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749" w:rsidRDefault="00197749" w:rsidP="00242646"/>
    <w:p w:rsidR="005E066B" w:rsidRDefault="00A002E1"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8752" behindDoc="0" locked="0" layoutInCell="1" allowOverlap="1" wp14:anchorId="7EFC9054" wp14:editId="3A39D94E">
                <wp:simplePos x="0" y="0"/>
                <wp:positionH relativeFrom="column">
                  <wp:posOffset>376934</wp:posOffset>
                </wp:positionH>
                <wp:positionV relativeFrom="paragraph">
                  <wp:posOffset>6840741</wp:posOffset>
                </wp:positionV>
                <wp:extent cx="4476466" cy="1808329"/>
                <wp:effectExtent l="0" t="0" r="0" b="190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466" cy="1808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A002E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A002E1">
                              <w:rPr>
                                <w:rFonts w:ascii="Tahoma" w:hAnsi="Tahoma"/>
                                <w:b/>
                                <w:bCs/>
                                <w:color w:val="000068"/>
                                <w:sz w:val="34"/>
                                <w:szCs w:val="54"/>
                                <w:lang w:bidi="ar-EG"/>
                              </w:rPr>
                              <w:t>M</w:t>
                            </w:r>
                          </w:p>
                          <w:p w:rsidR="000B4F10" w:rsidRPr="005F01A2" w:rsidRDefault="00A002E1" w:rsidP="00A002E1">
                            <w:pPr>
                              <w:spacing w:line="168" w:lineRule="auto"/>
                              <w:ind w:right="-126"/>
                              <w:jc w:val="right"/>
                              <w:rPr>
                                <w:rFonts w:ascii="Tahoma" w:hAnsi="Tahoma"/>
                                <w:b/>
                                <w:bCs/>
                                <w:color w:val="000068"/>
                                <w:sz w:val="36"/>
                                <w:szCs w:val="56"/>
                                <w:rtl/>
                              </w:rPr>
                            </w:pPr>
                            <w:r w:rsidRPr="00A002E1">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C9054" id="_x0000_t202" coordsize="21600,21600" o:spt="202" path="m,l,21600r21600,l21600,xe">
                <v:stroke joinstyle="miter"/>
                <v:path gradientshapeok="t" o:connecttype="rect"/>
              </v:shapetype>
              <v:shape id="Text Box 2862" o:spid="_x0000_s1026" type="#_x0000_t202" style="position:absolute;left:0;text-align:left;margin-left:29.7pt;margin-top:538.65pt;width:352.5pt;height:14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HruQIAAMQ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" filled="f" stroked="f">
                <v:textbox>
                  <w:txbxContent>
                    <w:p w:rsidR="000B4F10" w:rsidRPr="005F01A2" w:rsidRDefault="000B4F10" w:rsidP="00A002E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A002E1">
                        <w:rPr>
                          <w:rFonts w:ascii="Tahoma" w:hAnsi="Tahoma"/>
                          <w:b/>
                          <w:bCs/>
                          <w:color w:val="000068"/>
                          <w:sz w:val="34"/>
                          <w:szCs w:val="54"/>
                          <w:lang w:bidi="ar-EG"/>
                        </w:rPr>
                        <w:t>M</w:t>
                      </w:r>
                    </w:p>
                    <w:p w:rsidR="000B4F10" w:rsidRPr="005F01A2" w:rsidRDefault="00A002E1" w:rsidP="00A002E1">
                      <w:pPr>
                        <w:spacing w:line="168" w:lineRule="auto"/>
                        <w:ind w:right="-126"/>
                        <w:jc w:val="right"/>
                        <w:rPr>
                          <w:rFonts w:ascii="Tahoma" w:hAnsi="Tahoma"/>
                          <w:b/>
                          <w:bCs/>
                          <w:color w:val="000068"/>
                          <w:sz w:val="36"/>
                          <w:szCs w:val="56"/>
                          <w:rtl/>
                        </w:rPr>
                      </w:pPr>
                      <w:r w:rsidRPr="00A002E1">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v:textbox>
              </v:shape>
            </w:pict>
          </mc:Fallback>
        </mc:AlternateContent>
      </w:r>
      <w:r w:rsidR="00FC36BA">
        <w:rPr>
          <w:b/>
          <w:bCs/>
          <w:noProof/>
          <w:sz w:val="32"/>
          <w:szCs w:val="32"/>
          <w:rtl/>
          <w:lang w:val="en-GB" w:eastAsia="en-GB"/>
        </w:rPr>
        <mc:AlternateContent>
          <mc:Choice Requires="wps">
            <w:drawing>
              <wp:anchor distT="0" distB="0" distL="114300" distR="114300" simplePos="0" relativeHeight="251655680" behindDoc="0" locked="0" layoutInCell="1" allowOverlap="1" wp14:anchorId="5AA63B37" wp14:editId="363A8B3E">
                <wp:simplePos x="0" y="0"/>
                <wp:positionH relativeFrom="column">
                  <wp:posOffset>376934</wp:posOffset>
                </wp:positionH>
                <wp:positionV relativeFrom="paragraph">
                  <wp:posOffset>4329553</wp:posOffset>
                </wp:positionV>
                <wp:extent cx="5600700" cy="2613546"/>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613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FC36BA" w:rsidP="00FC36BA">
                            <w:pPr>
                              <w:spacing w:line="168" w:lineRule="auto"/>
                              <w:ind w:right="-125"/>
                              <w:jc w:val="right"/>
                              <w:outlineLvl w:val="0"/>
                              <w:rPr>
                                <w:rFonts w:ascii="Tahoma" w:hAnsi="Tahoma"/>
                                <w:b/>
                                <w:bCs/>
                                <w:color w:val="000068"/>
                                <w:sz w:val="40"/>
                                <w:szCs w:val="72"/>
                                <w:rtl/>
                                <w:lang w:bidi="ar-EG"/>
                              </w:rPr>
                            </w:pPr>
                            <w:r w:rsidRPr="00FC36BA">
                              <w:rPr>
                                <w:rFonts w:ascii="Tahoma" w:hAnsi="Tahoma" w:hint="cs"/>
                                <w:b/>
                                <w:bCs/>
                                <w:color w:val="000068"/>
                                <w:sz w:val="40"/>
                                <w:szCs w:val="72"/>
                                <w:rtl/>
                              </w:rPr>
                              <w:t>خصائص أجهزة الاستقبال ومعايير الحماية للأنظمة العاملة</w:t>
                            </w:r>
                            <w:r>
                              <w:rPr>
                                <w:rFonts w:ascii="Tahoma" w:hAnsi="Tahoma" w:hint="cs"/>
                                <w:b/>
                                <w:bCs/>
                                <w:color w:val="000068"/>
                                <w:sz w:val="40"/>
                                <w:szCs w:val="72"/>
                                <w:rtl/>
                                <w:lang w:bidi="ar-EG"/>
                              </w:rPr>
                              <w:t xml:space="preserve"> </w:t>
                            </w:r>
                            <w:r>
                              <w:rPr>
                                <w:rFonts w:ascii="Tahoma" w:hAnsi="Tahoma" w:hint="cs"/>
                                <w:b/>
                                <w:bCs/>
                                <w:color w:val="000068"/>
                                <w:sz w:val="40"/>
                                <w:szCs w:val="72"/>
                                <w:rtl/>
                              </w:rPr>
                              <w:t>في الخدمة المتنقلة</w:t>
                            </w:r>
                            <w:r>
                              <w:rPr>
                                <w:rFonts w:ascii="Tahoma" w:hAnsi="Tahoma"/>
                                <w:b/>
                                <w:bCs/>
                                <w:color w:val="000068"/>
                                <w:sz w:val="40"/>
                                <w:szCs w:val="72"/>
                                <w:rtl/>
                              </w:rPr>
                              <w:br/>
                            </w:r>
                            <w:r>
                              <w:rPr>
                                <w:rFonts w:ascii="Tahoma" w:hAnsi="Tahoma" w:hint="cs"/>
                                <w:b/>
                                <w:bCs/>
                                <w:color w:val="000068"/>
                                <w:sz w:val="40"/>
                                <w:szCs w:val="72"/>
                                <w:rtl/>
                              </w:rPr>
                              <w:t xml:space="preserve">في مدى </w:t>
                            </w:r>
                            <w:r w:rsidRPr="00FC36BA">
                              <w:rPr>
                                <w:rFonts w:ascii="Tahoma" w:hAnsi="Tahoma" w:hint="cs"/>
                                <w:b/>
                                <w:bCs/>
                                <w:color w:val="000068"/>
                                <w:sz w:val="40"/>
                                <w:szCs w:val="72"/>
                                <w:rtl/>
                              </w:rPr>
                              <w:t xml:space="preserve">التردد </w:t>
                            </w:r>
                            <w:r w:rsidRPr="00FC36BA">
                              <w:rPr>
                                <w:rFonts w:ascii="Tahoma" w:hAnsi="Tahoma"/>
                                <w:b/>
                                <w:bCs/>
                                <w:color w:val="000068"/>
                                <w:sz w:val="40"/>
                                <w:szCs w:val="72"/>
                                <w:lang w:val="en-GB" w:bidi="ar-EG"/>
                              </w:rPr>
                              <w:t>GHz 29,5-27,5</w:t>
                            </w:r>
                            <w:r>
                              <w:rPr>
                                <w:rFonts w:ascii="Tahoma" w:hAnsi="Tahoma" w:hint="cs"/>
                                <w:b/>
                                <w:bCs/>
                                <w:color w:val="000068"/>
                                <w:sz w:val="40"/>
                                <w:szCs w:val="72"/>
                                <w:rtl/>
                              </w:rPr>
                              <w:t xml:space="preserve"> </w:t>
                            </w:r>
                            <w:r w:rsidRPr="00FC36BA">
                              <w:rPr>
                                <w:rFonts w:ascii="Tahoma" w:hAnsi="Tahoma" w:hint="cs"/>
                                <w:b/>
                                <w:bCs/>
                                <w:color w:val="000068"/>
                                <w:sz w:val="40"/>
                                <w:szCs w:val="72"/>
                                <w:rtl/>
                              </w:rPr>
                              <w:t>لاستعمالها في</w:t>
                            </w:r>
                            <w:r>
                              <w:rPr>
                                <w:rFonts w:ascii="Tahoma" w:hAnsi="Tahoma" w:hint="eastAsia"/>
                                <w:b/>
                                <w:bCs/>
                                <w:color w:val="000068"/>
                                <w:sz w:val="40"/>
                                <w:szCs w:val="72"/>
                                <w:rtl/>
                              </w:rPr>
                              <w:t> </w:t>
                            </w:r>
                            <w:r w:rsidRPr="00FC36BA">
                              <w:rPr>
                                <w:rFonts w:ascii="Tahoma" w:hAnsi="Tahoma" w:hint="cs"/>
                                <w:b/>
                                <w:bCs/>
                                <w:color w:val="000068"/>
                                <w:sz w:val="40"/>
                                <w:szCs w:val="72"/>
                                <w:rtl/>
                              </w:rPr>
                              <w:t>دراسات التقاسم والتوافق</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63B37" id="Text Box 2859" o:spid="_x0000_s1027" type="#_x0000_t202" style="position:absolute;left:0;text-align:left;margin-left:29.7pt;margin-top:340.9pt;width:441pt;height:205.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I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" filled="f" stroked="f">
                <v:textbox>
                  <w:txbxContent>
                    <w:p w:rsidR="000B4F10" w:rsidRPr="005F01A2" w:rsidRDefault="00FC36BA" w:rsidP="00FC36BA">
                      <w:pPr>
                        <w:spacing w:line="168" w:lineRule="auto"/>
                        <w:ind w:right="-125"/>
                        <w:jc w:val="right"/>
                        <w:outlineLvl w:val="0"/>
                        <w:rPr>
                          <w:rFonts w:ascii="Tahoma" w:hAnsi="Tahoma"/>
                          <w:b/>
                          <w:bCs/>
                          <w:color w:val="000068"/>
                          <w:sz w:val="40"/>
                          <w:szCs w:val="72"/>
                          <w:rtl/>
                          <w:lang w:bidi="ar-EG"/>
                        </w:rPr>
                      </w:pPr>
                      <w:r w:rsidRPr="00FC36BA">
                        <w:rPr>
                          <w:rFonts w:ascii="Tahoma" w:hAnsi="Tahoma" w:hint="cs"/>
                          <w:b/>
                          <w:bCs/>
                          <w:color w:val="000068"/>
                          <w:sz w:val="40"/>
                          <w:szCs w:val="72"/>
                          <w:rtl/>
                        </w:rPr>
                        <w:t>خصائص أجهزة الاستقبال ومعايير الحماية للأنظمة العاملة</w:t>
                      </w:r>
                      <w:r>
                        <w:rPr>
                          <w:rFonts w:ascii="Tahoma" w:hAnsi="Tahoma" w:hint="cs"/>
                          <w:b/>
                          <w:bCs/>
                          <w:color w:val="000068"/>
                          <w:sz w:val="40"/>
                          <w:szCs w:val="72"/>
                          <w:rtl/>
                          <w:lang w:bidi="ar-EG"/>
                        </w:rPr>
                        <w:t xml:space="preserve"> </w:t>
                      </w:r>
                      <w:r>
                        <w:rPr>
                          <w:rFonts w:ascii="Tahoma" w:hAnsi="Tahoma" w:hint="cs"/>
                          <w:b/>
                          <w:bCs/>
                          <w:color w:val="000068"/>
                          <w:sz w:val="40"/>
                          <w:szCs w:val="72"/>
                          <w:rtl/>
                        </w:rPr>
                        <w:t>في الخدمة المتنقلة</w:t>
                      </w:r>
                      <w:r>
                        <w:rPr>
                          <w:rFonts w:ascii="Tahoma" w:hAnsi="Tahoma"/>
                          <w:b/>
                          <w:bCs/>
                          <w:color w:val="000068"/>
                          <w:sz w:val="40"/>
                          <w:szCs w:val="72"/>
                          <w:rtl/>
                        </w:rPr>
                        <w:br/>
                      </w:r>
                      <w:r>
                        <w:rPr>
                          <w:rFonts w:ascii="Tahoma" w:hAnsi="Tahoma" w:hint="cs"/>
                          <w:b/>
                          <w:bCs/>
                          <w:color w:val="000068"/>
                          <w:sz w:val="40"/>
                          <w:szCs w:val="72"/>
                          <w:rtl/>
                        </w:rPr>
                        <w:t xml:space="preserve">في مدى </w:t>
                      </w:r>
                      <w:r w:rsidRPr="00FC36BA">
                        <w:rPr>
                          <w:rFonts w:ascii="Tahoma" w:hAnsi="Tahoma" w:hint="cs"/>
                          <w:b/>
                          <w:bCs/>
                          <w:color w:val="000068"/>
                          <w:sz w:val="40"/>
                          <w:szCs w:val="72"/>
                          <w:rtl/>
                        </w:rPr>
                        <w:t xml:space="preserve">التردد </w:t>
                      </w:r>
                      <w:r w:rsidRPr="00FC36BA">
                        <w:rPr>
                          <w:rFonts w:ascii="Tahoma" w:hAnsi="Tahoma"/>
                          <w:b/>
                          <w:bCs/>
                          <w:color w:val="000068"/>
                          <w:sz w:val="40"/>
                          <w:szCs w:val="72"/>
                          <w:lang w:val="en-GB" w:bidi="ar-EG"/>
                        </w:rPr>
                        <w:t>GHz 29,5-27,5</w:t>
                      </w:r>
                      <w:r>
                        <w:rPr>
                          <w:rFonts w:ascii="Tahoma" w:hAnsi="Tahoma" w:hint="cs"/>
                          <w:b/>
                          <w:bCs/>
                          <w:color w:val="000068"/>
                          <w:sz w:val="40"/>
                          <w:szCs w:val="72"/>
                          <w:rtl/>
                        </w:rPr>
                        <w:t xml:space="preserve"> </w:t>
                      </w:r>
                      <w:r w:rsidRPr="00FC36BA">
                        <w:rPr>
                          <w:rFonts w:ascii="Tahoma" w:hAnsi="Tahoma" w:hint="cs"/>
                          <w:b/>
                          <w:bCs/>
                          <w:color w:val="000068"/>
                          <w:sz w:val="40"/>
                          <w:szCs w:val="72"/>
                          <w:rtl/>
                        </w:rPr>
                        <w:t>لاستعمالها في</w:t>
                      </w:r>
                      <w:r>
                        <w:rPr>
                          <w:rFonts w:ascii="Tahoma" w:hAnsi="Tahoma" w:hint="eastAsia"/>
                          <w:b/>
                          <w:bCs/>
                          <w:color w:val="000068"/>
                          <w:sz w:val="40"/>
                          <w:szCs w:val="72"/>
                          <w:rtl/>
                        </w:rPr>
                        <w:t> </w:t>
                      </w:r>
                      <w:r w:rsidRPr="00FC36BA">
                        <w:rPr>
                          <w:rFonts w:ascii="Tahoma" w:hAnsi="Tahoma" w:hint="cs"/>
                          <w:b/>
                          <w:bCs/>
                          <w:color w:val="000068"/>
                          <w:sz w:val="40"/>
                          <w:szCs w:val="72"/>
                          <w:rtl/>
                        </w:rPr>
                        <w:t>دراسات التقاسم والتوافق</w:t>
                      </w:r>
                      <w:r w:rsidR="000B4F10"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7728" behindDoc="0" locked="0" layoutInCell="1" allowOverlap="1" wp14:anchorId="4CE1DBF5" wp14:editId="0FC02DB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FC36BA">
                            <w:pPr>
                              <w:spacing w:before="0"/>
                              <w:ind w:right="-125"/>
                              <w:jc w:val="right"/>
                              <w:outlineLvl w:val="0"/>
                              <w:rPr>
                                <w:rFonts w:ascii="Times New Roman Bold" w:hAnsi="Times New Roman Bold"/>
                                <w:b/>
                                <w:bCs/>
                                <w:color w:val="000068"/>
                                <w:sz w:val="36"/>
                                <w:szCs w:val="52"/>
                                <w:rtl/>
                                <w:lang w:bidi="ar-EG"/>
                              </w:rPr>
                            </w:pPr>
                            <w:r w:rsidRPr="00FC36BA">
                              <w:rPr>
                                <w:rFonts w:ascii="Tahoma" w:hAnsi="Tahoma" w:hint="cs"/>
                                <w:b/>
                                <w:bCs/>
                                <w:color w:val="000068"/>
                                <w:sz w:val="36"/>
                                <w:szCs w:val="56"/>
                                <w:rtl/>
                                <w:lang w:bidi="ar-EG"/>
                              </w:rPr>
                              <w:t xml:space="preserve">التوصيـة  </w:t>
                            </w:r>
                            <w:r w:rsidRPr="00FC36BA">
                              <w:rPr>
                                <w:rFonts w:ascii="Tahoma" w:hAnsi="Tahoma"/>
                                <w:b/>
                                <w:bCs/>
                                <w:color w:val="000068"/>
                                <w:sz w:val="36"/>
                                <w:szCs w:val="56"/>
                                <w:lang w:bidi="ar-EG"/>
                              </w:rPr>
                              <w:t>ITU-R  </w:t>
                            </w:r>
                            <w:r w:rsidR="00FC36BA" w:rsidRPr="00FC36BA">
                              <w:rPr>
                                <w:rFonts w:ascii="Tahoma" w:hAnsi="Tahoma"/>
                                <w:b/>
                                <w:bCs/>
                                <w:color w:val="000068"/>
                                <w:sz w:val="36"/>
                                <w:szCs w:val="56"/>
                                <w:lang w:bidi="ar-EG"/>
                              </w:rPr>
                              <w:t>M</w:t>
                            </w:r>
                            <w:r w:rsidRPr="00FC36BA">
                              <w:rPr>
                                <w:rFonts w:ascii="Tahoma" w:hAnsi="Tahoma"/>
                                <w:b/>
                                <w:bCs/>
                                <w:color w:val="000068"/>
                                <w:sz w:val="36"/>
                                <w:szCs w:val="56"/>
                                <w:lang w:bidi="ar-EG"/>
                              </w:rPr>
                              <w:t>.</w:t>
                            </w:r>
                            <w:r w:rsidR="00FC36BA" w:rsidRPr="00FC36BA">
                              <w:rPr>
                                <w:rFonts w:ascii="Tahoma" w:hAnsi="Tahoma"/>
                                <w:b/>
                                <w:bCs/>
                                <w:color w:val="000068"/>
                                <w:sz w:val="36"/>
                                <w:szCs w:val="56"/>
                                <w:lang w:bidi="ar-EG"/>
                              </w:rPr>
                              <w:t>2134-0</w:t>
                            </w:r>
                            <w:r w:rsidRPr="00FC36BA">
                              <w:rPr>
                                <w:rFonts w:ascii="Times New Roman Bold" w:hAnsi="Times New Roman Bold"/>
                                <w:b/>
                                <w:bCs/>
                                <w:color w:val="000068"/>
                                <w:sz w:val="32"/>
                                <w:szCs w:val="46"/>
                                <w:rtl/>
                                <w:lang w:bidi="ar-EG"/>
                              </w:rPr>
                              <w:br/>
                            </w:r>
                            <w:r w:rsidRPr="00FC36BA">
                              <w:rPr>
                                <w:rFonts w:ascii="Tahoma" w:hAnsi="Tahoma" w:cs="Tahoma"/>
                                <w:b/>
                                <w:bCs/>
                                <w:color w:val="000068"/>
                                <w:sz w:val="24"/>
                                <w:szCs w:val="24"/>
                                <w:lang w:bidi="ar-EG"/>
                              </w:rPr>
                              <w:t>(20</w:t>
                            </w:r>
                            <w:r w:rsidR="00FC36BA">
                              <w:rPr>
                                <w:rFonts w:ascii="Tahoma" w:hAnsi="Tahoma" w:cs="Tahoma"/>
                                <w:b/>
                                <w:bCs/>
                                <w:color w:val="000068"/>
                                <w:sz w:val="24"/>
                                <w:szCs w:val="24"/>
                                <w:lang w:bidi="ar-EG"/>
                              </w:rPr>
                              <w:t>19</w:t>
                            </w:r>
                            <w:r w:rsidRPr="00FC36BA">
                              <w:rPr>
                                <w:rFonts w:ascii="Tahoma" w:hAnsi="Tahoma" w:cs="Tahoma"/>
                                <w:b/>
                                <w:bCs/>
                                <w:color w:val="000068"/>
                                <w:sz w:val="24"/>
                                <w:szCs w:val="24"/>
                                <w:lang w:bidi="ar-EG"/>
                              </w:rPr>
                              <w:t>/</w:t>
                            </w:r>
                            <w:r w:rsidR="00FC36BA">
                              <w:rPr>
                                <w:rFonts w:ascii="Tahoma" w:hAnsi="Tahoma" w:cs="Tahoma"/>
                                <w:b/>
                                <w:bCs/>
                                <w:color w:val="000068"/>
                                <w:sz w:val="24"/>
                                <w:szCs w:val="24"/>
                                <w:lang w:bidi="ar-EG"/>
                              </w:rPr>
                              <w:t>10</w:t>
                            </w:r>
                            <w:r w:rsidRPr="00FC36BA">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1DBF5"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FC36BA">
                      <w:pPr>
                        <w:spacing w:before="0"/>
                        <w:ind w:right="-125"/>
                        <w:jc w:val="right"/>
                        <w:outlineLvl w:val="0"/>
                        <w:rPr>
                          <w:rFonts w:ascii="Times New Roman Bold" w:hAnsi="Times New Roman Bold"/>
                          <w:b/>
                          <w:bCs/>
                          <w:color w:val="000068"/>
                          <w:sz w:val="36"/>
                          <w:szCs w:val="52"/>
                          <w:rtl/>
                          <w:lang w:bidi="ar-EG"/>
                        </w:rPr>
                      </w:pPr>
                      <w:r w:rsidRPr="00FC36BA">
                        <w:rPr>
                          <w:rFonts w:ascii="Tahoma" w:hAnsi="Tahoma" w:hint="cs"/>
                          <w:b/>
                          <w:bCs/>
                          <w:color w:val="000068"/>
                          <w:sz w:val="36"/>
                          <w:szCs w:val="56"/>
                          <w:rtl/>
                          <w:lang w:bidi="ar-EG"/>
                        </w:rPr>
                        <w:t xml:space="preserve">التوصيـة  </w:t>
                      </w:r>
                      <w:r w:rsidRPr="00FC36BA">
                        <w:rPr>
                          <w:rFonts w:ascii="Tahoma" w:hAnsi="Tahoma"/>
                          <w:b/>
                          <w:bCs/>
                          <w:color w:val="000068"/>
                          <w:sz w:val="36"/>
                          <w:szCs w:val="56"/>
                          <w:lang w:bidi="ar-EG"/>
                        </w:rPr>
                        <w:t>ITU-R  </w:t>
                      </w:r>
                      <w:r w:rsidR="00FC36BA" w:rsidRPr="00FC36BA">
                        <w:rPr>
                          <w:rFonts w:ascii="Tahoma" w:hAnsi="Tahoma"/>
                          <w:b/>
                          <w:bCs/>
                          <w:color w:val="000068"/>
                          <w:sz w:val="36"/>
                          <w:szCs w:val="56"/>
                          <w:lang w:bidi="ar-EG"/>
                        </w:rPr>
                        <w:t>M</w:t>
                      </w:r>
                      <w:r w:rsidRPr="00FC36BA">
                        <w:rPr>
                          <w:rFonts w:ascii="Tahoma" w:hAnsi="Tahoma"/>
                          <w:b/>
                          <w:bCs/>
                          <w:color w:val="000068"/>
                          <w:sz w:val="36"/>
                          <w:szCs w:val="56"/>
                          <w:lang w:bidi="ar-EG"/>
                        </w:rPr>
                        <w:t>.</w:t>
                      </w:r>
                      <w:r w:rsidR="00FC36BA" w:rsidRPr="00FC36BA">
                        <w:rPr>
                          <w:rFonts w:ascii="Tahoma" w:hAnsi="Tahoma"/>
                          <w:b/>
                          <w:bCs/>
                          <w:color w:val="000068"/>
                          <w:sz w:val="36"/>
                          <w:szCs w:val="56"/>
                          <w:lang w:bidi="ar-EG"/>
                        </w:rPr>
                        <w:t>2134-0</w:t>
                      </w:r>
                      <w:r w:rsidRPr="00FC36BA">
                        <w:rPr>
                          <w:rFonts w:ascii="Times New Roman Bold" w:hAnsi="Times New Roman Bold"/>
                          <w:b/>
                          <w:bCs/>
                          <w:color w:val="000068"/>
                          <w:sz w:val="32"/>
                          <w:szCs w:val="46"/>
                          <w:rtl/>
                          <w:lang w:bidi="ar-EG"/>
                        </w:rPr>
                        <w:br/>
                      </w:r>
                      <w:r w:rsidRPr="00FC36BA">
                        <w:rPr>
                          <w:rFonts w:ascii="Tahoma" w:hAnsi="Tahoma" w:cs="Tahoma"/>
                          <w:b/>
                          <w:bCs/>
                          <w:color w:val="000068"/>
                          <w:sz w:val="24"/>
                          <w:szCs w:val="24"/>
                          <w:lang w:bidi="ar-EG"/>
                        </w:rPr>
                        <w:t>(20</w:t>
                      </w:r>
                      <w:r w:rsidR="00FC36BA">
                        <w:rPr>
                          <w:rFonts w:ascii="Tahoma" w:hAnsi="Tahoma" w:cs="Tahoma"/>
                          <w:b/>
                          <w:bCs/>
                          <w:color w:val="000068"/>
                          <w:sz w:val="24"/>
                          <w:szCs w:val="24"/>
                          <w:lang w:bidi="ar-EG"/>
                        </w:rPr>
                        <w:t>19</w:t>
                      </w:r>
                      <w:r w:rsidRPr="00FC36BA">
                        <w:rPr>
                          <w:rFonts w:ascii="Tahoma" w:hAnsi="Tahoma" w:cs="Tahoma"/>
                          <w:b/>
                          <w:bCs/>
                          <w:color w:val="000068"/>
                          <w:sz w:val="24"/>
                          <w:szCs w:val="24"/>
                          <w:lang w:bidi="ar-EG"/>
                        </w:rPr>
                        <w:t>/</w:t>
                      </w:r>
                      <w:r w:rsidR="00FC36BA">
                        <w:rPr>
                          <w:rFonts w:ascii="Tahoma" w:hAnsi="Tahoma" w:cs="Tahoma"/>
                          <w:b/>
                          <w:bCs/>
                          <w:color w:val="000068"/>
                          <w:sz w:val="24"/>
                          <w:szCs w:val="24"/>
                          <w:lang w:bidi="ar-EG"/>
                        </w:rPr>
                        <w:t>10</w:t>
                      </w:r>
                      <w:r w:rsidRPr="00FC36BA">
                        <w:rPr>
                          <w:rFonts w:ascii="Tahoma" w:hAnsi="Tahoma" w:cs="Tahoma"/>
                          <w:b/>
                          <w:bCs/>
                          <w:color w:val="000068"/>
                          <w:sz w:val="24"/>
                          <w:szCs w:val="24"/>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1774E2">
              <w:fldChar w:fldCharType="begin"/>
            </w:r>
            <w:r w:rsidR="001774E2">
              <w:instrText xml:space="preserve"> HYPERLINK "http://www.itu.int/publ/R-REC/en" </w:instrText>
            </w:r>
            <w:r w:rsidR="001774E2">
              <w:fldChar w:fldCharType="separate"/>
            </w:r>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r w:rsidR="001774E2">
              <w:rPr>
                <w:rStyle w:val="Hyperlink"/>
                <w:sz w:val="18"/>
                <w:szCs w:val="24"/>
              </w:rPr>
              <w:fldChar w:fldCharType="end"/>
            </w:r>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370ED4">
        <w:trPr>
          <w:jc w:val="center"/>
        </w:trPr>
        <w:tc>
          <w:tcPr>
            <w:tcW w:w="9394" w:type="dxa"/>
            <w:gridSpan w:val="2"/>
            <w:tcBorders>
              <w:top w:val="nil"/>
              <w:left w:val="single" w:sz="12" w:space="0" w:color="000080"/>
              <w:bottom w:val="nil"/>
              <w:right w:val="single" w:sz="12" w:space="0" w:color="000080"/>
            </w:tcBorders>
            <w:shd w:val="clear" w:color="auto" w:fill="F2F2F2"/>
          </w:tcPr>
          <w:p w:rsidR="00AC1496" w:rsidRPr="00370ED4" w:rsidRDefault="00AC1496" w:rsidP="008D49E8">
            <w:pPr>
              <w:tabs>
                <w:tab w:val="left" w:pos="1471"/>
              </w:tabs>
              <w:spacing w:before="20" w:after="40" w:line="240" w:lineRule="exact"/>
              <w:rPr>
                <w:b/>
                <w:bCs/>
                <w:color w:val="000080"/>
                <w:sz w:val="20"/>
                <w:szCs w:val="26"/>
                <w:lang w:val="ru-RU"/>
              </w:rPr>
            </w:pPr>
            <w:r w:rsidRPr="00370ED4">
              <w:rPr>
                <w:b/>
                <w:bCs/>
                <w:color w:val="000080"/>
                <w:sz w:val="20"/>
                <w:szCs w:val="26"/>
              </w:rPr>
              <w:t>M</w:t>
            </w:r>
            <w:r w:rsidRPr="00370ED4">
              <w:rPr>
                <w:rFonts w:hint="cs"/>
                <w:b/>
                <w:bCs/>
                <w:color w:val="000080"/>
                <w:sz w:val="20"/>
                <w:szCs w:val="26"/>
                <w:rtl/>
              </w:rPr>
              <w:tab/>
              <w:t>الخدمة المتنقلة وخدمة الاستدلال الراديوي وخدمة الهواة والخدمات الساتلية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E857E0">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w:t>
      </w:r>
      <w:r w:rsidR="00E857E0">
        <w:rPr>
          <w:sz w:val="20"/>
          <w:szCs w:val="26"/>
        </w:rPr>
        <w:t>20</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E857E0">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20</w:t>
      </w:r>
      <w:r w:rsidR="00E857E0">
        <w:rPr>
          <w:sz w:val="21"/>
          <w:szCs w:val="20"/>
        </w:rPr>
        <w:t>20</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1"/>
          <w:headerReference w:type="default" r:id="rId12"/>
          <w:pgSz w:w="11907" w:h="16834" w:code="9"/>
          <w:pgMar w:top="1418" w:right="1134" w:bottom="567" w:left="1134" w:header="720" w:footer="510" w:gutter="0"/>
          <w:paperSrc w:first="15" w:other="15"/>
          <w:pgNumType w:fmt="lowerRoman" w:start="2"/>
          <w:cols w:space="720"/>
          <w:bidi/>
          <w:rtlGutter/>
          <w:docGrid w:linePitch="299"/>
        </w:sectPr>
      </w:pPr>
    </w:p>
    <w:p w:rsidR="00AC1496" w:rsidRPr="00C54E76" w:rsidRDefault="00AC1496" w:rsidP="00E857E0">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E857E0">
        <w:rPr>
          <w:rStyle w:val="href"/>
        </w:rPr>
        <w:t>M</w:t>
      </w:r>
      <w:r w:rsidR="0085112A" w:rsidRPr="00C54E76">
        <w:rPr>
          <w:rStyle w:val="href"/>
        </w:rPr>
        <w:t>.</w:t>
      </w:r>
      <w:r w:rsidR="00E857E0">
        <w:rPr>
          <w:rStyle w:val="href"/>
        </w:rPr>
        <w:t>2134-0</w:t>
      </w:r>
    </w:p>
    <w:p w:rsidR="00843DD0" w:rsidRPr="00C54E76" w:rsidRDefault="008D0D03" w:rsidP="008D0D03">
      <w:pPr>
        <w:pStyle w:val="Rectitle"/>
        <w:rPr>
          <w:rFonts w:eastAsia="SimSun"/>
          <w:lang w:val="fr-FR" w:eastAsia="zh-CN"/>
        </w:rPr>
      </w:pPr>
      <w:r w:rsidRPr="008D0D03">
        <w:rPr>
          <w:rFonts w:eastAsia="SimSun" w:hint="cs"/>
          <w:rtl/>
          <w:lang w:eastAsia="zh-CN" w:bidi="ar-SA"/>
        </w:rPr>
        <w:t>خصائص أجهزة الاستقبال ومعايير الحماية للأنظمة العاملة</w:t>
      </w:r>
      <w:r w:rsidRPr="008D0D03">
        <w:rPr>
          <w:rFonts w:eastAsia="SimSun"/>
          <w:rtl/>
          <w:lang w:eastAsia="zh-CN" w:bidi="ar-SA"/>
        </w:rPr>
        <w:br/>
      </w:r>
      <w:r w:rsidRPr="008D0D03">
        <w:rPr>
          <w:rFonts w:eastAsia="SimSun" w:hint="cs"/>
          <w:rtl/>
          <w:lang w:eastAsia="zh-CN" w:bidi="ar-SA"/>
        </w:rPr>
        <w:t xml:space="preserve">في الخدمة المتنقلة في مدى التردد </w:t>
      </w:r>
      <w:r w:rsidRPr="008D0D03">
        <w:rPr>
          <w:rFonts w:eastAsia="SimSun"/>
          <w:lang w:val="en-GB" w:eastAsia="zh-CN"/>
        </w:rPr>
        <w:t>GHz 29,5-27,5</w:t>
      </w:r>
      <w:r w:rsidRPr="008D0D03">
        <w:rPr>
          <w:rFonts w:eastAsia="SimSun"/>
          <w:rtl/>
          <w:lang w:eastAsia="zh-CN" w:bidi="ar-SA"/>
        </w:rPr>
        <w:br/>
      </w:r>
      <w:r w:rsidRPr="008D0D03">
        <w:rPr>
          <w:rFonts w:eastAsia="SimSun" w:hint="cs"/>
          <w:rtl/>
          <w:lang w:eastAsia="zh-CN" w:bidi="ar-SA"/>
        </w:rPr>
        <w:t>لاستعمالها في دراسات التقاسم والتوافق</w:t>
      </w:r>
    </w:p>
    <w:p w:rsidR="00AC1496" w:rsidRPr="00C54E76" w:rsidRDefault="00CE6EB7" w:rsidP="00B014BC">
      <w:pPr>
        <w:pStyle w:val="Date"/>
        <w:rPr>
          <w:rtl/>
          <w:lang w:bidi="ar-EG"/>
        </w:rPr>
      </w:pPr>
      <w:r w:rsidRPr="00C54E76">
        <w:rPr>
          <w:rFonts w:eastAsia="SimSun" w:hint="cs"/>
          <w:rtl/>
        </w:rPr>
        <w:t> </w:t>
      </w:r>
      <w:r w:rsidR="00AC1496" w:rsidRPr="00C54E76">
        <w:rPr>
          <w:rFonts w:eastAsia="SimSun"/>
        </w:rPr>
        <w:t>(</w:t>
      </w:r>
      <w:r w:rsidR="00B014BC">
        <w:rPr>
          <w:rFonts w:eastAsia="SimSun"/>
        </w:rPr>
        <w:t>2019</w:t>
      </w:r>
      <w:r w:rsidR="00AC1496" w:rsidRPr="00C54E76">
        <w:rPr>
          <w:rFonts w:eastAsia="SimSun"/>
        </w:rPr>
        <w:t>)</w:t>
      </w:r>
    </w:p>
    <w:p w:rsidR="00843DD0" w:rsidRPr="00C54E76" w:rsidRDefault="00843DD0" w:rsidP="00843DD0">
      <w:pPr>
        <w:pStyle w:val="Headingsum"/>
        <w:rPr>
          <w:rtl/>
        </w:rPr>
      </w:pPr>
      <w:bookmarkStart w:id="1" w:name="_Toc476039172"/>
      <w:r w:rsidRPr="00C54E76">
        <w:rPr>
          <w:rFonts w:hint="cs"/>
          <w:rtl/>
        </w:rPr>
        <w:t>مجال التطبيق</w:t>
      </w:r>
      <w:bookmarkEnd w:id="1"/>
    </w:p>
    <w:p w:rsidR="00843DD0" w:rsidRPr="00C54E76" w:rsidRDefault="00B014BC" w:rsidP="00843DD0">
      <w:pPr>
        <w:pStyle w:val="Summary"/>
        <w:rPr>
          <w:rFonts w:eastAsia="SimSun"/>
          <w:rtl/>
          <w:lang w:eastAsia="zh-CN"/>
        </w:rPr>
      </w:pPr>
      <w:r w:rsidRPr="00B014BC">
        <w:rPr>
          <w:rFonts w:hint="cs"/>
          <w:spacing w:val="0"/>
          <w:rtl/>
          <w:lang w:eastAsia="en-US"/>
        </w:rPr>
        <w:t xml:space="preserve">تقدم هذه التوصية </w:t>
      </w:r>
      <w:r w:rsidRPr="00B014BC">
        <w:rPr>
          <w:rFonts w:hint="cs"/>
          <w:spacing w:val="0"/>
          <w:rtl/>
          <w:lang w:eastAsia="en-US" w:bidi="ar-SA"/>
        </w:rPr>
        <w:t xml:space="preserve">خصائص أجهزة الاستقبال ومعايير الحماية للأنظمة العاملة في الخدمة المتنقلة في مدى التردد </w:t>
      </w:r>
      <w:r w:rsidRPr="00B014BC">
        <w:rPr>
          <w:spacing w:val="0"/>
          <w:lang w:val="en-GB" w:eastAsia="en-US" w:bidi="ar-SA"/>
        </w:rPr>
        <w:t>GHz 29,5-27,5</w:t>
      </w:r>
      <w:r w:rsidRPr="00B014BC">
        <w:rPr>
          <w:rFonts w:hint="cs"/>
          <w:spacing w:val="0"/>
          <w:rtl/>
          <w:lang w:val="en-GB" w:eastAsia="en-US" w:bidi="ar-SA"/>
        </w:rPr>
        <w:t xml:space="preserve">. وينبغي استخدام هذه </w:t>
      </w:r>
      <w:r w:rsidRPr="00B014BC">
        <w:rPr>
          <w:rFonts w:hint="cs"/>
          <w:spacing w:val="0"/>
          <w:rtl/>
          <w:lang w:eastAsia="en-US"/>
        </w:rPr>
        <w:t>الخصائص التقنية والتشغيلية في دراسات التقاسم والتوافق.</w:t>
      </w:r>
      <w:r w:rsidRPr="001C2192">
        <w:rPr>
          <w:rStyle w:val="FootnoteReference"/>
          <w:rtl/>
          <w:lang w:eastAsia="en-US"/>
        </w:rPr>
        <w:footnoteReference w:id="1"/>
      </w:r>
    </w:p>
    <w:p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rsidR="00AC1496" w:rsidRPr="00C54E76" w:rsidRDefault="00B014BC" w:rsidP="00B014B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B014BC">
        <w:rPr>
          <w:rFonts w:eastAsia="SimSun" w:hint="cs"/>
          <w:rtl/>
          <w:lang w:eastAsia="zh-CN" w:bidi="ar-EG"/>
        </w:rPr>
        <w:t>الخدمة المتنقلة، الخصائص ال</w:t>
      </w:r>
      <w:r w:rsidR="00C458E1">
        <w:rPr>
          <w:rFonts w:eastAsia="SimSun" w:hint="cs"/>
          <w:rtl/>
          <w:lang w:eastAsia="zh-CN" w:bidi="ar-EG"/>
        </w:rPr>
        <w:t>تقنية؛ معايير الحماية</w:t>
      </w:r>
    </w:p>
    <w:p w:rsidR="00AC1496" w:rsidRPr="00C54E76" w:rsidRDefault="00AC1496" w:rsidP="00843DD0">
      <w:pPr>
        <w:pStyle w:val="Headingb"/>
        <w:rPr>
          <w:rFonts w:eastAsia="SimSun"/>
          <w:b w:val="0"/>
          <w:bCs w:val="0"/>
          <w:rtl/>
          <w:lang w:eastAsia="zh-CN" w:bidi="ar-SY"/>
        </w:rPr>
      </w:pPr>
      <w:r w:rsidRPr="00C54E76">
        <w:rPr>
          <w:rFonts w:eastAsia="SimSun" w:hint="cs"/>
          <w:rtl/>
          <w:lang w:eastAsia="zh-CN" w:bidi="ar-SY"/>
        </w:rPr>
        <w:t>المختصرات/الأسماء المختصرة</w:t>
      </w:r>
    </w:p>
    <w:p w:rsidR="00B014BC" w:rsidRPr="00B014BC" w:rsidRDefault="00B014BC" w:rsidP="00B014BC">
      <w:pPr>
        <w:tabs>
          <w:tab w:val="left" w:pos="1134"/>
          <w:tab w:val="left" w:pos="1871"/>
          <w:tab w:val="left" w:pos="2268"/>
        </w:tabs>
        <w:overflowPunct/>
        <w:autoSpaceDE/>
        <w:autoSpaceDN/>
        <w:adjustRightInd/>
        <w:textAlignment w:val="auto"/>
        <w:rPr>
          <w:i/>
          <w:iCs/>
          <w:rtl/>
          <w:lang w:eastAsia="en-US" w:bidi="ar-EG"/>
        </w:rPr>
      </w:pPr>
      <w:bookmarkStart w:id="2" w:name="lt_pId027"/>
      <w:r w:rsidRPr="00B014BC">
        <w:rPr>
          <w:smallCaps/>
          <w:lang w:eastAsia="en-US" w:bidi="ar-SY"/>
        </w:rPr>
        <w:t>AAS</w:t>
      </w:r>
      <w:bookmarkEnd w:id="2"/>
      <w:r w:rsidRPr="00B014BC">
        <w:rPr>
          <w:rFonts w:hint="cs"/>
          <w:smallCaps/>
          <w:rtl/>
          <w:lang w:eastAsia="en-US" w:bidi="ar-EG"/>
        </w:rPr>
        <w:tab/>
        <w:t xml:space="preserve">نظام هوائي </w:t>
      </w:r>
      <w:r w:rsidRPr="00B014BC">
        <w:rPr>
          <w:rFonts w:hint="cs"/>
          <w:rtl/>
          <w:lang w:eastAsia="en-US" w:bidi="ar-EG"/>
        </w:rPr>
        <w:t xml:space="preserve">متقدم </w:t>
      </w:r>
      <w:bookmarkStart w:id="3" w:name="lt_pId028"/>
      <w:r w:rsidRPr="00B014BC">
        <w:rPr>
          <w:i/>
          <w:iCs/>
          <w:lang w:eastAsia="en-US" w:bidi="ar-EG"/>
        </w:rPr>
        <w:t>(Advanced Antenna System</w:t>
      </w:r>
      <w:bookmarkEnd w:id="3"/>
      <w:r w:rsidRPr="00B014BC">
        <w:rPr>
          <w:i/>
          <w:iCs/>
          <w:lang w:eastAsia="en-US" w:bidi="ar-EG"/>
        </w:rPr>
        <w:t>)</w:t>
      </w:r>
    </w:p>
    <w:p w:rsidR="00B014BC" w:rsidRPr="00B014BC" w:rsidRDefault="00B014BC" w:rsidP="00B014BC">
      <w:pPr>
        <w:tabs>
          <w:tab w:val="left" w:pos="1134"/>
          <w:tab w:val="left" w:pos="1871"/>
          <w:tab w:val="left" w:pos="2268"/>
        </w:tabs>
        <w:overflowPunct/>
        <w:autoSpaceDE/>
        <w:autoSpaceDN/>
        <w:adjustRightInd/>
        <w:textAlignment w:val="auto"/>
        <w:rPr>
          <w:rtl/>
          <w:lang w:eastAsia="en-US" w:bidi="ar-EG"/>
        </w:rPr>
      </w:pPr>
      <w:bookmarkStart w:id="4" w:name="lt_pId029"/>
      <w:r w:rsidRPr="00B014BC">
        <w:rPr>
          <w:lang w:eastAsia="en-US" w:bidi="ar-EG"/>
        </w:rPr>
        <w:t>ACS</w:t>
      </w:r>
      <w:bookmarkEnd w:id="4"/>
      <w:r w:rsidRPr="00B014BC">
        <w:rPr>
          <w:rFonts w:hint="cs"/>
          <w:rtl/>
          <w:lang w:eastAsia="en-US" w:bidi="ar-EG"/>
        </w:rPr>
        <w:tab/>
        <w:t xml:space="preserve">انتقائية القناة المجاورة </w:t>
      </w:r>
      <w:r w:rsidRPr="00B014BC">
        <w:rPr>
          <w:i/>
          <w:iCs/>
          <w:lang w:eastAsia="en-US" w:bidi="ar-EG"/>
        </w:rPr>
        <w:t>(</w:t>
      </w:r>
      <w:bookmarkStart w:id="5" w:name="lt_pId030"/>
      <w:r w:rsidRPr="00B014BC">
        <w:rPr>
          <w:i/>
          <w:iCs/>
          <w:lang w:eastAsia="en-US" w:bidi="ar-EG"/>
        </w:rPr>
        <w:t>Adjacent Channel Selectivity</w:t>
      </w:r>
      <w:bookmarkEnd w:id="5"/>
      <w:r w:rsidRPr="00B014BC">
        <w:rPr>
          <w:i/>
          <w:iCs/>
          <w:lang w:eastAsia="en-US" w:bidi="ar-EG"/>
        </w:rPr>
        <w:t>)</w:t>
      </w:r>
    </w:p>
    <w:p w:rsidR="00B014BC" w:rsidRPr="00B014BC" w:rsidRDefault="00B014BC" w:rsidP="00B014BC">
      <w:pPr>
        <w:tabs>
          <w:tab w:val="left" w:pos="1134"/>
          <w:tab w:val="left" w:pos="1871"/>
          <w:tab w:val="left" w:pos="2268"/>
        </w:tabs>
        <w:overflowPunct/>
        <w:autoSpaceDE/>
        <w:autoSpaceDN/>
        <w:adjustRightInd/>
        <w:textAlignment w:val="auto"/>
        <w:rPr>
          <w:rtl/>
          <w:lang w:eastAsia="en-US" w:bidi="ar-EG"/>
        </w:rPr>
      </w:pPr>
      <w:bookmarkStart w:id="6" w:name="lt_pId031"/>
      <w:r w:rsidRPr="00B014BC">
        <w:rPr>
          <w:lang w:eastAsia="en-US" w:bidi="ar-EG"/>
        </w:rPr>
        <w:t>AP</w:t>
      </w:r>
      <w:bookmarkEnd w:id="6"/>
      <w:r w:rsidRPr="00B014BC">
        <w:rPr>
          <w:lang w:eastAsia="en-US" w:bidi="ar-EG"/>
        </w:rPr>
        <w:tab/>
      </w:r>
      <w:r w:rsidRPr="00B014BC">
        <w:rPr>
          <w:rFonts w:hint="cs"/>
          <w:rtl/>
          <w:lang w:eastAsia="en-US" w:bidi="ar-EG"/>
        </w:rPr>
        <w:t xml:space="preserve">نقطة نفاذ </w:t>
      </w:r>
      <w:r w:rsidRPr="00B014BC">
        <w:rPr>
          <w:i/>
          <w:iCs/>
          <w:lang w:eastAsia="en-US" w:bidi="ar-EG"/>
        </w:rPr>
        <w:t>(</w:t>
      </w:r>
      <w:bookmarkStart w:id="7" w:name="lt_pId032"/>
      <w:r w:rsidRPr="00B014BC">
        <w:rPr>
          <w:i/>
          <w:iCs/>
          <w:lang w:eastAsia="en-US" w:bidi="ar-EG"/>
        </w:rPr>
        <w:t>Access Point</w:t>
      </w:r>
      <w:bookmarkEnd w:id="7"/>
      <w:r w:rsidRPr="00B014BC">
        <w:rPr>
          <w:i/>
          <w:iCs/>
          <w:lang w:eastAsia="en-US" w:bidi="ar-EG"/>
        </w:rPr>
        <w:t>)</w:t>
      </w:r>
    </w:p>
    <w:p w:rsidR="00B014BC" w:rsidRPr="00B014BC" w:rsidRDefault="00B014BC" w:rsidP="00B014BC">
      <w:pPr>
        <w:tabs>
          <w:tab w:val="left" w:pos="1134"/>
          <w:tab w:val="left" w:pos="1871"/>
          <w:tab w:val="left" w:pos="2268"/>
        </w:tabs>
        <w:overflowPunct/>
        <w:autoSpaceDE/>
        <w:autoSpaceDN/>
        <w:adjustRightInd/>
        <w:textAlignment w:val="auto"/>
        <w:rPr>
          <w:rtl/>
          <w:lang w:eastAsia="en-US" w:bidi="ar-EG"/>
        </w:rPr>
      </w:pPr>
      <w:bookmarkStart w:id="8" w:name="lt_pId033"/>
      <w:r w:rsidRPr="00B014BC">
        <w:rPr>
          <w:lang w:eastAsia="en-US" w:bidi="ar-EG"/>
        </w:rPr>
        <w:t>AR</w:t>
      </w:r>
      <w:bookmarkEnd w:id="8"/>
      <w:r w:rsidRPr="00B014BC">
        <w:rPr>
          <w:rFonts w:hint="cs"/>
          <w:rtl/>
          <w:lang w:eastAsia="en-US" w:bidi="ar-EG"/>
        </w:rPr>
        <w:tab/>
        <w:t xml:space="preserve">الواقع المزيد </w:t>
      </w:r>
      <w:bookmarkStart w:id="9" w:name="lt_pId034"/>
      <w:r w:rsidRPr="00B014BC">
        <w:rPr>
          <w:i/>
          <w:iCs/>
          <w:lang w:eastAsia="en-US" w:bidi="ar-EG"/>
        </w:rPr>
        <w:t>(Augmented Reality</w:t>
      </w:r>
      <w:bookmarkEnd w:id="9"/>
      <w:r w:rsidRPr="00B014BC">
        <w:rPr>
          <w:i/>
          <w:iCs/>
          <w:lang w:eastAsia="en-US" w:bidi="ar-EG"/>
        </w:rPr>
        <w:t>)</w:t>
      </w:r>
    </w:p>
    <w:p w:rsidR="00B014BC" w:rsidRPr="00B014BC" w:rsidRDefault="00B014BC" w:rsidP="00B014BC">
      <w:pPr>
        <w:tabs>
          <w:tab w:val="left" w:pos="1134"/>
          <w:tab w:val="left" w:pos="1871"/>
          <w:tab w:val="left" w:pos="2268"/>
        </w:tabs>
        <w:overflowPunct/>
        <w:autoSpaceDE/>
        <w:autoSpaceDN/>
        <w:adjustRightInd/>
        <w:textAlignment w:val="auto"/>
        <w:rPr>
          <w:rtl/>
          <w:lang w:eastAsia="en-US" w:bidi="ar-EG"/>
        </w:rPr>
      </w:pPr>
      <w:bookmarkStart w:id="10" w:name="lt_pId035"/>
      <w:r w:rsidRPr="00B014BC">
        <w:rPr>
          <w:lang w:eastAsia="en-US" w:bidi="ar-EG"/>
        </w:rPr>
        <w:t>BS</w:t>
      </w:r>
      <w:bookmarkEnd w:id="10"/>
      <w:r w:rsidRPr="00B014BC">
        <w:rPr>
          <w:rFonts w:hint="cs"/>
          <w:rtl/>
          <w:lang w:eastAsia="en-US" w:bidi="ar-EG"/>
        </w:rPr>
        <w:tab/>
        <w:t xml:space="preserve">محطة قاعدة </w:t>
      </w:r>
      <w:bookmarkStart w:id="11" w:name="lt_pId036"/>
      <w:r w:rsidRPr="00B014BC">
        <w:rPr>
          <w:i/>
          <w:iCs/>
          <w:lang w:eastAsia="en-US" w:bidi="ar-EG"/>
        </w:rPr>
        <w:t>(Base Station</w:t>
      </w:r>
      <w:bookmarkEnd w:id="11"/>
      <w:r w:rsidRPr="00B014BC">
        <w:rPr>
          <w:i/>
          <w:iCs/>
          <w:lang w:eastAsia="en-US" w:bidi="ar-EG"/>
        </w:rPr>
        <w:t>)</w:t>
      </w:r>
    </w:p>
    <w:p w:rsidR="00B014BC" w:rsidRPr="00B014BC" w:rsidRDefault="00B014BC" w:rsidP="00B014BC">
      <w:pPr>
        <w:tabs>
          <w:tab w:val="left" w:pos="1134"/>
          <w:tab w:val="left" w:pos="1871"/>
          <w:tab w:val="left" w:pos="2268"/>
        </w:tabs>
        <w:overflowPunct/>
        <w:autoSpaceDE/>
        <w:autoSpaceDN/>
        <w:adjustRightInd/>
        <w:textAlignment w:val="auto"/>
        <w:rPr>
          <w:i/>
          <w:iCs/>
          <w:rtl/>
          <w:lang w:eastAsia="en-US" w:bidi="ar-EG"/>
        </w:rPr>
      </w:pPr>
      <w:bookmarkStart w:id="12" w:name="lt_pId037"/>
      <w:r w:rsidRPr="00B014BC">
        <w:rPr>
          <w:lang w:eastAsia="en-US" w:bidi="ar-EG"/>
        </w:rPr>
        <w:t>FS</w:t>
      </w:r>
      <w:bookmarkEnd w:id="12"/>
      <w:r w:rsidRPr="00B014BC">
        <w:rPr>
          <w:rFonts w:hint="cs"/>
          <w:rtl/>
          <w:lang w:eastAsia="en-US" w:bidi="ar-EG"/>
        </w:rPr>
        <w:tab/>
        <w:t>الخدمة الثابتة</w:t>
      </w:r>
      <w:r w:rsidRPr="00B014BC">
        <w:rPr>
          <w:rFonts w:hint="cs"/>
          <w:i/>
          <w:iCs/>
          <w:rtl/>
          <w:lang w:eastAsia="en-US" w:bidi="ar-EG"/>
        </w:rPr>
        <w:t xml:space="preserve"> </w:t>
      </w:r>
      <w:r w:rsidRPr="00B014BC">
        <w:rPr>
          <w:i/>
          <w:iCs/>
          <w:lang w:eastAsia="en-US" w:bidi="ar-EG"/>
        </w:rPr>
        <w:t>(</w:t>
      </w:r>
      <w:bookmarkStart w:id="13" w:name="lt_pId038"/>
      <w:r w:rsidRPr="00B014BC">
        <w:rPr>
          <w:i/>
          <w:iCs/>
          <w:lang w:eastAsia="en-US" w:bidi="ar-EG"/>
        </w:rPr>
        <w:t>Fixed Service</w:t>
      </w:r>
      <w:bookmarkEnd w:id="13"/>
      <w:r w:rsidRPr="00B014BC">
        <w:rPr>
          <w:i/>
          <w:iCs/>
          <w:lang w:eastAsia="en-US" w:bidi="ar-EG"/>
        </w:rPr>
        <w:t>)</w:t>
      </w:r>
    </w:p>
    <w:p w:rsidR="00B014BC" w:rsidRPr="00B014BC" w:rsidRDefault="00B014BC" w:rsidP="00B014BC">
      <w:pPr>
        <w:tabs>
          <w:tab w:val="left" w:pos="1134"/>
          <w:tab w:val="left" w:pos="1871"/>
          <w:tab w:val="left" w:pos="2268"/>
        </w:tabs>
        <w:overflowPunct/>
        <w:autoSpaceDE/>
        <w:autoSpaceDN/>
        <w:adjustRightInd/>
        <w:textAlignment w:val="auto"/>
        <w:rPr>
          <w:i/>
          <w:iCs/>
          <w:rtl/>
          <w:lang w:eastAsia="en-US" w:bidi="ar-EG"/>
        </w:rPr>
      </w:pPr>
      <w:bookmarkStart w:id="14" w:name="lt_pId039"/>
      <w:r w:rsidRPr="00B014BC">
        <w:rPr>
          <w:lang w:eastAsia="en-US" w:bidi="ar-EG"/>
        </w:rPr>
        <w:t>FSS</w:t>
      </w:r>
      <w:bookmarkEnd w:id="14"/>
      <w:r w:rsidRPr="00B014BC">
        <w:rPr>
          <w:rFonts w:hint="cs"/>
          <w:rtl/>
          <w:lang w:eastAsia="en-US" w:bidi="ar-EG"/>
        </w:rPr>
        <w:tab/>
        <w:t xml:space="preserve">الخدمة الثابتة الساتلية </w:t>
      </w:r>
      <w:r w:rsidRPr="00B014BC">
        <w:rPr>
          <w:i/>
          <w:iCs/>
          <w:lang w:eastAsia="en-US" w:bidi="ar-EG"/>
        </w:rPr>
        <w:t>(</w:t>
      </w:r>
      <w:bookmarkStart w:id="15" w:name="lt_pId040"/>
      <w:r w:rsidRPr="00B014BC">
        <w:rPr>
          <w:i/>
          <w:iCs/>
          <w:lang w:eastAsia="en-US" w:bidi="ar-EG"/>
        </w:rPr>
        <w:t>Fixed Satellite Service</w:t>
      </w:r>
      <w:bookmarkEnd w:id="15"/>
      <w:r w:rsidRPr="00B014BC">
        <w:rPr>
          <w:i/>
          <w:iCs/>
          <w:lang w:eastAsia="en-US" w:bidi="ar-EG"/>
        </w:rPr>
        <w:t>)</w:t>
      </w:r>
    </w:p>
    <w:p w:rsidR="00B014BC" w:rsidRPr="00B014BC" w:rsidRDefault="00B014BC" w:rsidP="00B014BC">
      <w:pPr>
        <w:tabs>
          <w:tab w:val="left" w:pos="1134"/>
          <w:tab w:val="left" w:pos="1871"/>
          <w:tab w:val="left" w:pos="2268"/>
        </w:tabs>
        <w:overflowPunct/>
        <w:autoSpaceDE/>
        <w:autoSpaceDN/>
        <w:adjustRightInd/>
        <w:textAlignment w:val="auto"/>
        <w:rPr>
          <w:rtl/>
          <w:lang w:eastAsia="en-US" w:bidi="ar-EG"/>
        </w:rPr>
      </w:pPr>
      <w:bookmarkStart w:id="16" w:name="lt_pId041"/>
      <w:r w:rsidRPr="00B014BC">
        <w:rPr>
          <w:lang w:eastAsia="en-US" w:bidi="ar-EG"/>
        </w:rPr>
        <w:t>LDPC</w:t>
      </w:r>
      <w:bookmarkEnd w:id="16"/>
      <w:r w:rsidRPr="00B014BC">
        <w:rPr>
          <w:rFonts w:hint="cs"/>
          <w:rtl/>
          <w:lang w:eastAsia="en-US" w:bidi="ar-EG"/>
        </w:rPr>
        <w:tab/>
        <w:t xml:space="preserve">اختبار التعاملية منخفض الكثافة </w:t>
      </w:r>
      <w:r w:rsidRPr="00B014BC">
        <w:rPr>
          <w:i/>
          <w:iCs/>
          <w:lang w:eastAsia="en-US" w:bidi="ar-EG"/>
        </w:rPr>
        <w:t>(</w:t>
      </w:r>
      <w:bookmarkStart w:id="17" w:name="lt_pId042"/>
      <w:r w:rsidRPr="00B014BC">
        <w:rPr>
          <w:i/>
          <w:iCs/>
          <w:lang w:eastAsia="en-US" w:bidi="ar-EG"/>
        </w:rPr>
        <w:t>Low Density Parity Check</w:t>
      </w:r>
      <w:bookmarkEnd w:id="17"/>
      <w:r w:rsidRPr="00B014BC">
        <w:rPr>
          <w:i/>
          <w:iCs/>
          <w:lang w:eastAsia="en-US" w:bidi="ar-EG"/>
        </w:rPr>
        <w:t>)</w:t>
      </w:r>
    </w:p>
    <w:p w:rsidR="00B014BC" w:rsidRPr="00B014BC" w:rsidRDefault="00B014BC" w:rsidP="00B014BC">
      <w:pPr>
        <w:tabs>
          <w:tab w:val="left" w:pos="1134"/>
          <w:tab w:val="left" w:pos="1871"/>
          <w:tab w:val="left" w:pos="2268"/>
        </w:tabs>
        <w:overflowPunct/>
        <w:autoSpaceDE/>
        <w:autoSpaceDN/>
        <w:adjustRightInd/>
        <w:textAlignment w:val="auto"/>
        <w:rPr>
          <w:rtl/>
          <w:lang w:eastAsia="en-US" w:bidi="ar-EG"/>
        </w:rPr>
      </w:pPr>
      <w:bookmarkStart w:id="18" w:name="lt_pId043"/>
      <w:r w:rsidRPr="00B014BC">
        <w:rPr>
          <w:lang w:eastAsia="en-US" w:bidi="ar-EG"/>
        </w:rPr>
        <w:t>MCS</w:t>
      </w:r>
      <w:bookmarkEnd w:id="18"/>
      <w:r w:rsidRPr="00B014BC">
        <w:rPr>
          <w:rFonts w:hint="cs"/>
          <w:rtl/>
          <w:lang w:eastAsia="en-US" w:bidi="ar-EG"/>
        </w:rPr>
        <w:tab/>
        <w:t xml:space="preserve">مخططات التشكيل والتشفير </w:t>
      </w:r>
      <w:r w:rsidRPr="00B014BC">
        <w:rPr>
          <w:i/>
          <w:iCs/>
          <w:lang w:eastAsia="en-US" w:bidi="ar-EG"/>
        </w:rPr>
        <w:t>(</w:t>
      </w:r>
      <w:bookmarkStart w:id="19" w:name="lt_pId044"/>
      <w:r w:rsidRPr="00B014BC">
        <w:rPr>
          <w:i/>
          <w:iCs/>
          <w:lang w:eastAsia="en-US" w:bidi="ar-EG"/>
        </w:rPr>
        <w:t>Modulation and Coding Schemes</w:t>
      </w:r>
      <w:bookmarkEnd w:id="19"/>
      <w:r w:rsidRPr="00B014BC">
        <w:rPr>
          <w:i/>
          <w:iCs/>
          <w:lang w:eastAsia="en-US" w:bidi="ar-EG"/>
        </w:rPr>
        <w:t>)</w:t>
      </w:r>
    </w:p>
    <w:p w:rsidR="00B014BC" w:rsidRPr="00B014BC" w:rsidRDefault="00B014BC" w:rsidP="00B014BC">
      <w:pPr>
        <w:tabs>
          <w:tab w:val="left" w:pos="1134"/>
          <w:tab w:val="left" w:pos="1871"/>
          <w:tab w:val="left" w:pos="2268"/>
        </w:tabs>
        <w:overflowPunct/>
        <w:autoSpaceDE/>
        <w:autoSpaceDN/>
        <w:adjustRightInd/>
        <w:textAlignment w:val="auto"/>
        <w:rPr>
          <w:rtl/>
          <w:lang w:eastAsia="en-US" w:bidi="ar-EG"/>
        </w:rPr>
      </w:pPr>
      <w:bookmarkStart w:id="20" w:name="lt_pId045"/>
      <w:r w:rsidRPr="00B014BC">
        <w:rPr>
          <w:lang w:eastAsia="en-US" w:bidi="ar-EG"/>
        </w:rPr>
        <w:t>MIMO</w:t>
      </w:r>
      <w:bookmarkEnd w:id="20"/>
      <w:r w:rsidRPr="00B014BC">
        <w:rPr>
          <w:rFonts w:hint="cs"/>
          <w:rtl/>
          <w:lang w:eastAsia="en-US" w:bidi="ar-EG"/>
        </w:rPr>
        <w:tab/>
        <w:t xml:space="preserve">متعدد المدخلات متعدد المخرجات </w:t>
      </w:r>
      <w:r w:rsidRPr="00B014BC">
        <w:rPr>
          <w:i/>
          <w:iCs/>
          <w:lang w:eastAsia="en-US" w:bidi="ar-EG"/>
        </w:rPr>
        <w:t>(</w:t>
      </w:r>
      <w:bookmarkStart w:id="21" w:name="lt_pId046"/>
      <w:r w:rsidRPr="00B014BC">
        <w:rPr>
          <w:i/>
          <w:iCs/>
          <w:lang w:eastAsia="en-US" w:bidi="ar-EG"/>
        </w:rPr>
        <w:t>Multiple Input Multiple Output</w:t>
      </w:r>
      <w:bookmarkEnd w:id="21"/>
      <w:r w:rsidRPr="00B014BC">
        <w:rPr>
          <w:i/>
          <w:iCs/>
          <w:lang w:eastAsia="en-US" w:bidi="ar-EG"/>
        </w:rPr>
        <w:t>)</w:t>
      </w:r>
    </w:p>
    <w:p w:rsidR="00B014BC" w:rsidRPr="00B014BC" w:rsidRDefault="00B014BC" w:rsidP="00B014BC">
      <w:pPr>
        <w:tabs>
          <w:tab w:val="left" w:pos="1134"/>
          <w:tab w:val="left" w:pos="1871"/>
          <w:tab w:val="left" w:pos="2268"/>
        </w:tabs>
        <w:overflowPunct/>
        <w:autoSpaceDE/>
        <w:autoSpaceDN/>
        <w:adjustRightInd/>
        <w:textAlignment w:val="auto"/>
        <w:rPr>
          <w:i/>
          <w:iCs/>
          <w:rtl/>
          <w:lang w:eastAsia="en-US" w:bidi="ar-EG"/>
        </w:rPr>
      </w:pPr>
      <w:bookmarkStart w:id="22" w:name="lt_pId047"/>
      <w:r w:rsidRPr="00B014BC">
        <w:rPr>
          <w:lang w:eastAsia="en-US" w:bidi="ar-EG"/>
        </w:rPr>
        <w:t>TDD</w:t>
      </w:r>
      <w:bookmarkEnd w:id="22"/>
      <w:r w:rsidRPr="00B014BC">
        <w:rPr>
          <w:rFonts w:hint="cs"/>
          <w:rtl/>
          <w:lang w:eastAsia="en-US" w:bidi="ar-EG"/>
        </w:rPr>
        <w:tab/>
        <w:t xml:space="preserve">الإرسال المزدوج بتقسيم الزمن </w:t>
      </w:r>
      <w:r w:rsidRPr="00B014BC">
        <w:rPr>
          <w:i/>
          <w:iCs/>
          <w:lang w:eastAsia="en-US" w:bidi="ar-EG"/>
        </w:rPr>
        <w:t>(</w:t>
      </w:r>
      <w:bookmarkStart w:id="23" w:name="lt_pId048"/>
      <w:r w:rsidRPr="00B014BC">
        <w:rPr>
          <w:i/>
          <w:iCs/>
          <w:lang w:eastAsia="en-US" w:bidi="ar-EG"/>
        </w:rPr>
        <w:t>Time Division Duplex</w:t>
      </w:r>
      <w:bookmarkEnd w:id="23"/>
      <w:r w:rsidRPr="00B014BC">
        <w:rPr>
          <w:i/>
          <w:iCs/>
          <w:lang w:eastAsia="en-US" w:bidi="ar-EG"/>
        </w:rPr>
        <w:t>)</w:t>
      </w:r>
    </w:p>
    <w:p w:rsidR="00B014BC" w:rsidRPr="00B014BC" w:rsidRDefault="00B014BC" w:rsidP="00B014BC">
      <w:pPr>
        <w:tabs>
          <w:tab w:val="left" w:pos="1134"/>
          <w:tab w:val="left" w:pos="1871"/>
          <w:tab w:val="left" w:pos="2268"/>
        </w:tabs>
        <w:overflowPunct/>
        <w:autoSpaceDE/>
        <w:autoSpaceDN/>
        <w:adjustRightInd/>
        <w:textAlignment w:val="auto"/>
        <w:rPr>
          <w:i/>
          <w:iCs/>
          <w:rtl/>
          <w:lang w:eastAsia="en-US" w:bidi="ar-EG"/>
        </w:rPr>
      </w:pPr>
      <w:bookmarkStart w:id="24" w:name="lt_pId049"/>
      <w:r w:rsidRPr="00B014BC">
        <w:rPr>
          <w:lang w:eastAsia="en-US" w:bidi="ar-EG"/>
        </w:rPr>
        <w:t>UHD</w:t>
      </w:r>
      <w:bookmarkEnd w:id="24"/>
      <w:r w:rsidRPr="00B014BC">
        <w:rPr>
          <w:rFonts w:hint="cs"/>
          <w:rtl/>
          <w:lang w:eastAsia="en-US" w:bidi="ar-EG"/>
        </w:rPr>
        <w:tab/>
        <w:t>فائق الوضوح</w:t>
      </w:r>
      <w:r w:rsidRPr="00B014BC">
        <w:rPr>
          <w:rFonts w:hint="cs"/>
          <w:i/>
          <w:iCs/>
          <w:rtl/>
          <w:lang w:eastAsia="en-US" w:bidi="ar-EG"/>
        </w:rPr>
        <w:t xml:space="preserve"> </w:t>
      </w:r>
      <w:r w:rsidRPr="00B014BC">
        <w:rPr>
          <w:i/>
          <w:iCs/>
          <w:lang w:eastAsia="en-US" w:bidi="ar-EG"/>
        </w:rPr>
        <w:t>(</w:t>
      </w:r>
      <w:bookmarkStart w:id="25" w:name="lt_pId050"/>
      <w:proofErr w:type="spellStart"/>
      <w:r w:rsidRPr="00B014BC">
        <w:rPr>
          <w:i/>
          <w:iCs/>
          <w:lang w:eastAsia="en-US" w:bidi="ar-EG"/>
        </w:rPr>
        <w:t>Ultra High</w:t>
      </w:r>
      <w:proofErr w:type="spellEnd"/>
      <w:r w:rsidRPr="00B014BC">
        <w:rPr>
          <w:i/>
          <w:iCs/>
          <w:lang w:eastAsia="en-US" w:bidi="ar-EG"/>
        </w:rPr>
        <w:t xml:space="preserve"> Definition</w:t>
      </w:r>
      <w:bookmarkEnd w:id="25"/>
      <w:r w:rsidRPr="00B014BC">
        <w:rPr>
          <w:i/>
          <w:iCs/>
          <w:lang w:eastAsia="en-US" w:bidi="ar-EG"/>
        </w:rPr>
        <w:t>)</w:t>
      </w:r>
    </w:p>
    <w:p w:rsidR="00B014BC" w:rsidRPr="00B014BC" w:rsidRDefault="00B014BC" w:rsidP="00B014BC">
      <w:pPr>
        <w:tabs>
          <w:tab w:val="left" w:pos="1134"/>
          <w:tab w:val="left" w:pos="1871"/>
          <w:tab w:val="left" w:pos="2268"/>
        </w:tabs>
        <w:overflowPunct/>
        <w:autoSpaceDE/>
        <w:autoSpaceDN/>
        <w:adjustRightInd/>
        <w:textAlignment w:val="auto"/>
        <w:rPr>
          <w:i/>
          <w:iCs/>
          <w:rtl/>
          <w:lang w:eastAsia="en-US" w:bidi="ar-EG"/>
        </w:rPr>
      </w:pPr>
      <w:bookmarkStart w:id="26" w:name="lt_pId051"/>
      <w:r w:rsidRPr="00B014BC">
        <w:rPr>
          <w:lang w:eastAsia="en-US" w:bidi="ar-EG"/>
        </w:rPr>
        <w:t>UE</w:t>
      </w:r>
      <w:bookmarkEnd w:id="26"/>
      <w:r w:rsidRPr="00B014BC">
        <w:rPr>
          <w:rFonts w:hint="cs"/>
          <w:rtl/>
          <w:lang w:eastAsia="en-US" w:bidi="ar-EG"/>
        </w:rPr>
        <w:tab/>
        <w:t>معدات المستعمل</w:t>
      </w:r>
      <w:r w:rsidRPr="00B014BC">
        <w:rPr>
          <w:rFonts w:hint="cs"/>
          <w:i/>
          <w:iCs/>
          <w:rtl/>
          <w:lang w:eastAsia="en-US" w:bidi="ar-EG"/>
        </w:rPr>
        <w:t xml:space="preserve"> </w:t>
      </w:r>
      <w:r w:rsidRPr="00B014BC">
        <w:rPr>
          <w:i/>
          <w:iCs/>
          <w:lang w:eastAsia="en-US" w:bidi="ar-EG"/>
        </w:rPr>
        <w:t>(</w:t>
      </w:r>
      <w:bookmarkStart w:id="27" w:name="lt_pId052"/>
      <w:r w:rsidRPr="00B014BC">
        <w:rPr>
          <w:i/>
          <w:iCs/>
          <w:lang w:eastAsia="en-US" w:bidi="ar-EG"/>
        </w:rPr>
        <w:t>User Equipment</w:t>
      </w:r>
      <w:bookmarkEnd w:id="27"/>
      <w:r w:rsidRPr="00B014BC">
        <w:rPr>
          <w:i/>
          <w:iCs/>
          <w:lang w:eastAsia="en-US" w:bidi="ar-EG"/>
        </w:rPr>
        <w:t>)</w:t>
      </w:r>
    </w:p>
    <w:p w:rsidR="00AC1496" w:rsidRPr="00C54E76" w:rsidRDefault="00B014BC" w:rsidP="006346BE">
      <w:pPr>
        <w:tabs>
          <w:tab w:val="left" w:pos="1134"/>
          <w:tab w:val="left" w:pos="1871"/>
          <w:tab w:val="left" w:pos="2268"/>
        </w:tabs>
        <w:overflowPunct/>
        <w:autoSpaceDE/>
        <w:autoSpaceDN/>
        <w:adjustRightInd/>
        <w:textAlignment w:val="auto"/>
        <w:rPr>
          <w:rFonts w:eastAsia="SimSun"/>
          <w:rtl/>
          <w:lang w:eastAsia="zh-CN" w:bidi="ar-EG"/>
        </w:rPr>
      </w:pPr>
      <w:bookmarkStart w:id="28" w:name="lt_pId053"/>
      <w:r w:rsidRPr="00B014BC">
        <w:rPr>
          <w:lang w:eastAsia="en-US" w:bidi="ar-EG"/>
        </w:rPr>
        <w:t>VR</w:t>
      </w:r>
      <w:bookmarkEnd w:id="28"/>
      <w:r w:rsidR="006346BE">
        <w:rPr>
          <w:rtl/>
          <w:lang w:eastAsia="en-US" w:bidi="ar-EG"/>
        </w:rPr>
        <w:tab/>
      </w:r>
      <w:r w:rsidRPr="00B014BC">
        <w:rPr>
          <w:rFonts w:hint="cs"/>
          <w:rtl/>
          <w:lang w:eastAsia="en-US" w:bidi="ar-EG"/>
        </w:rPr>
        <w:t xml:space="preserve">الواقع الافتراضي </w:t>
      </w:r>
      <w:r w:rsidRPr="00B014BC">
        <w:rPr>
          <w:i/>
          <w:iCs/>
          <w:lang w:eastAsia="en-US" w:bidi="ar-EG"/>
        </w:rPr>
        <w:t>(</w:t>
      </w:r>
      <w:bookmarkStart w:id="29" w:name="lt_pId054"/>
      <w:r w:rsidRPr="00B014BC">
        <w:rPr>
          <w:i/>
          <w:iCs/>
          <w:lang w:eastAsia="en-US" w:bidi="ar-EG"/>
        </w:rPr>
        <w:t>Virtual Reality</w:t>
      </w:r>
      <w:bookmarkEnd w:id="29"/>
      <w:r w:rsidRPr="00B014BC">
        <w:rPr>
          <w:i/>
          <w:iCs/>
          <w:lang w:eastAsia="en-US" w:bidi="ar-EG"/>
        </w:rPr>
        <w:t>)</w:t>
      </w:r>
    </w:p>
    <w:p w:rsidR="00AC1496" w:rsidRPr="00C54E76" w:rsidRDefault="00AC1496" w:rsidP="00AC1496">
      <w:pPr>
        <w:pStyle w:val="Normalaftertitle0"/>
        <w:rPr>
          <w:rtl/>
        </w:rPr>
      </w:pPr>
      <w:r w:rsidRPr="00C54E76">
        <w:rPr>
          <w:rFonts w:hint="cs"/>
          <w:rtl/>
        </w:rPr>
        <w:lastRenderedPageBreak/>
        <w:t>إن جمعية الاتصالات الراديوية للاتحاد الدولي للاتصالات،</w:t>
      </w:r>
    </w:p>
    <w:p w:rsidR="00AC1496" w:rsidRPr="00C54E76" w:rsidRDefault="00AC1496" w:rsidP="00843DD0">
      <w:pPr>
        <w:pStyle w:val="Call"/>
        <w:rPr>
          <w:rFonts w:eastAsia="SimSun"/>
          <w:rtl/>
        </w:rPr>
      </w:pPr>
      <w:r w:rsidRPr="00C54E76">
        <w:rPr>
          <w:rFonts w:eastAsia="SimSun" w:hint="cs"/>
          <w:rtl/>
        </w:rPr>
        <w:t>إذ تضع في اعتبارها</w:t>
      </w:r>
    </w:p>
    <w:p w:rsidR="005B36BD" w:rsidRPr="001B310C" w:rsidRDefault="005B36BD" w:rsidP="005B36BD">
      <w:pPr>
        <w:rPr>
          <w:rFonts w:ascii="Traditional Arabic" w:hAnsi="Traditional Arabic"/>
          <w:rtl/>
        </w:rPr>
      </w:pPr>
      <w:r w:rsidRPr="005125FF">
        <w:rPr>
          <w:rFonts w:ascii="Traditional Arabic" w:hAnsi="Traditional Arabic"/>
          <w:i/>
          <w:iCs/>
          <w:rtl/>
        </w:rPr>
        <w:t> ﺃ )</w:t>
      </w:r>
      <w:r w:rsidRPr="005125FF">
        <w:rPr>
          <w:rFonts w:ascii="Traditional Arabic" w:hAnsi="Traditional Arabic"/>
          <w:i/>
          <w:iCs/>
          <w:rtl/>
        </w:rPr>
        <w:tab/>
      </w:r>
      <w:r>
        <w:rPr>
          <w:rFonts w:ascii="Traditional Arabic" w:hAnsi="Traditional Arabic" w:hint="cs"/>
          <w:rtl/>
          <w:lang w:bidi="ar-EG"/>
        </w:rPr>
        <w:t xml:space="preserve">أن من المخطط في العديد من البلدان استعمال الخدمة المتنقلة لمدى </w:t>
      </w:r>
      <w:r>
        <w:rPr>
          <w:rFonts w:hint="cs"/>
          <w:rtl/>
        </w:rPr>
        <w:t xml:space="preserve">التردد </w:t>
      </w:r>
      <w:r>
        <w:rPr>
          <w:lang w:val="en-GB"/>
        </w:rPr>
        <w:t>GHz 29,5-27,5</w:t>
      </w:r>
      <w:r>
        <w:rPr>
          <w:rFonts w:hint="cs"/>
          <w:rtl/>
          <w:lang w:val="en-GB"/>
        </w:rPr>
        <w:t xml:space="preserve"> أو أجزاء منه، لأغراض من بينها وصلات البيانات عالية السرعة التي تستعمل بشكل رئيسي لنقل الوسائط المتعددة عالية الوضوح؛</w:t>
      </w:r>
    </w:p>
    <w:p w:rsidR="005B36BD" w:rsidRDefault="005B36BD" w:rsidP="005B36BD">
      <w:pPr>
        <w:rPr>
          <w:rtl/>
        </w:rPr>
      </w:pPr>
      <w:r w:rsidRPr="005125FF">
        <w:rPr>
          <w:rFonts w:ascii="Traditional Arabic" w:hAnsi="Traditional Arabic"/>
          <w:i/>
          <w:iCs/>
          <w:rtl/>
        </w:rPr>
        <w:t>ﺏ</w:t>
      </w:r>
      <w:r w:rsidRPr="005125FF">
        <w:rPr>
          <w:i/>
          <w:iCs/>
          <w:rtl/>
        </w:rPr>
        <w:t>)</w:t>
      </w:r>
      <w:r w:rsidRPr="006C729A">
        <w:rPr>
          <w:rtl/>
        </w:rPr>
        <w:tab/>
      </w:r>
      <w:r w:rsidRPr="006C729A">
        <w:rPr>
          <w:rFonts w:hint="cs"/>
          <w:rtl/>
        </w:rPr>
        <w:t>أن الخصائص التقنية والتشغيلية التمثيلية لأجهز</w:t>
      </w:r>
      <w:r>
        <w:rPr>
          <w:rFonts w:hint="cs"/>
          <w:rtl/>
        </w:rPr>
        <w:t>ة استقبال الأنظمة العاملة في نطاقات التردد الموزعة للخدمة المتنقلة مطلوبة لاستعمالها في دراسات التقاسم والتوافق؛</w:t>
      </w:r>
    </w:p>
    <w:p w:rsidR="005B36BD" w:rsidRPr="001B310C" w:rsidRDefault="005B36BD" w:rsidP="005B36BD">
      <w:pPr>
        <w:rPr>
          <w:rFonts w:ascii="Traditional Arabic" w:hAnsi="Traditional Arabic"/>
          <w:rtl/>
          <w:lang w:bidi="ar-EG"/>
        </w:rPr>
      </w:pPr>
      <w:r w:rsidRPr="005125FF">
        <w:rPr>
          <w:rFonts w:ascii="Traditional Arabic" w:hAnsi="Traditional Arabic"/>
          <w:i/>
          <w:iCs/>
          <w:rtl/>
        </w:rPr>
        <w:t>ﺝ</w:t>
      </w:r>
      <w:r w:rsidRPr="005125FF">
        <w:rPr>
          <w:i/>
          <w:iCs/>
          <w:rtl/>
        </w:rPr>
        <w:t>)</w:t>
      </w:r>
      <w:r>
        <w:rPr>
          <w:rFonts w:ascii="Traditional Arabic" w:hAnsi="Traditional Arabic"/>
          <w:rtl/>
          <w:lang w:bidi="ar-EG"/>
        </w:rPr>
        <w:tab/>
      </w:r>
      <w:r>
        <w:rPr>
          <w:rFonts w:hint="cs"/>
          <w:rtl/>
        </w:rPr>
        <w:t>أن هناك حاجة إلى إجراءات ومنهجيات لتحليل أثر الأنظمة العاملة في خدمات أخرى على أجهزة استقبال الأنظمة العاملة في الخدمة المتنقلة</w:t>
      </w:r>
      <w:r>
        <w:rPr>
          <w:rFonts w:ascii="Traditional Arabic" w:hAnsi="Traditional Arabic" w:hint="cs"/>
          <w:rtl/>
          <w:lang w:bidi="ar-EG"/>
        </w:rPr>
        <w:t>،</w:t>
      </w:r>
    </w:p>
    <w:p w:rsidR="005B36BD" w:rsidRDefault="005B36BD" w:rsidP="005B36BD">
      <w:pPr>
        <w:pStyle w:val="Call"/>
        <w:rPr>
          <w:rtl/>
        </w:rPr>
      </w:pPr>
      <w:r>
        <w:rPr>
          <w:rFonts w:hint="cs"/>
          <w:rtl/>
        </w:rPr>
        <w:t>وإذ تلاحظ</w:t>
      </w:r>
    </w:p>
    <w:p w:rsidR="005B36BD" w:rsidRPr="001B310C" w:rsidRDefault="005B36BD" w:rsidP="005B36BD">
      <w:pPr>
        <w:rPr>
          <w:rFonts w:ascii="Traditional Arabic" w:hAnsi="Traditional Arabic"/>
          <w:rtl/>
          <w:lang w:bidi="ar-EG"/>
        </w:rPr>
      </w:pPr>
      <w:r w:rsidRPr="005125FF">
        <w:rPr>
          <w:rFonts w:ascii="Traditional Arabic" w:hAnsi="Traditional Arabic"/>
          <w:i/>
          <w:iCs/>
          <w:rtl/>
        </w:rPr>
        <w:t> ﺃ )</w:t>
      </w:r>
      <w:r w:rsidRPr="005125FF">
        <w:rPr>
          <w:rFonts w:ascii="Traditional Arabic" w:hAnsi="Traditional Arabic"/>
          <w:i/>
          <w:iCs/>
          <w:rtl/>
        </w:rPr>
        <w:tab/>
      </w:r>
      <w:r>
        <w:rPr>
          <w:rFonts w:hint="cs"/>
          <w:rtl/>
        </w:rPr>
        <w:t xml:space="preserve">أن مدى التردد </w:t>
      </w:r>
      <w:r>
        <w:rPr>
          <w:lang w:val="en-GB"/>
        </w:rPr>
        <w:t>GHz 29,5-27,5</w:t>
      </w:r>
      <w:r>
        <w:rPr>
          <w:rFonts w:hint="cs"/>
          <w:rtl/>
          <w:lang w:val="en-GB"/>
        </w:rPr>
        <w:t xml:space="preserve"> موزع عالمياً على أساس أولي للخدمة المتنقلة</w:t>
      </w:r>
      <w:r>
        <w:rPr>
          <w:rFonts w:ascii="Traditional Arabic" w:hAnsi="Traditional Arabic" w:hint="cs"/>
          <w:rtl/>
          <w:lang w:bidi="ar-EG"/>
        </w:rPr>
        <w:t>؛</w:t>
      </w:r>
    </w:p>
    <w:p w:rsidR="005B36BD" w:rsidRDefault="005B36BD" w:rsidP="005B36BD">
      <w:pPr>
        <w:rPr>
          <w:rFonts w:ascii="Traditional Arabic" w:hAnsi="Traditional Arabic"/>
          <w:rtl/>
          <w:lang w:bidi="ar-EG"/>
        </w:rPr>
      </w:pPr>
      <w:r w:rsidRPr="005125FF">
        <w:rPr>
          <w:rFonts w:ascii="Traditional Arabic" w:hAnsi="Traditional Arabic"/>
          <w:i/>
          <w:iCs/>
          <w:rtl/>
        </w:rPr>
        <w:t>ﺏ</w:t>
      </w:r>
      <w:r w:rsidRPr="005125FF">
        <w:rPr>
          <w:i/>
          <w:iCs/>
          <w:rtl/>
        </w:rPr>
        <w:t>)</w:t>
      </w:r>
      <w:r w:rsidRPr="005125FF">
        <w:rPr>
          <w:i/>
          <w:iCs/>
          <w:rtl/>
        </w:rPr>
        <w:tab/>
      </w:r>
      <w:r>
        <w:rPr>
          <w:rFonts w:hint="cs"/>
          <w:rtl/>
        </w:rPr>
        <w:t xml:space="preserve">أن مدى التردد </w:t>
      </w:r>
      <w:r>
        <w:rPr>
          <w:lang w:val="en-GB"/>
        </w:rPr>
        <w:t>GHz 29,5-27,5</w:t>
      </w:r>
      <w:r>
        <w:rPr>
          <w:rFonts w:hint="cs"/>
          <w:rtl/>
          <w:lang w:val="en-GB"/>
        </w:rPr>
        <w:t xml:space="preserve"> موزع عالمياً أيضاً على أساس أولي للخدمة الثابتة الساتلية (أرض-فضاء) والخدمة</w:t>
      </w:r>
      <w:r>
        <w:rPr>
          <w:rFonts w:hint="eastAsia"/>
          <w:rtl/>
          <w:lang w:val="en-GB"/>
        </w:rPr>
        <w:t> </w:t>
      </w:r>
      <w:r>
        <w:rPr>
          <w:rFonts w:hint="cs"/>
          <w:rtl/>
          <w:lang w:val="en-GB"/>
        </w:rPr>
        <w:t>الثابتة</w:t>
      </w:r>
      <w:r>
        <w:rPr>
          <w:rFonts w:ascii="Traditional Arabic" w:hAnsi="Traditional Arabic" w:hint="cs"/>
          <w:rtl/>
          <w:lang w:bidi="ar-EG"/>
        </w:rPr>
        <w:t>،</w:t>
      </w:r>
    </w:p>
    <w:p w:rsidR="005B36BD" w:rsidRDefault="005B36BD" w:rsidP="005B36BD">
      <w:pPr>
        <w:pStyle w:val="Call"/>
        <w:rPr>
          <w:rtl/>
        </w:rPr>
      </w:pPr>
      <w:r>
        <w:rPr>
          <w:rFonts w:hint="cs"/>
          <w:rtl/>
        </w:rPr>
        <w:t>توصي</w:t>
      </w:r>
    </w:p>
    <w:p w:rsidR="005B36BD" w:rsidRDefault="005B36BD" w:rsidP="005B36BD">
      <w:pPr>
        <w:rPr>
          <w:rtl/>
        </w:rPr>
      </w:pPr>
      <w:r>
        <w:t>1</w:t>
      </w:r>
      <w:r>
        <w:tab/>
      </w:r>
      <w:r w:rsidRPr="006C729A">
        <w:rPr>
          <w:rFonts w:hint="cs"/>
          <w:rtl/>
        </w:rPr>
        <w:t xml:space="preserve">باستعمال الخصائص التقنية والتشغيلية </w:t>
      </w:r>
      <w:r>
        <w:rPr>
          <w:rFonts w:hint="cs"/>
          <w:rtl/>
        </w:rPr>
        <w:t>لأجهزة الاستقبال</w:t>
      </w:r>
      <w:r w:rsidRPr="006C729A">
        <w:rPr>
          <w:rFonts w:hint="cs"/>
          <w:rtl/>
        </w:rPr>
        <w:t xml:space="preserve"> العاملة في الخدمة المتنقلة الموضحة في الملحق</w:t>
      </w:r>
      <w:r w:rsidRPr="006C729A">
        <w:rPr>
          <w:rFonts w:hint="eastAsia"/>
          <w:rtl/>
        </w:rPr>
        <w:t> </w:t>
      </w:r>
      <w:r w:rsidRPr="006C729A">
        <w:t>1</w:t>
      </w:r>
      <w:r w:rsidRPr="006C729A">
        <w:rPr>
          <w:rFonts w:hint="cs"/>
          <w:rtl/>
        </w:rPr>
        <w:t xml:space="preserve"> في دراسات التقاسم والتوافق التي تشمل الخدمة المتنقلة و</w:t>
      </w:r>
      <w:r>
        <w:rPr>
          <w:rFonts w:hint="cs"/>
          <w:rtl/>
        </w:rPr>
        <w:t xml:space="preserve">أنظمة في </w:t>
      </w:r>
      <w:r w:rsidRPr="006C729A">
        <w:rPr>
          <w:rFonts w:hint="cs"/>
          <w:rtl/>
        </w:rPr>
        <w:t xml:space="preserve">الخدمات الأخرى في </w:t>
      </w:r>
      <w:r>
        <w:rPr>
          <w:rFonts w:hint="cs"/>
          <w:rtl/>
        </w:rPr>
        <w:t xml:space="preserve">مدى التردد </w:t>
      </w:r>
      <w:r w:rsidRPr="006C729A">
        <w:t>GHz 29</w:t>
      </w:r>
      <w:proofErr w:type="gramStart"/>
      <w:r w:rsidRPr="006C729A">
        <w:t>,5</w:t>
      </w:r>
      <w:proofErr w:type="gramEnd"/>
      <w:r w:rsidRPr="006C729A">
        <w:t>-27,5</w:t>
      </w:r>
      <w:r w:rsidRPr="006C729A">
        <w:rPr>
          <w:rFonts w:hint="cs"/>
          <w:rtl/>
        </w:rPr>
        <w:t>؛</w:t>
      </w:r>
    </w:p>
    <w:p w:rsidR="005B36BD" w:rsidRDefault="005B36BD" w:rsidP="001F713F">
      <w:r>
        <w:t>2</w:t>
      </w:r>
      <w:r>
        <w:tab/>
      </w:r>
      <w:r w:rsidRPr="006C729A">
        <w:rPr>
          <w:rFonts w:hint="cs"/>
          <w:rtl/>
        </w:rPr>
        <w:t>باستعمال معيار النسبة بين قدرة الإشارة المسببة للتداخل ومستوى قدرة ضوضاء مستقبِل نظام الخدمة المتنقلة،</w:t>
      </w:r>
      <w:r>
        <w:rPr>
          <w:rFonts w:hint="cs"/>
          <w:rtl/>
        </w:rPr>
        <w:t xml:space="preserve"> الوارد في</w:t>
      </w:r>
      <w:r w:rsidR="001F713F">
        <w:rPr>
          <w:rFonts w:hint="eastAsia"/>
          <w:rtl/>
        </w:rPr>
        <w:t> </w:t>
      </w:r>
      <w:r>
        <w:rPr>
          <w:rFonts w:hint="cs"/>
          <w:rtl/>
        </w:rPr>
        <w:t xml:space="preserve">الملحق </w:t>
      </w:r>
      <w:r>
        <w:t>1</w:t>
      </w:r>
      <w:r w:rsidRPr="006C729A">
        <w:rPr>
          <w:rFonts w:hint="cs"/>
          <w:rtl/>
        </w:rPr>
        <w:t xml:space="preserve">، كمستوى </w:t>
      </w:r>
      <w:r>
        <w:rPr>
          <w:rFonts w:hint="cs"/>
          <w:rtl/>
        </w:rPr>
        <w:t xml:space="preserve">(كمستويات) </w:t>
      </w:r>
      <w:r w:rsidRPr="006C729A">
        <w:rPr>
          <w:rFonts w:hint="cs"/>
          <w:rtl/>
        </w:rPr>
        <w:t xml:space="preserve">الحماية المطلوب </w:t>
      </w:r>
      <w:r>
        <w:rPr>
          <w:rFonts w:hint="cs"/>
          <w:rtl/>
        </w:rPr>
        <w:t xml:space="preserve">(المطلوبة) </w:t>
      </w:r>
      <w:r w:rsidRPr="006C729A">
        <w:rPr>
          <w:rFonts w:hint="cs"/>
          <w:rtl/>
        </w:rPr>
        <w:t xml:space="preserve">للأنظمة المتنقلة في مدى التردد </w:t>
      </w:r>
      <w:r>
        <w:rPr>
          <w:lang w:val="en-GB"/>
        </w:rPr>
        <w:t>GHz 29</w:t>
      </w:r>
      <w:proofErr w:type="gramStart"/>
      <w:r>
        <w:rPr>
          <w:lang w:val="en-GB"/>
        </w:rPr>
        <w:t>,5</w:t>
      </w:r>
      <w:proofErr w:type="gramEnd"/>
      <w:r>
        <w:rPr>
          <w:lang w:val="en-GB"/>
        </w:rPr>
        <w:t>-27,5</w:t>
      </w:r>
      <w:r w:rsidRPr="006C729A">
        <w:rPr>
          <w:rFonts w:hint="cs"/>
          <w:rtl/>
        </w:rPr>
        <w:t>.</w:t>
      </w:r>
    </w:p>
    <w:p w:rsidR="005B36BD" w:rsidRDefault="005B36BD" w:rsidP="005B36BD">
      <w:pPr>
        <w:rPr>
          <w:rtl/>
        </w:rPr>
      </w:pPr>
    </w:p>
    <w:p w:rsidR="005B36BD" w:rsidRDefault="005B36BD" w:rsidP="005B36BD">
      <w:pPr>
        <w:rPr>
          <w:rtl/>
        </w:rPr>
      </w:pPr>
    </w:p>
    <w:p w:rsidR="005B36BD" w:rsidRDefault="005B36BD" w:rsidP="001F713F">
      <w:pPr>
        <w:pStyle w:val="AnnexNoTitle0"/>
        <w:rPr>
          <w:rtl/>
        </w:rPr>
      </w:pPr>
      <w:r>
        <w:rPr>
          <w:rFonts w:hint="cs"/>
          <w:rtl/>
        </w:rPr>
        <w:t xml:space="preserve">الملحق </w:t>
      </w:r>
      <w:r>
        <w:t>1</w:t>
      </w:r>
      <w:r w:rsidR="001F713F">
        <w:rPr>
          <w:rtl/>
        </w:rPr>
        <w:br/>
      </w:r>
      <w:r w:rsidR="001F713F">
        <w:rPr>
          <w:rtl/>
        </w:rPr>
        <w:br/>
      </w:r>
      <w:r>
        <w:rPr>
          <w:rFonts w:hint="cs"/>
          <w:rtl/>
        </w:rPr>
        <w:t>الخصائص التقنية والتشغيلية لأجهزة الاستقبال العاملة في الخدمة</w:t>
      </w:r>
      <w:r>
        <w:rPr>
          <w:rtl/>
        </w:rPr>
        <w:br/>
      </w:r>
      <w:r>
        <w:rPr>
          <w:rFonts w:hint="cs"/>
          <w:rtl/>
        </w:rPr>
        <w:t xml:space="preserve">المتنقلة في مدى التردد </w:t>
      </w:r>
      <w:r>
        <w:t>GHz 29,5-27,5</w:t>
      </w:r>
      <w:r w:rsidR="00C74D65">
        <w:rPr>
          <w:rFonts w:hint="cs"/>
          <w:rtl/>
        </w:rPr>
        <w:t xml:space="preserve"> لاستعمالها</w:t>
      </w:r>
      <w:r>
        <w:rPr>
          <w:rtl/>
        </w:rPr>
        <w:br/>
      </w:r>
      <w:r>
        <w:rPr>
          <w:rFonts w:hint="cs"/>
          <w:rtl/>
        </w:rPr>
        <w:t>في دراسات التقاسم والتوافق</w:t>
      </w:r>
    </w:p>
    <w:p w:rsidR="005B36BD" w:rsidRDefault="005B36BD" w:rsidP="005B36BD">
      <w:pPr>
        <w:pStyle w:val="Heading1"/>
        <w:rPr>
          <w:rtl/>
        </w:rPr>
      </w:pPr>
      <w:r>
        <w:t>1</w:t>
      </w:r>
      <w:r>
        <w:tab/>
      </w:r>
      <w:r>
        <w:rPr>
          <w:rFonts w:hint="cs"/>
          <w:rtl/>
        </w:rPr>
        <w:t>مقدمة</w:t>
      </w:r>
    </w:p>
    <w:p w:rsidR="005B36BD" w:rsidRDefault="005B36BD" w:rsidP="005B36BD">
      <w:pPr>
        <w:rPr>
          <w:rtl/>
        </w:rPr>
      </w:pPr>
      <w:r>
        <w:rPr>
          <w:rFonts w:hint="cs"/>
          <w:rtl/>
        </w:rPr>
        <w:t xml:space="preserve">تدعم الأنظمة المتنقلة في مدى التردد </w:t>
      </w:r>
      <w:r>
        <w:t>GHz 29,5-27,5</w:t>
      </w:r>
      <w:r>
        <w:rPr>
          <w:rFonts w:hint="cs"/>
          <w:rtl/>
          <w:lang w:bidi="ar-EG"/>
        </w:rPr>
        <w:t xml:space="preserve"> أو أجزاء منه مجموعة متنوعة من التطبيقات، بما في ذلك الإرسال الذي يتسم بالاعتمادية لبيانات بسرعات تقدر بعدة جيغابتات لوصلات الصوت والبيانات والفيديو المتنقلة عريضة النطاق، والتطبيقات المتعلقة بالفيديو مثل بث الفيديو فائق الوضوح والواقع الافتراضي وما إلى ذلك، كمحرك رئيسي لتطوير هذه الأنظمة.</w:t>
      </w:r>
    </w:p>
    <w:p w:rsidR="005B36BD" w:rsidRDefault="005B36BD" w:rsidP="005B36BD">
      <w:pPr>
        <w:pStyle w:val="Heading1"/>
        <w:rPr>
          <w:rtl/>
        </w:rPr>
      </w:pPr>
      <w:r>
        <w:lastRenderedPageBreak/>
        <w:t>2</w:t>
      </w:r>
      <w:r>
        <w:tab/>
      </w:r>
      <w:r>
        <w:rPr>
          <w:rFonts w:hint="cs"/>
          <w:rtl/>
        </w:rPr>
        <w:t xml:space="preserve">خصائص الأنظمة المتنقلة العاملة في مدى التردد </w:t>
      </w:r>
      <w:r>
        <w:t>GHz 29</w:t>
      </w:r>
      <w:proofErr w:type="gramStart"/>
      <w:r>
        <w:t>,5</w:t>
      </w:r>
      <w:proofErr w:type="gramEnd"/>
      <w:r>
        <w:t>-27,5</w:t>
      </w:r>
    </w:p>
    <w:p w:rsidR="005B36BD" w:rsidRDefault="005B36BD" w:rsidP="005B36BD">
      <w:pPr>
        <w:pStyle w:val="Heading2"/>
        <w:rPr>
          <w:rtl/>
        </w:rPr>
      </w:pPr>
      <w:r>
        <w:t>1.2</w:t>
      </w:r>
      <w:r>
        <w:tab/>
      </w:r>
      <w:r>
        <w:rPr>
          <w:rFonts w:hint="cs"/>
          <w:rtl/>
        </w:rPr>
        <w:t>مقدمة</w:t>
      </w:r>
    </w:p>
    <w:p w:rsidR="005B36BD" w:rsidRDefault="005B36BD" w:rsidP="005B36BD">
      <w:pPr>
        <w:rPr>
          <w:rtl/>
          <w:lang w:val="en-GB" w:bidi="ar-EG"/>
        </w:rPr>
      </w:pPr>
      <w:r w:rsidRPr="003E2A11">
        <w:rPr>
          <w:rFonts w:hint="cs"/>
          <w:rtl/>
          <w:lang w:bidi="ar-EG"/>
        </w:rPr>
        <w:t>مكّنت أوجه التقدم التكنولوجي في مجال معالجة الإشارات وعمليات التشكيل المعقدة وتصميم الهوائيات والمكونات الترانزستورية من تصميم وتصنيع أنظمة اتصالات في مدى التردد</w:t>
      </w:r>
      <w:r>
        <w:rPr>
          <w:rFonts w:hint="cs"/>
          <w:rtl/>
          <w:lang w:bidi="ar-EG"/>
        </w:rPr>
        <w:t xml:space="preserve"> </w:t>
      </w:r>
      <w:r>
        <w:t>GHz 29,5-27,5</w:t>
      </w:r>
      <w:r>
        <w:rPr>
          <w:rFonts w:hint="cs"/>
          <w:rtl/>
          <w:lang w:bidi="ar-EG"/>
        </w:rPr>
        <w:t xml:space="preserve"> أو أجزاء منه المزمع استخدامها لتوفير نفاذ للأجهزة المتنقلة/المحمولة بسرعات تقدر بعدة جيغابتات. وتتصل هذه الأجهزة بمحطة قاعدة/نقطة نفاذ تقام بشكل أساسي في المناطق ذات الكثافة السكانية العالية لتوفير التوصيلية للمستهلكين والأسر والشركات باستخدام عرض نطاق للقناة عريض يصل إلى </w:t>
      </w:r>
      <w:r>
        <w:rPr>
          <w:lang w:val="en-GB" w:bidi="ar-EG"/>
        </w:rPr>
        <w:t>MHz 100</w:t>
      </w:r>
      <w:r>
        <w:rPr>
          <w:rFonts w:hint="cs"/>
          <w:rtl/>
          <w:lang w:val="en-GB" w:bidi="ar-EG"/>
        </w:rPr>
        <w:t xml:space="preserve"> أو أكبر من خلال التجميع، على سبيل المثال.</w:t>
      </w:r>
    </w:p>
    <w:p w:rsidR="005B36BD" w:rsidRDefault="005B36BD" w:rsidP="005B36BD">
      <w:pPr>
        <w:rPr>
          <w:rtl/>
          <w:lang w:val="en-GB" w:bidi="ar-EG"/>
        </w:rPr>
      </w:pPr>
      <w:r>
        <w:rPr>
          <w:rFonts w:hint="cs"/>
          <w:rtl/>
          <w:lang w:val="en-GB" w:bidi="ar-EG"/>
        </w:rPr>
        <w:t xml:space="preserve">ومن شأن تيسر عرض النطاق الواسع وأحدث تكنولوجيات صفيفات الهوائيات أن يمكن من توصيل كم معتبر من المحتوى بسرعات عالية جداً، يجعل من تقديم تطبيقات على غرار الفيديو فائق الوضوح </w:t>
      </w:r>
      <w:r>
        <w:rPr>
          <w:lang w:val="en-GB" w:bidi="ar-EG"/>
        </w:rPr>
        <w:t>(UHD)</w:t>
      </w:r>
      <w:r>
        <w:rPr>
          <w:rFonts w:hint="cs"/>
          <w:rtl/>
          <w:lang w:val="en-GB" w:bidi="ar-EG"/>
        </w:rPr>
        <w:t xml:space="preserve"> والواقع الافتراضي </w:t>
      </w:r>
      <w:r>
        <w:rPr>
          <w:lang w:val="en-GB" w:bidi="ar-EG"/>
        </w:rPr>
        <w:t>(VR)</w:t>
      </w:r>
      <w:r>
        <w:rPr>
          <w:rFonts w:hint="cs"/>
          <w:rtl/>
          <w:lang w:val="en-GB" w:bidi="ar-EG"/>
        </w:rPr>
        <w:t xml:space="preserve"> والواقع المزيد </w:t>
      </w:r>
      <w:r>
        <w:rPr>
          <w:lang w:val="en-GB" w:bidi="ar-EG"/>
        </w:rPr>
        <w:t>(AR)</w:t>
      </w:r>
      <w:r>
        <w:rPr>
          <w:rFonts w:hint="cs"/>
          <w:rtl/>
          <w:lang w:val="en-GB" w:bidi="ar-EG"/>
        </w:rPr>
        <w:t xml:space="preserve"> أمراً ممكناً. وتمكن هذه الأنظمة من توصيل آلاف الأجهزة في المناطق ذات الاستعمال الكثيف مثل الملاعب أو الساحات الأخرى ومحطات النقل العام وغيرها من الأماكن التي تشهد انتشار أعداد كبيرة ومركزة من مستعملي الأجهزة الذكية. وتشمل التطبيقات الأخرى الوصلات الراديوية عالية السرعة من الأرصفة إلى المنازل لتوصيل المودمات والأجهزة الموجودة داخل المنازل بشبكة ما.</w:t>
      </w:r>
    </w:p>
    <w:p w:rsidR="005B36BD" w:rsidRDefault="005B36BD" w:rsidP="005B36BD">
      <w:pPr>
        <w:pStyle w:val="Heading2"/>
        <w:rPr>
          <w:rtl/>
        </w:rPr>
      </w:pPr>
      <w:r>
        <w:t>2.2</w:t>
      </w:r>
      <w:r>
        <w:tab/>
      </w:r>
      <w:r>
        <w:rPr>
          <w:rFonts w:hint="cs"/>
          <w:rtl/>
        </w:rPr>
        <w:t>أجهزة الاستقبال</w:t>
      </w:r>
    </w:p>
    <w:p w:rsidR="005B36BD" w:rsidRDefault="005B36BD" w:rsidP="005B36BD">
      <w:pPr>
        <w:rPr>
          <w:rtl/>
          <w:lang w:val="en-GB" w:bidi="ar-EG"/>
        </w:rPr>
      </w:pPr>
      <w:r>
        <w:rPr>
          <w:rFonts w:hint="cs"/>
          <w:rtl/>
          <w:lang w:bidi="ar-EG"/>
        </w:rPr>
        <w:t xml:space="preserve">يستعمل الجيل الجديد من الأنظمة المتنقلة العاملة في مدى </w:t>
      </w:r>
      <w:r w:rsidRPr="003E2A11">
        <w:rPr>
          <w:rFonts w:hint="cs"/>
          <w:rtl/>
          <w:lang w:bidi="ar-EG"/>
        </w:rPr>
        <w:t>التردد</w:t>
      </w:r>
      <w:r>
        <w:rPr>
          <w:rFonts w:hint="cs"/>
          <w:rtl/>
          <w:lang w:bidi="ar-EG"/>
        </w:rPr>
        <w:t xml:space="preserve"> </w:t>
      </w:r>
      <w:r>
        <w:t>GHz 29,5-27,5</w:t>
      </w:r>
      <w:r>
        <w:rPr>
          <w:rFonts w:hint="cs"/>
          <w:rtl/>
          <w:lang w:bidi="ar-EG"/>
        </w:rPr>
        <w:t xml:space="preserve"> أو أجزاء منه أحدث تكنولوجيات أجهزة الاستقبال الرقمية لتعزيز أداء النظام باستخدام تقنيات التشكيل والتشفير المتقدمة. وتضم مخططات تشكيل وتشفير هذه الأنظمة عادة </w:t>
      </w:r>
      <w:r w:rsidRPr="008256F2">
        <w:rPr>
          <w:lang w:bidi="ar-EG"/>
        </w:rPr>
        <w:t>BPSK</w:t>
      </w:r>
      <w:r>
        <w:rPr>
          <w:rFonts w:hint="cs"/>
          <w:rtl/>
          <w:lang w:bidi="ar-EG"/>
        </w:rPr>
        <w:t xml:space="preserve"> و</w:t>
      </w:r>
      <w:r w:rsidRPr="008256F2">
        <w:rPr>
          <w:lang w:bidi="ar-EG"/>
        </w:rPr>
        <w:t>QPSK</w:t>
      </w:r>
      <w:r>
        <w:rPr>
          <w:rFonts w:hint="cs"/>
          <w:rtl/>
          <w:lang w:bidi="ar-EG"/>
        </w:rPr>
        <w:t xml:space="preserve"> و</w:t>
      </w:r>
      <w:r w:rsidRPr="008256F2">
        <w:rPr>
          <w:lang w:bidi="ar-EG"/>
        </w:rPr>
        <w:t>16QAM</w:t>
      </w:r>
      <w:r>
        <w:rPr>
          <w:rFonts w:hint="cs"/>
          <w:rtl/>
          <w:lang w:bidi="ar-EG"/>
        </w:rPr>
        <w:t xml:space="preserve"> و</w:t>
      </w:r>
      <w:r w:rsidRPr="008256F2">
        <w:rPr>
          <w:lang w:bidi="ar-EG"/>
        </w:rPr>
        <w:t>64QAM</w:t>
      </w:r>
      <w:r>
        <w:rPr>
          <w:rFonts w:hint="cs"/>
          <w:rtl/>
          <w:lang w:bidi="ar-EG"/>
        </w:rPr>
        <w:t xml:space="preserve"> مقترنة بالتشفير </w:t>
      </w:r>
      <w:r w:rsidRPr="008256F2">
        <w:rPr>
          <w:lang w:bidi="ar-EG"/>
        </w:rPr>
        <w:t>LDPC</w:t>
      </w:r>
      <w:r>
        <w:rPr>
          <w:rFonts w:hint="cs"/>
          <w:rtl/>
          <w:lang w:bidi="ar-EG"/>
        </w:rPr>
        <w:t xml:space="preserve"> و</w:t>
      </w:r>
      <w:r>
        <w:rPr>
          <w:lang w:val="en-GB" w:bidi="ar-EG"/>
        </w:rPr>
        <w:t>Turbo</w:t>
      </w:r>
      <w:r>
        <w:rPr>
          <w:rFonts w:hint="cs"/>
          <w:rtl/>
          <w:lang w:val="en-GB" w:bidi="ar-EG"/>
        </w:rPr>
        <w:t>.</w:t>
      </w:r>
    </w:p>
    <w:p w:rsidR="005B36BD" w:rsidRPr="008256F2" w:rsidRDefault="005B36BD" w:rsidP="005B36BD">
      <w:pPr>
        <w:rPr>
          <w:rtl/>
          <w:lang w:val="en-GB" w:bidi="ar-EG"/>
        </w:rPr>
      </w:pPr>
      <w:r>
        <w:rPr>
          <w:rFonts w:hint="cs"/>
          <w:rtl/>
          <w:lang w:val="en-GB" w:bidi="ar-EG"/>
        </w:rPr>
        <w:t xml:space="preserve">وتستعمل هذه الأنظمة أساساً تعدد الإرسال بالتقسيم التعامدي للتردد </w:t>
      </w:r>
      <w:r>
        <w:rPr>
          <w:lang w:val="en-GB" w:bidi="ar-EG"/>
        </w:rPr>
        <w:t>(OFDM)</w:t>
      </w:r>
      <w:r>
        <w:rPr>
          <w:rFonts w:hint="cs"/>
          <w:rtl/>
          <w:lang w:val="en-GB" w:bidi="ar-EG"/>
        </w:rPr>
        <w:t xml:space="preserve"> كتقنية للنفاذ المتعدد في المخطط </w:t>
      </w:r>
      <w:r>
        <w:rPr>
          <w:lang w:val="en-GB" w:bidi="ar-EG"/>
        </w:rPr>
        <w:t>TDD</w:t>
      </w:r>
      <w:r>
        <w:rPr>
          <w:rFonts w:hint="cs"/>
          <w:rtl/>
          <w:lang w:val="en-GB" w:bidi="ar-EG"/>
        </w:rPr>
        <w:t xml:space="preserve"> كما تستعمل التحكم في القدرة في الوصلة الصاعدة.</w:t>
      </w:r>
    </w:p>
    <w:p w:rsidR="005B36BD" w:rsidRPr="008256F2" w:rsidRDefault="005B36BD" w:rsidP="00C74D65">
      <w:pPr>
        <w:rPr>
          <w:rtl/>
          <w:lang w:val="en-GB" w:bidi="ar-EG"/>
        </w:rPr>
      </w:pPr>
      <w:r>
        <w:rPr>
          <w:rFonts w:hint="cs"/>
          <w:rtl/>
          <w:lang w:bidi="ar-EG"/>
        </w:rPr>
        <w:t xml:space="preserve">وتحدد خصائص مرشاح المستقبل لهذه الأنظمة من خلال انتقائية القناة المجاورة </w:t>
      </w:r>
      <w:r>
        <w:rPr>
          <w:lang w:val="en-GB" w:bidi="ar-EG"/>
        </w:rPr>
        <w:t>(ACS)</w:t>
      </w:r>
      <w:r>
        <w:rPr>
          <w:rFonts w:hint="cs"/>
          <w:rtl/>
          <w:lang w:val="en-GB" w:bidi="ar-EG"/>
        </w:rPr>
        <w:t xml:space="preserve">. ويتضمن الجدول </w:t>
      </w:r>
      <w:r w:rsidR="00C74D65">
        <w:rPr>
          <w:lang w:val="en-GB" w:bidi="ar-EG"/>
        </w:rPr>
        <w:t>1</w:t>
      </w:r>
      <w:r>
        <w:rPr>
          <w:rFonts w:hint="cs"/>
          <w:rtl/>
          <w:lang w:val="en-GB" w:bidi="ar-EG"/>
        </w:rPr>
        <w:t xml:space="preserve"> أدناه قيم الانتقائية</w:t>
      </w:r>
      <w:r w:rsidR="00C74D65">
        <w:rPr>
          <w:rFonts w:hint="eastAsia"/>
          <w:rtl/>
          <w:lang w:val="en-GB" w:bidi="ar-EG"/>
        </w:rPr>
        <w:t> </w:t>
      </w:r>
      <w:r>
        <w:rPr>
          <w:lang w:val="en-GB" w:bidi="ar-EG"/>
        </w:rPr>
        <w:t>ACS</w:t>
      </w:r>
      <w:r>
        <w:rPr>
          <w:rFonts w:hint="cs"/>
          <w:rtl/>
          <w:lang w:val="en-GB" w:bidi="ar-EG"/>
        </w:rPr>
        <w:t xml:space="preserve"> للمحطات القاعدة والمحطات المتنقلة العاملة في الخدمة المتنقلة في </w:t>
      </w:r>
      <w:r>
        <w:rPr>
          <w:rFonts w:hint="cs"/>
          <w:rtl/>
          <w:lang w:bidi="ar-EG"/>
        </w:rPr>
        <w:t xml:space="preserve">مدى </w:t>
      </w:r>
      <w:r w:rsidRPr="003E2A11">
        <w:rPr>
          <w:rFonts w:hint="cs"/>
          <w:rtl/>
          <w:lang w:bidi="ar-EG"/>
        </w:rPr>
        <w:t>التردد</w:t>
      </w:r>
      <w:r>
        <w:rPr>
          <w:rFonts w:hint="cs"/>
          <w:rtl/>
          <w:lang w:bidi="ar-EG"/>
        </w:rPr>
        <w:t xml:space="preserve"> </w:t>
      </w:r>
      <w:r>
        <w:t>GHz 29,5-27,5</w:t>
      </w:r>
      <w:r>
        <w:rPr>
          <w:rFonts w:hint="cs"/>
          <w:rtl/>
        </w:rPr>
        <w:t>.</w:t>
      </w:r>
    </w:p>
    <w:p w:rsidR="005B36BD" w:rsidRPr="00C74D65" w:rsidRDefault="005B36BD" w:rsidP="00C74D65">
      <w:pPr>
        <w:pStyle w:val="TableNo0"/>
        <w:rPr>
          <w:lang w:val="en-GB" w:bidi="ar-EG"/>
        </w:rPr>
      </w:pPr>
      <w:r>
        <w:rPr>
          <w:rFonts w:hint="cs"/>
          <w:rtl/>
          <w:lang w:bidi="ar-EG"/>
        </w:rPr>
        <w:t xml:space="preserve">الجدول </w:t>
      </w:r>
      <w:r w:rsidR="00C74D65">
        <w:rPr>
          <w:lang w:val="en-GB" w:bidi="ar-EG"/>
        </w:rPr>
        <w:t>1</w:t>
      </w:r>
    </w:p>
    <w:p w:rsidR="005B36BD" w:rsidRPr="008256F2" w:rsidRDefault="005B36BD" w:rsidP="005B36BD">
      <w:pPr>
        <w:pStyle w:val="Tabletitle"/>
        <w:rPr>
          <w:rtl/>
          <w:lang w:val="en-GB"/>
        </w:rPr>
      </w:pPr>
      <w:r>
        <w:rPr>
          <w:rFonts w:hint="cs"/>
          <w:rtl/>
        </w:rPr>
        <w:t xml:space="preserve">انتقائية القناة المجاورة </w:t>
      </w:r>
      <w:r>
        <w:rPr>
          <w:lang w:val="en-GB"/>
        </w:rPr>
        <w:t>(ACS)</w:t>
      </w:r>
      <w:r>
        <w:rPr>
          <w:rFonts w:hint="cs"/>
          <w:rtl/>
          <w:lang w:val="en-GB"/>
        </w:rPr>
        <w:t xml:space="preserve"> للمستقبل</w:t>
      </w:r>
    </w:p>
    <w:tbl>
      <w:tblPr>
        <w:bidiVisual/>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5"/>
        <w:gridCol w:w="3060"/>
        <w:gridCol w:w="3420"/>
      </w:tblGrid>
      <w:tr w:rsidR="005B36BD" w:rsidRPr="00AA7EE1" w:rsidTr="00FC66F9">
        <w:trPr>
          <w:cantSplit/>
          <w:trHeight w:val="20"/>
          <w:jc w:val="center"/>
        </w:trPr>
        <w:tc>
          <w:tcPr>
            <w:tcW w:w="2875" w:type="dxa"/>
            <w:vMerge w:val="restart"/>
            <w:vAlign w:val="center"/>
          </w:tcPr>
          <w:p w:rsidR="005B36BD" w:rsidRPr="00AA7EE1" w:rsidRDefault="005B36BD" w:rsidP="00FC66F9">
            <w:pPr>
              <w:pStyle w:val="Tabletext"/>
              <w:keepNext/>
              <w:keepLines/>
              <w:jc w:val="center"/>
            </w:pPr>
            <w:r>
              <w:rPr>
                <w:rFonts w:hint="cs"/>
                <w:rtl/>
                <w:lang w:bidi="ar-EG"/>
              </w:rPr>
              <w:t xml:space="preserve">انتقائية القناة المجاورة </w:t>
            </w:r>
            <w:r>
              <w:rPr>
                <w:lang w:val="en-GB" w:bidi="ar-EG"/>
              </w:rPr>
              <w:t>(ACS)</w:t>
            </w:r>
            <w:r>
              <w:rPr>
                <w:rFonts w:hint="cs"/>
                <w:rtl/>
                <w:lang w:val="en-GB" w:bidi="ar-EG"/>
              </w:rPr>
              <w:t xml:space="preserve"> للمستقبل</w:t>
            </w:r>
            <w:r>
              <w:rPr>
                <w:rFonts w:hint="eastAsia"/>
                <w:rtl/>
                <w:lang w:val="en-GB" w:bidi="ar-EG"/>
              </w:rPr>
              <w:t> </w:t>
            </w:r>
            <w:r>
              <w:rPr>
                <w:lang w:val="en-GB" w:bidi="ar-EG"/>
              </w:rPr>
              <w:t>(dB)</w:t>
            </w:r>
          </w:p>
        </w:tc>
        <w:tc>
          <w:tcPr>
            <w:tcW w:w="3060" w:type="dxa"/>
            <w:vAlign w:val="center"/>
          </w:tcPr>
          <w:p w:rsidR="005B36BD" w:rsidRPr="00AA7EE1" w:rsidRDefault="005B36BD" w:rsidP="00FC66F9">
            <w:pPr>
              <w:pStyle w:val="Tablehead"/>
              <w:keepLines/>
            </w:pPr>
            <w:r>
              <w:rPr>
                <w:rFonts w:hint="cs"/>
                <w:rtl/>
              </w:rPr>
              <w:t>المحطة القاعدة</w:t>
            </w:r>
          </w:p>
        </w:tc>
        <w:tc>
          <w:tcPr>
            <w:tcW w:w="3420" w:type="dxa"/>
          </w:tcPr>
          <w:p w:rsidR="005B36BD" w:rsidRPr="00AA7EE1" w:rsidRDefault="005B36BD" w:rsidP="00FC66F9">
            <w:pPr>
              <w:pStyle w:val="Tablehead"/>
              <w:keepLines/>
            </w:pPr>
            <w:r>
              <w:rPr>
                <w:rFonts w:hint="cs"/>
                <w:rtl/>
              </w:rPr>
              <w:t>المحطة المتنقلة</w:t>
            </w:r>
          </w:p>
        </w:tc>
      </w:tr>
      <w:tr w:rsidR="005B36BD" w:rsidRPr="00AA7EE1" w:rsidTr="00FC66F9">
        <w:trPr>
          <w:cantSplit/>
          <w:trHeight w:val="20"/>
          <w:jc w:val="center"/>
        </w:trPr>
        <w:tc>
          <w:tcPr>
            <w:tcW w:w="2875" w:type="dxa"/>
            <w:vMerge/>
            <w:tcBorders>
              <w:bottom w:val="single" w:sz="4" w:space="0" w:color="auto"/>
            </w:tcBorders>
            <w:vAlign w:val="center"/>
          </w:tcPr>
          <w:p w:rsidR="005B36BD" w:rsidRPr="00AA7EE1" w:rsidRDefault="005B36BD" w:rsidP="00FC66F9">
            <w:pPr>
              <w:pStyle w:val="Tabletext"/>
              <w:keepNext/>
              <w:keepLines/>
              <w:jc w:val="center"/>
            </w:pPr>
          </w:p>
        </w:tc>
        <w:tc>
          <w:tcPr>
            <w:tcW w:w="3060" w:type="dxa"/>
            <w:tcBorders>
              <w:bottom w:val="single" w:sz="4" w:space="0" w:color="auto"/>
            </w:tcBorders>
            <w:vAlign w:val="center"/>
          </w:tcPr>
          <w:p w:rsidR="005B36BD" w:rsidRPr="00AA7EE1" w:rsidRDefault="005B36BD" w:rsidP="00FC66F9">
            <w:pPr>
              <w:pStyle w:val="Tabletext"/>
              <w:keepNext/>
              <w:keepLines/>
              <w:jc w:val="center"/>
            </w:pPr>
            <w:r w:rsidRPr="00AA7EE1">
              <w:t>24</w:t>
            </w:r>
          </w:p>
        </w:tc>
        <w:tc>
          <w:tcPr>
            <w:tcW w:w="3420" w:type="dxa"/>
            <w:tcBorders>
              <w:bottom w:val="single" w:sz="4" w:space="0" w:color="auto"/>
            </w:tcBorders>
          </w:tcPr>
          <w:p w:rsidR="005B36BD" w:rsidRPr="00AA7EE1" w:rsidRDefault="005B36BD" w:rsidP="00FC66F9">
            <w:pPr>
              <w:pStyle w:val="Tabletext"/>
              <w:keepNext/>
              <w:keepLines/>
              <w:jc w:val="center"/>
            </w:pPr>
            <w:r w:rsidRPr="00AA7EE1">
              <w:t>23</w:t>
            </w:r>
          </w:p>
        </w:tc>
      </w:tr>
      <w:tr w:rsidR="005B36BD" w:rsidRPr="00AA7EE1" w:rsidTr="00FC66F9">
        <w:trPr>
          <w:cantSplit/>
          <w:trHeight w:val="20"/>
          <w:jc w:val="center"/>
        </w:trPr>
        <w:tc>
          <w:tcPr>
            <w:tcW w:w="9355" w:type="dxa"/>
            <w:gridSpan w:val="3"/>
            <w:tcBorders>
              <w:top w:val="single" w:sz="4" w:space="0" w:color="auto"/>
              <w:left w:val="nil"/>
              <w:bottom w:val="nil"/>
              <w:right w:val="nil"/>
            </w:tcBorders>
            <w:vAlign w:val="center"/>
          </w:tcPr>
          <w:p w:rsidR="005B36BD" w:rsidRPr="00AA7EE1" w:rsidRDefault="005B36BD" w:rsidP="00FC66F9">
            <w:pPr>
              <w:pStyle w:val="Tablelegend"/>
            </w:pPr>
          </w:p>
        </w:tc>
      </w:tr>
    </w:tbl>
    <w:p w:rsidR="005B36BD" w:rsidRDefault="005B36BD" w:rsidP="005B36BD">
      <w:pPr>
        <w:pStyle w:val="Heading2"/>
        <w:rPr>
          <w:rtl/>
        </w:rPr>
      </w:pPr>
      <w:r>
        <w:t>3.2</w:t>
      </w:r>
      <w:r>
        <w:tab/>
      </w:r>
      <w:r>
        <w:rPr>
          <w:rFonts w:hint="cs"/>
          <w:rtl/>
        </w:rPr>
        <w:t>الهوائيات</w:t>
      </w:r>
    </w:p>
    <w:p w:rsidR="005B36BD" w:rsidRPr="008256F2" w:rsidRDefault="005B36BD" w:rsidP="005B36BD">
      <w:pPr>
        <w:rPr>
          <w:rtl/>
          <w:lang w:val="en-GB" w:bidi="ar-EG"/>
        </w:rPr>
      </w:pPr>
      <w:r>
        <w:rPr>
          <w:rFonts w:hint="cs"/>
          <w:rtl/>
          <w:lang w:bidi="ar-EG"/>
        </w:rPr>
        <w:t xml:space="preserve">تستخدم الأنظمة المتنقلة العاملة في مدى </w:t>
      </w:r>
      <w:r w:rsidRPr="003E2A11">
        <w:rPr>
          <w:rFonts w:hint="cs"/>
          <w:rtl/>
          <w:lang w:bidi="ar-EG"/>
        </w:rPr>
        <w:t>التردد</w:t>
      </w:r>
      <w:r>
        <w:rPr>
          <w:rFonts w:hint="cs"/>
          <w:rtl/>
          <w:lang w:bidi="ar-EG"/>
        </w:rPr>
        <w:t xml:space="preserve"> </w:t>
      </w:r>
      <w:r>
        <w:t>GHz 29,5-27,5</w:t>
      </w:r>
      <w:r>
        <w:rPr>
          <w:rFonts w:hint="cs"/>
          <w:rtl/>
        </w:rPr>
        <w:t xml:space="preserve"> أو أجزاء منه تكنولوجيات صفيفات هوائيات متقدمة تستعمل عناصر هوائيات يمكن ترتيبها في طائفة متنوعة من الأشكال. وتستعمل هوائيات المحطات القاعدة عادة صفيفات أكبر (حتى</w:t>
      </w:r>
      <w:r>
        <w:rPr>
          <w:rFonts w:hint="eastAsia"/>
          <w:rtl/>
        </w:rPr>
        <w:t> </w:t>
      </w:r>
      <w:r>
        <w:rPr>
          <w:lang w:val="en-GB"/>
        </w:rPr>
        <w:t>256</w:t>
      </w:r>
      <w:r>
        <w:rPr>
          <w:rFonts w:hint="cs"/>
          <w:rtl/>
          <w:lang w:val="en-GB" w:bidi="ar-EG"/>
        </w:rPr>
        <w:t xml:space="preserve"> عنصراً، على سبيل المثال) لتحقيق كسب أعلى بينما تستعمل المحطات المتنقلة صفيفات أصغر حجماً نتيجة للقيد المتعلقة بعامل الشكل والقدرة (حتى </w:t>
      </w:r>
      <w:r>
        <w:rPr>
          <w:lang w:val="en-GB" w:bidi="ar-EG"/>
        </w:rPr>
        <w:t>32</w:t>
      </w:r>
      <w:r>
        <w:rPr>
          <w:rFonts w:hint="cs"/>
          <w:rtl/>
          <w:lang w:val="en-GB" w:bidi="ar-EG"/>
        </w:rPr>
        <w:t xml:space="preserve"> عنصراً، على سبيل المثال).</w:t>
      </w:r>
    </w:p>
    <w:p w:rsidR="005B36BD" w:rsidRPr="008256F2" w:rsidRDefault="005B36BD" w:rsidP="000D41DA">
      <w:pPr>
        <w:rPr>
          <w:rtl/>
          <w:lang w:bidi="ar-EG"/>
        </w:rPr>
      </w:pPr>
      <w:r>
        <w:rPr>
          <w:rFonts w:hint="cs"/>
          <w:rtl/>
          <w:lang w:bidi="ar-EG"/>
        </w:rPr>
        <w:t xml:space="preserve">والمعلومات الواردة في الجدول </w:t>
      </w:r>
      <w:r w:rsidR="00AB71EC">
        <w:rPr>
          <w:lang w:val="en-GB" w:bidi="ar-EG"/>
        </w:rPr>
        <w:t>2</w:t>
      </w:r>
      <w:r>
        <w:rPr>
          <w:rFonts w:hint="cs"/>
          <w:rtl/>
          <w:lang w:val="en-GB" w:bidi="ar-EG"/>
        </w:rPr>
        <w:t xml:space="preserve"> والمعلومات ذات الصلة بالقسم </w:t>
      </w:r>
      <w:r>
        <w:rPr>
          <w:lang w:val="en-GB" w:bidi="ar-EG"/>
        </w:rPr>
        <w:t>1.4</w:t>
      </w:r>
      <w:r>
        <w:rPr>
          <w:rFonts w:hint="cs"/>
          <w:rtl/>
          <w:lang w:bidi="ar-EG"/>
        </w:rPr>
        <w:t>، يمكن استعمالها في نمذجة مخطط الهوائي الاتجاهي لهذه</w:t>
      </w:r>
      <w:r w:rsidR="000D41DA">
        <w:rPr>
          <w:rFonts w:hint="eastAsia"/>
          <w:rtl/>
          <w:lang w:bidi="ar-EG"/>
        </w:rPr>
        <w:t> </w:t>
      </w:r>
      <w:r>
        <w:rPr>
          <w:rFonts w:hint="cs"/>
          <w:rtl/>
          <w:lang w:bidi="ar-EG"/>
        </w:rPr>
        <w:t>الهوائيات من أجل استعمالها في دراسات التقاسم والتوافق.</w:t>
      </w:r>
    </w:p>
    <w:p w:rsidR="005B36BD" w:rsidRPr="00D61C76" w:rsidRDefault="005B36BD" w:rsidP="00386266">
      <w:pPr>
        <w:rPr>
          <w:rtl/>
          <w:lang w:val="en-GB" w:bidi="ar-EG"/>
        </w:rPr>
      </w:pPr>
      <w:r>
        <w:rPr>
          <w:rFonts w:hint="cs"/>
          <w:rtl/>
          <w:lang w:bidi="ar-EG"/>
        </w:rPr>
        <w:lastRenderedPageBreak/>
        <w:t xml:space="preserve">وتثبت هوائيات المحطات القاعدة عادة على أعمدة إنارة الشوارع أو على الهياكل الأخرى الحضرية ذات الارتفاعات المنخفضة التي يتراوح ارتفاعها بين عدد قليل من طوابق المباني. وبالتالي، تتراوح ارتفاعات الهوائيات النمطية لهذه الأنظمة بين </w:t>
      </w:r>
      <w:r>
        <w:rPr>
          <w:lang w:val="en-GB" w:bidi="ar-EG"/>
        </w:rPr>
        <w:t>m 10</w:t>
      </w:r>
      <w:r>
        <w:rPr>
          <w:rFonts w:hint="cs"/>
          <w:rtl/>
          <w:lang w:val="en-GB" w:bidi="ar-EG"/>
        </w:rPr>
        <w:t xml:space="preserve"> (ثلاثة طوابق تقريباً) و</w:t>
      </w:r>
      <w:r>
        <w:rPr>
          <w:lang w:val="en-GB" w:bidi="ar-EG"/>
        </w:rPr>
        <w:t>m 20</w:t>
      </w:r>
      <w:r>
        <w:rPr>
          <w:rFonts w:hint="cs"/>
          <w:rtl/>
          <w:lang w:val="en-GB" w:bidi="ar-EG"/>
        </w:rPr>
        <w:t xml:space="preserve"> (ستة طوابق تقريباً) فوق مستوى الأرض، حسب بيئة النشر. ويفترض أن يقوم المستعملون بتشغيل المحطات المتنقلة على مستوى الشارع، لذا يفترض ارتفاع مقداره</w:t>
      </w:r>
      <w:r w:rsidR="00386266">
        <w:rPr>
          <w:rFonts w:hint="eastAsia"/>
          <w:rtl/>
          <w:lang w:val="en-GB" w:bidi="ar-EG"/>
        </w:rPr>
        <w:t> </w:t>
      </w:r>
      <w:r>
        <w:rPr>
          <w:lang w:val="en-GB" w:bidi="ar-EG"/>
        </w:rPr>
        <w:t>m 1,5</w:t>
      </w:r>
      <w:r>
        <w:rPr>
          <w:rFonts w:hint="cs"/>
          <w:rtl/>
          <w:lang w:val="en-GB" w:bidi="ar-EG"/>
        </w:rPr>
        <w:t>.</w:t>
      </w:r>
    </w:p>
    <w:p w:rsidR="005B36BD" w:rsidRDefault="005B36BD" w:rsidP="005B36BD">
      <w:pPr>
        <w:pStyle w:val="Heading1"/>
        <w:rPr>
          <w:rtl/>
        </w:rPr>
      </w:pPr>
      <w:r>
        <w:t>3</w:t>
      </w:r>
      <w:r>
        <w:tab/>
      </w:r>
      <w:r w:rsidRPr="00166279">
        <w:rPr>
          <w:rFonts w:hint="cs"/>
          <w:rtl/>
        </w:rPr>
        <w:t>معايير الحماية</w:t>
      </w:r>
    </w:p>
    <w:p w:rsidR="005B36BD" w:rsidRDefault="005B36BD" w:rsidP="003153BF">
      <w:pPr>
        <w:rPr>
          <w:rtl/>
        </w:rPr>
      </w:pPr>
      <w:r>
        <w:rPr>
          <w:rFonts w:hint="cs"/>
          <w:rtl/>
          <w:lang w:bidi="ar-EG"/>
        </w:rPr>
        <w:t xml:space="preserve">ترد في الجدول </w:t>
      </w:r>
      <w:r w:rsidR="00223F36">
        <w:rPr>
          <w:lang w:val="en-GB" w:bidi="ar-EG"/>
        </w:rPr>
        <w:t>2</w:t>
      </w:r>
      <w:r>
        <w:rPr>
          <w:rFonts w:hint="cs"/>
          <w:rtl/>
          <w:lang w:bidi="ar-EG"/>
        </w:rPr>
        <w:t xml:space="preserve"> معايير الحماية لقيمة النسبة </w:t>
      </w:r>
      <w:r w:rsidRPr="00223F36">
        <w:rPr>
          <w:i/>
          <w:iCs/>
          <w:lang w:val="en-GB" w:bidi="ar-EG"/>
        </w:rPr>
        <w:t>I</w:t>
      </w:r>
      <w:r w:rsidR="00223F36" w:rsidRPr="00223F36">
        <w:rPr>
          <w:i/>
          <w:iCs/>
          <w:lang w:val="en-GB" w:bidi="ar-EG"/>
        </w:rPr>
        <w:t>/</w:t>
      </w:r>
      <w:r w:rsidRPr="00223F36">
        <w:rPr>
          <w:i/>
          <w:iCs/>
          <w:lang w:val="en-GB" w:bidi="ar-EG"/>
        </w:rPr>
        <w:t>N</w:t>
      </w:r>
      <w:r>
        <w:rPr>
          <w:rFonts w:hint="cs"/>
          <w:rtl/>
          <w:lang w:bidi="ar-EG"/>
        </w:rPr>
        <w:t xml:space="preserve">. </w:t>
      </w:r>
      <w:r w:rsidRPr="00166279">
        <w:rPr>
          <w:rFonts w:hint="cs"/>
          <w:rtl/>
          <w:lang w:bidi="ar-EG"/>
        </w:rPr>
        <w:t xml:space="preserve">والنسبة </w:t>
      </w:r>
      <w:r w:rsidRPr="00166279">
        <w:rPr>
          <w:i/>
          <w:iCs/>
        </w:rPr>
        <w:t>I/N</w:t>
      </w:r>
      <w:r w:rsidRPr="00166279">
        <w:rPr>
          <w:rFonts w:hint="cs"/>
          <w:rtl/>
          <w:lang w:bidi="ar-EG"/>
        </w:rPr>
        <w:t xml:space="preserve"> الموصفة التي يمكن تحملها تعود إلى دخل المستقبِل المتنقل وتتطلب مراعاة جميع مصادر التداخل. ففي حالة وجود مصدر وحيد للتداخل، تتطلب حماية الأنظمة المتنقلة عدم تجاوز هذا المعيار بسبب التداخل من هذا المصدر الوحيد. وفي حالة وجود مصادر متعددة للتداخل، فإن حماية الأنظمة المتنقلة تتطلب عدم تجاوز هذا</w:t>
      </w:r>
      <w:r w:rsidR="003153BF">
        <w:rPr>
          <w:rFonts w:hint="eastAsia"/>
          <w:rtl/>
          <w:lang w:bidi="ar-EG"/>
        </w:rPr>
        <w:t> </w:t>
      </w:r>
      <w:r w:rsidRPr="00166279">
        <w:rPr>
          <w:rFonts w:hint="cs"/>
          <w:rtl/>
          <w:lang w:bidi="ar-EG"/>
        </w:rPr>
        <w:t>المعيار بسبب التداخل الإجمالي من هذه المصادر المتعددة.</w:t>
      </w:r>
    </w:p>
    <w:p w:rsidR="005B36BD" w:rsidRDefault="005B36BD" w:rsidP="005B36BD">
      <w:pPr>
        <w:pStyle w:val="Heading1"/>
        <w:rPr>
          <w:rtl/>
        </w:rPr>
      </w:pPr>
      <w:r>
        <w:t>4</w:t>
      </w:r>
      <w:r>
        <w:tab/>
      </w:r>
      <w:r>
        <w:rPr>
          <w:rFonts w:hint="cs"/>
          <w:rtl/>
        </w:rPr>
        <w:t>الخلاصة</w:t>
      </w:r>
    </w:p>
    <w:p w:rsidR="005B36BD" w:rsidRDefault="005B36BD" w:rsidP="00467D4D">
      <w:pPr>
        <w:rPr>
          <w:rtl/>
          <w:lang w:bidi="ar-EG"/>
        </w:rPr>
      </w:pPr>
      <w:r w:rsidRPr="00D61C76">
        <w:rPr>
          <w:rFonts w:hint="cs"/>
          <w:rtl/>
          <w:lang w:bidi="ar-EG"/>
        </w:rPr>
        <w:t xml:space="preserve">تُعرض في الجدول </w:t>
      </w:r>
      <w:r w:rsidR="00467D4D">
        <w:rPr>
          <w:lang w:bidi="ar-EG"/>
        </w:rPr>
        <w:t>2</w:t>
      </w:r>
      <w:r w:rsidRPr="00D61C76">
        <w:rPr>
          <w:rFonts w:hint="cs"/>
          <w:rtl/>
          <w:lang w:bidi="ar-EG"/>
        </w:rPr>
        <w:t xml:space="preserve"> المعلمات التقنية لأنظمة متنقلة تمثيلية تعمل في مدى التردد </w:t>
      </w:r>
      <w:r w:rsidRPr="00D61C76">
        <w:rPr>
          <w:lang w:bidi="ar-EG"/>
        </w:rPr>
        <w:t>GHz 29,5</w:t>
      </w:r>
      <w:r w:rsidRPr="00D61C76">
        <w:rPr>
          <w:lang w:bidi="ar-EG"/>
        </w:rPr>
        <w:noBreakHyphen/>
        <w:t>27,5</w:t>
      </w:r>
      <w:r w:rsidRPr="00D61C76">
        <w:rPr>
          <w:rFonts w:hint="cs"/>
          <w:rtl/>
          <w:lang w:bidi="ar-EG"/>
        </w:rPr>
        <w:t>.</w:t>
      </w:r>
    </w:p>
    <w:p w:rsidR="005B36BD" w:rsidRDefault="005B36BD" w:rsidP="00467D4D">
      <w:pPr>
        <w:pStyle w:val="TableNo0"/>
        <w:rPr>
          <w:lang w:bidi="ar-EG"/>
        </w:rPr>
      </w:pPr>
      <w:r>
        <w:rPr>
          <w:rFonts w:hint="cs"/>
          <w:rtl/>
          <w:lang w:bidi="ar-EG"/>
        </w:rPr>
        <w:t xml:space="preserve">الجدول </w:t>
      </w:r>
      <w:r w:rsidR="00467D4D">
        <w:rPr>
          <w:lang w:bidi="ar-EG"/>
        </w:rPr>
        <w:t>2</w:t>
      </w:r>
    </w:p>
    <w:p w:rsidR="005B36BD" w:rsidRPr="00D61C76" w:rsidRDefault="005B36BD" w:rsidP="005B36BD">
      <w:pPr>
        <w:pStyle w:val="Tabletitle"/>
        <w:rPr>
          <w:rtl/>
        </w:rPr>
      </w:pPr>
      <w:r>
        <w:rPr>
          <w:rFonts w:hint="cs"/>
          <w:rtl/>
        </w:rPr>
        <w:t>خصائص أجهزة الاستقبال لمحطات قاعدة ومحطات متنقلة</w:t>
      </w:r>
      <w:r>
        <w:rPr>
          <w:rtl/>
        </w:rPr>
        <w:br/>
      </w:r>
      <w:r>
        <w:rPr>
          <w:rFonts w:hint="cs"/>
          <w:rtl/>
        </w:rPr>
        <w:t xml:space="preserve">تعمل في مدى </w:t>
      </w:r>
      <w:r w:rsidRPr="00D61C76">
        <w:rPr>
          <w:rFonts w:hint="cs"/>
          <w:rtl/>
        </w:rPr>
        <w:t xml:space="preserve">التردد </w:t>
      </w:r>
      <w:r w:rsidRPr="00D61C76">
        <w:t>GHz 29,5</w:t>
      </w:r>
      <w:r w:rsidRPr="00D61C76">
        <w:noBreakHyphen/>
        <w:t>27,5</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5"/>
        <w:gridCol w:w="934"/>
        <w:gridCol w:w="953"/>
        <w:gridCol w:w="953"/>
        <w:gridCol w:w="953"/>
        <w:gridCol w:w="953"/>
        <w:gridCol w:w="943"/>
        <w:gridCol w:w="950"/>
        <w:gridCol w:w="946"/>
      </w:tblGrid>
      <w:tr w:rsidR="005B36BD" w:rsidRPr="00BB74C0" w:rsidTr="00FC66F9">
        <w:trPr>
          <w:cantSplit/>
          <w:trHeight w:val="15"/>
        </w:trPr>
        <w:tc>
          <w:tcPr>
            <w:tcW w:w="2325" w:type="dxa"/>
            <w:vAlign w:val="center"/>
          </w:tcPr>
          <w:p w:rsidR="005B36BD" w:rsidRPr="00BB74C0" w:rsidRDefault="005B36BD" w:rsidP="00FC66F9">
            <w:pPr>
              <w:pStyle w:val="Tablehead"/>
              <w:rPr>
                <w:sz w:val="18"/>
                <w:szCs w:val="18"/>
              </w:rPr>
            </w:pPr>
          </w:p>
        </w:tc>
        <w:tc>
          <w:tcPr>
            <w:tcW w:w="1833" w:type="dxa"/>
            <w:gridSpan w:val="2"/>
            <w:vAlign w:val="center"/>
          </w:tcPr>
          <w:p w:rsidR="005B36BD" w:rsidRPr="00D61C76" w:rsidRDefault="005B36BD" w:rsidP="00FC66F9">
            <w:pPr>
              <w:pStyle w:val="Tablehead"/>
            </w:pPr>
            <w:r w:rsidRPr="00D61C76">
              <w:rPr>
                <w:rFonts w:hint="cs"/>
                <w:rtl/>
              </w:rPr>
              <w:t xml:space="preserve">النظام </w:t>
            </w:r>
            <w:r w:rsidRPr="00D61C76">
              <w:t>A</w:t>
            </w:r>
          </w:p>
          <w:p w:rsidR="005B36BD" w:rsidRPr="00D61C76" w:rsidRDefault="005B36BD" w:rsidP="00FC66F9">
            <w:pPr>
              <w:pStyle w:val="Tablehead"/>
            </w:pPr>
            <w:r>
              <w:rPr>
                <w:rFonts w:hint="cs"/>
                <w:rtl/>
              </w:rPr>
              <w:t>(يمثل عمليات النشر في بعض البلدان)</w:t>
            </w:r>
          </w:p>
        </w:tc>
        <w:tc>
          <w:tcPr>
            <w:tcW w:w="1821" w:type="dxa"/>
            <w:gridSpan w:val="2"/>
            <w:vAlign w:val="center"/>
          </w:tcPr>
          <w:p w:rsidR="005B36BD" w:rsidRPr="00D61C76" w:rsidRDefault="005B36BD" w:rsidP="00FC66F9">
            <w:pPr>
              <w:pStyle w:val="Tablehead"/>
              <w:rPr>
                <w:rtl/>
                <w:lang w:val="en-GB"/>
              </w:rPr>
            </w:pPr>
            <w:r w:rsidRPr="00D61C76">
              <w:rPr>
                <w:rFonts w:hint="cs"/>
                <w:rtl/>
              </w:rPr>
              <w:t xml:space="preserve">النظام </w:t>
            </w:r>
            <w:r>
              <w:rPr>
                <w:lang w:val="en-GB"/>
              </w:rPr>
              <w:t>B</w:t>
            </w:r>
          </w:p>
          <w:p w:rsidR="005B36BD" w:rsidRPr="00D61C76" w:rsidRDefault="005B36BD" w:rsidP="00FC66F9">
            <w:pPr>
              <w:pStyle w:val="Tablehead"/>
            </w:pPr>
            <w:r>
              <w:rPr>
                <w:rFonts w:hint="cs"/>
                <w:rtl/>
              </w:rPr>
              <w:t>(يمثل عمليات النشر في بعض البلدان)</w:t>
            </w:r>
          </w:p>
        </w:tc>
        <w:tc>
          <w:tcPr>
            <w:tcW w:w="1863" w:type="dxa"/>
            <w:gridSpan w:val="2"/>
            <w:vAlign w:val="center"/>
          </w:tcPr>
          <w:p w:rsidR="005B36BD" w:rsidRPr="00D61C76" w:rsidRDefault="005B36BD" w:rsidP="00FC66F9">
            <w:pPr>
              <w:pStyle w:val="Tablehead"/>
              <w:rPr>
                <w:lang w:val="en-GB"/>
              </w:rPr>
            </w:pPr>
            <w:r w:rsidRPr="00D61C76">
              <w:rPr>
                <w:rFonts w:hint="cs"/>
                <w:rtl/>
              </w:rPr>
              <w:t xml:space="preserve">النظام </w:t>
            </w:r>
            <w:r>
              <w:rPr>
                <w:lang w:val="en-GB"/>
              </w:rPr>
              <w:t>C</w:t>
            </w:r>
          </w:p>
          <w:p w:rsidR="005B36BD" w:rsidRPr="00D61C76" w:rsidRDefault="005B36BD" w:rsidP="00FC66F9">
            <w:pPr>
              <w:pStyle w:val="Tablehead"/>
            </w:pPr>
            <w:r>
              <w:rPr>
                <w:rFonts w:hint="cs"/>
                <w:rtl/>
              </w:rPr>
              <w:t>(يمثل عمليات النشر في بعض البلدان)</w:t>
            </w:r>
          </w:p>
        </w:tc>
        <w:tc>
          <w:tcPr>
            <w:tcW w:w="1896" w:type="dxa"/>
            <w:gridSpan w:val="2"/>
            <w:vAlign w:val="center"/>
          </w:tcPr>
          <w:p w:rsidR="005B36BD" w:rsidRPr="00D61C76" w:rsidRDefault="005B36BD" w:rsidP="00FC66F9">
            <w:pPr>
              <w:pStyle w:val="Tablehead"/>
            </w:pPr>
            <w:r w:rsidRPr="00D61C76">
              <w:rPr>
                <w:rFonts w:hint="cs"/>
                <w:rtl/>
              </w:rPr>
              <w:t xml:space="preserve">النظام </w:t>
            </w:r>
            <w:r>
              <w:t>D</w:t>
            </w:r>
          </w:p>
          <w:p w:rsidR="005B36BD" w:rsidRPr="00D61C76" w:rsidRDefault="005B36BD" w:rsidP="00FC66F9">
            <w:pPr>
              <w:pStyle w:val="Tablehead"/>
            </w:pPr>
            <w:r>
              <w:rPr>
                <w:rFonts w:hint="cs"/>
                <w:rtl/>
              </w:rPr>
              <w:t>(يمثل عمليات النشر في بعض البلدان)</w:t>
            </w:r>
          </w:p>
        </w:tc>
      </w:tr>
      <w:tr w:rsidR="005B36BD" w:rsidRPr="00BB74C0" w:rsidTr="00FC66F9">
        <w:trPr>
          <w:cantSplit/>
          <w:trHeight w:val="15"/>
        </w:trPr>
        <w:tc>
          <w:tcPr>
            <w:tcW w:w="2325" w:type="dxa"/>
            <w:vAlign w:val="center"/>
          </w:tcPr>
          <w:p w:rsidR="005B36BD" w:rsidRPr="00D61C76" w:rsidRDefault="005B36BD" w:rsidP="00FC66F9">
            <w:pPr>
              <w:pStyle w:val="Tablehead"/>
            </w:pPr>
            <w:r w:rsidRPr="00D61C76">
              <w:rPr>
                <w:rFonts w:hint="cs"/>
                <w:rtl/>
              </w:rPr>
              <w:t>الخصائص</w:t>
            </w:r>
          </w:p>
        </w:tc>
        <w:tc>
          <w:tcPr>
            <w:tcW w:w="934" w:type="dxa"/>
            <w:vAlign w:val="center"/>
          </w:tcPr>
          <w:p w:rsidR="005B36BD" w:rsidRPr="00D61C76" w:rsidRDefault="005B36BD" w:rsidP="00FC66F9">
            <w:pPr>
              <w:pStyle w:val="Tablehead"/>
            </w:pPr>
            <w:r>
              <w:rPr>
                <w:rFonts w:hint="cs"/>
                <w:rtl/>
              </w:rPr>
              <w:t>المحطات القاعدة</w:t>
            </w:r>
          </w:p>
        </w:tc>
        <w:tc>
          <w:tcPr>
            <w:tcW w:w="953" w:type="dxa"/>
            <w:vAlign w:val="center"/>
          </w:tcPr>
          <w:p w:rsidR="005B36BD" w:rsidRPr="00D61C76" w:rsidRDefault="005B36BD" w:rsidP="00FC66F9">
            <w:pPr>
              <w:pStyle w:val="Tablehead"/>
            </w:pPr>
            <w:r>
              <w:rPr>
                <w:rFonts w:hint="cs"/>
                <w:rtl/>
              </w:rPr>
              <w:t>المحطات المتنقلة</w:t>
            </w:r>
          </w:p>
        </w:tc>
        <w:tc>
          <w:tcPr>
            <w:tcW w:w="953" w:type="dxa"/>
            <w:vAlign w:val="center"/>
          </w:tcPr>
          <w:p w:rsidR="005B36BD" w:rsidRPr="00D61C76" w:rsidRDefault="005B36BD" w:rsidP="00FC66F9">
            <w:pPr>
              <w:pStyle w:val="Tablehead"/>
            </w:pPr>
            <w:r>
              <w:rPr>
                <w:rFonts w:hint="cs"/>
                <w:rtl/>
              </w:rPr>
              <w:t>المحطات القاعدة</w:t>
            </w:r>
          </w:p>
        </w:tc>
        <w:tc>
          <w:tcPr>
            <w:tcW w:w="953" w:type="dxa"/>
            <w:vAlign w:val="center"/>
          </w:tcPr>
          <w:p w:rsidR="005B36BD" w:rsidRPr="00D61C76" w:rsidRDefault="005B36BD" w:rsidP="00FC66F9">
            <w:pPr>
              <w:pStyle w:val="Tablehead"/>
            </w:pPr>
            <w:r>
              <w:rPr>
                <w:rFonts w:hint="cs"/>
                <w:rtl/>
              </w:rPr>
              <w:t>المحطات المتنقلة</w:t>
            </w:r>
          </w:p>
        </w:tc>
        <w:tc>
          <w:tcPr>
            <w:tcW w:w="953" w:type="dxa"/>
            <w:vAlign w:val="center"/>
          </w:tcPr>
          <w:p w:rsidR="005B36BD" w:rsidRPr="00D61C76" w:rsidRDefault="005B36BD" w:rsidP="00FC66F9">
            <w:pPr>
              <w:pStyle w:val="Tablehead"/>
            </w:pPr>
            <w:r>
              <w:rPr>
                <w:rFonts w:hint="cs"/>
                <w:rtl/>
              </w:rPr>
              <w:t>المحطات القاعدة</w:t>
            </w:r>
          </w:p>
        </w:tc>
        <w:tc>
          <w:tcPr>
            <w:tcW w:w="943" w:type="dxa"/>
            <w:vAlign w:val="center"/>
          </w:tcPr>
          <w:p w:rsidR="005B36BD" w:rsidRPr="00D61C76" w:rsidRDefault="005B36BD" w:rsidP="00FC66F9">
            <w:pPr>
              <w:pStyle w:val="Tablehead"/>
            </w:pPr>
            <w:r>
              <w:rPr>
                <w:rFonts w:hint="cs"/>
                <w:rtl/>
              </w:rPr>
              <w:t>المحطات المتنقلة</w:t>
            </w:r>
          </w:p>
        </w:tc>
        <w:tc>
          <w:tcPr>
            <w:tcW w:w="950" w:type="dxa"/>
            <w:vAlign w:val="center"/>
          </w:tcPr>
          <w:p w:rsidR="005B36BD" w:rsidRPr="00D61C76" w:rsidRDefault="005B36BD" w:rsidP="00FC66F9">
            <w:pPr>
              <w:pStyle w:val="Tablehead"/>
            </w:pPr>
            <w:r>
              <w:rPr>
                <w:rFonts w:hint="cs"/>
                <w:rtl/>
              </w:rPr>
              <w:t>المحطات القاعدة</w:t>
            </w:r>
          </w:p>
        </w:tc>
        <w:tc>
          <w:tcPr>
            <w:tcW w:w="946" w:type="dxa"/>
            <w:vAlign w:val="center"/>
          </w:tcPr>
          <w:p w:rsidR="005B36BD" w:rsidRPr="00D61C76" w:rsidRDefault="005B36BD" w:rsidP="00FC66F9">
            <w:pPr>
              <w:pStyle w:val="Tablehead"/>
            </w:pPr>
            <w:r>
              <w:rPr>
                <w:rFonts w:hint="cs"/>
                <w:rtl/>
              </w:rPr>
              <w:t>المحطات المتنقلة</w:t>
            </w:r>
          </w:p>
        </w:tc>
      </w:tr>
      <w:tr w:rsidR="005B36BD" w:rsidRPr="00AD7C4C" w:rsidTr="00FC66F9">
        <w:trPr>
          <w:cantSplit/>
          <w:trHeight w:val="15"/>
        </w:trPr>
        <w:tc>
          <w:tcPr>
            <w:tcW w:w="2325" w:type="dxa"/>
            <w:vAlign w:val="center"/>
          </w:tcPr>
          <w:p w:rsidR="005B36BD" w:rsidRPr="00AD7C4C" w:rsidRDefault="005B36BD" w:rsidP="00FC66F9">
            <w:pPr>
              <w:pStyle w:val="Tabletext"/>
            </w:pPr>
            <w:r w:rsidRPr="00AD7C4C">
              <w:rPr>
                <w:rFonts w:hint="cs"/>
                <w:rtl/>
              </w:rPr>
              <w:t xml:space="preserve">مدى التردد </w:t>
            </w:r>
            <w:r w:rsidRPr="00AD7C4C">
              <w:t>(GHz)</w:t>
            </w:r>
          </w:p>
        </w:tc>
        <w:tc>
          <w:tcPr>
            <w:tcW w:w="1833" w:type="dxa"/>
            <w:gridSpan w:val="2"/>
            <w:vAlign w:val="center"/>
          </w:tcPr>
          <w:p w:rsidR="005B36BD" w:rsidRPr="00AD7C4C" w:rsidRDefault="005B36BD" w:rsidP="00FC66F9">
            <w:pPr>
              <w:pStyle w:val="Tabletext"/>
              <w:jc w:val="center"/>
            </w:pPr>
            <w:r w:rsidRPr="00AD7C4C">
              <w:t>28,35-27,5</w:t>
            </w:r>
          </w:p>
        </w:tc>
        <w:tc>
          <w:tcPr>
            <w:tcW w:w="1821" w:type="dxa"/>
            <w:gridSpan w:val="2"/>
            <w:vAlign w:val="center"/>
          </w:tcPr>
          <w:p w:rsidR="005B36BD" w:rsidRPr="00AD7C4C" w:rsidRDefault="005B36BD" w:rsidP="00FC66F9">
            <w:pPr>
              <w:pStyle w:val="Tabletext"/>
              <w:jc w:val="center"/>
            </w:pPr>
            <w:r w:rsidRPr="00AD7C4C">
              <w:t>29,5-27,5</w:t>
            </w:r>
          </w:p>
        </w:tc>
        <w:tc>
          <w:tcPr>
            <w:tcW w:w="1863" w:type="dxa"/>
            <w:gridSpan w:val="2"/>
            <w:vAlign w:val="center"/>
          </w:tcPr>
          <w:p w:rsidR="005B36BD" w:rsidRPr="00AD7C4C" w:rsidRDefault="005B36BD" w:rsidP="00FC66F9">
            <w:pPr>
              <w:pStyle w:val="Tabletext"/>
              <w:jc w:val="center"/>
            </w:pPr>
            <w:r w:rsidRPr="00AD7C4C">
              <w:t>29,5-27,5</w:t>
            </w:r>
          </w:p>
        </w:tc>
        <w:tc>
          <w:tcPr>
            <w:tcW w:w="1896" w:type="dxa"/>
            <w:gridSpan w:val="2"/>
            <w:vAlign w:val="center"/>
          </w:tcPr>
          <w:p w:rsidR="005B36BD" w:rsidRPr="00AD7C4C" w:rsidRDefault="005B36BD" w:rsidP="00FC66F9">
            <w:pPr>
              <w:pStyle w:val="Tabletext"/>
              <w:jc w:val="center"/>
            </w:pPr>
            <w:r w:rsidRPr="00AD7C4C">
              <w:t>29,5-27,5</w:t>
            </w:r>
          </w:p>
        </w:tc>
      </w:tr>
      <w:tr w:rsidR="005B36BD" w:rsidRPr="00AD7C4C" w:rsidTr="00FC66F9">
        <w:trPr>
          <w:cantSplit/>
          <w:trHeight w:val="15"/>
        </w:trPr>
        <w:tc>
          <w:tcPr>
            <w:tcW w:w="2325" w:type="dxa"/>
            <w:vAlign w:val="center"/>
          </w:tcPr>
          <w:p w:rsidR="005B36BD" w:rsidRPr="00AD7C4C" w:rsidRDefault="005B36BD" w:rsidP="00FC66F9">
            <w:pPr>
              <w:pStyle w:val="Tabletext"/>
            </w:pPr>
            <w:r>
              <w:rPr>
                <w:rFonts w:hint="cs"/>
                <w:rtl/>
                <w:lang w:bidi="ar-EG"/>
              </w:rPr>
              <w:t xml:space="preserve">عرض نطاق المستقبل </w:t>
            </w:r>
            <w:r w:rsidRPr="00AD7C4C">
              <w:t>(MHz)</w:t>
            </w:r>
          </w:p>
        </w:tc>
        <w:tc>
          <w:tcPr>
            <w:tcW w:w="1833" w:type="dxa"/>
            <w:gridSpan w:val="2"/>
            <w:vAlign w:val="center"/>
          </w:tcPr>
          <w:p w:rsidR="005B36BD" w:rsidRPr="00AD7C4C" w:rsidRDefault="005B36BD" w:rsidP="00FC66F9">
            <w:pPr>
              <w:pStyle w:val="Tabletext"/>
              <w:jc w:val="center"/>
            </w:pPr>
            <w:r w:rsidRPr="00AD7C4C">
              <w:t>100</w:t>
            </w:r>
          </w:p>
        </w:tc>
        <w:tc>
          <w:tcPr>
            <w:tcW w:w="1821" w:type="dxa"/>
            <w:gridSpan w:val="2"/>
            <w:vAlign w:val="center"/>
          </w:tcPr>
          <w:p w:rsidR="005B36BD" w:rsidRPr="00AD7C4C" w:rsidRDefault="005B36BD" w:rsidP="00FC66F9">
            <w:pPr>
              <w:pStyle w:val="Tabletext"/>
              <w:jc w:val="center"/>
            </w:pPr>
            <w:r w:rsidRPr="00AD7C4C">
              <w:t>100</w:t>
            </w:r>
          </w:p>
        </w:tc>
        <w:tc>
          <w:tcPr>
            <w:tcW w:w="1863" w:type="dxa"/>
            <w:gridSpan w:val="2"/>
            <w:vAlign w:val="center"/>
          </w:tcPr>
          <w:p w:rsidR="005B36BD" w:rsidRPr="00AD7C4C" w:rsidRDefault="005B36BD" w:rsidP="00FC66F9">
            <w:pPr>
              <w:pStyle w:val="Tabletext"/>
              <w:jc w:val="center"/>
            </w:pPr>
            <w:r w:rsidRPr="00AD7C4C">
              <w:t>200</w:t>
            </w:r>
          </w:p>
        </w:tc>
        <w:tc>
          <w:tcPr>
            <w:tcW w:w="1896" w:type="dxa"/>
            <w:gridSpan w:val="2"/>
            <w:vAlign w:val="center"/>
          </w:tcPr>
          <w:p w:rsidR="005B36BD" w:rsidRPr="00AD7C4C" w:rsidRDefault="005B36BD" w:rsidP="00FC66F9">
            <w:pPr>
              <w:pStyle w:val="Tabletext"/>
              <w:jc w:val="center"/>
            </w:pPr>
            <w:r w:rsidRPr="00AD7C4C">
              <w:t>200</w:t>
            </w:r>
          </w:p>
        </w:tc>
      </w:tr>
      <w:tr w:rsidR="005B36BD" w:rsidRPr="00AD7C4C" w:rsidTr="00FC66F9">
        <w:trPr>
          <w:cantSplit/>
          <w:trHeight w:val="15"/>
        </w:trPr>
        <w:tc>
          <w:tcPr>
            <w:tcW w:w="2325" w:type="dxa"/>
            <w:vAlign w:val="center"/>
          </w:tcPr>
          <w:p w:rsidR="005B36BD" w:rsidRPr="00AD7C4C" w:rsidRDefault="005B36BD" w:rsidP="00FC66F9">
            <w:pPr>
              <w:pStyle w:val="Tabletext"/>
              <w:rPr>
                <w:rtl/>
                <w:lang w:bidi="ar-EG"/>
              </w:rPr>
            </w:pPr>
            <w:r>
              <w:rPr>
                <w:rFonts w:hint="cs"/>
                <w:rtl/>
                <w:lang w:bidi="ar-EG"/>
              </w:rPr>
              <w:t>نوع مخطط الهوائي</w:t>
            </w:r>
          </w:p>
        </w:tc>
        <w:tc>
          <w:tcPr>
            <w:tcW w:w="1833" w:type="dxa"/>
            <w:gridSpan w:val="2"/>
            <w:vAlign w:val="center"/>
          </w:tcPr>
          <w:p w:rsidR="005B36BD" w:rsidRPr="00AD7C4C" w:rsidRDefault="005B36BD" w:rsidP="00FC66F9">
            <w:pPr>
              <w:pStyle w:val="Tabletext"/>
              <w:jc w:val="center"/>
            </w:pPr>
            <w:r>
              <w:rPr>
                <w:rFonts w:hint="cs"/>
                <w:rtl/>
              </w:rPr>
              <w:t>اتجاهي</w:t>
            </w:r>
          </w:p>
        </w:tc>
        <w:tc>
          <w:tcPr>
            <w:tcW w:w="1821" w:type="dxa"/>
            <w:gridSpan w:val="2"/>
            <w:vAlign w:val="center"/>
          </w:tcPr>
          <w:p w:rsidR="005B36BD" w:rsidRPr="00AD7C4C" w:rsidRDefault="005B36BD" w:rsidP="00FC66F9">
            <w:pPr>
              <w:pStyle w:val="Tabletext"/>
              <w:jc w:val="center"/>
            </w:pPr>
            <w:r>
              <w:rPr>
                <w:rFonts w:hint="cs"/>
                <w:rtl/>
              </w:rPr>
              <w:t>اتجاهي</w:t>
            </w:r>
          </w:p>
        </w:tc>
        <w:tc>
          <w:tcPr>
            <w:tcW w:w="1863" w:type="dxa"/>
            <w:gridSpan w:val="2"/>
            <w:vAlign w:val="center"/>
          </w:tcPr>
          <w:p w:rsidR="005B36BD" w:rsidRPr="00AD7C4C" w:rsidRDefault="005B36BD" w:rsidP="00FC66F9">
            <w:pPr>
              <w:pStyle w:val="Tabletext"/>
              <w:jc w:val="center"/>
            </w:pPr>
            <w:r>
              <w:rPr>
                <w:rFonts w:hint="cs"/>
                <w:rtl/>
              </w:rPr>
              <w:t>اتجاهي</w:t>
            </w:r>
          </w:p>
        </w:tc>
        <w:tc>
          <w:tcPr>
            <w:tcW w:w="1896" w:type="dxa"/>
            <w:gridSpan w:val="2"/>
            <w:vAlign w:val="center"/>
          </w:tcPr>
          <w:p w:rsidR="005B36BD" w:rsidRPr="00AD7C4C" w:rsidRDefault="005B36BD" w:rsidP="00FC66F9">
            <w:pPr>
              <w:pStyle w:val="Tabletext"/>
              <w:jc w:val="center"/>
            </w:pPr>
            <w:r>
              <w:rPr>
                <w:rFonts w:hint="cs"/>
                <w:rtl/>
              </w:rPr>
              <w:t>اتجاهي</w:t>
            </w:r>
          </w:p>
        </w:tc>
      </w:tr>
      <w:tr w:rsidR="005B36BD" w:rsidRPr="00AD7C4C" w:rsidTr="00FC66F9">
        <w:trPr>
          <w:cantSplit/>
          <w:trHeight w:val="15"/>
        </w:trPr>
        <w:tc>
          <w:tcPr>
            <w:tcW w:w="2325" w:type="dxa"/>
            <w:vAlign w:val="center"/>
          </w:tcPr>
          <w:p w:rsidR="005B36BD" w:rsidRPr="00AD7C4C" w:rsidRDefault="005B36BD" w:rsidP="00FC66F9">
            <w:pPr>
              <w:pStyle w:val="Tabletext"/>
            </w:pPr>
            <w:r>
              <w:rPr>
                <w:rFonts w:hint="cs"/>
                <w:rtl/>
              </w:rPr>
              <w:t>استقطاب الهوائي</w:t>
            </w:r>
          </w:p>
        </w:tc>
        <w:tc>
          <w:tcPr>
            <w:tcW w:w="1833" w:type="dxa"/>
            <w:gridSpan w:val="2"/>
            <w:vAlign w:val="center"/>
          </w:tcPr>
          <w:p w:rsidR="005B36BD" w:rsidRPr="00AD7C4C" w:rsidRDefault="005B36BD" w:rsidP="00FC66F9">
            <w:pPr>
              <w:pStyle w:val="Tabletext"/>
              <w:jc w:val="center"/>
            </w:pPr>
            <w:r>
              <w:rPr>
                <w:rFonts w:hint="cs"/>
                <w:rtl/>
              </w:rPr>
              <w:t>خطي</w:t>
            </w:r>
          </w:p>
        </w:tc>
        <w:tc>
          <w:tcPr>
            <w:tcW w:w="1821" w:type="dxa"/>
            <w:gridSpan w:val="2"/>
            <w:vAlign w:val="center"/>
          </w:tcPr>
          <w:p w:rsidR="005B36BD" w:rsidRPr="00AD7C4C" w:rsidRDefault="005B36BD" w:rsidP="00FC66F9">
            <w:pPr>
              <w:pStyle w:val="Tabletext"/>
              <w:jc w:val="center"/>
            </w:pPr>
            <w:r>
              <w:rPr>
                <w:rFonts w:hint="cs"/>
                <w:rtl/>
              </w:rPr>
              <w:t>خطي</w:t>
            </w:r>
          </w:p>
        </w:tc>
        <w:tc>
          <w:tcPr>
            <w:tcW w:w="1863" w:type="dxa"/>
            <w:gridSpan w:val="2"/>
            <w:vAlign w:val="center"/>
          </w:tcPr>
          <w:p w:rsidR="005B36BD" w:rsidRPr="00AD7C4C" w:rsidRDefault="005B36BD" w:rsidP="00FC66F9">
            <w:pPr>
              <w:pStyle w:val="Tabletext"/>
              <w:jc w:val="center"/>
            </w:pPr>
            <w:r>
              <w:rPr>
                <w:rFonts w:hint="cs"/>
                <w:rtl/>
              </w:rPr>
              <w:t>خطي</w:t>
            </w:r>
          </w:p>
        </w:tc>
        <w:tc>
          <w:tcPr>
            <w:tcW w:w="1896" w:type="dxa"/>
            <w:gridSpan w:val="2"/>
            <w:vAlign w:val="center"/>
          </w:tcPr>
          <w:p w:rsidR="005B36BD" w:rsidRPr="00AD7C4C" w:rsidRDefault="005B36BD" w:rsidP="00FC66F9">
            <w:pPr>
              <w:pStyle w:val="Tabletext"/>
              <w:jc w:val="center"/>
            </w:pPr>
            <w:r>
              <w:rPr>
                <w:rFonts w:hint="cs"/>
                <w:rtl/>
              </w:rPr>
              <w:t>خطي</w:t>
            </w:r>
          </w:p>
        </w:tc>
      </w:tr>
      <w:tr w:rsidR="005B36BD" w:rsidRPr="00AD7C4C" w:rsidTr="00FC66F9">
        <w:trPr>
          <w:cantSplit/>
          <w:trHeight w:val="15"/>
        </w:trPr>
        <w:tc>
          <w:tcPr>
            <w:tcW w:w="2325" w:type="dxa"/>
            <w:vAlign w:val="center"/>
          </w:tcPr>
          <w:p w:rsidR="005B36BD" w:rsidRPr="00AD7C4C" w:rsidRDefault="005B36BD" w:rsidP="00FC66F9">
            <w:pPr>
              <w:pStyle w:val="Tabletext"/>
            </w:pPr>
            <w:r>
              <w:rPr>
                <w:rFonts w:hint="cs"/>
                <w:rtl/>
                <w:lang w:bidi="ar-EG"/>
              </w:rPr>
              <w:t xml:space="preserve">الكسب الأقصى للهوائي </w:t>
            </w:r>
            <w:r w:rsidRPr="00AD7C4C">
              <w:t>(</w:t>
            </w:r>
            <w:proofErr w:type="spellStart"/>
            <w:r w:rsidRPr="00AD7C4C">
              <w:t>dBi</w:t>
            </w:r>
            <w:proofErr w:type="spellEnd"/>
            <w:r w:rsidRPr="00AD7C4C">
              <w:t>)</w:t>
            </w:r>
          </w:p>
        </w:tc>
        <w:tc>
          <w:tcPr>
            <w:tcW w:w="934" w:type="dxa"/>
            <w:vAlign w:val="center"/>
          </w:tcPr>
          <w:p w:rsidR="005B36BD" w:rsidRPr="00AD7C4C" w:rsidRDefault="005B36BD" w:rsidP="00FC66F9">
            <w:pPr>
              <w:pStyle w:val="Tabletext"/>
              <w:jc w:val="center"/>
            </w:pPr>
            <w:r w:rsidRPr="00AD7C4C">
              <w:t>29</w:t>
            </w:r>
          </w:p>
        </w:tc>
        <w:tc>
          <w:tcPr>
            <w:tcW w:w="899" w:type="dxa"/>
            <w:vAlign w:val="center"/>
          </w:tcPr>
          <w:p w:rsidR="005B36BD" w:rsidRPr="00AD7C4C" w:rsidRDefault="005B36BD" w:rsidP="00FC66F9">
            <w:pPr>
              <w:pStyle w:val="Tabletext"/>
              <w:jc w:val="center"/>
            </w:pPr>
            <w:r w:rsidRPr="00AD7C4C">
              <w:t>14</w:t>
            </w:r>
          </w:p>
        </w:tc>
        <w:tc>
          <w:tcPr>
            <w:tcW w:w="914" w:type="dxa"/>
            <w:vAlign w:val="center"/>
          </w:tcPr>
          <w:p w:rsidR="005B36BD" w:rsidRPr="00AD7C4C" w:rsidRDefault="005B36BD" w:rsidP="00FC66F9">
            <w:pPr>
              <w:pStyle w:val="Tabletext"/>
              <w:jc w:val="center"/>
            </w:pPr>
            <w:r w:rsidRPr="00AD7C4C">
              <w:t>29</w:t>
            </w:r>
          </w:p>
        </w:tc>
        <w:tc>
          <w:tcPr>
            <w:tcW w:w="907" w:type="dxa"/>
            <w:vAlign w:val="center"/>
          </w:tcPr>
          <w:p w:rsidR="005B36BD" w:rsidRPr="00AD7C4C" w:rsidRDefault="005B36BD" w:rsidP="00FC66F9">
            <w:pPr>
              <w:pStyle w:val="Tabletext"/>
              <w:jc w:val="center"/>
            </w:pPr>
            <w:r w:rsidRPr="00AD7C4C">
              <w:t>20</w:t>
            </w:r>
          </w:p>
        </w:tc>
        <w:tc>
          <w:tcPr>
            <w:tcW w:w="920" w:type="dxa"/>
            <w:vAlign w:val="center"/>
          </w:tcPr>
          <w:p w:rsidR="005B36BD" w:rsidRPr="00AD7C4C" w:rsidRDefault="005B36BD" w:rsidP="00FC66F9">
            <w:pPr>
              <w:pStyle w:val="Tabletext"/>
              <w:jc w:val="center"/>
            </w:pPr>
            <w:r w:rsidRPr="00AD7C4C">
              <w:t>23</w:t>
            </w:r>
          </w:p>
        </w:tc>
        <w:tc>
          <w:tcPr>
            <w:tcW w:w="943" w:type="dxa"/>
            <w:vAlign w:val="center"/>
          </w:tcPr>
          <w:p w:rsidR="005B36BD" w:rsidRPr="00AD7C4C" w:rsidRDefault="005B36BD" w:rsidP="00FC66F9">
            <w:pPr>
              <w:pStyle w:val="Tabletext"/>
              <w:jc w:val="center"/>
            </w:pPr>
            <w:r w:rsidRPr="00AD7C4C">
              <w:t>17</w:t>
            </w:r>
          </w:p>
        </w:tc>
        <w:tc>
          <w:tcPr>
            <w:tcW w:w="950" w:type="dxa"/>
            <w:vAlign w:val="center"/>
          </w:tcPr>
          <w:p w:rsidR="005B36BD" w:rsidRPr="00AD7C4C" w:rsidRDefault="005B36BD" w:rsidP="00FC66F9">
            <w:pPr>
              <w:pStyle w:val="Tabletext"/>
              <w:jc w:val="center"/>
            </w:pPr>
            <w:r w:rsidRPr="00AD7C4C">
              <w:t>23</w:t>
            </w:r>
          </w:p>
        </w:tc>
        <w:tc>
          <w:tcPr>
            <w:tcW w:w="946" w:type="dxa"/>
            <w:vAlign w:val="center"/>
          </w:tcPr>
          <w:p w:rsidR="005B36BD" w:rsidRPr="00AD7C4C" w:rsidRDefault="005B36BD" w:rsidP="00FC66F9">
            <w:pPr>
              <w:pStyle w:val="Tabletext"/>
              <w:jc w:val="center"/>
            </w:pPr>
            <w:r w:rsidRPr="00AD7C4C">
              <w:t>14</w:t>
            </w:r>
          </w:p>
        </w:tc>
      </w:tr>
      <w:tr w:rsidR="005B36BD" w:rsidRPr="00AD7C4C" w:rsidTr="00FC66F9">
        <w:trPr>
          <w:cantSplit/>
          <w:trHeight w:val="15"/>
        </w:trPr>
        <w:tc>
          <w:tcPr>
            <w:tcW w:w="2325" w:type="dxa"/>
            <w:vAlign w:val="center"/>
          </w:tcPr>
          <w:p w:rsidR="005B36BD" w:rsidRPr="00AD7C4C" w:rsidRDefault="005B36BD" w:rsidP="00FC66F9">
            <w:pPr>
              <w:pStyle w:val="Tabletext"/>
              <w:rPr>
                <w:rtl/>
                <w:lang w:bidi="ar-EG"/>
              </w:rPr>
            </w:pPr>
            <w:r>
              <w:rPr>
                <w:rFonts w:hint="cs"/>
                <w:rtl/>
                <w:lang w:bidi="ar-EG"/>
              </w:rPr>
              <w:t>نموذج مخطط الهوائي</w:t>
            </w:r>
          </w:p>
        </w:tc>
        <w:tc>
          <w:tcPr>
            <w:tcW w:w="7413" w:type="dxa"/>
            <w:gridSpan w:val="8"/>
            <w:vAlign w:val="center"/>
          </w:tcPr>
          <w:p w:rsidR="005B36BD" w:rsidRPr="00AD7C4C" w:rsidRDefault="005B36BD" w:rsidP="00FC66F9">
            <w:pPr>
              <w:pStyle w:val="Tabletext"/>
              <w:jc w:val="center"/>
              <w:rPr>
                <w:rtl/>
                <w:lang w:bidi="ar-EG"/>
              </w:rPr>
            </w:pPr>
            <w:r>
              <w:rPr>
                <w:rFonts w:hint="cs"/>
                <w:rtl/>
              </w:rPr>
              <w:t xml:space="preserve">انظر مخطط الهوائي في القسم </w:t>
            </w:r>
            <w:r w:rsidRPr="00AD7C4C">
              <w:t>1</w:t>
            </w:r>
            <w:r>
              <w:t>.4</w:t>
            </w:r>
            <w:r>
              <w:rPr>
                <w:rFonts w:hint="cs"/>
                <w:rtl/>
                <w:lang w:bidi="ar-EG"/>
              </w:rPr>
              <w:t xml:space="preserve"> أدناه</w:t>
            </w:r>
          </w:p>
        </w:tc>
      </w:tr>
      <w:tr w:rsidR="005B36BD" w:rsidRPr="00AD7C4C" w:rsidTr="00FC66F9">
        <w:trPr>
          <w:cantSplit/>
          <w:trHeight w:val="15"/>
        </w:trPr>
        <w:tc>
          <w:tcPr>
            <w:tcW w:w="2325" w:type="dxa"/>
            <w:vAlign w:val="center"/>
          </w:tcPr>
          <w:p w:rsidR="005B36BD" w:rsidRPr="00AD7C4C" w:rsidRDefault="005B36BD" w:rsidP="00FC66F9">
            <w:pPr>
              <w:pStyle w:val="Tabletext"/>
            </w:pPr>
            <w:r>
              <w:rPr>
                <w:rFonts w:hint="cs"/>
                <w:rtl/>
                <w:lang w:bidi="ar-EG"/>
              </w:rPr>
              <w:t xml:space="preserve">ارتفاع الهوائي </w:t>
            </w:r>
            <w:r w:rsidRPr="00AD7C4C">
              <w:t>(m)</w:t>
            </w:r>
          </w:p>
        </w:tc>
        <w:tc>
          <w:tcPr>
            <w:tcW w:w="934" w:type="dxa"/>
            <w:vAlign w:val="center"/>
          </w:tcPr>
          <w:p w:rsidR="005B36BD" w:rsidRPr="00AD7C4C" w:rsidRDefault="005B36BD" w:rsidP="00FC66F9">
            <w:pPr>
              <w:pStyle w:val="Tabletext"/>
              <w:jc w:val="center"/>
            </w:pPr>
            <w:r>
              <w:t>2</w:t>
            </w:r>
            <w:r w:rsidRPr="00AD7C4C">
              <w:t>0-</w:t>
            </w:r>
            <w:r>
              <w:t>1</w:t>
            </w:r>
            <w:r w:rsidRPr="00AD7C4C">
              <w:t>0</w:t>
            </w:r>
          </w:p>
        </w:tc>
        <w:tc>
          <w:tcPr>
            <w:tcW w:w="899" w:type="dxa"/>
            <w:vAlign w:val="center"/>
          </w:tcPr>
          <w:p w:rsidR="005B36BD" w:rsidRPr="00AD7C4C" w:rsidRDefault="005B36BD" w:rsidP="00FC66F9">
            <w:pPr>
              <w:pStyle w:val="Tabletext"/>
              <w:jc w:val="center"/>
            </w:pPr>
            <w:r w:rsidRPr="00AD7C4C">
              <w:t>1,5</w:t>
            </w:r>
          </w:p>
        </w:tc>
        <w:tc>
          <w:tcPr>
            <w:tcW w:w="914" w:type="dxa"/>
            <w:vAlign w:val="center"/>
          </w:tcPr>
          <w:p w:rsidR="005B36BD" w:rsidRPr="00AD7C4C" w:rsidRDefault="005B36BD" w:rsidP="00FC66F9">
            <w:pPr>
              <w:pStyle w:val="Tabletext"/>
              <w:jc w:val="center"/>
            </w:pPr>
            <w:r w:rsidRPr="00AD7C4C">
              <w:t>20-10</w:t>
            </w:r>
          </w:p>
        </w:tc>
        <w:tc>
          <w:tcPr>
            <w:tcW w:w="907" w:type="dxa"/>
            <w:vAlign w:val="center"/>
          </w:tcPr>
          <w:p w:rsidR="005B36BD" w:rsidRPr="00AD7C4C" w:rsidRDefault="005B36BD" w:rsidP="00FC66F9">
            <w:pPr>
              <w:pStyle w:val="Tabletext"/>
              <w:jc w:val="center"/>
            </w:pPr>
            <w:r w:rsidRPr="00AD7C4C">
              <w:t>1.5</w:t>
            </w:r>
          </w:p>
        </w:tc>
        <w:tc>
          <w:tcPr>
            <w:tcW w:w="920" w:type="dxa"/>
            <w:vAlign w:val="center"/>
          </w:tcPr>
          <w:p w:rsidR="005B36BD" w:rsidRPr="00AD7C4C" w:rsidRDefault="005B36BD" w:rsidP="00FC66F9">
            <w:pPr>
              <w:pStyle w:val="Tabletext"/>
              <w:jc w:val="center"/>
            </w:pPr>
            <w:r w:rsidRPr="00AD7C4C">
              <w:t>6</w:t>
            </w:r>
            <w:r w:rsidRPr="00AD7C4C">
              <w:rPr>
                <w:rFonts w:hint="cs"/>
                <w:rtl/>
              </w:rPr>
              <w:t xml:space="preserve"> أو </w:t>
            </w:r>
            <w:r w:rsidRPr="00AD7C4C">
              <w:t>15</w:t>
            </w:r>
          </w:p>
        </w:tc>
        <w:tc>
          <w:tcPr>
            <w:tcW w:w="943" w:type="dxa"/>
            <w:vAlign w:val="center"/>
          </w:tcPr>
          <w:p w:rsidR="005B36BD" w:rsidRPr="00AD7C4C" w:rsidRDefault="005B36BD" w:rsidP="00FC66F9">
            <w:pPr>
              <w:pStyle w:val="Tabletext"/>
              <w:jc w:val="center"/>
            </w:pPr>
            <w:r w:rsidRPr="00AD7C4C">
              <w:t>1,5</w:t>
            </w:r>
          </w:p>
        </w:tc>
        <w:tc>
          <w:tcPr>
            <w:tcW w:w="950" w:type="dxa"/>
            <w:vAlign w:val="center"/>
          </w:tcPr>
          <w:p w:rsidR="005B36BD" w:rsidRPr="00AD7C4C" w:rsidRDefault="005B36BD" w:rsidP="00FC66F9">
            <w:pPr>
              <w:pStyle w:val="Tabletext"/>
              <w:jc w:val="center"/>
            </w:pPr>
            <w:r w:rsidRPr="00AD7C4C">
              <w:t>10-6</w:t>
            </w:r>
          </w:p>
        </w:tc>
        <w:tc>
          <w:tcPr>
            <w:tcW w:w="946" w:type="dxa"/>
            <w:vAlign w:val="center"/>
          </w:tcPr>
          <w:p w:rsidR="005B36BD" w:rsidRPr="00AD7C4C" w:rsidRDefault="005B36BD" w:rsidP="00FC66F9">
            <w:pPr>
              <w:pStyle w:val="Tabletext"/>
              <w:jc w:val="center"/>
            </w:pPr>
            <w:r w:rsidRPr="00AD7C4C">
              <w:t>1,5</w:t>
            </w:r>
          </w:p>
        </w:tc>
      </w:tr>
      <w:tr w:rsidR="005B36BD" w:rsidRPr="00AD7C4C" w:rsidTr="00FC66F9">
        <w:trPr>
          <w:cantSplit/>
          <w:trHeight w:val="15"/>
        </w:trPr>
        <w:tc>
          <w:tcPr>
            <w:tcW w:w="2325" w:type="dxa"/>
            <w:vAlign w:val="center"/>
          </w:tcPr>
          <w:p w:rsidR="005B36BD" w:rsidRPr="00AD7C4C" w:rsidRDefault="005B36BD" w:rsidP="00FC66F9">
            <w:pPr>
              <w:pStyle w:val="Tabletext"/>
            </w:pPr>
            <w:r>
              <w:rPr>
                <w:rFonts w:hint="cs"/>
                <w:rtl/>
                <w:lang w:bidi="ar-EG"/>
              </w:rPr>
              <w:t xml:space="preserve">عامل ضوضاء المستقبل </w:t>
            </w:r>
            <w:r w:rsidRPr="00AD7C4C">
              <w:t>(dB)</w:t>
            </w:r>
          </w:p>
        </w:tc>
        <w:tc>
          <w:tcPr>
            <w:tcW w:w="934" w:type="dxa"/>
            <w:vAlign w:val="center"/>
          </w:tcPr>
          <w:p w:rsidR="005B36BD" w:rsidRPr="00AD7C4C" w:rsidRDefault="005B36BD" w:rsidP="00FC66F9">
            <w:pPr>
              <w:pStyle w:val="Tabletext"/>
              <w:jc w:val="center"/>
            </w:pPr>
            <w:r w:rsidRPr="00AD7C4C">
              <w:t>6,5</w:t>
            </w:r>
          </w:p>
        </w:tc>
        <w:tc>
          <w:tcPr>
            <w:tcW w:w="899" w:type="dxa"/>
            <w:vAlign w:val="center"/>
          </w:tcPr>
          <w:p w:rsidR="005B36BD" w:rsidRPr="00AD7C4C" w:rsidRDefault="005B36BD" w:rsidP="00FC66F9">
            <w:pPr>
              <w:pStyle w:val="Tabletext"/>
              <w:jc w:val="center"/>
            </w:pPr>
            <w:r w:rsidRPr="00AD7C4C">
              <w:t>8,5</w:t>
            </w:r>
          </w:p>
        </w:tc>
        <w:tc>
          <w:tcPr>
            <w:tcW w:w="914" w:type="dxa"/>
            <w:vAlign w:val="center"/>
          </w:tcPr>
          <w:p w:rsidR="005B36BD" w:rsidRPr="00AD7C4C" w:rsidRDefault="005B36BD" w:rsidP="00FC66F9">
            <w:pPr>
              <w:pStyle w:val="Tabletext"/>
              <w:jc w:val="center"/>
            </w:pPr>
            <w:r w:rsidRPr="00AD7C4C">
              <w:t>6</w:t>
            </w:r>
          </w:p>
        </w:tc>
        <w:tc>
          <w:tcPr>
            <w:tcW w:w="907" w:type="dxa"/>
            <w:vAlign w:val="center"/>
          </w:tcPr>
          <w:p w:rsidR="005B36BD" w:rsidRPr="00AD7C4C" w:rsidRDefault="005B36BD" w:rsidP="00FC66F9">
            <w:pPr>
              <w:pStyle w:val="Tabletext"/>
              <w:jc w:val="center"/>
            </w:pPr>
            <w:r w:rsidRPr="00AD7C4C">
              <w:t>6</w:t>
            </w:r>
          </w:p>
        </w:tc>
        <w:tc>
          <w:tcPr>
            <w:tcW w:w="920" w:type="dxa"/>
            <w:vAlign w:val="center"/>
          </w:tcPr>
          <w:p w:rsidR="005B36BD" w:rsidRPr="00AD7C4C" w:rsidRDefault="005B36BD" w:rsidP="00FC66F9">
            <w:pPr>
              <w:pStyle w:val="Tabletext"/>
              <w:jc w:val="center"/>
            </w:pPr>
            <w:r w:rsidRPr="00AD7C4C">
              <w:t>10</w:t>
            </w:r>
          </w:p>
        </w:tc>
        <w:tc>
          <w:tcPr>
            <w:tcW w:w="943" w:type="dxa"/>
            <w:vAlign w:val="center"/>
          </w:tcPr>
          <w:p w:rsidR="005B36BD" w:rsidRPr="00AD7C4C" w:rsidRDefault="005B36BD" w:rsidP="00FC66F9">
            <w:pPr>
              <w:pStyle w:val="Tabletext"/>
              <w:jc w:val="center"/>
            </w:pPr>
            <w:r w:rsidRPr="00AD7C4C">
              <w:t>10</w:t>
            </w:r>
          </w:p>
        </w:tc>
        <w:tc>
          <w:tcPr>
            <w:tcW w:w="950" w:type="dxa"/>
            <w:vAlign w:val="center"/>
          </w:tcPr>
          <w:p w:rsidR="005B36BD" w:rsidRPr="00AD7C4C" w:rsidRDefault="005B36BD" w:rsidP="00FC66F9">
            <w:pPr>
              <w:pStyle w:val="Tabletext"/>
              <w:jc w:val="center"/>
            </w:pPr>
            <w:r w:rsidRPr="00AD7C4C">
              <w:t>10</w:t>
            </w:r>
          </w:p>
        </w:tc>
        <w:tc>
          <w:tcPr>
            <w:tcW w:w="946" w:type="dxa"/>
            <w:vAlign w:val="center"/>
          </w:tcPr>
          <w:p w:rsidR="005B36BD" w:rsidRPr="00AD7C4C" w:rsidRDefault="005B36BD" w:rsidP="00FC66F9">
            <w:pPr>
              <w:pStyle w:val="Tabletext"/>
              <w:jc w:val="center"/>
            </w:pPr>
            <w:r w:rsidRPr="00AD7C4C">
              <w:t>10</w:t>
            </w:r>
          </w:p>
        </w:tc>
      </w:tr>
      <w:tr w:rsidR="005B36BD" w:rsidRPr="00AD7C4C" w:rsidTr="00FC66F9">
        <w:trPr>
          <w:cantSplit/>
          <w:trHeight w:val="15"/>
        </w:trPr>
        <w:tc>
          <w:tcPr>
            <w:tcW w:w="2325" w:type="dxa"/>
            <w:vAlign w:val="center"/>
          </w:tcPr>
          <w:p w:rsidR="005B36BD" w:rsidRPr="00AD7C4C" w:rsidRDefault="005B36BD" w:rsidP="00FC66F9">
            <w:pPr>
              <w:pStyle w:val="Tabletext"/>
            </w:pPr>
            <w:r>
              <w:rPr>
                <w:rFonts w:hint="cs"/>
                <w:rtl/>
                <w:lang w:bidi="ar-EG"/>
              </w:rPr>
              <w:t xml:space="preserve">معيار الحماية </w:t>
            </w:r>
            <w:r w:rsidRPr="00AD7C4C">
              <w:t>(dB)</w:t>
            </w:r>
          </w:p>
        </w:tc>
        <w:tc>
          <w:tcPr>
            <w:tcW w:w="1833" w:type="dxa"/>
            <w:gridSpan w:val="2"/>
            <w:vAlign w:val="center"/>
          </w:tcPr>
          <w:p w:rsidR="005B36BD" w:rsidRPr="00AD7C4C" w:rsidRDefault="005B36BD" w:rsidP="00467D4D">
            <w:pPr>
              <w:pStyle w:val="Tabletext"/>
              <w:jc w:val="center"/>
            </w:pPr>
            <w:r w:rsidRPr="00AD7C4C">
              <w:t>6</w:t>
            </w:r>
            <w:r w:rsidR="00467D4D">
              <w:t>–</w:t>
            </w:r>
          </w:p>
        </w:tc>
        <w:tc>
          <w:tcPr>
            <w:tcW w:w="1821" w:type="dxa"/>
            <w:gridSpan w:val="2"/>
            <w:vAlign w:val="center"/>
          </w:tcPr>
          <w:p w:rsidR="005B36BD" w:rsidRPr="00AD7C4C" w:rsidRDefault="005B36BD" w:rsidP="00FC66F9">
            <w:pPr>
              <w:pStyle w:val="Tabletext"/>
              <w:jc w:val="center"/>
            </w:pPr>
            <w:r w:rsidRPr="00AD7C4C">
              <w:t>6</w:t>
            </w:r>
            <w:r w:rsidR="00467D4D">
              <w:t>–</w:t>
            </w:r>
          </w:p>
        </w:tc>
        <w:tc>
          <w:tcPr>
            <w:tcW w:w="1863" w:type="dxa"/>
            <w:gridSpan w:val="2"/>
            <w:vAlign w:val="center"/>
          </w:tcPr>
          <w:p w:rsidR="005B36BD" w:rsidRPr="00AD7C4C" w:rsidRDefault="005B36BD" w:rsidP="00FC66F9">
            <w:pPr>
              <w:pStyle w:val="Tabletext"/>
              <w:jc w:val="center"/>
            </w:pPr>
            <w:r w:rsidRPr="00AD7C4C">
              <w:t>6</w:t>
            </w:r>
            <w:r w:rsidR="00467D4D">
              <w:t>–</w:t>
            </w:r>
          </w:p>
        </w:tc>
        <w:tc>
          <w:tcPr>
            <w:tcW w:w="1896" w:type="dxa"/>
            <w:gridSpan w:val="2"/>
            <w:vAlign w:val="center"/>
          </w:tcPr>
          <w:p w:rsidR="005B36BD" w:rsidRPr="00AD7C4C" w:rsidRDefault="005B36BD" w:rsidP="00FC66F9">
            <w:pPr>
              <w:pStyle w:val="Tabletext"/>
              <w:jc w:val="center"/>
            </w:pPr>
            <w:r w:rsidRPr="00AD7C4C">
              <w:t>6</w:t>
            </w:r>
            <w:r w:rsidR="00467D4D">
              <w:t>–</w:t>
            </w:r>
          </w:p>
        </w:tc>
      </w:tr>
      <w:tr w:rsidR="005B36BD" w:rsidRPr="00AD7C4C" w:rsidTr="00FC66F9">
        <w:trPr>
          <w:cantSplit/>
          <w:trHeight w:val="494"/>
        </w:trPr>
        <w:tc>
          <w:tcPr>
            <w:tcW w:w="2325" w:type="dxa"/>
            <w:vAlign w:val="center"/>
          </w:tcPr>
          <w:p w:rsidR="005B36BD" w:rsidRPr="00AD7C4C" w:rsidRDefault="005B36BD" w:rsidP="00FC66F9">
            <w:pPr>
              <w:pStyle w:val="Tabletext"/>
            </w:pPr>
            <w:r>
              <w:rPr>
                <w:rFonts w:hint="cs"/>
                <w:rtl/>
              </w:rPr>
              <w:t>الإمالة لأسفل لهوائي المحطة القاعدة (بالدرجات)</w:t>
            </w:r>
          </w:p>
        </w:tc>
        <w:tc>
          <w:tcPr>
            <w:tcW w:w="1833" w:type="dxa"/>
            <w:gridSpan w:val="2"/>
            <w:vAlign w:val="center"/>
          </w:tcPr>
          <w:p w:rsidR="005B36BD" w:rsidRPr="00AD7C4C" w:rsidRDefault="005B36BD" w:rsidP="00FC66F9">
            <w:pPr>
              <w:pStyle w:val="Tabletext"/>
              <w:jc w:val="center"/>
            </w:pPr>
            <w:r w:rsidRPr="00AD7C4C">
              <w:t>10</w:t>
            </w:r>
          </w:p>
        </w:tc>
        <w:tc>
          <w:tcPr>
            <w:tcW w:w="1821" w:type="dxa"/>
            <w:gridSpan w:val="2"/>
            <w:vAlign w:val="center"/>
          </w:tcPr>
          <w:p w:rsidR="005B36BD" w:rsidRPr="00AD7C4C" w:rsidRDefault="005B36BD" w:rsidP="00FC66F9">
            <w:pPr>
              <w:pStyle w:val="Tabletext"/>
              <w:jc w:val="center"/>
            </w:pPr>
            <w:r w:rsidRPr="00AD7C4C">
              <w:t>10</w:t>
            </w:r>
          </w:p>
        </w:tc>
        <w:tc>
          <w:tcPr>
            <w:tcW w:w="1863" w:type="dxa"/>
            <w:gridSpan w:val="2"/>
            <w:vAlign w:val="center"/>
          </w:tcPr>
          <w:p w:rsidR="005B36BD" w:rsidRPr="00AD7C4C" w:rsidRDefault="005B36BD" w:rsidP="00FC66F9">
            <w:pPr>
              <w:pStyle w:val="Tabletext"/>
              <w:jc w:val="center"/>
            </w:pPr>
            <w:r w:rsidRPr="00AD7C4C">
              <w:t>10</w:t>
            </w:r>
          </w:p>
        </w:tc>
        <w:tc>
          <w:tcPr>
            <w:tcW w:w="1896" w:type="dxa"/>
            <w:gridSpan w:val="2"/>
            <w:vAlign w:val="center"/>
          </w:tcPr>
          <w:p w:rsidR="005B36BD" w:rsidRPr="00AD7C4C" w:rsidRDefault="005B36BD" w:rsidP="00FC66F9">
            <w:pPr>
              <w:pStyle w:val="Tabletext"/>
              <w:jc w:val="center"/>
            </w:pPr>
            <w:r w:rsidRPr="00AD7C4C">
              <w:t>10</w:t>
            </w:r>
          </w:p>
        </w:tc>
      </w:tr>
      <w:tr w:rsidR="005B36BD" w:rsidRPr="00AD7C4C" w:rsidTr="00FC66F9">
        <w:trPr>
          <w:cantSplit/>
          <w:trHeight w:val="494"/>
        </w:trPr>
        <w:tc>
          <w:tcPr>
            <w:tcW w:w="2325" w:type="dxa"/>
            <w:vAlign w:val="center"/>
          </w:tcPr>
          <w:p w:rsidR="005B36BD" w:rsidRPr="00AD7C4C" w:rsidRDefault="005B36BD" w:rsidP="00FC66F9">
            <w:pPr>
              <w:pStyle w:val="Tabletext"/>
            </w:pPr>
            <w:r>
              <w:rPr>
                <w:rFonts w:hint="cs"/>
                <w:rtl/>
              </w:rPr>
              <w:t>الخسارة الناجمة عن جسد الإنسان (بالنسبة لسيناريو معدات المستعمل المحمولة باليد)</w:t>
            </w:r>
          </w:p>
        </w:tc>
        <w:tc>
          <w:tcPr>
            <w:tcW w:w="934" w:type="dxa"/>
            <w:vAlign w:val="center"/>
          </w:tcPr>
          <w:p w:rsidR="005B36BD" w:rsidRPr="00AD7C4C" w:rsidRDefault="005B36BD" w:rsidP="00FC66F9">
            <w:pPr>
              <w:pStyle w:val="Tabletext"/>
              <w:jc w:val="center"/>
            </w:pPr>
            <w:r>
              <w:rPr>
                <w:rFonts w:hint="cs"/>
                <w:rtl/>
              </w:rPr>
              <w:t>لا ينطبق</w:t>
            </w:r>
          </w:p>
        </w:tc>
        <w:tc>
          <w:tcPr>
            <w:tcW w:w="899" w:type="dxa"/>
            <w:shd w:val="clear" w:color="auto" w:fill="auto"/>
            <w:vAlign w:val="center"/>
          </w:tcPr>
          <w:p w:rsidR="005B36BD" w:rsidRPr="00AD7C4C" w:rsidRDefault="005B36BD" w:rsidP="00FC66F9">
            <w:pPr>
              <w:pStyle w:val="Tabletext"/>
              <w:jc w:val="center"/>
            </w:pPr>
            <w:r w:rsidRPr="00AD7C4C">
              <w:t>dB</w:t>
            </w:r>
            <w:r>
              <w:t xml:space="preserve"> 4</w:t>
            </w:r>
          </w:p>
        </w:tc>
        <w:tc>
          <w:tcPr>
            <w:tcW w:w="914" w:type="dxa"/>
            <w:vAlign w:val="center"/>
          </w:tcPr>
          <w:p w:rsidR="005B36BD" w:rsidRPr="00AD7C4C" w:rsidRDefault="005B36BD" w:rsidP="00FC66F9">
            <w:pPr>
              <w:pStyle w:val="Tabletext"/>
              <w:jc w:val="center"/>
            </w:pPr>
            <w:r>
              <w:rPr>
                <w:rFonts w:hint="cs"/>
                <w:rtl/>
              </w:rPr>
              <w:t>لا ينطبق</w:t>
            </w:r>
          </w:p>
        </w:tc>
        <w:tc>
          <w:tcPr>
            <w:tcW w:w="907" w:type="dxa"/>
            <w:vAlign w:val="center"/>
          </w:tcPr>
          <w:p w:rsidR="005B36BD" w:rsidRPr="00AD7C4C" w:rsidRDefault="005B36BD" w:rsidP="00FC66F9">
            <w:pPr>
              <w:pStyle w:val="Tabletext"/>
              <w:jc w:val="center"/>
            </w:pPr>
            <w:r w:rsidRPr="00AD7C4C">
              <w:t>dB</w:t>
            </w:r>
            <w:r>
              <w:t xml:space="preserve"> 4</w:t>
            </w:r>
          </w:p>
        </w:tc>
        <w:tc>
          <w:tcPr>
            <w:tcW w:w="920" w:type="dxa"/>
            <w:vAlign w:val="center"/>
          </w:tcPr>
          <w:p w:rsidR="005B36BD" w:rsidRPr="00AD7C4C" w:rsidRDefault="005B36BD" w:rsidP="00FC66F9">
            <w:pPr>
              <w:pStyle w:val="Tabletext"/>
              <w:jc w:val="center"/>
            </w:pPr>
            <w:r>
              <w:rPr>
                <w:rFonts w:hint="cs"/>
                <w:rtl/>
              </w:rPr>
              <w:t>لا ينطبق</w:t>
            </w:r>
          </w:p>
        </w:tc>
        <w:tc>
          <w:tcPr>
            <w:tcW w:w="943" w:type="dxa"/>
            <w:vAlign w:val="center"/>
          </w:tcPr>
          <w:p w:rsidR="005B36BD" w:rsidRPr="00AD7C4C" w:rsidRDefault="005B36BD" w:rsidP="00FC66F9">
            <w:pPr>
              <w:pStyle w:val="Tabletext"/>
              <w:jc w:val="center"/>
            </w:pPr>
            <w:r w:rsidRPr="00AD7C4C">
              <w:t>dB</w:t>
            </w:r>
            <w:r>
              <w:t xml:space="preserve"> 4</w:t>
            </w:r>
          </w:p>
        </w:tc>
        <w:tc>
          <w:tcPr>
            <w:tcW w:w="950" w:type="dxa"/>
            <w:vAlign w:val="center"/>
          </w:tcPr>
          <w:p w:rsidR="005B36BD" w:rsidRPr="00AD7C4C" w:rsidRDefault="005B36BD" w:rsidP="00FC66F9">
            <w:pPr>
              <w:pStyle w:val="Tabletext"/>
              <w:jc w:val="center"/>
            </w:pPr>
            <w:r>
              <w:rPr>
                <w:rFonts w:hint="cs"/>
                <w:rtl/>
              </w:rPr>
              <w:t>لا ينطبق</w:t>
            </w:r>
          </w:p>
        </w:tc>
        <w:tc>
          <w:tcPr>
            <w:tcW w:w="946" w:type="dxa"/>
            <w:vAlign w:val="center"/>
          </w:tcPr>
          <w:p w:rsidR="005B36BD" w:rsidRPr="00AD7C4C" w:rsidRDefault="005B36BD" w:rsidP="00FC66F9">
            <w:pPr>
              <w:pStyle w:val="Tabletext"/>
              <w:jc w:val="center"/>
            </w:pPr>
            <w:r w:rsidRPr="00AD7C4C">
              <w:t>dB</w:t>
            </w:r>
            <w:r>
              <w:t xml:space="preserve"> 4</w:t>
            </w:r>
          </w:p>
        </w:tc>
      </w:tr>
      <w:tr w:rsidR="005B36BD" w:rsidRPr="00AD7C4C" w:rsidTr="00FC66F9">
        <w:trPr>
          <w:cantSplit/>
          <w:trHeight w:val="494"/>
        </w:trPr>
        <w:tc>
          <w:tcPr>
            <w:tcW w:w="2325" w:type="dxa"/>
            <w:vAlign w:val="center"/>
          </w:tcPr>
          <w:p w:rsidR="005B36BD" w:rsidRPr="00AD7C4C" w:rsidRDefault="005B36BD" w:rsidP="00FC66F9">
            <w:pPr>
              <w:pStyle w:val="Tabletext"/>
              <w:rPr>
                <w:rtl/>
                <w:lang w:bidi="ar-EG"/>
              </w:rPr>
            </w:pPr>
            <w:r>
              <w:rPr>
                <w:rFonts w:hint="cs"/>
                <w:rtl/>
                <w:lang w:bidi="ar-EG"/>
              </w:rPr>
              <w:t>خسارة المغذي للمحطات القاعدة</w:t>
            </w:r>
          </w:p>
        </w:tc>
        <w:tc>
          <w:tcPr>
            <w:tcW w:w="934" w:type="dxa"/>
            <w:vAlign w:val="center"/>
          </w:tcPr>
          <w:p w:rsidR="005B36BD" w:rsidRPr="00AD7C4C" w:rsidRDefault="005B36BD" w:rsidP="00FC66F9">
            <w:pPr>
              <w:pStyle w:val="Tabletext"/>
              <w:jc w:val="center"/>
            </w:pPr>
            <w:r w:rsidRPr="00AD7C4C">
              <w:t>0</w:t>
            </w:r>
          </w:p>
        </w:tc>
        <w:tc>
          <w:tcPr>
            <w:tcW w:w="899" w:type="dxa"/>
            <w:vAlign w:val="center"/>
          </w:tcPr>
          <w:p w:rsidR="005B36BD" w:rsidRPr="00AD7C4C" w:rsidRDefault="005B36BD" w:rsidP="00FC66F9">
            <w:pPr>
              <w:pStyle w:val="Tabletext"/>
              <w:jc w:val="center"/>
            </w:pPr>
            <w:r>
              <w:rPr>
                <w:rFonts w:hint="cs"/>
                <w:rtl/>
              </w:rPr>
              <w:t>لا ينطبق</w:t>
            </w:r>
          </w:p>
        </w:tc>
        <w:tc>
          <w:tcPr>
            <w:tcW w:w="914" w:type="dxa"/>
            <w:vAlign w:val="center"/>
          </w:tcPr>
          <w:p w:rsidR="005B36BD" w:rsidRPr="00AD7C4C" w:rsidRDefault="005B36BD" w:rsidP="00FC66F9">
            <w:pPr>
              <w:pStyle w:val="Tabletext"/>
              <w:jc w:val="center"/>
            </w:pPr>
            <w:r w:rsidRPr="00AD7C4C">
              <w:t>0</w:t>
            </w:r>
          </w:p>
        </w:tc>
        <w:tc>
          <w:tcPr>
            <w:tcW w:w="907" w:type="dxa"/>
            <w:vAlign w:val="center"/>
          </w:tcPr>
          <w:p w:rsidR="005B36BD" w:rsidRPr="00AD7C4C" w:rsidRDefault="005B36BD" w:rsidP="00FC66F9">
            <w:pPr>
              <w:pStyle w:val="Tabletext"/>
              <w:jc w:val="center"/>
            </w:pPr>
            <w:r>
              <w:rPr>
                <w:rFonts w:hint="cs"/>
                <w:rtl/>
              </w:rPr>
              <w:t>لا ينطبق</w:t>
            </w:r>
          </w:p>
        </w:tc>
        <w:tc>
          <w:tcPr>
            <w:tcW w:w="920" w:type="dxa"/>
            <w:vAlign w:val="center"/>
          </w:tcPr>
          <w:p w:rsidR="005B36BD" w:rsidRPr="00AD7C4C" w:rsidRDefault="005B36BD" w:rsidP="00FC66F9">
            <w:pPr>
              <w:pStyle w:val="Tabletext"/>
              <w:jc w:val="center"/>
            </w:pPr>
            <w:r w:rsidRPr="00AD7C4C">
              <w:t>dB</w:t>
            </w:r>
            <w:r>
              <w:t xml:space="preserve"> 3</w:t>
            </w:r>
          </w:p>
        </w:tc>
        <w:tc>
          <w:tcPr>
            <w:tcW w:w="943" w:type="dxa"/>
            <w:vAlign w:val="center"/>
          </w:tcPr>
          <w:p w:rsidR="005B36BD" w:rsidRPr="00AD7C4C" w:rsidRDefault="005B36BD" w:rsidP="00FC66F9">
            <w:pPr>
              <w:pStyle w:val="Tabletext"/>
              <w:jc w:val="center"/>
            </w:pPr>
            <w:r>
              <w:rPr>
                <w:rFonts w:hint="cs"/>
                <w:rtl/>
              </w:rPr>
              <w:t>لا ينطبق</w:t>
            </w:r>
          </w:p>
        </w:tc>
        <w:tc>
          <w:tcPr>
            <w:tcW w:w="950" w:type="dxa"/>
            <w:vAlign w:val="center"/>
          </w:tcPr>
          <w:p w:rsidR="005B36BD" w:rsidRPr="00AD7C4C" w:rsidRDefault="005B36BD" w:rsidP="00FC66F9">
            <w:pPr>
              <w:pStyle w:val="Tabletext"/>
              <w:jc w:val="center"/>
            </w:pPr>
            <w:r w:rsidRPr="00AD7C4C">
              <w:t>dB</w:t>
            </w:r>
            <w:r>
              <w:t xml:space="preserve"> 3</w:t>
            </w:r>
          </w:p>
        </w:tc>
        <w:tc>
          <w:tcPr>
            <w:tcW w:w="946" w:type="dxa"/>
            <w:vAlign w:val="center"/>
          </w:tcPr>
          <w:p w:rsidR="005B36BD" w:rsidRPr="00AD7C4C" w:rsidRDefault="005B36BD" w:rsidP="00FC66F9">
            <w:pPr>
              <w:pStyle w:val="Tabletext"/>
              <w:jc w:val="center"/>
              <w:rPr>
                <w:lang w:bidi="ar-EG"/>
              </w:rPr>
            </w:pPr>
            <w:r>
              <w:rPr>
                <w:rFonts w:hint="cs"/>
                <w:rtl/>
              </w:rPr>
              <w:t>لا ينطبق</w:t>
            </w:r>
          </w:p>
        </w:tc>
      </w:tr>
    </w:tbl>
    <w:p w:rsidR="005B36BD" w:rsidRPr="00C10DA4" w:rsidRDefault="005B36BD" w:rsidP="00087363">
      <w:pPr>
        <w:rPr>
          <w:rtl/>
          <w:lang w:val="en-GB" w:bidi="ar-EG"/>
        </w:rPr>
      </w:pPr>
      <w:r>
        <w:rPr>
          <w:rFonts w:hint="cs"/>
          <w:rtl/>
          <w:lang w:bidi="ar-EG"/>
        </w:rPr>
        <w:lastRenderedPageBreak/>
        <w:t xml:space="preserve">ويمكن في دراسات التقاسم افتراض أن حزمة هوائي المحطة القاعدة يجوز أن تتغير في مدى </w:t>
      </w:r>
      <w:r>
        <w:rPr>
          <w:rFonts w:cs="Times New Roman"/>
        </w:rPr>
        <w:t>º</w:t>
      </w:r>
      <w:r w:rsidRPr="00307C3C">
        <w:rPr>
          <w:lang w:bidi="ar-EG"/>
        </w:rPr>
        <w:t>60±</w:t>
      </w:r>
      <w:r>
        <w:rPr>
          <w:rFonts w:hint="cs"/>
          <w:rtl/>
          <w:lang w:bidi="ar-EG"/>
        </w:rPr>
        <w:t xml:space="preserve"> في مستوي السمت. وطبقاً للسيناريو الخاضع للدراسة</w:t>
      </w:r>
      <w:r>
        <w:rPr>
          <w:rStyle w:val="FootnoteReference"/>
          <w:rtl/>
          <w:lang w:bidi="ar-EG"/>
        </w:rPr>
        <w:footnoteReference w:id="2"/>
      </w:r>
      <w:r>
        <w:rPr>
          <w:rFonts w:hint="cs"/>
          <w:rtl/>
        </w:rPr>
        <w:t xml:space="preserve">، فإنه في المستوي الرأسي مقارنة بالمستوي الأفقي: يمكن استعمال مدى يتراوح بين </w:t>
      </w:r>
      <w:r>
        <w:rPr>
          <w:rFonts w:cs="Times New Roman"/>
        </w:rPr>
        <w:t>º</w:t>
      </w:r>
      <w:r w:rsidRPr="00307C3C">
        <w:rPr>
          <w:lang w:bidi="ar-EG"/>
        </w:rPr>
        <w:t>6</w:t>
      </w:r>
      <w:r w:rsidR="00087363">
        <w:rPr>
          <w:rFonts w:cs="Times New Roman"/>
          <w:lang w:bidi="ar-EG"/>
        </w:rPr>
        <w:t>–</w:t>
      </w:r>
      <w:r w:rsidRPr="009D0AFC">
        <w:rPr>
          <w:rFonts w:hint="cs"/>
          <w:rtl/>
        </w:rPr>
        <w:t xml:space="preserve"> و</w:t>
      </w:r>
      <w:r w:rsidRPr="009D0AFC">
        <w:t>º</w:t>
      </w:r>
      <w:r w:rsidRPr="009D0AFC">
        <w:rPr>
          <w:lang w:bidi="ar-EG"/>
        </w:rPr>
        <w:t>6</w:t>
      </w:r>
      <w:r w:rsidRPr="009D0AFC">
        <w:t>0</w:t>
      </w:r>
      <w:r w:rsidR="00087363">
        <w:t>–</w:t>
      </w:r>
      <w:r>
        <w:rPr>
          <w:rFonts w:hint="cs"/>
          <w:rtl/>
          <w:lang w:bidi="ar-EG"/>
        </w:rPr>
        <w:t xml:space="preserve"> </w:t>
      </w:r>
      <w:r w:rsidRPr="009D0AFC">
        <w:rPr>
          <w:rFonts w:hint="cs"/>
          <w:rtl/>
        </w:rPr>
        <w:t>للمح</w:t>
      </w:r>
      <w:r>
        <w:rPr>
          <w:rFonts w:hint="cs"/>
          <w:rtl/>
        </w:rPr>
        <w:t xml:space="preserve">طات القاعدة ذات الارتفاع </w:t>
      </w:r>
      <w:r>
        <w:rPr>
          <w:lang w:val="en-GB"/>
        </w:rPr>
        <w:t>m 20</w:t>
      </w:r>
      <w:r>
        <w:rPr>
          <w:rFonts w:hint="cs"/>
          <w:rtl/>
          <w:lang w:val="en-GB" w:bidi="ar-EG"/>
        </w:rPr>
        <w:t xml:space="preserve"> وبين </w:t>
      </w:r>
      <w:r>
        <w:rPr>
          <w:rFonts w:cs="Times New Roman"/>
        </w:rPr>
        <w:t>º</w:t>
      </w:r>
      <w:r>
        <w:rPr>
          <w:lang w:bidi="ar-EG"/>
        </w:rPr>
        <w:t>3</w:t>
      </w:r>
      <w:r w:rsidR="00087363">
        <w:rPr>
          <w:rFonts w:cs="Times New Roman"/>
          <w:lang w:bidi="ar-EG"/>
        </w:rPr>
        <w:t>–</w:t>
      </w:r>
      <w:r>
        <w:rPr>
          <w:rFonts w:hint="cs"/>
          <w:rtl/>
        </w:rPr>
        <w:t xml:space="preserve"> </w:t>
      </w:r>
      <w:r>
        <w:rPr>
          <w:rFonts w:hint="cs"/>
          <w:rtl/>
          <w:lang w:val="en-GB" w:bidi="ar-EG"/>
        </w:rPr>
        <w:t>و</w:t>
      </w:r>
      <w:r w:rsidRPr="009D0AFC">
        <w:t>º</w:t>
      </w:r>
      <w:r w:rsidRPr="009D0AFC">
        <w:rPr>
          <w:lang w:bidi="ar-EG"/>
        </w:rPr>
        <w:t>6</w:t>
      </w:r>
      <w:r w:rsidRPr="009D0AFC">
        <w:t>0</w:t>
      </w:r>
      <w:r w:rsidR="00087363">
        <w:t>–</w:t>
      </w:r>
      <w:r>
        <w:rPr>
          <w:rFonts w:hint="cs"/>
          <w:rtl/>
        </w:rPr>
        <w:t xml:space="preserve"> للمحطات القاعدة ذات الارتفاع </w:t>
      </w:r>
      <w:r>
        <w:rPr>
          <w:lang w:val="en-GB"/>
        </w:rPr>
        <w:t>m 10</w:t>
      </w:r>
      <w:r>
        <w:rPr>
          <w:rFonts w:hint="cs"/>
          <w:rtl/>
          <w:lang w:val="en-GB" w:bidi="ar-EG"/>
        </w:rPr>
        <w:t xml:space="preserve"> وذلك للنظام </w:t>
      </w:r>
      <w:r>
        <w:rPr>
          <w:lang w:val="en-GB" w:bidi="ar-EG"/>
        </w:rPr>
        <w:t>A</w:t>
      </w:r>
      <w:r>
        <w:rPr>
          <w:rFonts w:hint="cs"/>
          <w:rtl/>
          <w:lang w:val="en-GB" w:bidi="ar-EG"/>
        </w:rPr>
        <w:t xml:space="preserve">؛ ومدى يتراوح بين </w:t>
      </w:r>
      <w:r w:rsidRPr="009D0AFC">
        <w:t>º</w:t>
      </w:r>
      <w:r>
        <w:rPr>
          <w:lang w:bidi="ar-EG"/>
        </w:rPr>
        <w:t>5</w:t>
      </w:r>
      <w:r w:rsidR="00087363">
        <w:rPr>
          <w:lang w:bidi="ar-EG"/>
        </w:rPr>
        <w:t>–</w:t>
      </w:r>
      <w:r>
        <w:rPr>
          <w:rFonts w:hint="cs"/>
          <w:rtl/>
          <w:lang w:bidi="ar-EG"/>
        </w:rPr>
        <w:t xml:space="preserve"> و</w:t>
      </w:r>
      <w:r w:rsidRPr="009D0AFC">
        <w:t>º</w:t>
      </w:r>
      <w:r w:rsidRPr="009D0AFC">
        <w:rPr>
          <w:lang w:bidi="ar-EG"/>
        </w:rPr>
        <w:t>6</w:t>
      </w:r>
      <w:r w:rsidRPr="009D0AFC">
        <w:t>0</w:t>
      </w:r>
      <w:r w:rsidR="00087363">
        <w:t>–</w:t>
      </w:r>
      <w:r>
        <w:rPr>
          <w:rFonts w:hint="cs"/>
          <w:rtl/>
          <w:lang w:bidi="ar-EG"/>
        </w:rPr>
        <w:t xml:space="preserve"> للمحطات القاعدة ذات الارتفاع </w:t>
      </w:r>
      <w:r>
        <w:rPr>
          <w:lang w:val="en-GB" w:bidi="ar-EG"/>
        </w:rPr>
        <w:t>m 20</w:t>
      </w:r>
      <w:r>
        <w:rPr>
          <w:rFonts w:hint="cs"/>
          <w:rtl/>
          <w:lang w:val="en-GB" w:bidi="ar-EG"/>
        </w:rPr>
        <w:t xml:space="preserve"> وبين </w:t>
      </w:r>
      <w:r w:rsidRPr="009D0AFC">
        <w:t>º</w:t>
      </w:r>
      <w:r>
        <w:rPr>
          <w:lang w:bidi="ar-EG"/>
        </w:rPr>
        <w:t>2</w:t>
      </w:r>
      <w:r w:rsidR="00087363">
        <w:rPr>
          <w:lang w:bidi="ar-EG"/>
        </w:rPr>
        <w:t>–</w:t>
      </w:r>
      <w:r>
        <w:rPr>
          <w:rFonts w:hint="cs"/>
          <w:rtl/>
          <w:lang w:bidi="ar-EG"/>
        </w:rPr>
        <w:t xml:space="preserve"> و</w:t>
      </w:r>
      <w:r w:rsidRPr="009D0AFC">
        <w:t>º</w:t>
      </w:r>
      <w:r w:rsidRPr="009D0AFC">
        <w:rPr>
          <w:lang w:bidi="ar-EG"/>
        </w:rPr>
        <w:t>6</w:t>
      </w:r>
      <w:r w:rsidRPr="009D0AFC">
        <w:t>0</w:t>
      </w:r>
      <w:r w:rsidR="00087363">
        <w:t>–</w:t>
      </w:r>
      <w:r>
        <w:rPr>
          <w:rFonts w:hint="cs"/>
          <w:rtl/>
          <w:lang w:bidi="ar-EG"/>
        </w:rPr>
        <w:t xml:space="preserve"> للمحطات القاعدة ذات الارتفاع </w:t>
      </w:r>
      <w:r>
        <w:rPr>
          <w:lang w:val="en-GB" w:bidi="ar-EG"/>
        </w:rPr>
        <w:t>m 10</w:t>
      </w:r>
      <w:r>
        <w:rPr>
          <w:rFonts w:hint="cs"/>
          <w:rtl/>
          <w:lang w:val="en-GB" w:bidi="ar-EG"/>
        </w:rPr>
        <w:t xml:space="preserve"> وذلك للنظام</w:t>
      </w:r>
      <w:r>
        <w:rPr>
          <w:rFonts w:hint="eastAsia"/>
          <w:rtl/>
          <w:lang w:val="en-GB" w:bidi="ar-EG"/>
        </w:rPr>
        <w:t> </w:t>
      </w:r>
      <w:r>
        <w:rPr>
          <w:lang w:val="en-GB" w:bidi="ar-EG"/>
        </w:rPr>
        <w:t>B</w:t>
      </w:r>
      <w:r>
        <w:rPr>
          <w:rFonts w:hint="cs"/>
          <w:rtl/>
          <w:lang w:val="en-GB" w:bidi="ar-EG"/>
        </w:rPr>
        <w:t xml:space="preserve">؛ ومدى يتراوح بين </w:t>
      </w:r>
      <w:r w:rsidRPr="009D0AFC">
        <w:t>º</w:t>
      </w:r>
      <w:r w:rsidRPr="009D0AFC">
        <w:rPr>
          <w:lang w:bidi="ar-EG"/>
        </w:rPr>
        <w:t>6</w:t>
      </w:r>
      <w:r w:rsidR="00087363">
        <w:t>–</w:t>
      </w:r>
      <w:r>
        <w:rPr>
          <w:rFonts w:hint="cs"/>
          <w:rtl/>
          <w:lang w:bidi="ar-EG"/>
        </w:rPr>
        <w:t xml:space="preserve"> و</w:t>
      </w:r>
      <w:r w:rsidRPr="009D0AFC">
        <w:t>º</w:t>
      </w:r>
      <w:r w:rsidRPr="009D0AFC">
        <w:rPr>
          <w:lang w:bidi="ar-EG"/>
        </w:rPr>
        <w:t>6</w:t>
      </w:r>
      <w:r w:rsidRPr="009D0AFC">
        <w:t>0</w:t>
      </w:r>
      <w:r w:rsidR="00087363">
        <w:t>–</w:t>
      </w:r>
      <w:r>
        <w:rPr>
          <w:rFonts w:hint="cs"/>
          <w:rtl/>
          <w:lang w:bidi="ar-EG"/>
        </w:rPr>
        <w:t xml:space="preserve"> للمحطات القاعدة ذات الارتفاع </w:t>
      </w:r>
      <w:r>
        <w:rPr>
          <w:lang w:val="en-GB" w:bidi="ar-EG"/>
        </w:rPr>
        <w:t>m 15</w:t>
      </w:r>
      <w:r>
        <w:rPr>
          <w:rFonts w:hint="cs"/>
          <w:rtl/>
          <w:lang w:val="en-GB" w:bidi="ar-EG"/>
        </w:rPr>
        <w:t xml:space="preserve"> وبين </w:t>
      </w:r>
      <w:r w:rsidRPr="009D0AFC">
        <w:t>º</w:t>
      </w:r>
      <w:r>
        <w:rPr>
          <w:lang w:bidi="ar-EG"/>
        </w:rPr>
        <w:t>3</w:t>
      </w:r>
      <w:r w:rsidR="00087363">
        <w:rPr>
          <w:lang w:bidi="ar-EG"/>
        </w:rPr>
        <w:t>–</w:t>
      </w:r>
      <w:r>
        <w:rPr>
          <w:rFonts w:hint="cs"/>
          <w:rtl/>
          <w:lang w:bidi="ar-EG"/>
        </w:rPr>
        <w:t xml:space="preserve"> و</w:t>
      </w:r>
      <w:r w:rsidRPr="009D0AFC">
        <w:t>º</w:t>
      </w:r>
      <w:r w:rsidRPr="009D0AFC">
        <w:rPr>
          <w:lang w:bidi="ar-EG"/>
        </w:rPr>
        <w:t>6</w:t>
      </w:r>
      <w:r w:rsidRPr="009D0AFC">
        <w:t>0</w:t>
      </w:r>
      <w:r w:rsidR="00087363">
        <w:t>–</w:t>
      </w:r>
      <w:r>
        <w:rPr>
          <w:rFonts w:hint="cs"/>
          <w:rtl/>
          <w:lang w:bidi="ar-EG"/>
        </w:rPr>
        <w:t xml:space="preserve"> للمحطات القاعدة ذات الارتفاع </w:t>
      </w:r>
      <w:r>
        <w:rPr>
          <w:lang w:val="en-GB" w:bidi="ar-EG"/>
        </w:rPr>
        <w:t>m 6</w:t>
      </w:r>
      <w:r>
        <w:rPr>
          <w:rFonts w:hint="cs"/>
          <w:rtl/>
          <w:lang w:val="en-GB" w:bidi="ar-EG"/>
        </w:rPr>
        <w:t xml:space="preserve"> وذلك للنظام </w:t>
      </w:r>
      <w:r>
        <w:rPr>
          <w:lang w:val="en-GB" w:bidi="ar-EG"/>
        </w:rPr>
        <w:t>C</w:t>
      </w:r>
      <w:r>
        <w:rPr>
          <w:rFonts w:hint="cs"/>
          <w:rtl/>
          <w:lang w:bidi="ar-EG"/>
        </w:rPr>
        <w:t xml:space="preserve">؛ ومدى يتراوح بين </w:t>
      </w:r>
      <w:r w:rsidRPr="009D0AFC">
        <w:t>º</w:t>
      </w:r>
      <w:r w:rsidRPr="009D0AFC">
        <w:rPr>
          <w:lang w:bidi="ar-EG"/>
        </w:rPr>
        <w:t>6</w:t>
      </w:r>
      <w:r w:rsidR="00087363">
        <w:t>–</w:t>
      </w:r>
      <w:r>
        <w:rPr>
          <w:rFonts w:hint="cs"/>
          <w:rtl/>
          <w:lang w:bidi="ar-EG"/>
        </w:rPr>
        <w:t xml:space="preserve"> و</w:t>
      </w:r>
      <w:r w:rsidRPr="009D0AFC">
        <w:t>º</w:t>
      </w:r>
      <w:r w:rsidRPr="009D0AFC">
        <w:rPr>
          <w:lang w:bidi="ar-EG"/>
        </w:rPr>
        <w:t>6</w:t>
      </w:r>
      <w:r w:rsidRPr="009D0AFC">
        <w:t>0</w:t>
      </w:r>
      <w:r w:rsidR="00087363">
        <w:t>–</w:t>
      </w:r>
      <w:r>
        <w:rPr>
          <w:rFonts w:hint="cs"/>
          <w:rtl/>
          <w:lang w:bidi="ar-EG"/>
        </w:rPr>
        <w:t xml:space="preserve"> للمحطات القاعدة ذات الارتفاع </w:t>
      </w:r>
      <w:r>
        <w:rPr>
          <w:lang w:val="en-GB" w:bidi="ar-EG"/>
        </w:rPr>
        <w:t>m 10</w:t>
      </w:r>
      <w:r>
        <w:rPr>
          <w:rFonts w:hint="cs"/>
          <w:rtl/>
          <w:lang w:val="en-GB" w:bidi="ar-EG"/>
        </w:rPr>
        <w:t xml:space="preserve"> وبين </w:t>
      </w:r>
      <w:r>
        <w:rPr>
          <w:rFonts w:cs="Times New Roman"/>
        </w:rPr>
        <w:t>º</w:t>
      </w:r>
      <w:r>
        <w:rPr>
          <w:lang w:bidi="ar-EG"/>
        </w:rPr>
        <w:t>3</w:t>
      </w:r>
      <w:r w:rsidR="00087363">
        <w:rPr>
          <w:rFonts w:cs="Times New Roman"/>
          <w:lang w:bidi="ar-EG"/>
        </w:rPr>
        <w:t>–</w:t>
      </w:r>
      <w:r>
        <w:rPr>
          <w:rFonts w:hint="cs"/>
          <w:rtl/>
        </w:rPr>
        <w:t xml:space="preserve"> </w:t>
      </w:r>
      <w:r>
        <w:rPr>
          <w:rFonts w:hint="cs"/>
          <w:rtl/>
          <w:lang w:val="en-GB" w:bidi="ar-EG"/>
        </w:rPr>
        <w:t>و</w:t>
      </w:r>
      <w:r w:rsidRPr="009D0AFC">
        <w:t>º</w:t>
      </w:r>
      <w:r w:rsidRPr="009D0AFC">
        <w:rPr>
          <w:lang w:bidi="ar-EG"/>
        </w:rPr>
        <w:t>6</w:t>
      </w:r>
      <w:r w:rsidRPr="009D0AFC">
        <w:t>0</w:t>
      </w:r>
      <w:r w:rsidR="00087363">
        <w:t>–</w:t>
      </w:r>
      <w:r>
        <w:rPr>
          <w:rFonts w:hint="cs"/>
          <w:rtl/>
        </w:rPr>
        <w:t xml:space="preserve"> للمحطات</w:t>
      </w:r>
      <w:r>
        <w:rPr>
          <w:rFonts w:hint="cs"/>
          <w:rtl/>
          <w:lang w:bidi="ar-EG"/>
        </w:rPr>
        <w:t xml:space="preserve"> </w:t>
      </w:r>
      <w:r>
        <w:rPr>
          <w:rFonts w:hint="cs"/>
          <w:rtl/>
          <w:lang w:val="en-GB" w:bidi="ar-EG"/>
        </w:rPr>
        <w:t xml:space="preserve">القاعدة ذات الارتفاع </w:t>
      </w:r>
      <w:r>
        <w:rPr>
          <w:lang w:val="en-GB" w:bidi="ar-EG"/>
        </w:rPr>
        <w:t>m 6</w:t>
      </w:r>
      <w:r>
        <w:rPr>
          <w:rFonts w:hint="cs"/>
          <w:rtl/>
          <w:lang w:val="en-GB" w:bidi="ar-EG"/>
        </w:rPr>
        <w:t xml:space="preserve"> وذلك للنظام</w:t>
      </w:r>
      <w:r w:rsidR="00087363">
        <w:rPr>
          <w:rFonts w:hint="eastAsia"/>
          <w:rtl/>
          <w:lang w:val="en-GB" w:bidi="ar-EG"/>
        </w:rPr>
        <w:t> </w:t>
      </w:r>
      <w:r>
        <w:rPr>
          <w:lang w:val="en-GB" w:bidi="ar-EG"/>
        </w:rPr>
        <w:t>D</w:t>
      </w:r>
      <w:r>
        <w:rPr>
          <w:rFonts w:hint="cs"/>
          <w:rtl/>
          <w:lang w:val="en-GB" w:bidi="ar-EG"/>
        </w:rPr>
        <w:t>.</w:t>
      </w:r>
    </w:p>
    <w:p w:rsidR="005B36BD" w:rsidRDefault="005B36BD" w:rsidP="005B36BD">
      <w:pPr>
        <w:pStyle w:val="Heading2"/>
        <w:rPr>
          <w:rtl/>
        </w:rPr>
      </w:pPr>
      <w:r>
        <w:t>1.4</w:t>
      </w:r>
      <w:r>
        <w:tab/>
      </w:r>
      <w:r>
        <w:rPr>
          <w:rFonts w:hint="cs"/>
          <w:rtl/>
        </w:rPr>
        <w:t>نموذج مخطط الهوائي المرجعي</w:t>
      </w:r>
    </w:p>
    <w:p w:rsidR="005B36BD" w:rsidRDefault="005B36BD" w:rsidP="005B36BD">
      <w:pPr>
        <w:rPr>
          <w:rtl/>
        </w:rPr>
      </w:pPr>
      <w:r>
        <w:rPr>
          <w:rFonts w:hint="cs"/>
          <w:rtl/>
          <w:lang w:bidi="ar-EG"/>
        </w:rPr>
        <w:t>يعبر عن مخطط الهوائي بتشكيل الح</w:t>
      </w:r>
      <w:r w:rsidRPr="00C10DA4">
        <w:rPr>
          <w:rFonts w:hint="cs"/>
          <w:rtl/>
        </w:rPr>
        <w:t>زم استناداً إلى تش</w:t>
      </w:r>
      <w:r>
        <w:rPr>
          <w:rFonts w:hint="cs"/>
          <w:rtl/>
        </w:rPr>
        <w:t>ك</w:t>
      </w:r>
      <w:r w:rsidRPr="00C10DA4">
        <w:rPr>
          <w:rFonts w:hint="cs"/>
          <w:rtl/>
        </w:rPr>
        <w:t>يلة صفيف يتكون من عدد من عناصر الإشعاع المتماثلة مرتبة بطريقة مستوية مع مسافة فصل ثابت (</w:t>
      </w:r>
      <w:r w:rsidRPr="00C10DA4">
        <w:sym w:font="Symbol" w:char="F06C"/>
      </w:r>
      <w:r w:rsidRPr="00C10DA4">
        <w:rPr>
          <w:rFonts w:eastAsia="SimSun"/>
          <w:lang w:bidi="ar-EG"/>
        </w:rPr>
        <w:t>/2</w:t>
      </w:r>
      <w:r w:rsidRPr="00C10DA4">
        <w:rPr>
          <w:rFonts w:hint="cs"/>
          <w:rtl/>
        </w:rPr>
        <w:t xml:space="preserve"> مثلاً)</w:t>
      </w:r>
      <w:r>
        <w:rPr>
          <w:rFonts w:hint="cs"/>
          <w:rtl/>
        </w:rPr>
        <w:t>. ويفترض أن يكون للعناصر مخططات إشعاع متماثلة مع اتجاهية قصوى عمودية على المستوى الذي يضم العناصر ويبلغ الكسب الإجمالي للهوائي حاصل جمع كسب الصفيف وكسب العناصر (لوغاريتمياً).</w:t>
      </w:r>
    </w:p>
    <w:p w:rsidR="005B36BD" w:rsidRDefault="005B36BD" w:rsidP="00F95D73">
      <w:pPr>
        <w:rPr>
          <w:rtl/>
          <w:lang w:bidi="ar-EG"/>
        </w:rPr>
      </w:pPr>
      <w:r>
        <w:rPr>
          <w:rFonts w:hint="cs"/>
          <w:rtl/>
        </w:rPr>
        <w:t xml:space="preserve">وترد المعادلات التي تعبر عن مخططات العناصر والمخطط المركب من الجدولين </w:t>
      </w:r>
      <w:r w:rsidR="00F95D73">
        <w:t>3</w:t>
      </w:r>
      <w:r>
        <w:rPr>
          <w:rFonts w:hint="cs"/>
          <w:rtl/>
          <w:lang w:bidi="ar-EG"/>
        </w:rPr>
        <w:t xml:space="preserve"> و</w:t>
      </w:r>
      <w:r w:rsidR="00F95D73">
        <w:t>4</w:t>
      </w:r>
      <w:r>
        <w:rPr>
          <w:rFonts w:hint="cs"/>
          <w:rtl/>
          <w:lang w:bidi="ar-EG"/>
        </w:rPr>
        <w:t xml:space="preserve"> أدناه. وفي هذين الجدولين، تحدد الزاويتان</w:t>
      </w:r>
      <w:r>
        <w:rPr>
          <w:rFonts w:hint="eastAsia"/>
          <w:rtl/>
          <w:lang w:bidi="ar-EG"/>
        </w:rPr>
        <w:t> </w:t>
      </w:r>
      <w:r w:rsidRPr="00F95D73">
        <w:rPr>
          <w:lang w:bidi="ar-EG"/>
        </w:rPr>
        <w:sym w:font="Symbol" w:char="F071"/>
      </w:r>
      <w:r>
        <w:rPr>
          <w:rFonts w:hint="cs"/>
          <w:rtl/>
          <w:lang w:bidi="ar-EG"/>
        </w:rPr>
        <w:t xml:space="preserve"> و</w:t>
      </w:r>
      <w:r w:rsidRPr="00F95D73">
        <w:rPr>
          <w:rFonts w:hint="cs"/>
        </w:rPr>
        <w:sym w:font="Symbol" w:char="F06A"/>
      </w:r>
      <w:r>
        <w:rPr>
          <w:rFonts w:hint="cs"/>
          <w:rtl/>
          <w:lang w:bidi="ar-EG"/>
        </w:rPr>
        <w:t xml:space="preserve"> استناداً إلى نظام إحداثي يعبر عنه كالتالي.</w:t>
      </w:r>
      <w:bookmarkStart w:id="30" w:name="_GoBack"/>
      <w:bookmarkEnd w:id="30"/>
    </w:p>
    <w:p w:rsidR="005B36BD" w:rsidRPr="00C10DA4" w:rsidRDefault="005B36BD" w:rsidP="00ED73F0">
      <w:pPr>
        <w:rPr>
          <w:rFonts w:eastAsia="SimSun"/>
          <w:rtl/>
          <w:lang w:eastAsia="zh-CN" w:bidi="ar-EG"/>
        </w:rPr>
      </w:pPr>
      <w:r w:rsidRPr="00C10DA4">
        <w:rPr>
          <w:rFonts w:eastAsia="SimSun" w:hint="cs"/>
          <w:rtl/>
          <w:lang w:eastAsia="zh-CN" w:bidi="ar-EG"/>
        </w:rPr>
        <w:t xml:space="preserve">تثبت عناصر الإشعاع بانتظام على طول المحور الرأسي </w:t>
      </w:r>
      <w:r w:rsidRPr="00A00FC6">
        <w:rPr>
          <w:rFonts w:eastAsia="SimSun"/>
          <w:b/>
          <w:bCs/>
          <w:lang w:eastAsia="zh-CN" w:bidi="ar-EG"/>
        </w:rPr>
        <w:t>z</w:t>
      </w:r>
      <w:r w:rsidRPr="00C10DA4">
        <w:rPr>
          <w:rFonts w:eastAsia="SimSun" w:hint="cs"/>
          <w:rtl/>
          <w:lang w:eastAsia="zh-CN" w:bidi="ar-EG"/>
        </w:rPr>
        <w:t xml:space="preserve"> في نظام الإحداثيات الديكارتي</w:t>
      </w:r>
      <w:r>
        <w:rPr>
          <w:rFonts w:eastAsia="SimSun" w:hint="cs"/>
          <w:rtl/>
          <w:lang w:eastAsia="zh-CN" w:bidi="ar-EG"/>
        </w:rPr>
        <w:t xml:space="preserve"> في </w:t>
      </w:r>
      <w:r w:rsidRPr="00C10DA4">
        <w:rPr>
          <w:rFonts w:eastAsia="SimSun" w:hint="cs"/>
          <w:rtl/>
          <w:lang w:eastAsia="zh-CN" w:bidi="ar-EG"/>
        </w:rPr>
        <w:t>المستو</w:t>
      </w:r>
      <w:r>
        <w:rPr>
          <w:rFonts w:eastAsia="SimSun" w:hint="cs"/>
          <w:rtl/>
          <w:lang w:eastAsia="zh-CN" w:bidi="ar-EG"/>
        </w:rPr>
        <w:t>ي</w:t>
      </w:r>
      <w:r w:rsidRPr="00C10DA4">
        <w:rPr>
          <w:rFonts w:eastAsia="SimSun" w:hint="eastAsia"/>
          <w:rtl/>
          <w:lang w:eastAsia="zh-CN" w:bidi="ar-EG"/>
        </w:rPr>
        <w:t> </w:t>
      </w:r>
      <w:r w:rsidR="00F95D73">
        <w:rPr>
          <w:rFonts w:eastAsia="SimSun"/>
          <w:lang w:eastAsia="zh-CN" w:bidi="ar-EG"/>
        </w:rPr>
        <w:t>y</w:t>
      </w:r>
      <w:r w:rsidRPr="00C10DA4">
        <w:rPr>
          <w:rFonts w:eastAsia="SimSun"/>
          <w:lang w:eastAsia="zh-CN" w:bidi="ar-EG"/>
        </w:rPr>
        <w:noBreakHyphen/>
      </w:r>
      <w:r w:rsidR="00F95D73">
        <w:rPr>
          <w:rFonts w:eastAsia="SimSun"/>
          <w:lang w:eastAsia="zh-CN" w:bidi="ar-EG"/>
        </w:rPr>
        <w:t>z</w:t>
      </w:r>
      <w:r w:rsidRPr="00C10DA4">
        <w:rPr>
          <w:rFonts w:eastAsia="SimSun" w:hint="cs"/>
          <w:rtl/>
          <w:lang w:eastAsia="zh-CN" w:bidi="ar-EG"/>
        </w:rPr>
        <w:t>. ويشير المستو</w:t>
      </w:r>
      <w:r>
        <w:rPr>
          <w:rFonts w:eastAsia="SimSun" w:hint="cs"/>
          <w:rtl/>
          <w:lang w:eastAsia="zh-CN" w:bidi="ar-EG"/>
        </w:rPr>
        <w:t>ي</w:t>
      </w:r>
      <w:r w:rsidRPr="00C10DA4">
        <w:rPr>
          <w:rFonts w:eastAsia="SimSun" w:hint="eastAsia"/>
          <w:rtl/>
          <w:lang w:eastAsia="zh-CN" w:bidi="ar-EG"/>
        </w:rPr>
        <w:t> </w:t>
      </w:r>
      <w:r w:rsidRPr="00F95D73">
        <w:rPr>
          <w:rFonts w:eastAsia="SimSun"/>
          <w:lang w:eastAsia="zh-CN" w:bidi="ar-EG"/>
        </w:rPr>
        <w:t>x</w:t>
      </w:r>
      <w:r w:rsidRPr="00F95D73">
        <w:rPr>
          <w:rFonts w:eastAsia="SimSun"/>
          <w:lang w:eastAsia="zh-CN" w:bidi="ar-EG"/>
        </w:rPr>
        <w:noBreakHyphen/>
        <w:t>y</w:t>
      </w:r>
      <w:r w:rsidRPr="00C10DA4">
        <w:rPr>
          <w:rFonts w:eastAsia="SimSun" w:hint="cs"/>
          <w:rtl/>
          <w:lang w:eastAsia="zh-CN" w:bidi="ar-EG"/>
        </w:rPr>
        <w:t xml:space="preserve"> الى المستو</w:t>
      </w:r>
      <w:r>
        <w:rPr>
          <w:rFonts w:eastAsia="SimSun" w:hint="cs"/>
          <w:rtl/>
          <w:lang w:eastAsia="zh-CN" w:bidi="ar-EG"/>
        </w:rPr>
        <w:t>ي</w:t>
      </w:r>
      <w:r w:rsidRPr="00C10DA4">
        <w:rPr>
          <w:rFonts w:eastAsia="SimSun" w:hint="cs"/>
          <w:rtl/>
          <w:lang w:eastAsia="zh-CN" w:bidi="ar-EG"/>
        </w:rPr>
        <w:t xml:space="preserve"> الأفقي. ويُرمز إلى زاوية ا</w:t>
      </w:r>
      <w:r>
        <w:rPr>
          <w:rFonts w:eastAsia="SimSun" w:hint="cs"/>
          <w:rtl/>
          <w:lang w:eastAsia="zh-CN" w:bidi="ar-EG"/>
        </w:rPr>
        <w:t>لا</w:t>
      </w:r>
      <w:r w:rsidRPr="00C10DA4">
        <w:rPr>
          <w:rFonts w:eastAsia="SimSun" w:hint="cs"/>
          <w:rtl/>
          <w:lang w:eastAsia="zh-CN" w:bidi="ar-EG"/>
        </w:rPr>
        <w:t xml:space="preserve">رتفاع بالرمز </w:t>
      </w:r>
      <w:r w:rsidRPr="00C10DA4">
        <w:rPr>
          <w:rFonts w:eastAsia="SimSun"/>
          <w:lang w:eastAsia="zh-CN" w:bidi="ar-EG"/>
        </w:rPr>
        <w:sym w:font="Symbol" w:char="F071"/>
      </w:r>
      <w:r w:rsidRPr="00C10DA4">
        <w:rPr>
          <w:rFonts w:eastAsia="SimSun" w:hint="cs"/>
          <w:rtl/>
          <w:lang w:eastAsia="zh-CN"/>
        </w:rPr>
        <w:t xml:space="preserve"> (وتحدَّد ما بين </w:t>
      </w:r>
      <w:r w:rsidRPr="00C10DA4">
        <w:rPr>
          <w:rFonts w:eastAsia="SimSun"/>
          <w:lang w:eastAsia="zh-CN" w:bidi="ar-EG"/>
        </w:rPr>
        <w:t>°0</w:t>
      </w:r>
      <w:r w:rsidRPr="00C10DA4">
        <w:rPr>
          <w:rFonts w:eastAsia="SimSun" w:hint="cs"/>
          <w:rtl/>
          <w:lang w:eastAsia="zh-CN"/>
        </w:rPr>
        <w:t xml:space="preserve"> </w:t>
      </w:r>
      <w:r>
        <w:rPr>
          <w:rFonts w:eastAsia="SimSun" w:hint="cs"/>
          <w:rtl/>
          <w:lang w:eastAsia="zh-CN" w:bidi="ar-EG"/>
        </w:rPr>
        <w:t>و</w:t>
      </w:r>
      <w:r w:rsidRPr="00C10DA4">
        <w:rPr>
          <w:rFonts w:eastAsia="SimSun"/>
          <w:lang w:eastAsia="zh-CN" w:bidi="ar-EG"/>
        </w:rPr>
        <w:t>°180</w:t>
      </w:r>
      <w:r w:rsidRPr="00C10DA4">
        <w:rPr>
          <w:rFonts w:eastAsia="SimSun" w:hint="cs"/>
          <w:rtl/>
          <w:lang w:eastAsia="zh-CN" w:bidi="ar-EG"/>
        </w:rPr>
        <w:t xml:space="preserve">، وتمثل الزاوية </w:t>
      </w:r>
      <w:r w:rsidRPr="00C10DA4">
        <w:rPr>
          <w:rFonts w:eastAsia="SimSun"/>
          <w:lang w:eastAsia="zh-CN" w:bidi="ar-EG"/>
        </w:rPr>
        <w:t>°90</w:t>
      </w:r>
      <w:r w:rsidRPr="00C10DA4">
        <w:rPr>
          <w:rFonts w:eastAsia="SimSun" w:hint="cs"/>
          <w:rtl/>
          <w:lang w:eastAsia="zh-CN" w:bidi="ar-EG"/>
        </w:rPr>
        <w:t xml:space="preserve"> زاوية عمودية على فتحة الهوائي الصفيفي). ويرمز إلى زا</w:t>
      </w:r>
      <w:r>
        <w:rPr>
          <w:rFonts w:eastAsia="SimSun" w:hint="cs"/>
          <w:rtl/>
          <w:lang w:eastAsia="zh-CN" w:bidi="ar-EG"/>
        </w:rPr>
        <w:t>و</w:t>
      </w:r>
      <w:r w:rsidRPr="00C10DA4">
        <w:rPr>
          <w:rFonts w:eastAsia="SimSun" w:hint="cs"/>
          <w:rtl/>
          <w:lang w:eastAsia="zh-CN" w:bidi="ar-EG"/>
        </w:rPr>
        <w:t xml:space="preserve">ية السمت بالرمز </w:t>
      </w:r>
      <w:r w:rsidRPr="00C10DA4">
        <w:rPr>
          <w:rFonts w:eastAsia="SimSun"/>
          <w:lang w:eastAsia="zh-CN" w:bidi="ar-EG"/>
        </w:rPr>
        <w:sym w:font="Symbol" w:char="F06A"/>
      </w:r>
      <w:r w:rsidRPr="00C10DA4">
        <w:rPr>
          <w:rFonts w:eastAsia="SimSun" w:hint="cs"/>
          <w:rtl/>
          <w:lang w:eastAsia="zh-CN"/>
        </w:rPr>
        <w:t xml:space="preserve"> (وتحدد ما بين </w:t>
      </w:r>
      <w:r w:rsidRPr="00C10DA4">
        <w:rPr>
          <w:rFonts w:eastAsia="SimSun"/>
          <w:lang w:eastAsia="zh-CN" w:bidi="ar-EG"/>
        </w:rPr>
        <w:t>°180</w:t>
      </w:r>
      <w:r w:rsidR="00ED73F0">
        <w:rPr>
          <w:rFonts w:eastAsia="SimSun"/>
          <w:lang w:eastAsia="zh-CN" w:bidi="ar-EG"/>
        </w:rPr>
        <w:t>–</w:t>
      </w:r>
      <w:r w:rsidRPr="00C10DA4">
        <w:rPr>
          <w:rFonts w:eastAsia="SimSun" w:hint="cs"/>
          <w:rtl/>
          <w:lang w:eastAsia="zh-CN" w:bidi="ar-EG"/>
        </w:rPr>
        <w:t xml:space="preserve"> و</w:t>
      </w:r>
      <w:r w:rsidRPr="00C10DA4">
        <w:rPr>
          <w:rFonts w:eastAsia="SimSun"/>
          <w:lang w:eastAsia="zh-CN" w:bidi="ar-EG"/>
        </w:rPr>
        <w:t>°180</w:t>
      </w:r>
      <w:r w:rsidRPr="00C10DA4">
        <w:rPr>
          <w:rFonts w:eastAsia="SimSun" w:hint="cs"/>
          <w:rtl/>
          <w:lang w:eastAsia="zh-CN" w:bidi="ar-EG"/>
        </w:rPr>
        <w:t>).</w:t>
      </w:r>
    </w:p>
    <w:p w:rsidR="005B36BD" w:rsidRDefault="005B36BD" w:rsidP="005B36B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SimSun"/>
          <w:rtl/>
          <w:lang w:eastAsia="zh-CN" w:bidi="ar-EG"/>
        </w:rPr>
      </w:pPr>
      <w:r w:rsidRPr="00C10DA4">
        <w:rPr>
          <w:rFonts w:eastAsia="SimSun" w:hint="cs"/>
          <w:rtl/>
          <w:lang w:eastAsia="zh-CN" w:bidi="ar-EG"/>
        </w:rPr>
        <w:t>و</w:t>
      </w:r>
      <w:r>
        <w:rPr>
          <w:rFonts w:eastAsia="SimSun" w:hint="cs"/>
          <w:rtl/>
          <w:lang w:eastAsia="zh-CN" w:bidi="ar-EG"/>
        </w:rPr>
        <w:t xml:space="preserve">في </w:t>
      </w:r>
      <w:r w:rsidRPr="00C10DA4">
        <w:rPr>
          <w:rFonts w:eastAsia="SimSun" w:hint="cs"/>
          <w:rtl/>
          <w:lang w:eastAsia="zh-CN" w:bidi="ar-EG"/>
        </w:rPr>
        <w:t xml:space="preserve">نظام الهوائيات المتقدم </w:t>
      </w:r>
      <w:r w:rsidRPr="00C10DA4">
        <w:rPr>
          <w:rFonts w:eastAsia="SimSun"/>
          <w:lang w:eastAsia="zh-CN" w:bidi="ar-EG"/>
        </w:rPr>
        <w:t>(</w:t>
      </w:r>
      <w:r w:rsidRPr="00C10DA4">
        <w:rPr>
          <w:rFonts w:eastAsia="SimSun"/>
          <w:lang w:val="fr-CH" w:eastAsia="zh-CN" w:bidi="ar-EG"/>
        </w:rPr>
        <w:t>AAS)</w:t>
      </w:r>
      <w:r w:rsidRPr="00C10DA4">
        <w:rPr>
          <w:rFonts w:eastAsia="SimSun" w:hint="cs"/>
          <w:rtl/>
          <w:lang w:eastAsia="zh-CN" w:bidi="ar-EG"/>
        </w:rPr>
        <w:t xml:space="preserve"> النشط</w:t>
      </w:r>
      <w:r w:rsidRPr="00C10DA4">
        <w:rPr>
          <w:rFonts w:eastAsia="SimSun" w:hint="eastAsia"/>
          <w:rtl/>
          <w:lang w:eastAsia="zh-CN" w:bidi="ar-EG"/>
        </w:rPr>
        <w:t> </w:t>
      </w:r>
      <w:r>
        <w:rPr>
          <w:rFonts w:eastAsia="SimSun" w:hint="cs"/>
          <w:rtl/>
          <w:lang w:eastAsia="zh-CN" w:bidi="ar-EG"/>
        </w:rPr>
        <w:t xml:space="preserve">تختلف الاستجابة غير المرغوب فيها (خارج المستوي) عن تلك المرغوب فيها (داخل المستوي). ويقوم النظام </w:t>
      </w:r>
      <w:r w:rsidRPr="00C10DA4">
        <w:rPr>
          <w:rFonts w:eastAsia="SimSun"/>
          <w:lang w:val="fr-CH" w:eastAsia="zh-CN" w:bidi="ar-EG"/>
        </w:rPr>
        <w:t>AAS</w:t>
      </w:r>
      <w:r w:rsidRPr="00C10DA4">
        <w:rPr>
          <w:rFonts w:eastAsia="SimSun" w:hint="cs"/>
          <w:rtl/>
          <w:lang w:eastAsia="zh-CN" w:bidi="ar-EG"/>
        </w:rPr>
        <w:t xml:space="preserve"> </w:t>
      </w:r>
      <w:r>
        <w:rPr>
          <w:rFonts w:eastAsia="SimSun" w:hint="cs"/>
          <w:rtl/>
          <w:lang w:eastAsia="zh-CN" w:bidi="ar-EG"/>
        </w:rPr>
        <w:t>بنشاط في الإشارات الفردية التي تغذى إلى عناصر الهوائي الفردية في الصفيف من أجل تشكيل حزمة الهوائي وتوجيهها في الشكل المطلوب</w:t>
      </w:r>
      <w:r w:rsidRPr="00C10DA4">
        <w:rPr>
          <w:rFonts w:eastAsia="SimSun" w:hint="cs"/>
          <w:rtl/>
          <w:lang w:eastAsia="zh-CN" w:bidi="ar-EG"/>
        </w:rPr>
        <w:t>.</w:t>
      </w:r>
    </w:p>
    <w:p w:rsidR="005B36BD" w:rsidRPr="00C10DA4" w:rsidRDefault="005B36BD" w:rsidP="005B36BD">
      <w:pPr>
        <w:pStyle w:val="Headingb"/>
        <w:rPr>
          <w:rtl/>
        </w:rPr>
      </w:pPr>
      <w:r>
        <w:rPr>
          <w:rFonts w:hint="cs"/>
          <w:rtl/>
        </w:rPr>
        <w:t>عناصر الهوائي</w:t>
      </w:r>
    </w:p>
    <w:p w:rsidR="005B36BD" w:rsidRPr="00C10DA4" w:rsidRDefault="005B36BD" w:rsidP="00381C24">
      <w:pPr>
        <w:pStyle w:val="TableNo0"/>
        <w:spacing w:after="120"/>
        <w:rPr>
          <w:lang w:bidi="ar-EG"/>
        </w:rPr>
      </w:pPr>
      <w:r w:rsidRPr="00C10DA4">
        <w:rPr>
          <w:rFonts w:hint="cs"/>
          <w:rtl/>
          <w:lang w:bidi="ar-EG"/>
        </w:rPr>
        <w:t xml:space="preserve">الجدول </w:t>
      </w:r>
      <w:r w:rsidR="00381C24">
        <w:rPr>
          <w:lang w:bidi="ar-EG"/>
        </w:rPr>
        <w:t>3</w:t>
      </w:r>
    </w:p>
    <w:p w:rsidR="005B36BD" w:rsidRPr="00C10DA4" w:rsidRDefault="005B36BD" w:rsidP="005B36BD">
      <w:pPr>
        <w:pStyle w:val="Tabletitle"/>
        <w:rPr>
          <w:rFonts w:eastAsia="SimSun"/>
          <w:rtl/>
          <w:lang w:eastAsia="zh-CN"/>
        </w:rPr>
      </w:pPr>
      <w:r w:rsidRPr="00C10DA4">
        <w:rPr>
          <w:rFonts w:eastAsia="SimSun" w:hint="cs"/>
          <w:rtl/>
          <w:lang w:eastAsia="zh-CN"/>
        </w:rPr>
        <w:t>مخطط العنصر لنموذج صفيف الهوائي</w:t>
      </w:r>
      <w:r w:rsidRPr="00C10DA4">
        <w:rPr>
          <w:rStyle w:val="FootnoteReference"/>
          <w:rFonts w:eastAsia="SimSun"/>
          <w:rtl/>
          <w:lang w:eastAsia="zh-CN"/>
        </w:rPr>
        <w:footnoteReference w:id="3"/>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6798"/>
      </w:tblGrid>
      <w:tr w:rsidR="005B36BD" w:rsidRPr="00C10DA4" w:rsidTr="00FC66F9">
        <w:trPr>
          <w:jc w:val="center"/>
        </w:trPr>
        <w:tc>
          <w:tcPr>
            <w:tcW w:w="2831" w:type="dxa"/>
            <w:shd w:val="clear" w:color="auto" w:fill="auto"/>
            <w:vAlign w:val="center"/>
          </w:tcPr>
          <w:p w:rsidR="005B36BD" w:rsidRPr="00C10DA4" w:rsidRDefault="005B36BD" w:rsidP="00FC66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jc w:val="left"/>
              <w:rPr>
                <w:rFonts w:eastAsia="SimSun"/>
                <w:sz w:val="20"/>
                <w:szCs w:val="26"/>
                <w:lang w:eastAsia="zh-CN"/>
              </w:rPr>
            </w:pPr>
            <w:r w:rsidRPr="00C10DA4">
              <w:rPr>
                <w:rFonts w:eastAsia="SimSun" w:hint="cs"/>
                <w:sz w:val="20"/>
                <w:szCs w:val="26"/>
                <w:rtl/>
                <w:lang w:eastAsia="zh-CN"/>
              </w:rPr>
              <w:t>مخطط الإشعاع الأفقي</w:t>
            </w:r>
          </w:p>
        </w:tc>
        <w:tc>
          <w:tcPr>
            <w:tcW w:w="6798" w:type="dxa"/>
            <w:shd w:val="clear" w:color="auto" w:fill="auto"/>
            <w:vAlign w:val="center"/>
          </w:tcPr>
          <w:p w:rsidR="005B36BD" w:rsidRPr="00C10DA4" w:rsidRDefault="00381C24" w:rsidP="00FC66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jc w:val="left"/>
              <w:rPr>
                <w:rFonts w:eastAsia="SimSun"/>
                <w:sz w:val="20"/>
                <w:szCs w:val="26"/>
                <w:lang w:eastAsia="zh-CN"/>
              </w:rPr>
            </w:pPr>
            <w:r w:rsidRPr="00525CB2">
              <w:rPr>
                <w:position w:val="-42"/>
              </w:rPr>
              <w:object w:dxaOrig="384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60.5pt;height:41.25pt" o:ole="">
                  <v:imagedata r:id="rId13" o:title=""/>
                </v:shape>
                <o:OLEObject Type="Embed" ProgID="Equation.DSMT4" ShapeID="_x0000_i1122" DrawAspect="Content" ObjectID="_1640521928" r:id="rId14"/>
              </w:object>
            </w:r>
          </w:p>
        </w:tc>
      </w:tr>
      <w:tr w:rsidR="005B36BD" w:rsidRPr="00C10DA4" w:rsidTr="00FC66F9">
        <w:trPr>
          <w:trHeight w:val="483"/>
          <w:jc w:val="center"/>
        </w:trPr>
        <w:tc>
          <w:tcPr>
            <w:tcW w:w="2831" w:type="dxa"/>
            <w:shd w:val="clear" w:color="auto" w:fill="auto"/>
            <w:vAlign w:val="center"/>
          </w:tcPr>
          <w:p w:rsidR="005B36BD" w:rsidRPr="00272047" w:rsidRDefault="005B36BD" w:rsidP="00FC66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jc w:val="left"/>
              <w:rPr>
                <w:rFonts w:eastAsia="SimSun"/>
                <w:sz w:val="20"/>
                <w:szCs w:val="26"/>
                <w:rtl/>
                <w:lang w:eastAsia="zh-CN" w:bidi="ar-EG"/>
              </w:rPr>
            </w:pPr>
            <w:bookmarkStart w:id="31" w:name="lt_pId730"/>
            <w:r w:rsidRPr="00C10DA4">
              <w:rPr>
                <w:rFonts w:eastAsia="SimSun" w:hint="cs"/>
                <w:sz w:val="20"/>
                <w:szCs w:val="26"/>
                <w:rtl/>
                <w:lang w:eastAsia="zh-CN"/>
              </w:rPr>
              <w:t xml:space="preserve">عرض نطاق </w:t>
            </w:r>
            <w:r w:rsidRPr="00C10DA4">
              <w:rPr>
                <w:rFonts w:eastAsia="SimSun" w:hint="cs"/>
                <w:sz w:val="20"/>
                <w:szCs w:val="26"/>
                <w:rtl/>
                <w:lang w:eastAsia="zh-CN" w:bidi="ar-EG"/>
              </w:rPr>
              <w:t>أفقي</w:t>
            </w:r>
            <w:r w:rsidRPr="00C10DA4">
              <w:rPr>
                <w:rFonts w:eastAsia="SimSun" w:hint="cs"/>
                <w:sz w:val="20"/>
                <w:szCs w:val="26"/>
                <w:rtl/>
                <w:lang w:eastAsia="zh-CN"/>
              </w:rPr>
              <w:t xml:space="preserve"> </w:t>
            </w:r>
            <w:r>
              <w:rPr>
                <w:rFonts w:eastAsia="SimSun" w:hint="cs"/>
                <w:sz w:val="20"/>
                <w:szCs w:val="26"/>
                <w:rtl/>
                <w:lang w:eastAsia="zh-CN"/>
              </w:rPr>
              <w:t xml:space="preserve">عند </w:t>
            </w:r>
            <w:r w:rsidRPr="00C10DA4">
              <w:rPr>
                <w:rFonts w:eastAsia="SimSun"/>
                <w:sz w:val="20"/>
                <w:szCs w:val="26"/>
                <w:lang w:eastAsia="zh-CN"/>
              </w:rPr>
              <w:t>dB 3</w:t>
            </w:r>
            <w:r w:rsidRPr="00C10DA4">
              <w:rPr>
                <w:rFonts w:eastAsia="SimSun" w:hint="cs"/>
                <w:sz w:val="20"/>
                <w:szCs w:val="26"/>
                <w:rtl/>
                <w:lang w:eastAsia="zh-CN" w:bidi="ar-EG"/>
              </w:rPr>
              <w:t xml:space="preserve"> </w:t>
            </w:r>
            <w:r w:rsidRPr="00C10DA4">
              <w:rPr>
                <w:rFonts w:eastAsia="SimSun" w:hint="cs"/>
                <w:sz w:val="20"/>
                <w:szCs w:val="26"/>
                <w:rtl/>
                <w:lang w:eastAsia="zh-CN"/>
              </w:rPr>
              <w:t>لعنصر وحيد</w:t>
            </w:r>
            <w:r w:rsidRPr="00C10DA4">
              <w:rPr>
                <w:rFonts w:eastAsia="SimSun" w:hint="cs"/>
                <w:sz w:val="20"/>
                <w:szCs w:val="26"/>
                <w:rtl/>
                <w:lang w:eastAsia="zh-CN" w:bidi="ar-EG"/>
              </w:rPr>
              <w:t>/الزا</w:t>
            </w:r>
            <w:r>
              <w:rPr>
                <w:rFonts w:eastAsia="SimSun" w:hint="cs"/>
                <w:sz w:val="20"/>
                <w:szCs w:val="26"/>
                <w:rtl/>
                <w:lang w:eastAsia="zh-CN" w:bidi="ar-EG"/>
              </w:rPr>
              <w:t>و</w:t>
            </w:r>
            <w:r w:rsidRPr="00C10DA4">
              <w:rPr>
                <w:rFonts w:eastAsia="SimSun" w:hint="cs"/>
                <w:sz w:val="20"/>
                <w:szCs w:val="26"/>
                <w:rtl/>
                <w:lang w:eastAsia="zh-CN" w:bidi="ar-EG"/>
              </w:rPr>
              <w:t>ية</w:t>
            </w:r>
            <w:bookmarkEnd w:id="31"/>
            <w:r>
              <w:rPr>
                <w:rFonts w:eastAsia="SimSun" w:hint="cs"/>
                <w:sz w:val="20"/>
                <w:szCs w:val="26"/>
                <w:rtl/>
                <w:lang w:eastAsia="zh-CN" w:bidi="ar-EG"/>
              </w:rPr>
              <w:t xml:space="preserve"> </w:t>
            </w:r>
            <w:r>
              <w:rPr>
                <w:position w:val="-12"/>
              </w:rPr>
              <w:object w:dxaOrig="440" w:dyaOrig="360">
                <v:shape id="_x0000_i1098" type="#_x0000_t75" style="width:24pt;height:18.75pt" o:ole="">
                  <v:imagedata r:id="rId15" o:title=""/>
                </v:shape>
                <o:OLEObject Type="Embed" ProgID="Equation.3" ShapeID="_x0000_i1098" DrawAspect="Content" ObjectID="_1640521929" r:id="rId16"/>
              </w:object>
            </w:r>
            <w:r>
              <w:rPr>
                <w:rFonts w:eastAsia="SimSun" w:hint="cs"/>
                <w:sz w:val="20"/>
                <w:szCs w:val="26"/>
                <w:rtl/>
                <w:lang w:eastAsia="zh-CN" w:bidi="ar-EG"/>
              </w:rPr>
              <w:t xml:space="preserve"> بالدرجات</w:t>
            </w:r>
          </w:p>
        </w:tc>
        <w:tc>
          <w:tcPr>
            <w:tcW w:w="6798" w:type="dxa"/>
            <w:shd w:val="clear" w:color="auto" w:fill="auto"/>
            <w:vAlign w:val="center"/>
          </w:tcPr>
          <w:p w:rsidR="005B36BD" w:rsidRPr="00C10DA4" w:rsidRDefault="005B36BD" w:rsidP="00FC66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jc w:val="left"/>
              <w:rPr>
                <w:rFonts w:eastAsia="SimSun"/>
                <w:sz w:val="20"/>
                <w:szCs w:val="26"/>
                <w:lang w:eastAsia="zh-CN" w:bidi="ar-EG"/>
              </w:rPr>
            </w:pPr>
            <w:r w:rsidRPr="00C10DA4">
              <w:rPr>
                <w:rFonts w:eastAsia="SimSun"/>
                <w:sz w:val="20"/>
                <w:szCs w:val="26"/>
                <w:lang w:eastAsia="zh-CN"/>
              </w:rPr>
              <w:t>80</w:t>
            </w:r>
          </w:p>
        </w:tc>
      </w:tr>
      <w:tr w:rsidR="005B36BD" w:rsidRPr="00C10DA4" w:rsidTr="00FC66F9">
        <w:trPr>
          <w:trHeight w:val="191"/>
          <w:jc w:val="center"/>
        </w:trPr>
        <w:tc>
          <w:tcPr>
            <w:tcW w:w="2831" w:type="dxa"/>
            <w:shd w:val="clear" w:color="auto" w:fill="auto"/>
            <w:vAlign w:val="center"/>
          </w:tcPr>
          <w:p w:rsidR="005B36BD" w:rsidRPr="00C10DA4" w:rsidRDefault="005B36BD" w:rsidP="00FC66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jc w:val="left"/>
              <w:rPr>
                <w:rFonts w:eastAsia="SimSun"/>
                <w:sz w:val="20"/>
                <w:szCs w:val="26"/>
                <w:lang w:eastAsia="zh-CN" w:bidi="ar-EG"/>
              </w:rPr>
            </w:pPr>
            <w:r w:rsidRPr="00C10DA4">
              <w:rPr>
                <w:rFonts w:eastAsia="SimSun" w:hint="cs"/>
                <w:sz w:val="20"/>
                <w:szCs w:val="26"/>
                <w:rtl/>
                <w:lang w:eastAsia="zh-CN"/>
              </w:rPr>
              <w:t xml:space="preserve">نسبة الإشعاع الأمامي إلى الإشعاع الخلفي: </w:t>
            </w:r>
            <w:bookmarkStart w:id="32" w:name="lt_pId734"/>
            <w:r w:rsidRPr="00C10DA4">
              <w:rPr>
                <w:rFonts w:eastAsia="SimSun"/>
                <w:i/>
                <w:sz w:val="20"/>
                <w:szCs w:val="26"/>
                <w:lang w:eastAsia="zh-CN" w:bidi="ar-EG"/>
              </w:rPr>
              <w:t>A</w:t>
            </w:r>
            <w:r w:rsidRPr="00C10DA4">
              <w:rPr>
                <w:rFonts w:eastAsia="SimSun"/>
                <w:i/>
                <w:sz w:val="20"/>
                <w:szCs w:val="26"/>
                <w:vertAlign w:val="subscript"/>
                <w:lang w:eastAsia="zh-CN" w:bidi="ar-EG"/>
              </w:rPr>
              <w:t>m</w:t>
            </w:r>
            <w:r w:rsidRPr="00C10DA4">
              <w:rPr>
                <w:rFonts w:eastAsia="SimSun" w:hint="cs"/>
                <w:sz w:val="20"/>
                <w:szCs w:val="26"/>
                <w:rtl/>
                <w:lang w:eastAsia="zh-CN"/>
              </w:rPr>
              <w:t xml:space="preserve"> و</w:t>
            </w:r>
            <w:proofErr w:type="spellStart"/>
            <w:r w:rsidRPr="00C10DA4">
              <w:rPr>
                <w:rFonts w:eastAsia="SimSun"/>
                <w:i/>
                <w:sz w:val="20"/>
                <w:szCs w:val="26"/>
                <w:lang w:eastAsia="zh-CN" w:bidi="ar-EG"/>
              </w:rPr>
              <w:t>SLA</w:t>
            </w:r>
            <w:r w:rsidRPr="00C10DA4">
              <w:rPr>
                <w:rFonts w:eastAsia="SimSun"/>
                <w:i/>
                <w:sz w:val="20"/>
                <w:szCs w:val="26"/>
                <w:vertAlign w:val="subscript"/>
                <w:lang w:eastAsia="zh-CN" w:bidi="ar-EG"/>
              </w:rPr>
              <w:t>v</w:t>
            </w:r>
            <w:bookmarkEnd w:id="32"/>
            <w:proofErr w:type="spellEnd"/>
          </w:p>
        </w:tc>
        <w:tc>
          <w:tcPr>
            <w:tcW w:w="6798" w:type="dxa"/>
            <w:shd w:val="clear" w:color="auto" w:fill="auto"/>
            <w:vAlign w:val="center"/>
          </w:tcPr>
          <w:p w:rsidR="005B36BD" w:rsidRPr="00C10DA4" w:rsidRDefault="005B36BD" w:rsidP="00FC66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jc w:val="left"/>
              <w:rPr>
                <w:rFonts w:eastAsia="SimSun"/>
                <w:sz w:val="20"/>
                <w:szCs w:val="26"/>
                <w:lang w:eastAsia="zh-CN" w:bidi="ar-EG"/>
              </w:rPr>
            </w:pPr>
            <w:r w:rsidRPr="00C10DA4">
              <w:rPr>
                <w:rFonts w:eastAsia="SimSun"/>
                <w:sz w:val="20"/>
                <w:szCs w:val="26"/>
                <w:lang w:eastAsia="zh-CN"/>
              </w:rPr>
              <w:t>30</w:t>
            </w:r>
          </w:p>
        </w:tc>
      </w:tr>
      <w:tr w:rsidR="005B36BD" w:rsidRPr="00C10DA4" w:rsidTr="00FC66F9">
        <w:trPr>
          <w:jc w:val="center"/>
        </w:trPr>
        <w:tc>
          <w:tcPr>
            <w:tcW w:w="2831" w:type="dxa"/>
            <w:shd w:val="clear" w:color="auto" w:fill="auto"/>
            <w:vAlign w:val="center"/>
          </w:tcPr>
          <w:p w:rsidR="005B36BD" w:rsidRPr="00C10DA4" w:rsidRDefault="005B36BD" w:rsidP="00FC66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jc w:val="left"/>
              <w:rPr>
                <w:rFonts w:eastAsia="SimSun"/>
                <w:sz w:val="20"/>
                <w:szCs w:val="26"/>
                <w:rtl/>
                <w:lang w:eastAsia="zh-CN" w:bidi="ar-EG"/>
              </w:rPr>
            </w:pPr>
            <w:r w:rsidRPr="00C10DA4">
              <w:rPr>
                <w:rFonts w:eastAsia="SimSun" w:hint="cs"/>
                <w:sz w:val="20"/>
                <w:szCs w:val="26"/>
                <w:rtl/>
                <w:lang w:eastAsia="zh-CN"/>
              </w:rPr>
              <w:t>مخطط الإشعاع الرأسي</w:t>
            </w:r>
          </w:p>
        </w:tc>
        <w:tc>
          <w:tcPr>
            <w:tcW w:w="6798" w:type="dxa"/>
            <w:shd w:val="clear" w:color="auto" w:fill="auto"/>
            <w:vAlign w:val="center"/>
          </w:tcPr>
          <w:p w:rsidR="005B36BD" w:rsidRPr="00A00FC6" w:rsidRDefault="005B36BD" w:rsidP="00FC66F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left"/>
              <w:rPr>
                <w:rFonts w:eastAsia="SimSun"/>
                <w:b/>
                <w:bCs/>
                <w:sz w:val="20"/>
                <w:szCs w:val="26"/>
                <w:rtl/>
                <w:lang w:val="en-GB" w:eastAsia="zh-CN" w:bidi="ar-EG"/>
              </w:rPr>
            </w:pPr>
            <w:bookmarkStart w:id="33" w:name="lt_pId737"/>
            <w:r>
              <w:rPr>
                <w:rFonts w:eastAsia="SimSun"/>
                <w:sz w:val="20"/>
                <w:szCs w:val="26"/>
                <w:lang w:eastAsia="zh-CN" w:bidi="ar-EG"/>
              </w:rPr>
              <w:t xml:space="preserve"> </w:t>
            </w:r>
            <w:r w:rsidR="00381C24" w:rsidRPr="00525CB2">
              <w:rPr>
                <w:position w:val="-42"/>
              </w:rPr>
              <w:object w:dxaOrig="3700" w:dyaOrig="960">
                <v:shape id="_x0000_i1125" type="#_x0000_t75" style="width:152.25pt;height:41.25pt" o:ole="">
                  <v:imagedata r:id="rId17" o:title=""/>
                </v:shape>
                <o:OLEObject Type="Embed" ProgID="Equation.DSMT4" ShapeID="_x0000_i1125" DrawAspect="Content" ObjectID="_1640521930" r:id="rId18"/>
              </w:object>
            </w:r>
            <w:r>
              <w:rPr>
                <w:rFonts w:eastAsia="SimSun"/>
                <w:sz w:val="20"/>
                <w:szCs w:val="26"/>
                <w:lang w:eastAsia="zh-CN" w:bidi="ar-EG"/>
              </w:rPr>
              <w:t>d</w:t>
            </w:r>
            <w:r w:rsidRPr="00C10DA4">
              <w:rPr>
                <w:rFonts w:eastAsia="SimSun"/>
                <w:sz w:val="20"/>
                <w:szCs w:val="26"/>
                <w:lang w:eastAsia="zh-CN" w:bidi="ar-EG"/>
              </w:rPr>
              <w:t>B</w:t>
            </w:r>
            <w:bookmarkEnd w:id="33"/>
          </w:p>
        </w:tc>
      </w:tr>
      <w:tr w:rsidR="005B36BD" w:rsidRPr="00C10DA4" w:rsidTr="00FC66F9">
        <w:trPr>
          <w:jc w:val="center"/>
        </w:trPr>
        <w:tc>
          <w:tcPr>
            <w:tcW w:w="2831" w:type="dxa"/>
            <w:shd w:val="clear" w:color="auto" w:fill="auto"/>
            <w:vAlign w:val="center"/>
          </w:tcPr>
          <w:p w:rsidR="005B36BD" w:rsidRPr="00C10DA4" w:rsidRDefault="005B36BD" w:rsidP="00FC66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jc w:val="left"/>
              <w:rPr>
                <w:rFonts w:eastAsia="SimSun"/>
                <w:sz w:val="20"/>
                <w:szCs w:val="26"/>
                <w:lang w:eastAsia="zh-CN" w:bidi="ar-EG"/>
              </w:rPr>
            </w:pPr>
            <w:bookmarkStart w:id="34" w:name="lt_pId738"/>
            <w:r w:rsidRPr="00C10DA4">
              <w:rPr>
                <w:rFonts w:eastAsia="SimSun" w:hint="cs"/>
                <w:sz w:val="20"/>
                <w:szCs w:val="26"/>
                <w:rtl/>
                <w:lang w:eastAsia="zh-CN"/>
              </w:rPr>
              <w:lastRenderedPageBreak/>
              <w:t>عرض نطاق رأسي</w:t>
            </w:r>
            <w:r w:rsidRPr="00C10DA4">
              <w:rPr>
                <w:rFonts w:eastAsia="SimSun" w:hint="eastAsia"/>
                <w:sz w:val="20"/>
                <w:szCs w:val="26"/>
                <w:rtl/>
                <w:lang w:eastAsia="zh-CN"/>
              </w:rPr>
              <w:t> </w:t>
            </w:r>
            <w:r>
              <w:rPr>
                <w:rFonts w:eastAsia="SimSun" w:hint="cs"/>
                <w:sz w:val="20"/>
                <w:szCs w:val="26"/>
                <w:rtl/>
                <w:lang w:eastAsia="zh-CN"/>
              </w:rPr>
              <w:t xml:space="preserve">عند </w:t>
            </w:r>
            <w:r w:rsidRPr="00C10DA4">
              <w:rPr>
                <w:rFonts w:eastAsia="SimSun"/>
                <w:sz w:val="20"/>
                <w:szCs w:val="26"/>
                <w:lang w:eastAsia="zh-CN"/>
              </w:rPr>
              <w:t>dB 3</w:t>
            </w:r>
            <w:r w:rsidRPr="00C10DA4">
              <w:rPr>
                <w:rFonts w:eastAsia="SimSun" w:hint="cs"/>
                <w:sz w:val="20"/>
                <w:szCs w:val="26"/>
                <w:rtl/>
                <w:lang w:eastAsia="zh-CN"/>
              </w:rPr>
              <w:t xml:space="preserve"> لعنصر وحيد</w:t>
            </w:r>
            <w:r w:rsidRPr="00C10DA4">
              <w:rPr>
                <w:rFonts w:eastAsia="SimSun" w:hint="cs"/>
                <w:sz w:val="20"/>
                <w:szCs w:val="26"/>
                <w:rtl/>
                <w:lang w:eastAsia="zh-CN" w:bidi="ar-EG"/>
              </w:rPr>
              <w:t>/الز</w:t>
            </w:r>
            <w:r>
              <w:rPr>
                <w:rFonts w:eastAsia="SimSun" w:hint="cs"/>
                <w:sz w:val="20"/>
                <w:szCs w:val="26"/>
                <w:rtl/>
                <w:lang w:eastAsia="zh-CN" w:bidi="ar-EG"/>
              </w:rPr>
              <w:t>ا</w:t>
            </w:r>
            <w:r w:rsidRPr="00C10DA4">
              <w:rPr>
                <w:rFonts w:eastAsia="SimSun" w:hint="cs"/>
                <w:sz w:val="20"/>
                <w:szCs w:val="26"/>
                <w:rtl/>
                <w:lang w:eastAsia="zh-CN" w:bidi="ar-EG"/>
              </w:rPr>
              <w:t>وية</w:t>
            </w:r>
            <w:r w:rsidRPr="00C10DA4">
              <w:rPr>
                <w:rFonts w:eastAsia="SimSun" w:hint="cs"/>
                <w:sz w:val="20"/>
                <w:szCs w:val="26"/>
                <w:rtl/>
                <w:lang w:eastAsia="zh-CN"/>
              </w:rPr>
              <w:t xml:space="preserve"> </w:t>
            </w:r>
            <w:bookmarkEnd w:id="34"/>
            <w:r w:rsidRPr="00C10DA4">
              <w:rPr>
                <w:rFonts w:eastAsia="SimSun"/>
                <w:position w:val="-12"/>
                <w:sz w:val="20"/>
                <w:szCs w:val="26"/>
                <w:lang w:eastAsia="zh-CN" w:bidi="ar-EG"/>
              </w:rPr>
              <w:object w:dxaOrig="450" w:dyaOrig="360">
                <v:shape id="_x0000_i1100" type="#_x0000_t75" style="width:22.5pt;height:18.75pt" o:ole="">
                  <v:imagedata r:id="rId19" o:title=""/>
                </v:shape>
                <o:OLEObject Type="Embed" ProgID="Equation.3" ShapeID="_x0000_i1100" DrawAspect="Content" ObjectID="_1640521931" r:id="rId20"/>
              </w:object>
            </w:r>
            <w:r>
              <w:rPr>
                <w:rFonts w:eastAsia="SimSun" w:hint="cs"/>
                <w:sz w:val="20"/>
                <w:szCs w:val="26"/>
                <w:rtl/>
                <w:lang w:eastAsia="zh-CN" w:bidi="ar-EG"/>
              </w:rPr>
              <w:t xml:space="preserve"> (بالدرجات)</w:t>
            </w:r>
          </w:p>
        </w:tc>
        <w:tc>
          <w:tcPr>
            <w:tcW w:w="6798" w:type="dxa"/>
            <w:shd w:val="clear" w:color="auto" w:fill="auto"/>
            <w:vAlign w:val="center"/>
          </w:tcPr>
          <w:p w:rsidR="005B36BD" w:rsidRPr="00C10DA4" w:rsidRDefault="005B36BD" w:rsidP="00FC66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jc w:val="left"/>
              <w:rPr>
                <w:rFonts w:eastAsia="SimSun"/>
                <w:sz w:val="20"/>
                <w:szCs w:val="26"/>
                <w:lang w:eastAsia="zh-CN" w:bidi="ar-EG"/>
              </w:rPr>
            </w:pPr>
            <w:r w:rsidRPr="00C10DA4">
              <w:rPr>
                <w:rFonts w:eastAsia="SimSun"/>
                <w:sz w:val="20"/>
                <w:szCs w:val="26"/>
                <w:lang w:eastAsia="zh-CN"/>
              </w:rPr>
              <w:t>65</w:t>
            </w:r>
          </w:p>
        </w:tc>
      </w:tr>
      <w:tr w:rsidR="005B36BD" w:rsidRPr="00C10DA4" w:rsidTr="00FC66F9">
        <w:trPr>
          <w:jc w:val="center"/>
        </w:trPr>
        <w:tc>
          <w:tcPr>
            <w:tcW w:w="2831" w:type="dxa"/>
            <w:shd w:val="clear" w:color="auto" w:fill="auto"/>
            <w:vAlign w:val="center"/>
          </w:tcPr>
          <w:p w:rsidR="005B36BD" w:rsidRPr="00C10DA4" w:rsidRDefault="005B36BD" w:rsidP="00FC66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jc w:val="left"/>
              <w:rPr>
                <w:rFonts w:eastAsia="SimSun"/>
                <w:sz w:val="20"/>
                <w:szCs w:val="26"/>
                <w:lang w:eastAsia="zh-CN" w:bidi="ar-EG"/>
              </w:rPr>
            </w:pPr>
            <w:r w:rsidRPr="00C10DA4">
              <w:rPr>
                <w:rFonts w:eastAsia="SimSun" w:hint="cs"/>
                <w:sz w:val="20"/>
                <w:szCs w:val="26"/>
                <w:rtl/>
                <w:lang w:eastAsia="zh-CN"/>
              </w:rPr>
              <w:t>مخطط عنصر وحيد</w:t>
            </w:r>
          </w:p>
        </w:tc>
        <w:tc>
          <w:tcPr>
            <w:tcW w:w="6798" w:type="dxa"/>
            <w:shd w:val="clear" w:color="auto" w:fill="auto"/>
            <w:vAlign w:val="center"/>
          </w:tcPr>
          <w:p w:rsidR="005B36BD" w:rsidRPr="00C10DA4" w:rsidRDefault="00381C24" w:rsidP="00FC66F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left"/>
              <w:rPr>
                <w:rFonts w:eastAsia="SimSun"/>
                <w:sz w:val="20"/>
                <w:szCs w:val="26"/>
                <w:lang w:eastAsia="zh-CN" w:bidi="ar-EG"/>
              </w:rPr>
            </w:pPr>
            <w:r>
              <w:rPr>
                <w:position w:val="-18"/>
                <w:lang w:eastAsia="zh-CN"/>
              </w:rPr>
              <w:object w:dxaOrig="5040" w:dyaOrig="480">
                <v:shape id="_x0000_i1128" type="#_x0000_t75" style="width:207.75pt;height:18pt" o:ole="">
                  <v:imagedata r:id="rId21" o:title=""/>
                </v:shape>
                <o:OLEObject Type="Embed" ProgID="Equation.DSMT4" ShapeID="_x0000_i1128" DrawAspect="Content" ObjectID="_1640521932" r:id="rId22"/>
              </w:object>
            </w:r>
          </w:p>
        </w:tc>
      </w:tr>
      <w:tr w:rsidR="005B36BD" w:rsidRPr="00C10DA4" w:rsidTr="00FC66F9">
        <w:trPr>
          <w:jc w:val="center"/>
        </w:trPr>
        <w:tc>
          <w:tcPr>
            <w:tcW w:w="2831" w:type="dxa"/>
            <w:shd w:val="clear" w:color="auto" w:fill="auto"/>
            <w:vAlign w:val="center"/>
          </w:tcPr>
          <w:p w:rsidR="005B36BD" w:rsidRPr="00C10DA4" w:rsidRDefault="005B36BD" w:rsidP="00FC66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jc w:val="left"/>
              <w:rPr>
                <w:rFonts w:eastAsia="SimSun"/>
                <w:sz w:val="20"/>
                <w:szCs w:val="26"/>
                <w:lang w:eastAsia="zh-CN" w:bidi="ar-EG"/>
              </w:rPr>
            </w:pPr>
            <w:bookmarkStart w:id="35" w:name="lt_pId742"/>
            <w:r w:rsidRPr="00C10DA4">
              <w:rPr>
                <w:rFonts w:eastAsia="SimSun" w:hint="cs"/>
                <w:sz w:val="20"/>
                <w:szCs w:val="26"/>
                <w:rtl/>
                <w:lang w:eastAsia="zh-CN"/>
              </w:rPr>
              <w:t xml:space="preserve">كسب العنصر </w:t>
            </w:r>
            <w:r w:rsidRPr="00C10DA4">
              <w:rPr>
                <w:rFonts w:eastAsia="SimSun"/>
                <w:sz w:val="20"/>
                <w:szCs w:val="26"/>
                <w:lang w:eastAsia="zh-CN"/>
              </w:rPr>
              <w:t>(</w:t>
            </w:r>
            <w:proofErr w:type="spellStart"/>
            <w:r w:rsidRPr="00C10DA4">
              <w:rPr>
                <w:rFonts w:eastAsia="SimSun"/>
                <w:sz w:val="20"/>
                <w:szCs w:val="26"/>
                <w:lang w:eastAsia="zh-CN"/>
              </w:rPr>
              <w:t>dBi</w:t>
            </w:r>
            <w:proofErr w:type="spellEnd"/>
            <w:r w:rsidRPr="00C10DA4">
              <w:rPr>
                <w:rFonts w:eastAsia="SimSun"/>
                <w:sz w:val="20"/>
                <w:szCs w:val="26"/>
                <w:lang w:eastAsia="zh-CN"/>
              </w:rPr>
              <w:t>)</w:t>
            </w:r>
            <w:r w:rsidRPr="00C10DA4">
              <w:rPr>
                <w:rFonts w:eastAsia="SimSun" w:hint="cs"/>
                <w:sz w:val="20"/>
                <w:szCs w:val="26"/>
                <w:rtl/>
                <w:lang w:eastAsia="zh-CN"/>
              </w:rPr>
              <w:t xml:space="preserve">، </w:t>
            </w:r>
            <w:proofErr w:type="spellStart"/>
            <w:r w:rsidRPr="00C10DA4">
              <w:rPr>
                <w:rFonts w:eastAsia="SimSun"/>
                <w:i/>
                <w:iCs/>
                <w:sz w:val="20"/>
                <w:szCs w:val="26"/>
                <w:lang w:eastAsia="zh-CN" w:bidi="ar-EG"/>
              </w:rPr>
              <w:t>G</w:t>
            </w:r>
            <w:r w:rsidRPr="00C10DA4">
              <w:rPr>
                <w:rFonts w:eastAsia="SimSun"/>
                <w:i/>
                <w:iCs/>
                <w:sz w:val="20"/>
                <w:szCs w:val="26"/>
                <w:vertAlign w:val="subscript"/>
                <w:lang w:eastAsia="zh-CN" w:bidi="ar-EG"/>
              </w:rPr>
              <w:t>E</w:t>
            </w:r>
            <w:r w:rsidRPr="00C10DA4">
              <w:rPr>
                <w:rFonts w:eastAsia="SimSun"/>
                <w:sz w:val="20"/>
                <w:szCs w:val="26"/>
                <w:vertAlign w:val="subscript"/>
                <w:lang w:eastAsia="zh-CN" w:bidi="ar-EG"/>
              </w:rPr>
              <w:t>,max</w:t>
            </w:r>
            <w:bookmarkEnd w:id="35"/>
            <w:proofErr w:type="spellEnd"/>
          </w:p>
        </w:tc>
        <w:tc>
          <w:tcPr>
            <w:tcW w:w="6798" w:type="dxa"/>
            <w:shd w:val="clear" w:color="auto" w:fill="auto"/>
            <w:vAlign w:val="center"/>
          </w:tcPr>
          <w:p w:rsidR="005B36BD" w:rsidRPr="00C10DA4" w:rsidRDefault="005B36BD" w:rsidP="00FC66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jc w:val="left"/>
              <w:rPr>
                <w:rFonts w:eastAsia="SimSun"/>
                <w:sz w:val="20"/>
                <w:szCs w:val="26"/>
                <w:lang w:eastAsia="zh-CN" w:bidi="ar-EG"/>
              </w:rPr>
            </w:pPr>
            <w:r w:rsidRPr="00C10DA4">
              <w:rPr>
                <w:rFonts w:eastAsia="SimSun"/>
                <w:sz w:val="20"/>
                <w:szCs w:val="26"/>
                <w:lang w:eastAsia="zh-CN"/>
              </w:rPr>
              <w:t>5</w:t>
            </w:r>
          </w:p>
        </w:tc>
      </w:tr>
    </w:tbl>
    <w:p w:rsidR="005B36BD" w:rsidRDefault="005B36BD" w:rsidP="005B36BD">
      <w:pPr>
        <w:bidi w:val="0"/>
        <w:spacing w:before="0" w:line="240" w:lineRule="auto"/>
        <w:jc w:val="left"/>
        <w:rPr>
          <w:rFonts w:ascii="Times New Roman Bold" w:eastAsia="SimSun" w:hAnsi="Times New Roman Bold"/>
          <w:b/>
          <w:bCs/>
          <w:kern w:val="14"/>
          <w:sz w:val="24"/>
          <w:szCs w:val="32"/>
          <w:lang w:eastAsia="zh-CN" w:bidi="ar-EG"/>
        </w:rPr>
      </w:pPr>
      <w:bookmarkStart w:id="36" w:name="_Toc500332600"/>
    </w:p>
    <w:p w:rsidR="005B36BD" w:rsidRPr="00C10DA4" w:rsidRDefault="005B36BD" w:rsidP="008A5A76">
      <w:pPr>
        <w:pStyle w:val="Headingb"/>
        <w:rPr>
          <w:rFonts w:eastAsia="SimSun"/>
          <w:rtl/>
          <w:lang w:eastAsia="zh-CN"/>
        </w:rPr>
      </w:pPr>
      <w:r w:rsidRPr="00C10DA4">
        <w:rPr>
          <w:rFonts w:eastAsia="SimSun" w:hint="cs"/>
          <w:rtl/>
          <w:lang w:eastAsia="zh-CN"/>
        </w:rPr>
        <w:t>مخطط الهوائي المركب</w:t>
      </w:r>
      <w:bookmarkEnd w:id="36"/>
    </w:p>
    <w:p w:rsidR="005B36BD" w:rsidRPr="00C10DA4" w:rsidRDefault="005B36BD" w:rsidP="008A5A7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SimSun"/>
          <w:spacing w:val="-6"/>
          <w:rtl/>
          <w:lang w:eastAsia="zh-CN" w:bidi="ar-EG"/>
        </w:rPr>
      </w:pPr>
      <w:r w:rsidRPr="00C10DA4">
        <w:rPr>
          <w:rFonts w:eastAsia="SimSun" w:hint="cs"/>
          <w:spacing w:val="-6"/>
          <w:rtl/>
          <w:lang w:eastAsia="zh-CN" w:bidi="ar-EG"/>
        </w:rPr>
        <w:t xml:space="preserve">يبيِّن الجدول </w:t>
      </w:r>
      <w:r w:rsidR="008A5A76">
        <w:rPr>
          <w:rFonts w:eastAsia="SimSun"/>
          <w:spacing w:val="-6"/>
          <w:lang w:val="fr-CH" w:eastAsia="zh-CN" w:bidi="ar-EG"/>
        </w:rPr>
        <w:t>4</w:t>
      </w:r>
      <w:r w:rsidRPr="00C10DA4">
        <w:rPr>
          <w:rFonts w:eastAsia="SimSun" w:hint="cs"/>
          <w:spacing w:val="-6"/>
          <w:rtl/>
          <w:lang w:eastAsia="zh-CN" w:bidi="ar-EG"/>
        </w:rPr>
        <w:t xml:space="preserve"> اشتقاق مخطط الهوائي المركب </w:t>
      </w:r>
      <w:r w:rsidRPr="00C10DA4">
        <w:rPr>
          <w:rFonts w:eastAsia="SimSun"/>
          <w:spacing w:val="-6"/>
          <w:position w:val="-8"/>
          <w:lang w:eastAsia="zh-CN" w:bidi="ar-EG"/>
        </w:rPr>
        <w:object w:dxaOrig="735" w:dyaOrig="285">
          <v:shape id="_x0000_i1102" type="#_x0000_t75" style="width:36.75pt;height:14.25pt" o:ole="">
            <v:imagedata r:id="rId23" o:title=""/>
          </v:shape>
          <o:OLEObject Type="Embed" ProgID="Equation.3" ShapeID="_x0000_i1102" DrawAspect="Content" ObjectID="_1640521933" r:id="rId24"/>
        </w:object>
      </w:r>
      <w:r w:rsidRPr="00C10DA4">
        <w:rPr>
          <w:rFonts w:eastAsia="SimSun" w:hint="cs"/>
          <w:spacing w:val="-6"/>
          <w:rtl/>
          <w:lang w:eastAsia="zh-CN" w:bidi="ar-EG"/>
        </w:rPr>
        <w:t>. و</w:t>
      </w:r>
      <w:r w:rsidRPr="00C10DA4">
        <w:rPr>
          <w:rFonts w:eastAsia="SimSun"/>
          <w:spacing w:val="-6"/>
          <w:position w:val="-8"/>
          <w:lang w:eastAsia="zh-CN" w:bidi="ar-EG"/>
        </w:rPr>
        <w:object w:dxaOrig="735" w:dyaOrig="285">
          <v:shape id="_x0000_i1103" type="#_x0000_t75" style="width:36.75pt;height:14.25pt" o:ole="">
            <v:imagedata r:id="rId23" o:title=""/>
          </v:shape>
          <o:OLEObject Type="Embed" ProgID="Equation.3" ShapeID="_x0000_i1103" DrawAspect="Content" ObjectID="_1640521934" r:id="rId25"/>
        </w:object>
      </w:r>
      <w:r w:rsidRPr="00C10DA4">
        <w:rPr>
          <w:rFonts w:eastAsia="SimSun" w:hint="cs"/>
          <w:spacing w:val="-6"/>
          <w:rtl/>
          <w:lang w:eastAsia="zh-CN"/>
        </w:rPr>
        <w:t xml:space="preserve"> </w:t>
      </w:r>
      <w:r w:rsidRPr="00C10DA4">
        <w:rPr>
          <w:rFonts w:eastAsia="SimSun" w:hint="cs"/>
          <w:spacing w:val="-6"/>
          <w:rtl/>
          <w:lang w:eastAsia="zh-CN" w:bidi="ar-EG"/>
        </w:rPr>
        <w:t xml:space="preserve">هو مخطط الهوائي </w:t>
      </w:r>
      <w:r>
        <w:rPr>
          <w:rFonts w:eastAsia="SimSun" w:hint="cs"/>
          <w:spacing w:val="-6"/>
          <w:rtl/>
          <w:lang w:eastAsia="zh-CN" w:bidi="ar-EG"/>
        </w:rPr>
        <w:t>بتشكيل ا</w:t>
      </w:r>
      <w:r w:rsidRPr="00C10DA4">
        <w:rPr>
          <w:rFonts w:eastAsia="SimSun" w:hint="cs"/>
          <w:spacing w:val="-6"/>
          <w:rtl/>
          <w:lang w:eastAsia="zh-CN" w:bidi="ar-EG"/>
        </w:rPr>
        <w:t xml:space="preserve">لحزم الناتج عن المجموع اللوغاريتمي لكسب الصفيف، </w:t>
      </w:r>
      <w:r w:rsidRPr="00C10DA4">
        <w:rPr>
          <w:rFonts w:eastAsia="SimSun"/>
          <w:spacing w:val="-6"/>
          <w:position w:val="-34"/>
          <w:lang w:eastAsia="zh-CN" w:bidi="ar-EG"/>
        </w:rPr>
        <w:object w:dxaOrig="2505" w:dyaOrig="780">
          <v:shape id="_x0000_i1104" type="#_x0000_t75" style="width:125.25pt;height:39.75pt" o:ole="">
            <v:imagedata r:id="rId26" o:title=""/>
          </v:shape>
          <o:OLEObject Type="Embed" ProgID="Equation.3" ShapeID="_x0000_i1104" DrawAspect="Content" ObjectID="_1640521935" r:id="rId27"/>
        </w:object>
      </w:r>
      <w:r w:rsidRPr="00C10DA4">
        <w:rPr>
          <w:rFonts w:eastAsia="SimSun" w:hint="cs"/>
          <w:spacing w:val="-6"/>
          <w:rtl/>
          <w:lang w:eastAsia="zh-CN" w:bidi="ar-EG"/>
        </w:rPr>
        <w:t xml:space="preserve">، وكسب العنصر </w:t>
      </w:r>
      <w:r w:rsidRPr="00C10DA4">
        <w:rPr>
          <w:rFonts w:eastAsia="SimSun"/>
          <w:spacing w:val="-6"/>
          <w:position w:val="-12"/>
          <w:lang w:eastAsia="zh-CN" w:bidi="ar-EG"/>
        </w:rPr>
        <w:object w:dxaOrig="750" w:dyaOrig="360">
          <v:shape id="_x0000_i1105" type="#_x0000_t75" style="width:37.5pt;height:18.75pt" o:ole="">
            <v:imagedata r:id="rId28" o:title=""/>
          </v:shape>
          <o:OLEObject Type="Embed" ProgID="Equation.3" ShapeID="_x0000_i1105" DrawAspect="Content" ObjectID="_1640521936" r:id="rId29"/>
        </w:object>
      </w:r>
      <w:r w:rsidRPr="00C10DA4">
        <w:rPr>
          <w:rFonts w:eastAsia="SimSun" w:hint="cs"/>
          <w:spacing w:val="-6"/>
          <w:rtl/>
          <w:lang w:eastAsia="zh-CN"/>
        </w:rPr>
        <w:t xml:space="preserve">. </w:t>
      </w:r>
      <w:r w:rsidRPr="00C10DA4">
        <w:rPr>
          <w:rFonts w:eastAsia="SimSun" w:hint="cs"/>
          <w:spacing w:val="-6"/>
          <w:rtl/>
          <w:lang w:eastAsia="zh-CN" w:bidi="ar-EG"/>
        </w:rPr>
        <w:t xml:space="preserve">وينبغي استعمال المخطط المركب لهوائي المحطة القاعدة عندما يخدم الصفيف </w:t>
      </w:r>
      <w:r>
        <w:rPr>
          <w:rFonts w:eastAsia="SimSun" w:hint="cs"/>
          <w:spacing w:val="-6"/>
          <w:rtl/>
          <w:lang w:eastAsia="zh-CN" w:bidi="ar-EG"/>
        </w:rPr>
        <w:t xml:space="preserve">محطة متنقلة </w:t>
      </w:r>
      <w:r w:rsidRPr="00C10DA4">
        <w:rPr>
          <w:rFonts w:eastAsia="SimSun" w:hint="cs"/>
          <w:spacing w:val="-6"/>
          <w:rtl/>
          <w:lang w:eastAsia="zh-CN" w:bidi="ar-EG"/>
        </w:rPr>
        <w:t xml:space="preserve">واحدة أو أكثر </w:t>
      </w:r>
      <w:r>
        <w:rPr>
          <w:rFonts w:eastAsia="SimSun" w:hint="cs"/>
          <w:spacing w:val="-6"/>
          <w:rtl/>
          <w:lang w:eastAsia="zh-CN" w:bidi="ar-EG"/>
        </w:rPr>
        <w:t xml:space="preserve">ذات حزمة </w:t>
      </w:r>
      <w:r w:rsidRPr="00C10DA4">
        <w:rPr>
          <w:rFonts w:eastAsia="SimSun" w:hint="cs"/>
          <w:spacing w:val="-6"/>
          <w:rtl/>
          <w:lang w:eastAsia="zh-CN" w:bidi="ar-EG"/>
        </w:rPr>
        <w:t>واحد</w:t>
      </w:r>
      <w:r>
        <w:rPr>
          <w:rFonts w:eastAsia="SimSun" w:hint="cs"/>
          <w:spacing w:val="-6"/>
          <w:rtl/>
          <w:lang w:eastAsia="zh-CN" w:bidi="ar-EG"/>
        </w:rPr>
        <w:t>ة</w:t>
      </w:r>
      <w:r w:rsidRPr="00C10DA4">
        <w:rPr>
          <w:rFonts w:eastAsia="SimSun" w:hint="cs"/>
          <w:spacing w:val="-6"/>
          <w:rtl/>
          <w:lang w:eastAsia="zh-CN" w:bidi="ar-EG"/>
        </w:rPr>
        <w:t xml:space="preserve"> أو أكثر</w:t>
      </w:r>
      <w:r>
        <w:rPr>
          <w:rFonts w:eastAsia="SimSun" w:hint="cs"/>
          <w:spacing w:val="-6"/>
          <w:rtl/>
          <w:lang w:eastAsia="zh-CN" w:bidi="ar-EG"/>
        </w:rPr>
        <w:t xml:space="preserve">، حيث </w:t>
      </w:r>
      <w:r w:rsidRPr="00C10DA4">
        <w:rPr>
          <w:rFonts w:eastAsia="SimSun" w:hint="cs"/>
          <w:spacing w:val="-6"/>
          <w:rtl/>
          <w:lang w:eastAsia="zh-CN" w:bidi="ar-EG"/>
        </w:rPr>
        <w:t xml:space="preserve">يُشار إلى كل </w:t>
      </w:r>
      <w:r>
        <w:rPr>
          <w:rFonts w:eastAsia="SimSun" w:hint="cs"/>
          <w:spacing w:val="-6"/>
          <w:rtl/>
          <w:lang w:eastAsia="zh-CN" w:bidi="ar-EG"/>
        </w:rPr>
        <w:t xml:space="preserve">حزمة </w:t>
      </w:r>
      <w:r w:rsidRPr="00C10DA4">
        <w:rPr>
          <w:rFonts w:eastAsia="SimSun" w:hint="cs"/>
          <w:spacing w:val="-6"/>
          <w:rtl/>
          <w:lang w:eastAsia="zh-CN" w:bidi="ar-EG"/>
        </w:rPr>
        <w:t>بالمعلمة</w:t>
      </w:r>
      <w:r w:rsidRPr="00C10DA4">
        <w:rPr>
          <w:rFonts w:eastAsia="SimSun" w:hint="eastAsia"/>
          <w:spacing w:val="-6"/>
          <w:rtl/>
          <w:lang w:eastAsia="zh-CN" w:bidi="ar-EG"/>
        </w:rPr>
        <w:t> </w:t>
      </w:r>
      <w:r w:rsidRPr="00C10DA4">
        <w:rPr>
          <w:rFonts w:eastAsia="SimSun"/>
          <w:i/>
          <w:iCs/>
          <w:spacing w:val="-6"/>
          <w:lang w:val="fr-CH" w:eastAsia="zh-CN" w:bidi="ar-EG"/>
        </w:rPr>
        <w:t>i</w:t>
      </w:r>
      <w:r w:rsidRPr="00C10DA4">
        <w:rPr>
          <w:rFonts w:eastAsia="SimSun" w:hint="cs"/>
          <w:spacing w:val="-6"/>
          <w:rtl/>
          <w:lang w:eastAsia="zh-CN" w:bidi="ar-EG"/>
        </w:rPr>
        <w:t>.</w:t>
      </w:r>
    </w:p>
    <w:p w:rsidR="005B36BD" w:rsidRPr="00C10DA4" w:rsidRDefault="005B36BD" w:rsidP="008A5A76">
      <w:pPr>
        <w:pStyle w:val="TableNo"/>
        <w:rPr>
          <w:rFonts w:eastAsia="SimSun"/>
          <w:rtl/>
          <w:lang w:eastAsia="zh-CN"/>
        </w:rPr>
      </w:pPr>
      <w:r w:rsidRPr="00C10DA4">
        <w:rPr>
          <w:rFonts w:eastAsia="SimSun" w:hint="cs"/>
          <w:rtl/>
          <w:lang w:eastAsia="zh-CN"/>
        </w:rPr>
        <w:t>الجدول </w:t>
      </w:r>
      <w:r w:rsidR="008A5A76">
        <w:rPr>
          <w:rFonts w:eastAsia="SimSun"/>
          <w:lang w:eastAsia="zh-CN"/>
        </w:rPr>
        <w:t>4</w:t>
      </w:r>
    </w:p>
    <w:p w:rsidR="005B36BD" w:rsidRPr="00C10DA4" w:rsidRDefault="005B36BD" w:rsidP="005B36BD">
      <w:pPr>
        <w:pStyle w:val="Tabletitle"/>
        <w:rPr>
          <w:rFonts w:eastAsia="SimSun"/>
          <w:rtl/>
          <w:lang w:eastAsia="zh-CN"/>
        </w:rPr>
      </w:pPr>
      <w:r w:rsidRPr="00C10DA4">
        <w:rPr>
          <w:rFonts w:eastAsia="SimSun" w:hint="cs"/>
          <w:rtl/>
          <w:lang w:eastAsia="zh-CN"/>
        </w:rPr>
        <w:t xml:space="preserve">مخطط الهوائي المركب </w:t>
      </w:r>
      <w:r>
        <w:rPr>
          <w:rFonts w:eastAsia="SimSun" w:hint="cs"/>
          <w:rtl/>
          <w:lang w:eastAsia="zh-CN"/>
        </w:rPr>
        <w:t>لتشكيل</w:t>
      </w:r>
      <w:r w:rsidRPr="00C10DA4">
        <w:rPr>
          <w:rFonts w:eastAsia="SimSun" w:hint="cs"/>
          <w:rtl/>
          <w:lang w:eastAsia="zh-CN"/>
        </w:rPr>
        <w:t xml:space="preserve"> الحزم في المحط</w:t>
      </w:r>
      <w:r>
        <w:rPr>
          <w:rFonts w:eastAsia="SimSun" w:hint="cs"/>
          <w:rtl/>
          <w:lang w:eastAsia="zh-CN"/>
        </w:rPr>
        <w:t>ات</w:t>
      </w:r>
      <w:r w:rsidRPr="00C10DA4">
        <w:rPr>
          <w:rFonts w:eastAsia="SimSun" w:hint="cs"/>
          <w:rtl/>
          <w:lang w:eastAsia="zh-CN"/>
        </w:rPr>
        <w:t xml:space="preserve"> القاعدة </w:t>
      </w:r>
      <w:r>
        <w:rPr>
          <w:rFonts w:eastAsia="SimSun" w:hint="cs"/>
          <w:rtl/>
          <w:lang w:eastAsia="zh-CN"/>
        </w:rPr>
        <w:t>والمحطات المتنقلة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6663"/>
      </w:tblGrid>
      <w:tr w:rsidR="005B36BD" w:rsidRPr="00C10DA4" w:rsidTr="00FC66F9">
        <w:trPr>
          <w:trHeight w:val="510"/>
          <w:jc w:val="center"/>
        </w:trPr>
        <w:tc>
          <w:tcPr>
            <w:tcW w:w="2966" w:type="dxa"/>
            <w:vAlign w:val="center"/>
          </w:tcPr>
          <w:p w:rsidR="005B36BD" w:rsidRPr="00AE6E87" w:rsidRDefault="005B36BD" w:rsidP="00FC66F9">
            <w:pPr>
              <w:pStyle w:val="Tabletext"/>
              <w:rPr>
                <w:rFonts w:eastAsia="SimSun"/>
              </w:rPr>
            </w:pPr>
            <w:r w:rsidRPr="00AE6E87">
              <w:rPr>
                <w:rFonts w:eastAsia="SimSun" w:hint="cs"/>
                <w:rtl/>
              </w:rPr>
              <w:t>التشكيلة</w:t>
            </w:r>
          </w:p>
        </w:tc>
        <w:tc>
          <w:tcPr>
            <w:tcW w:w="6663" w:type="dxa"/>
            <w:vAlign w:val="center"/>
          </w:tcPr>
          <w:p w:rsidR="005B36BD" w:rsidRPr="00C10DA4" w:rsidRDefault="005B36BD" w:rsidP="00FC66F9">
            <w:pPr>
              <w:pStyle w:val="Tabletext"/>
              <w:rPr>
                <w:rFonts w:eastAsia="SimSun"/>
                <w:rtl/>
                <w:lang w:bidi="ar-EG"/>
              </w:rPr>
            </w:pPr>
            <w:bookmarkStart w:id="37" w:name="lt_pId755"/>
            <w:r w:rsidRPr="00C10DA4">
              <w:rPr>
                <w:rFonts w:eastAsia="SimSun" w:hint="cs"/>
                <w:rtl/>
              </w:rPr>
              <w:t xml:space="preserve">أعمدة متعددة </w:t>
            </w:r>
            <w:bookmarkEnd w:id="37"/>
            <w:r w:rsidRPr="00C10DA4">
              <w:rPr>
                <w:rFonts w:eastAsia="SimSun" w:hint="cs"/>
                <w:rtl/>
              </w:rPr>
              <w:t xml:space="preserve">(عدد </w:t>
            </w:r>
            <w:r w:rsidRPr="00C10DA4">
              <w:rPr>
                <w:rFonts w:eastAsia="SimSun"/>
                <w:i/>
                <w:lang w:bidi="ar-EG"/>
              </w:rPr>
              <w:t>N</w:t>
            </w:r>
            <w:r w:rsidRPr="00C10DA4">
              <w:rPr>
                <w:rFonts w:eastAsia="SimSun"/>
                <w:i/>
                <w:vertAlign w:val="subscript"/>
                <w:lang w:bidi="ar-EG"/>
              </w:rPr>
              <w:t>V</w:t>
            </w:r>
            <w:r w:rsidRPr="00C10DA4">
              <w:rPr>
                <w:rFonts w:eastAsia="SimSun" w:hint="cs"/>
                <w:rtl/>
              </w:rPr>
              <w:t xml:space="preserve"> </w:t>
            </w:r>
            <w:r w:rsidRPr="00C10DA4">
              <w:rPr>
                <w:rFonts w:eastAsia="SimSun"/>
                <w:lang w:bidi="ar-EG"/>
              </w:rPr>
              <w:t>×</w:t>
            </w:r>
            <w:r w:rsidRPr="00C10DA4">
              <w:rPr>
                <w:rFonts w:eastAsia="SimSun" w:hint="cs"/>
                <w:rtl/>
              </w:rPr>
              <w:t xml:space="preserve"> </w:t>
            </w:r>
            <w:r w:rsidRPr="00C10DA4">
              <w:rPr>
                <w:rFonts w:eastAsia="SimSun"/>
                <w:i/>
                <w:lang w:bidi="ar-EG"/>
              </w:rPr>
              <w:t>N</w:t>
            </w:r>
            <w:r w:rsidRPr="00C10DA4">
              <w:rPr>
                <w:rFonts w:eastAsia="SimSun"/>
                <w:i/>
                <w:vertAlign w:val="subscript"/>
                <w:lang w:bidi="ar-EG"/>
              </w:rPr>
              <w:t>H</w:t>
            </w:r>
            <w:r w:rsidRPr="00C10DA4">
              <w:rPr>
                <w:rFonts w:eastAsia="SimSun" w:hint="cs"/>
                <w:rtl/>
              </w:rPr>
              <w:t xml:space="preserve"> من العناصر)</w:t>
            </w:r>
          </w:p>
        </w:tc>
      </w:tr>
      <w:tr w:rsidR="005B36BD" w:rsidRPr="00C10DA4" w:rsidTr="00FC66F9">
        <w:trPr>
          <w:trHeight w:val="4338"/>
          <w:jc w:val="center"/>
        </w:trPr>
        <w:tc>
          <w:tcPr>
            <w:tcW w:w="2966" w:type="dxa"/>
            <w:vAlign w:val="center"/>
          </w:tcPr>
          <w:p w:rsidR="005B36BD" w:rsidRPr="00C10DA4" w:rsidRDefault="005B36BD" w:rsidP="00FC66F9">
            <w:pPr>
              <w:pStyle w:val="Tabletext"/>
              <w:rPr>
                <w:rFonts w:eastAsia="SimSun"/>
                <w:rtl/>
                <w:lang w:bidi="ar-EG"/>
              </w:rPr>
            </w:pPr>
            <w:r w:rsidRPr="00C10DA4">
              <w:rPr>
                <w:rFonts w:eastAsia="SimSun" w:hint="cs"/>
                <w:rtl/>
              </w:rPr>
              <w:t>مخطط الإشعاع المركب للصفيف بالوحدة</w:t>
            </w:r>
            <w:r w:rsidRPr="00C10DA4">
              <w:rPr>
                <w:rFonts w:eastAsia="SimSun" w:hint="eastAsia"/>
                <w:rtl/>
              </w:rPr>
              <w:t> </w:t>
            </w:r>
            <w:r w:rsidRPr="00B956C5">
              <w:rPr>
                <w:rFonts w:eastAsia="SimSun"/>
                <w:lang w:bidi="ar-EG"/>
              </w:rPr>
              <w:t>dB</w:t>
            </w:r>
            <w:r w:rsidRPr="00C10DA4">
              <w:rPr>
                <w:rFonts w:eastAsia="SimSun" w:hint="cs"/>
                <w:rtl/>
              </w:rPr>
              <w:t xml:space="preserve"> </w:t>
            </w:r>
            <m:oMath>
              <m:sSub>
                <m:sSubPr>
                  <m:ctrlPr>
                    <w:rPr>
                      <w:rFonts w:ascii="Cambria Math" w:eastAsia="SimSun" w:hAnsi="Cambria Math"/>
                      <w:i/>
                      <w:lang w:bidi="ar-EG"/>
                    </w:rPr>
                  </m:ctrlPr>
                </m:sSubPr>
                <m:e>
                  <m:r>
                    <w:rPr>
                      <w:rFonts w:ascii="Cambria Math" w:eastAsia="SimSun"/>
                      <w:lang w:bidi="ar-EG"/>
                    </w:rPr>
                    <m:t>A</m:t>
                  </m:r>
                </m:e>
                <m:sub>
                  <m:r>
                    <w:rPr>
                      <w:rFonts w:ascii="Cambria Math" w:eastAsia="SimSun"/>
                      <w:lang w:bidi="ar-EG"/>
                    </w:rPr>
                    <m:t>A</m:t>
                  </m:r>
                </m:sub>
              </m:sSub>
              <m:d>
                <m:dPr>
                  <m:ctrlPr>
                    <w:rPr>
                      <w:rFonts w:ascii="Cambria Math" w:eastAsia="SimSun" w:hAnsi="Cambria Math"/>
                      <w:i/>
                      <w:lang w:bidi="ar-EG"/>
                    </w:rPr>
                  </m:ctrlPr>
                </m:dPr>
                <m:e>
                  <m:r>
                    <w:rPr>
                      <w:rFonts w:ascii="Cambria Math" w:eastAsia="SimSun"/>
                      <w:lang w:bidi="ar-EG"/>
                    </w:rPr>
                    <m:t>θ</m:t>
                  </m:r>
                  <m:r>
                    <w:rPr>
                      <w:rFonts w:ascii="Cambria Math" w:eastAsia="SimSun"/>
                      <w:rtl/>
                      <w:lang w:bidi="ar-EG"/>
                    </w:rPr>
                    <m:t>,</m:t>
                  </m:r>
                  <m:r>
                    <w:rPr>
                      <w:rFonts w:ascii="Cambria Math" w:eastAsia="SimSun"/>
                      <w:lang w:bidi="ar-EG"/>
                    </w:rPr>
                    <m:t>ϕ</m:t>
                  </m:r>
                </m:e>
              </m:d>
            </m:oMath>
          </w:p>
        </w:tc>
        <w:tc>
          <w:tcPr>
            <w:tcW w:w="6663" w:type="dxa"/>
            <w:vAlign w:val="center"/>
          </w:tcPr>
          <w:p w:rsidR="005B36BD" w:rsidRPr="00C10DA4" w:rsidRDefault="005B36BD" w:rsidP="00FC66F9">
            <w:pPr>
              <w:pStyle w:val="Tabletext"/>
              <w:spacing w:line="192" w:lineRule="auto"/>
              <w:rPr>
                <w:rFonts w:eastAsia="SimSun"/>
                <w:rtl/>
                <w:lang w:bidi="ar-EG"/>
              </w:rPr>
            </w:pPr>
            <w:bookmarkStart w:id="38" w:name="lt_pId757"/>
            <w:r w:rsidRPr="00C10DA4">
              <w:rPr>
                <w:rFonts w:eastAsia="SimSun" w:hint="cs"/>
                <w:rtl/>
              </w:rPr>
              <w:t>فيما يخص الحزمة</w:t>
            </w:r>
            <w:r w:rsidRPr="00A00FC6">
              <w:rPr>
                <w:rFonts w:eastAsia="SimSun" w:hint="cs"/>
                <w:rtl/>
              </w:rPr>
              <w:t xml:space="preserve"> </w:t>
            </w:r>
            <w:proofErr w:type="spellStart"/>
            <w:r w:rsidRPr="00A00FC6">
              <w:rPr>
                <w:rFonts w:eastAsia="SimSun"/>
              </w:rPr>
              <w:t>i</w:t>
            </w:r>
            <w:bookmarkEnd w:id="38"/>
            <w:proofErr w:type="spellEnd"/>
            <w:r w:rsidRPr="00C10DA4">
              <w:rPr>
                <w:rFonts w:eastAsia="SimSun" w:hint="cs"/>
                <w:rtl/>
              </w:rPr>
              <w:t>:</w:t>
            </w:r>
          </w:p>
          <w:p w:rsidR="005B36BD" w:rsidRPr="00C10DA4" w:rsidRDefault="00D51491" w:rsidP="00FC66F9">
            <w:pPr>
              <w:pStyle w:val="Tabletext"/>
              <w:spacing w:line="192" w:lineRule="auto"/>
              <w:rPr>
                <w:rFonts w:eastAsia="SimSun"/>
                <w:rtl/>
                <w:lang w:bidi="ar-EG"/>
              </w:rPr>
            </w:pPr>
            <w:r w:rsidRPr="00107791">
              <w:rPr>
                <w:rFonts w:asciiTheme="majorBidi" w:hAnsiTheme="majorBidi" w:cstheme="majorBidi"/>
                <w:position w:val="-48"/>
              </w:rPr>
              <w:object w:dxaOrig="5899" w:dyaOrig="1080">
                <v:shape id="_x0000_i1135" type="#_x0000_t75" style="width:257.25pt;height:48pt" o:ole="">
                  <v:imagedata r:id="rId30" o:title=""/>
                </v:shape>
                <o:OLEObject Type="Embed" ProgID="Equation.DSMT4" ShapeID="_x0000_i1135" DrawAspect="Content" ObjectID="_1640521937" r:id="rId31"/>
              </w:object>
            </w:r>
          </w:p>
          <w:p w:rsidR="005B36BD" w:rsidRDefault="005B36BD" w:rsidP="00FC66F9">
            <w:pPr>
              <w:pStyle w:val="Tabletext"/>
              <w:spacing w:line="192" w:lineRule="auto"/>
              <w:rPr>
                <w:rFonts w:eastAsia="SimSun"/>
                <w:rtl/>
              </w:rPr>
            </w:pPr>
            <w:r w:rsidRPr="00C10DA4">
              <w:rPr>
                <w:rFonts w:eastAsia="SimSun" w:hint="cs"/>
                <w:rtl/>
              </w:rPr>
              <w:t>ويُستخلص متجه موقع فوقي كما يلي:</w:t>
            </w:r>
          </w:p>
          <w:p w:rsidR="005B36BD" w:rsidRPr="00C10DA4" w:rsidRDefault="00D51491" w:rsidP="00FC66F9">
            <w:pPr>
              <w:pStyle w:val="Tabletext"/>
              <w:spacing w:line="192" w:lineRule="auto"/>
              <w:rPr>
                <w:rFonts w:eastAsia="SimSun"/>
                <w:lang w:bidi="ar-EG"/>
              </w:rPr>
            </w:pPr>
            <w:r>
              <w:rPr>
                <w:rFonts w:asciiTheme="majorBidi" w:hAnsiTheme="majorBidi" w:cstheme="majorBidi"/>
                <w:position w:val="-50"/>
              </w:rPr>
              <w:object w:dxaOrig="6580" w:dyaOrig="1120">
                <v:shape id="_x0000_i1138" type="#_x0000_t75" style="width:277.5pt;height:45.75pt" o:ole="">
                  <v:imagedata r:id="rId32" o:title=""/>
                </v:shape>
                <o:OLEObject Type="Embed" ProgID="Equation.DSMT4" ShapeID="_x0000_i1138" DrawAspect="Content" ObjectID="_1640521938" r:id="rId33"/>
              </w:object>
            </w:r>
          </w:p>
          <w:p w:rsidR="005B36BD" w:rsidRPr="00C10DA4" w:rsidRDefault="005B36BD" w:rsidP="00FC66F9">
            <w:pPr>
              <w:pStyle w:val="Tabletext"/>
              <w:spacing w:line="192" w:lineRule="auto"/>
              <w:rPr>
                <w:rFonts w:eastAsia="SimSun"/>
                <w:lang w:bidi="ar-EG"/>
              </w:rPr>
            </w:pPr>
            <w:r w:rsidRPr="00C10DA4">
              <w:rPr>
                <w:rFonts w:eastAsia="SimSun" w:hint="cs"/>
                <w:rtl/>
              </w:rPr>
              <w:t>ويُستخلص الترجيح كما يلي:</w:t>
            </w:r>
          </w:p>
          <w:p w:rsidR="005B36BD" w:rsidRPr="00C10DA4" w:rsidRDefault="00D51491" w:rsidP="00FC66F9">
            <w:pPr>
              <w:pStyle w:val="Tabletext"/>
              <w:spacing w:line="192" w:lineRule="auto"/>
              <w:rPr>
                <w:rFonts w:eastAsia="SimSun"/>
                <w:rtl/>
                <w:lang w:bidi="ar-EG"/>
              </w:rPr>
            </w:pPr>
            <w:r>
              <w:rPr>
                <w:rFonts w:asciiTheme="majorBidi" w:hAnsiTheme="majorBidi" w:cstheme="majorBidi"/>
                <w:position w:val="-34"/>
              </w:rPr>
              <w:object w:dxaOrig="9160" w:dyaOrig="760">
                <v:shape id="_x0000_i1141" type="#_x0000_t75" style="width:312pt;height:27pt" o:ole="">
                  <v:imagedata r:id="rId34" o:title=""/>
                </v:shape>
                <o:OLEObject Type="Embed" ProgID="Equation.DSMT4" ShapeID="_x0000_i1141" DrawAspect="Content" ObjectID="_1640521939" r:id="rId35"/>
              </w:object>
            </w:r>
          </w:p>
        </w:tc>
      </w:tr>
      <w:tr w:rsidR="005B36BD" w:rsidRPr="00C10DA4" w:rsidTr="00FC66F9">
        <w:trPr>
          <w:jc w:val="center"/>
        </w:trPr>
        <w:tc>
          <w:tcPr>
            <w:tcW w:w="2966" w:type="dxa"/>
          </w:tcPr>
          <w:p w:rsidR="005B36BD" w:rsidRPr="00AE6E87" w:rsidRDefault="005B36BD" w:rsidP="00FC66F9">
            <w:pPr>
              <w:pStyle w:val="Tabletext"/>
              <w:rPr>
                <w:rFonts w:eastAsia="SimSun"/>
              </w:rPr>
            </w:pPr>
            <w:r w:rsidRPr="00AE6E87">
              <w:rPr>
                <w:rFonts w:eastAsia="SimSun" w:hint="cs"/>
                <w:rtl/>
              </w:rPr>
              <w:t>تشكيلة صفيف الهوائيات</w:t>
            </w:r>
            <w:r>
              <w:rPr>
                <w:rFonts w:eastAsia="SimSun"/>
                <w:rtl/>
              </w:rPr>
              <w:br/>
            </w:r>
            <w:r w:rsidRPr="00AE6E87">
              <w:rPr>
                <w:rFonts w:eastAsia="SimSun" w:hint="cs"/>
                <w:rtl/>
              </w:rPr>
              <w:t>(الصف × العمود)</w:t>
            </w:r>
          </w:p>
        </w:tc>
        <w:tc>
          <w:tcPr>
            <w:tcW w:w="6663" w:type="dxa"/>
            <w:vAlign w:val="center"/>
          </w:tcPr>
          <w:p w:rsidR="005B36BD" w:rsidRDefault="005B36BD" w:rsidP="00FC66F9">
            <w:pPr>
              <w:pStyle w:val="Tabletext"/>
              <w:rPr>
                <w:rtl/>
              </w:rPr>
            </w:pPr>
            <w:r w:rsidRPr="00AE6E87">
              <w:rPr>
                <w:rFonts w:hint="cs"/>
                <w:rtl/>
              </w:rPr>
              <w:t xml:space="preserve">المحطات القاعدة: </w:t>
            </w:r>
            <w:r w:rsidRPr="00AE6E87">
              <w:t>16x16</w:t>
            </w:r>
            <w:r w:rsidRPr="00AE6E87">
              <w:rPr>
                <w:rFonts w:hint="cs"/>
                <w:rtl/>
              </w:rPr>
              <w:t xml:space="preserve"> (</w:t>
            </w:r>
            <w:r>
              <w:rPr>
                <w:rFonts w:hint="cs"/>
                <w:rtl/>
              </w:rPr>
              <w:t>النظامان</w:t>
            </w:r>
            <w:r w:rsidRPr="00AE6E87">
              <w:rPr>
                <w:rFonts w:hint="cs"/>
                <w:rtl/>
              </w:rPr>
              <w:t xml:space="preserve"> </w:t>
            </w:r>
            <w:r w:rsidRPr="00AE6E87">
              <w:t>A</w:t>
            </w:r>
            <w:r w:rsidRPr="00AE6E87">
              <w:rPr>
                <w:rFonts w:hint="cs"/>
                <w:rtl/>
              </w:rPr>
              <w:t xml:space="preserve"> و</w:t>
            </w:r>
            <w:r w:rsidRPr="00AE6E87">
              <w:t>B</w:t>
            </w:r>
            <w:r w:rsidRPr="00AE6E87">
              <w:rPr>
                <w:rFonts w:hint="cs"/>
                <w:rtl/>
              </w:rPr>
              <w:t>) و</w:t>
            </w:r>
            <w:r w:rsidRPr="00AE6E87">
              <w:t>8x8</w:t>
            </w:r>
            <w:r w:rsidRPr="00AE6E87">
              <w:rPr>
                <w:rFonts w:hint="cs"/>
                <w:rtl/>
              </w:rPr>
              <w:t xml:space="preserve"> (</w:t>
            </w:r>
            <w:r>
              <w:rPr>
                <w:rFonts w:hint="cs"/>
                <w:rtl/>
              </w:rPr>
              <w:t>النظامان</w:t>
            </w:r>
            <w:r w:rsidRPr="00AE6E87">
              <w:rPr>
                <w:rFonts w:hint="cs"/>
                <w:rtl/>
              </w:rPr>
              <w:t xml:space="preserve"> </w:t>
            </w:r>
            <w:r w:rsidRPr="00AE6E87">
              <w:t>C</w:t>
            </w:r>
            <w:r w:rsidRPr="00AE6E87">
              <w:rPr>
                <w:rFonts w:hint="cs"/>
                <w:rtl/>
              </w:rPr>
              <w:t xml:space="preserve"> و</w:t>
            </w:r>
            <w:r w:rsidRPr="00AE6E87">
              <w:t>D</w:t>
            </w:r>
            <w:r w:rsidRPr="00AE6E87">
              <w:rPr>
                <w:rFonts w:hint="cs"/>
                <w:rtl/>
              </w:rPr>
              <w:t>)</w:t>
            </w:r>
          </w:p>
          <w:p w:rsidR="005B36BD" w:rsidRPr="00A00FC6" w:rsidRDefault="005B36BD" w:rsidP="00FC66F9">
            <w:pPr>
              <w:pStyle w:val="Tabletext"/>
              <w:rPr>
                <w:rFonts w:eastAsia="SimSun"/>
                <w:rtl/>
                <w:lang w:val="en-GB" w:bidi="ar-EG"/>
              </w:rPr>
            </w:pPr>
            <w:r w:rsidRPr="00A00FC6">
              <w:rPr>
                <w:rFonts w:hint="cs"/>
                <w:rtl/>
              </w:rPr>
              <w:t xml:space="preserve">المحطات المتنقلة: </w:t>
            </w:r>
            <w:r w:rsidRPr="00A00FC6">
              <w:t>2x4</w:t>
            </w:r>
            <w:r w:rsidRPr="00A00FC6">
              <w:rPr>
                <w:rFonts w:hint="cs"/>
                <w:rtl/>
              </w:rPr>
              <w:t xml:space="preserve"> (النظامان </w:t>
            </w:r>
            <w:r w:rsidRPr="00A00FC6">
              <w:t>A</w:t>
            </w:r>
            <w:r w:rsidRPr="00A00FC6">
              <w:rPr>
                <w:rFonts w:hint="cs"/>
                <w:rtl/>
              </w:rPr>
              <w:t xml:space="preserve"> و</w:t>
            </w:r>
            <w:r w:rsidRPr="00A00FC6">
              <w:t>D</w:t>
            </w:r>
            <w:r w:rsidRPr="00A00FC6">
              <w:rPr>
                <w:rFonts w:hint="cs"/>
                <w:rtl/>
              </w:rPr>
              <w:t>) و</w:t>
            </w:r>
            <w:r w:rsidRPr="00A00FC6">
              <w:t>4x8</w:t>
            </w:r>
            <w:r w:rsidRPr="00A00FC6">
              <w:rPr>
                <w:rFonts w:hint="cs"/>
                <w:rtl/>
              </w:rPr>
              <w:t xml:space="preserve"> (النظام </w:t>
            </w:r>
            <w:r w:rsidRPr="00A00FC6">
              <w:t>B</w:t>
            </w:r>
            <w:r w:rsidRPr="00A00FC6">
              <w:rPr>
                <w:rFonts w:hint="cs"/>
                <w:rtl/>
              </w:rPr>
              <w:t>) و</w:t>
            </w:r>
            <w:r w:rsidRPr="00A00FC6">
              <w:t>4x4</w:t>
            </w:r>
            <w:r w:rsidRPr="00A00FC6">
              <w:rPr>
                <w:rFonts w:hint="cs"/>
                <w:rtl/>
              </w:rPr>
              <w:t xml:space="preserve"> (النظام </w:t>
            </w:r>
            <w:r w:rsidRPr="00A00FC6">
              <w:t>C</w:t>
            </w:r>
            <w:r w:rsidRPr="00A00FC6">
              <w:rPr>
                <w:rFonts w:hint="cs"/>
                <w:rtl/>
              </w:rPr>
              <w:t>)</w:t>
            </w:r>
          </w:p>
        </w:tc>
      </w:tr>
      <w:tr w:rsidR="005B36BD" w:rsidRPr="00C10DA4" w:rsidTr="00FC66F9">
        <w:trPr>
          <w:jc w:val="center"/>
        </w:trPr>
        <w:tc>
          <w:tcPr>
            <w:tcW w:w="2966" w:type="dxa"/>
          </w:tcPr>
          <w:p w:rsidR="005B36BD" w:rsidRPr="00C10DA4" w:rsidRDefault="005B36BD" w:rsidP="00FC66F9">
            <w:pPr>
              <w:pStyle w:val="Tabletext"/>
              <w:rPr>
                <w:rFonts w:eastAsia="SimSun"/>
                <w:lang w:bidi="ar-EG"/>
              </w:rPr>
            </w:pPr>
            <w:bookmarkStart w:id="39" w:name="lt_pId762"/>
            <w:r w:rsidRPr="00C10DA4">
              <w:rPr>
                <w:rFonts w:eastAsia="SimSun" w:hint="cs"/>
                <w:rtl/>
              </w:rPr>
              <w:t xml:space="preserve">المباعدة الأفقية بين العناصر المشعة </w:t>
            </w:r>
            <w:r w:rsidRPr="00C10DA4">
              <w:rPr>
                <w:rFonts w:eastAsia="SimSun"/>
                <w:i/>
                <w:iCs/>
                <w:lang w:bidi="ar-EG"/>
              </w:rPr>
              <w:t>d</w:t>
            </w:r>
            <w:r w:rsidR="00D51491">
              <w:rPr>
                <w:rFonts w:eastAsia="SimSun"/>
                <w:lang w:bidi="ar-EG"/>
              </w:rPr>
              <w:t>/</w:t>
            </w:r>
            <w:r w:rsidRPr="00C10DA4">
              <w:rPr>
                <w:rFonts w:eastAsia="SimSun"/>
                <w:lang w:bidi="ar-EG"/>
              </w:rPr>
              <w:t>λ</w:t>
            </w:r>
            <w:bookmarkEnd w:id="39"/>
          </w:p>
        </w:tc>
        <w:tc>
          <w:tcPr>
            <w:tcW w:w="6663" w:type="dxa"/>
            <w:vAlign w:val="center"/>
          </w:tcPr>
          <w:p w:rsidR="005B36BD" w:rsidRPr="00C10DA4" w:rsidRDefault="005B36BD" w:rsidP="00FC66F9">
            <w:pPr>
              <w:pStyle w:val="Tabletext"/>
              <w:rPr>
                <w:rFonts w:eastAsia="SimSun"/>
                <w:lang w:bidi="ar-EG"/>
              </w:rPr>
            </w:pPr>
            <w:r w:rsidRPr="00C10DA4">
              <w:rPr>
                <w:rFonts w:eastAsia="SimSun"/>
              </w:rPr>
              <w:t>0,5</w:t>
            </w:r>
          </w:p>
        </w:tc>
      </w:tr>
      <w:tr w:rsidR="005B36BD" w:rsidRPr="00C10DA4" w:rsidTr="00FC66F9">
        <w:trPr>
          <w:jc w:val="center"/>
        </w:trPr>
        <w:tc>
          <w:tcPr>
            <w:tcW w:w="2966" w:type="dxa"/>
          </w:tcPr>
          <w:p w:rsidR="005B36BD" w:rsidRPr="00C10DA4" w:rsidRDefault="005B36BD" w:rsidP="00FC66F9">
            <w:pPr>
              <w:pStyle w:val="Tabletext"/>
              <w:rPr>
                <w:rFonts w:eastAsia="SimSun"/>
                <w:lang w:bidi="ar-EG"/>
              </w:rPr>
            </w:pPr>
            <w:bookmarkStart w:id="40" w:name="lt_pId764"/>
            <w:r w:rsidRPr="00C10DA4">
              <w:rPr>
                <w:rFonts w:eastAsia="SimSun" w:hint="cs"/>
                <w:rtl/>
              </w:rPr>
              <w:t xml:space="preserve">المباعدة الرأسية بين العناصر المشعة </w:t>
            </w:r>
            <w:r w:rsidRPr="00C10DA4">
              <w:rPr>
                <w:rFonts w:eastAsia="SimSun"/>
                <w:i/>
                <w:iCs/>
                <w:lang w:bidi="ar-EG"/>
              </w:rPr>
              <w:t>d</w:t>
            </w:r>
            <w:r w:rsidRPr="00C10DA4">
              <w:rPr>
                <w:rFonts w:eastAsia="SimSun"/>
                <w:lang w:bidi="ar-EG"/>
              </w:rPr>
              <w:t>/λ</w:t>
            </w:r>
            <w:bookmarkEnd w:id="40"/>
          </w:p>
        </w:tc>
        <w:tc>
          <w:tcPr>
            <w:tcW w:w="6663" w:type="dxa"/>
            <w:vAlign w:val="center"/>
          </w:tcPr>
          <w:p w:rsidR="005B36BD" w:rsidRPr="00C10DA4" w:rsidRDefault="005B36BD" w:rsidP="00FC66F9">
            <w:pPr>
              <w:pStyle w:val="Tabletext"/>
              <w:rPr>
                <w:rFonts w:eastAsia="SimSun"/>
                <w:lang w:bidi="ar-EG"/>
              </w:rPr>
            </w:pPr>
            <w:r w:rsidRPr="00C10DA4">
              <w:rPr>
                <w:rFonts w:eastAsia="SimSun"/>
              </w:rPr>
              <w:t>0,5</w:t>
            </w:r>
          </w:p>
        </w:tc>
      </w:tr>
    </w:tbl>
    <w:p w:rsidR="005B36BD" w:rsidRDefault="005B36BD" w:rsidP="005B36BD">
      <w:pPr>
        <w:rPr>
          <w:rtl/>
          <w:lang w:bidi="ar-EG"/>
        </w:rPr>
      </w:pPr>
      <w:r w:rsidRPr="00AE6E87">
        <w:rPr>
          <w:rFonts w:hint="cs"/>
          <w:rtl/>
        </w:rPr>
        <w:t xml:space="preserve">وفي حالة عدم وجود معلومات محددة بشأن مخطط الإشعاع، تتناول التوصية </w:t>
      </w:r>
      <w:r w:rsidRPr="00AE6E87">
        <w:rPr>
          <w:rFonts w:eastAsia="SimSun"/>
          <w:lang w:bidi="ar-EG"/>
        </w:rPr>
        <w:t>ITU-R F.1336</w:t>
      </w:r>
      <w:r>
        <w:rPr>
          <w:rFonts w:eastAsia="SimSun" w:hint="cs"/>
          <w:rtl/>
        </w:rPr>
        <w:t xml:space="preserve"> المخططات القصوى والمتوسطة للهوائيات القطاعية في مدى التردد </w:t>
      </w:r>
      <w:r w:rsidRPr="00612C7F">
        <w:rPr>
          <w:rFonts w:eastAsia="SimSun"/>
          <w:iCs/>
          <w:lang w:eastAsia="zh-CN"/>
        </w:rPr>
        <w:t>GHz</w:t>
      </w:r>
      <w:r>
        <w:rPr>
          <w:rFonts w:eastAsia="SimSun"/>
          <w:iCs/>
          <w:lang w:eastAsia="zh-CN"/>
        </w:rPr>
        <w:t xml:space="preserve"> </w:t>
      </w:r>
      <w:r w:rsidRPr="00612C7F">
        <w:rPr>
          <w:rFonts w:eastAsia="SimSun"/>
          <w:iCs/>
          <w:lang w:eastAsia="zh-CN"/>
        </w:rPr>
        <w:t>70</w:t>
      </w:r>
      <w:r>
        <w:rPr>
          <w:rFonts w:eastAsia="SimSun"/>
          <w:iCs/>
          <w:lang w:eastAsia="zh-CN"/>
        </w:rPr>
        <w:t>-</w:t>
      </w:r>
      <w:r w:rsidRPr="00612C7F">
        <w:rPr>
          <w:rFonts w:eastAsia="SimSun"/>
          <w:iCs/>
          <w:lang w:eastAsia="zh-CN"/>
        </w:rPr>
        <w:t>MHz</w:t>
      </w:r>
      <w:r>
        <w:rPr>
          <w:rFonts w:eastAsia="SimSun"/>
          <w:iCs/>
          <w:lang w:eastAsia="zh-CN"/>
        </w:rPr>
        <w:t xml:space="preserve"> </w:t>
      </w:r>
      <w:r w:rsidRPr="00612C7F">
        <w:rPr>
          <w:rFonts w:eastAsia="SimSun"/>
          <w:iCs/>
          <w:lang w:eastAsia="zh-CN"/>
        </w:rPr>
        <w:t>400</w:t>
      </w:r>
      <w:r>
        <w:rPr>
          <w:rFonts w:eastAsia="SimSun" w:hint="cs"/>
          <w:iCs/>
          <w:rtl/>
          <w:lang w:eastAsia="zh-CN" w:bidi="ar-EG"/>
        </w:rPr>
        <w:t>.</w:t>
      </w:r>
    </w:p>
    <w:p w:rsidR="00E726E9" w:rsidRDefault="00E726E9" w:rsidP="00AC1496">
      <w:pPr>
        <w:pStyle w:val="Line"/>
        <w:spacing w:before="840"/>
        <w:rPr>
          <w:lang w:val="en-US"/>
        </w:rPr>
      </w:pPr>
    </w:p>
    <w:sectPr w:rsidR="00E726E9" w:rsidSect="003A174E">
      <w:headerReference w:type="even" r:id="rId36"/>
      <w:headerReference w:type="default" r:id="rId37"/>
      <w:footerReference w:type="even" r:id="rId38"/>
      <w:footerReference w:type="default" r:id="rId39"/>
      <w:headerReference w:type="first" r:id="rId40"/>
      <w:footerReference w:type="first" r:id="rId4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DA6" w:rsidRDefault="00B65DA6">
      <w:r>
        <w:separator/>
      </w:r>
    </w:p>
  </w:endnote>
  <w:endnote w:type="continuationSeparator" w:id="0">
    <w:p w:rsidR="00B65DA6" w:rsidRDefault="00B65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F10" w:rsidRPr="002845BF" w:rsidRDefault="000B4F10">
    <w:pPr>
      <w:pStyle w:val="Footer"/>
    </w:pPr>
    <w:r>
      <w:fldChar w:fldCharType="begin"/>
    </w:r>
    <w:r w:rsidRPr="002845BF">
      <w:instrText xml:space="preserve"> FILENAME \p \* MERGEFORMAT </w:instrText>
    </w:r>
    <w:r>
      <w:fldChar w:fldCharType="separate"/>
    </w:r>
    <w:r w:rsidR="001774E2">
      <w:t>P:\QPUB\BR\REC\M\2134-0\M2134-0A.docx</w:t>
    </w:r>
    <w:r>
      <w:fldChar w:fldCharType="end"/>
    </w:r>
    <w:r w:rsidRPr="002845BF">
      <w:tab/>
    </w:r>
    <w:r>
      <w:fldChar w:fldCharType="begin"/>
    </w:r>
    <w:r>
      <w:instrText xml:space="preserve"> savedate \@ dd.MM.yy </w:instrText>
    </w:r>
    <w:r>
      <w:fldChar w:fldCharType="separate"/>
    </w:r>
    <w:r w:rsidR="001774E2">
      <w:t>14.01.20</w:t>
    </w:r>
    <w:r>
      <w:fldChar w:fldCharType="end"/>
    </w:r>
    <w:r w:rsidRPr="002845BF">
      <w:tab/>
    </w:r>
    <w:r>
      <w:fldChar w:fldCharType="begin"/>
    </w:r>
    <w:r>
      <w:instrText xml:space="preserve"> printdate \@ dd.MM.yy </w:instrText>
    </w:r>
    <w:r>
      <w:fldChar w:fldCharType="separate"/>
    </w:r>
    <w:r w:rsidR="001774E2">
      <w:t>14.01.20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DA6" w:rsidRDefault="00B65DA6" w:rsidP="00E1601B">
      <w:pPr>
        <w:spacing w:line="240" w:lineRule="auto"/>
      </w:pPr>
      <w:r>
        <w:t>____________________</w:t>
      </w:r>
    </w:p>
  </w:footnote>
  <w:footnote w:type="continuationSeparator" w:id="0">
    <w:p w:rsidR="00B65DA6" w:rsidRDefault="00B65DA6">
      <w:r>
        <w:continuationSeparator/>
      </w:r>
    </w:p>
  </w:footnote>
  <w:footnote w:id="1">
    <w:p w:rsidR="00B014BC" w:rsidRPr="00333777" w:rsidRDefault="00B014BC" w:rsidP="001F713F">
      <w:pPr>
        <w:pStyle w:val="FootnoteText"/>
        <w:rPr>
          <w:rtl/>
          <w:lang w:val="en-GB"/>
        </w:rPr>
      </w:pPr>
      <w:r>
        <w:rPr>
          <w:rStyle w:val="FootnoteReference"/>
        </w:rPr>
        <w:footnoteRef/>
      </w:r>
      <w:r>
        <w:rPr>
          <w:rtl/>
        </w:rPr>
        <w:tab/>
      </w:r>
      <w:r>
        <w:rPr>
          <w:rFonts w:hint="cs"/>
          <w:rtl/>
        </w:rPr>
        <w:t xml:space="preserve">لا تتعرض هذه التوصية إلى أي خصائص تقنية أو معايير حماية للمحطات الأرضية المتحركة </w:t>
      </w:r>
      <w:r>
        <w:rPr>
          <w:lang w:val="en-GB"/>
        </w:rPr>
        <w:t>(</w:t>
      </w:r>
      <w:r w:rsidRPr="00333777">
        <w:rPr>
          <w:lang w:val="en-GB"/>
        </w:rPr>
        <w:t>ESIM</w:t>
      </w:r>
      <w:r>
        <w:rPr>
          <w:lang w:val="en-GB"/>
        </w:rPr>
        <w:t>)</w:t>
      </w:r>
      <w:r>
        <w:rPr>
          <w:rFonts w:hint="cs"/>
          <w:rtl/>
          <w:lang w:val="en-GB"/>
        </w:rPr>
        <w:t xml:space="preserve"> ومحطات المنصات عالية الارتفاع </w:t>
      </w:r>
      <w:r>
        <w:rPr>
          <w:lang w:val="en-GB"/>
        </w:rPr>
        <w:t>(</w:t>
      </w:r>
      <w:r w:rsidRPr="00333777">
        <w:rPr>
          <w:lang w:val="en-GB"/>
        </w:rPr>
        <w:t>HAPS</w:t>
      </w:r>
      <w:r>
        <w:rPr>
          <w:lang w:val="en-GB"/>
        </w:rPr>
        <w:t>)</w:t>
      </w:r>
      <w:r>
        <w:rPr>
          <w:rFonts w:hint="cs"/>
          <w:rtl/>
          <w:lang w:val="en-GB"/>
        </w:rPr>
        <w:t xml:space="preserve"> </w:t>
      </w:r>
      <w:r>
        <w:rPr>
          <w:rFonts w:hint="cs"/>
          <w:rtl/>
        </w:rPr>
        <w:t>في</w:t>
      </w:r>
      <w:r w:rsidR="001F713F">
        <w:rPr>
          <w:rFonts w:hint="eastAsia"/>
          <w:rtl/>
        </w:rPr>
        <w:t> </w:t>
      </w:r>
      <w:r>
        <w:rPr>
          <w:rFonts w:hint="cs"/>
          <w:rtl/>
        </w:rPr>
        <w:t xml:space="preserve">إطار البندين </w:t>
      </w:r>
      <w:r w:rsidRPr="00333777">
        <w:rPr>
          <w:lang w:val="en-GB"/>
        </w:rPr>
        <w:t>5</w:t>
      </w:r>
      <w:r>
        <w:rPr>
          <w:lang w:val="en-GB"/>
        </w:rPr>
        <w:t>.1</w:t>
      </w:r>
      <w:r>
        <w:rPr>
          <w:rFonts w:hint="cs"/>
          <w:rtl/>
        </w:rPr>
        <w:t xml:space="preserve"> و</w:t>
      </w:r>
      <w:r w:rsidRPr="00333777">
        <w:rPr>
          <w:lang w:val="en-GB"/>
        </w:rPr>
        <w:t>1</w:t>
      </w:r>
      <w:r>
        <w:rPr>
          <w:lang w:val="en-GB"/>
        </w:rPr>
        <w:t>4</w:t>
      </w:r>
      <w:r w:rsidRPr="00333777">
        <w:rPr>
          <w:lang w:val="en-GB"/>
        </w:rPr>
        <w:t>.1</w:t>
      </w:r>
      <w:r>
        <w:rPr>
          <w:rFonts w:hint="cs"/>
          <w:rtl/>
        </w:rPr>
        <w:t xml:space="preserve"> من جدول أعمال المؤتمر</w:t>
      </w:r>
      <w:r w:rsidR="001F713F">
        <w:rPr>
          <w:rFonts w:hint="eastAsia"/>
          <w:rtl/>
        </w:rPr>
        <w:t> </w:t>
      </w:r>
      <w:r w:rsidRPr="00333777">
        <w:rPr>
          <w:lang w:val="en-GB"/>
        </w:rPr>
        <w:t>WRC-19</w:t>
      </w:r>
      <w:r>
        <w:rPr>
          <w:rFonts w:hint="cs"/>
          <w:rtl/>
          <w:lang w:val="en-GB"/>
        </w:rPr>
        <w:t>.</w:t>
      </w:r>
    </w:p>
  </w:footnote>
  <w:footnote w:id="2">
    <w:p w:rsidR="005B36BD" w:rsidRDefault="005B36BD" w:rsidP="005B36BD">
      <w:pPr>
        <w:pStyle w:val="FootnoteText"/>
        <w:rPr>
          <w:rtl/>
        </w:rPr>
      </w:pPr>
      <w:r>
        <w:rPr>
          <w:rStyle w:val="FootnoteReference"/>
        </w:rPr>
        <w:footnoteRef/>
      </w:r>
      <w:r>
        <w:tab/>
      </w:r>
      <w:r>
        <w:rPr>
          <w:rFonts w:hint="cs"/>
          <w:rtl/>
        </w:rPr>
        <w:t>مع الإحاطة بالأرقام أعلاه، ينبغي اشتقاق تدابير الحماية للخدمة المتنقلة لجميع زوايا الارتفاع واستخدام عدة معلمات من بينها طول الموجة ومخطط كسب هوائي المستقبل وعامل ضوضاء المستقبل لأنظمة الخدمة المتنقلة مع تطبيقها على جميع زوايا السمت.</w:t>
      </w:r>
    </w:p>
  </w:footnote>
  <w:footnote w:id="3">
    <w:p w:rsidR="005B36BD" w:rsidRDefault="005B36BD" w:rsidP="005B36BD">
      <w:pPr>
        <w:pStyle w:val="FootnoteText"/>
      </w:pPr>
      <w:r>
        <w:rPr>
          <w:rStyle w:val="FootnoteReference"/>
        </w:rPr>
        <w:footnoteRef/>
      </w:r>
      <w:r>
        <w:rPr>
          <w:rtl/>
        </w:rPr>
        <w:tab/>
      </w:r>
      <w:r>
        <w:rPr>
          <w:rFonts w:hint="cs"/>
          <w:rtl/>
        </w:rPr>
        <w:t>يمثل الجدول</w:t>
      </w:r>
      <w:r w:rsidR="004562C6">
        <w:rPr>
          <w:rFonts w:hint="cs"/>
          <w:rtl/>
          <w:lang w:bidi="ar-EG"/>
        </w:rPr>
        <w:t xml:space="preserve"> </w:t>
      </w:r>
      <w:r w:rsidR="004562C6">
        <w:rPr>
          <w:lang w:val="en-GB" w:bidi="ar-EG"/>
        </w:rPr>
        <w:t>3</w:t>
      </w:r>
      <w:r>
        <w:rPr>
          <w:rFonts w:hint="cs"/>
          <w:rtl/>
        </w:rPr>
        <w:t xml:space="preserve"> مخطط هوائي مرجعياً وبالتالي فهو لا يمثل غلافاً أقصى أو متوسطاً.</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F10" w:rsidRDefault="000B4F10">
    <w:pPr>
      <w:pStyle w:val="Header"/>
    </w:pPr>
    <w:r>
      <w:rPr>
        <w:noProof/>
        <w:lang w:val="en-GB" w:eastAsia="en-GB"/>
      </w:rPr>
      <w:drawing>
        <wp:anchor distT="0" distB="0" distL="114300" distR="114300" simplePos="0" relativeHeight="251658240" behindDoc="1" locked="0" layoutInCell="1" allowOverlap="0" wp14:anchorId="78AAE394" wp14:editId="4EE99635">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1774E2">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1774E2">
      <w:rPr>
        <w:noProof/>
      </w:rPr>
      <w:t>ITU-R  M.2134-0</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1774E2">
      <w:rPr>
        <w:rFonts w:cs="Times New Roman Bold"/>
        <w:noProof/>
        <w:szCs w:val="22"/>
        <w:rtl/>
      </w:rPr>
      <w:t>4</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1774E2">
      <w:rPr>
        <w:noProof/>
      </w:rPr>
      <w:t>ITU-R  M.2134-0</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1774E2">
      <w:rPr>
        <w:rFonts w:ascii="Times New Roman Bold" w:hAnsi="Times New Roman Bold"/>
        <w:b/>
        <w:bCs/>
        <w:noProof/>
      </w:rPr>
      <w:t>ITU-R  M.2134-0</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1774E2">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B5CB9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B880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B542D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268C1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4303B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028F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9005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503B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B1297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C6B9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DA6"/>
    <w:rsid w:val="00002849"/>
    <w:rsid w:val="00003D39"/>
    <w:rsid w:val="00004474"/>
    <w:rsid w:val="00006739"/>
    <w:rsid w:val="00027907"/>
    <w:rsid w:val="000473FF"/>
    <w:rsid w:val="000522D1"/>
    <w:rsid w:val="00067954"/>
    <w:rsid w:val="00081122"/>
    <w:rsid w:val="00087363"/>
    <w:rsid w:val="00096F01"/>
    <w:rsid w:val="000A079C"/>
    <w:rsid w:val="000B30D7"/>
    <w:rsid w:val="000B4F10"/>
    <w:rsid w:val="000B55B6"/>
    <w:rsid w:val="000D41DA"/>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774E2"/>
    <w:rsid w:val="00182385"/>
    <w:rsid w:val="00183CAB"/>
    <w:rsid w:val="00196389"/>
    <w:rsid w:val="00197749"/>
    <w:rsid w:val="001B03B8"/>
    <w:rsid w:val="001C119C"/>
    <w:rsid w:val="001C2192"/>
    <w:rsid w:val="001D2146"/>
    <w:rsid w:val="001D2176"/>
    <w:rsid w:val="001E0B6B"/>
    <w:rsid w:val="001F23C7"/>
    <w:rsid w:val="001F264B"/>
    <w:rsid w:val="001F713F"/>
    <w:rsid w:val="00201143"/>
    <w:rsid w:val="002137FD"/>
    <w:rsid w:val="002144CB"/>
    <w:rsid w:val="00223F36"/>
    <w:rsid w:val="00227073"/>
    <w:rsid w:val="00230502"/>
    <w:rsid w:val="00242646"/>
    <w:rsid w:val="002434E6"/>
    <w:rsid w:val="00247DCE"/>
    <w:rsid w:val="00271843"/>
    <w:rsid w:val="00284682"/>
    <w:rsid w:val="002971E7"/>
    <w:rsid w:val="002B261D"/>
    <w:rsid w:val="002C0F17"/>
    <w:rsid w:val="002C1FE8"/>
    <w:rsid w:val="002D0536"/>
    <w:rsid w:val="002D3483"/>
    <w:rsid w:val="002E6ECC"/>
    <w:rsid w:val="002E7058"/>
    <w:rsid w:val="002F4285"/>
    <w:rsid w:val="00303491"/>
    <w:rsid w:val="00304728"/>
    <w:rsid w:val="0030719D"/>
    <w:rsid w:val="00307D29"/>
    <w:rsid w:val="00314E5F"/>
    <w:rsid w:val="003153BF"/>
    <w:rsid w:val="00340205"/>
    <w:rsid w:val="00351106"/>
    <w:rsid w:val="00357119"/>
    <w:rsid w:val="00370ED4"/>
    <w:rsid w:val="00380511"/>
    <w:rsid w:val="00381C24"/>
    <w:rsid w:val="00386266"/>
    <w:rsid w:val="003864B4"/>
    <w:rsid w:val="00393745"/>
    <w:rsid w:val="003A174E"/>
    <w:rsid w:val="003D017C"/>
    <w:rsid w:val="003D307E"/>
    <w:rsid w:val="003D40E1"/>
    <w:rsid w:val="003F15D8"/>
    <w:rsid w:val="00402F6B"/>
    <w:rsid w:val="00422D17"/>
    <w:rsid w:val="0042647B"/>
    <w:rsid w:val="0044201D"/>
    <w:rsid w:val="00454B79"/>
    <w:rsid w:val="004562C6"/>
    <w:rsid w:val="00467D4D"/>
    <w:rsid w:val="00475725"/>
    <w:rsid w:val="00482D16"/>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36BD"/>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346BE"/>
    <w:rsid w:val="00667C08"/>
    <w:rsid w:val="00680CA6"/>
    <w:rsid w:val="00686ACA"/>
    <w:rsid w:val="006969DE"/>
    <w:rsid w:val="006F0DD4"/>
    <w:rsid w:val="006F245A"/>
    <w:rsid w:val="007018B4"/>
    <w:rsid w:val="00710B41"/>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96DDE"/>
    <w:rsid w:val="008A5A76"/>
    <w:rsid w:val="008B11B0"/>
    <w:rsid w:val="008B203E"/>
    <w:rsid w:val="008B76A0"/>
    <w:rsid w:val="008C5CCB"/>
    <w:rsid w:val="008C6A66"/>
    <w:rsid w:val="008C733D"/>
    <w:rsid w:val="008D0D03"/>
    <w:rsid w:val="00904910"/>
    <w:rsid w:val="009067BA"/>
    <w:rsid w:val="00912A86"/>
    <w:rsid w:val="009230F4"/>
    <w:rsid w:val="00925FAA"/>
    <w:rsid w:val="0092641A"/>
    <w:rsid w:val="00930F9D"/>
    <w:rsid w:val="009352F6"/>
    <w:rsid w:val="00936CB4"/>
    <w:rsid w:val="009533AE"/>
    <w:rsid w:val="00954CFF"/>
    <w:rsid w:val="0096112A"/>
    <w:rsid w:val="00962771"/>
    <w:rsid w:val="00962AC4"/>
    <w:rsid w:val="009643BD"/>
    <w:rsid w:val="00964A11"/>
    <w:rsid w:val="00970B2D"/>
    <w:rsid w:val="009719C7"/>
    <w:rsid w:val="00972570"/>
    <w:rsid w:val="009845C0"/>
    <w:rsid w:val="00997D66"/>
    <w:rsid w:val="009C6655"/>
    <w:rsid w:val="009E6D79"/>
    <w:rsid w:val="00A002E1"/>
    <w:rsid w:val="00A0453F"/>
    <w:rsid w:val="00A163C1"/>
    <w:rsid w:val="00A177D7"/>
    <w:rsid w:val="00A2420C"/>
    <w:rsid w:val="00A56CCF"/>
    <w:rsid w:val="00A70D90"/>
    <w:rsid w:val="00A96D62"/>
    <w:rsid w:val="00AB28A0"/>
    <w:rsid w:val="00AB2BD9"/>
    <w:rsid w:val="00AB71EC"/>
    <w:rsid w:val="00AC1496"/>
    <w:rsid w:val="00AE09F4"/>
    <w:rsid w:val="00AE20DD"/>
    <w:rsid w:val="00AE2234"/>
    <w:rsid w:val="00AE46C8"/>
    <w:rsid w:val="00AE7C5A"/>
    <w:rsid w:val="00AF5F81"/>
    <w:rsid w:val="00AF6ABB"/>
    <w:rsid w:val="00B014BC"/>
    <w:rsid w:val="00B16E8C"/>
    <w:rsid w:val="00B22D33"/>
    <w:rsid w:val="00B244FA"/>
    <w:rsid w:val="00B452E5"/>
    <w:rsid w:val="00B60FFE"/>
    <w:rsid w:val="00B65DA6"/>
    <w:rsid w:val="00B71581"/>
    <w:rsid w:val="00B978E1"/>
    <w:rsid w:val="00B97F45"/>
    <w:rsid w:val="00BC6301"/>
    <w:rsid w:val="00BD27D1"/>
    <w:rsid w:val="00BE0ABF"/>
    <w:rsid w:val="00BE0D0E"/>
    <w:rsid w:val="00BE5AAE"/>
    <w:rsid w:val="00BF3DD6"/>
    <w:rsid w:val="00C04244"/>
    <w:rsid w:val="00C1100F"/>
    <w:rsid w:val="00C458E1"/>
    <w:rsid w:val="00C46925"/>
    <w:rsid w:val="00C50B28"/>
    <w:rsid w:val="00C53F27"/>
    <w:rsid w:val="00C54E76"/>
    <w:rsid w:val="00C71576"/>
    <w:rsid w:val="00C74D65"/>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1491"/>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857E0"/>
    <w:rsid w:val="00E9048A"/>
    <w:rsid w:val="00E964C9"/>
    <w:rsid w:val="00EC2BCA"/>
    <w:rsid w:val="00ED73F0"/>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5D73"/>
    <w:rsid w:val="00F97C53"/>
    <w:rsid w:val="00FA3938"/>
    <w:rsid w:val="00FC3300"/>
    <w:rsid w:val="00FC36BA"/>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E93B2E"/>
  <w15:docId w15:val="{9E027A58-2316-4159-A520-8E0067045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uiPriority w:val="99"/>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link w:val="AnnextitleChar"/>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CallChar">
    <w:name w:val="Call Char"/>
    <w:basedOn w:val="DefaultParagraphFont"/>
    <w:link w:val="Call"/>
    <w:locked/>
    <w:rsid w:val="005B36BD"/>
    <w:rPr>
      <w:rFonts w:ascii="Times New Roman" w:hAnsi="Times New Roman" w:cs="Traditional Arabic"/>
      <w:i/>
      <w:iCs/>
      <w:sz w:val="22"/>
      <w:szCs w:val="30"/>
      <w:lang w:eastAsia="en-US" w:bidi="ar-EG"/>
    </w:rPr>
  </w:style>
  <w:style w:type="paragraph" w:customStyle="1" w:styleId="Reasons">
    <w:name w:val="Reasons"/>
    <w:basedOn w:val="Normal"/>
    <w:next w:val="Normal"/>
    <w:link w:val="ReasonsChar"/>
    <w:qFormat/>
    <w:rsid w:val="005B36BD"/>
    <w:pPr>
      <w:tabs>
        <w:tab w:val="left" w:pos="1134"/>
        <w:tab w:val="left" w:pos="1871"/>
        <w:tab w:val="left" w:pos="2268"/>
      </w:tabs>
      <w:overflowPunct/>
      <w:autoSpaceDE/>
      <w:autoSpaceDN/>
      <w:adjustRightInd/>
      <w:textAlignment w:val="auto"/>
    </w:pPr>
    <w:rPr>
      <w:b/>
      <w:bCs/>
      <w:lang w:eastAsia="en-US"/>
    </w:rPr>
  </w:style>
  <w:style w:type="character" w:customStyle="1" w:styleId="ReasonsChar">
    <w:name w:val="Reasons Char"/>
    <w:basedOn w:val="DefaultParagraphFont"/>
    <w:link w:val="Reasons"/>
    <w:rsid w:val="005B36BD"/>
    <w:rPr>
      <w:rFonts w:ascii="Times New Roman" w:hAnsi="Times New Roman" w:cs="Traditional Arabic"/>
      <w:b/>
      <w:bCs/>
      <w:sz w:val="22"/>
      <w:szCs w:val="30"/>
      <w:lang w:eastAsia="en-US"/>
    </w:rPr>
  </w:style>
  <w:style w:type="paragraph" w:customStyle="1" w:styleId="TableNo0">
    <w:name w:val="Table_No"/>
    <w:basedOn w:val="Normal"/>
    <w:next w:val="Normal"/>
    <w:qFormat/>
    <w:rsid w:val="005B36BD"/>
    <w:pPr>
      <w:keepNext/>
      <w:tabs>
        <w:tab w:val="left" w:pos="1134"/>
        <w:tab w:val="left" w:pos="1871"/>
        <w:tab w:val="left" w:pos="2268"/>
      </w:tabs>
      <w:overflowPunct/>
      <w:autoSpaceDE/>
      <w:autoSpaceDN/>
      <w:adjustRightInd/>
      <w:spacing w:before="240"/>
      <w:jc w:val="center"/>
      <w:textAlignment w:val="auto"/>
    </w:pPr>
    <w:rPr>
      <w:lang w:eastAsia="en-US"/>
    </w:rPr>
  </w:style>
  <w:style w:type="paragraph" w:customStyle="1" w:styleId="AnnexNo0">
    <w:name w:val="Annex_No"/>
    <w:basedOn w:val="Normal"/>
    <w:qFormat/>
    <w:rsid w:val="005B36BD"/>
    <w:pPr>
      <w:keepNext/>
      <w:tabs>
        <w:tab w:val="left" w:pos="567"/>
        <w:tab w:val="left" w:pos="1134"/>
        <w:tab w:val="left" w:pos="1701"/>
        <w:tab w:val="left" w:pos="1871"/>
        <w:tab w:val="left" w:pos="2268"/>
        <w:tab w:val="left" w:pos="2835"/>
      </w:tabs>
      <w:spacing w:before="480"/>
      <w:jc w:val="center"/>
    </w:pPr>
    <w:rPr>
      <w:sz w:val="28"/>
      <w:szCs w:val="40"/>
      <w:lang w:val="en-GB" w:eastAsia="en-US" w:bidi="ar-EG"/>
    </w:rPr>
  </w:style>
  <w:style w:type="character" w:customStyle="1" w:styleId="AnnextitleChar">
    <w:name w:val="Annex_title Char"/>
    <w:basedOn w:val="DefaultParagraphFont"/>
    <w:link w:val="Annextitle"/>
    <w:rsid w:val="005B36BD"/>
    <w:rPr>
      <w:rFonts w:ascii="Times New Roman Bold" w:hAnsi="Times New Roman Bold" w:cs="Traditional Arabic"/>
      <w:b/>
      <w:bCs/>
      <w:sz w:val="28"/>
      <w:szCs w:val="40"/>
      <w:lang w:eastAsia="fr-FR" w:bidi="ar-EG"/>
    </w:rPr>
  </w:style>
  <w:style w:type="character" w:customStyle="1" w:styleId="TablelegendChar">
    <w:name w:val="Table_legend Char"/>
    <w:link w:val="Tablelegend"/>
    <w:rsid w:val="005B36BD"/>
    <w:rPr>
      <w:rFonts w:ascii="Times New Roman" w:hAnsi="Times New Roman" w:cs="Traditional Arabic"/>
      <w:sz w:val="22"/>
      <w:szCs w:val="30"/>
      <w:lang w:eastAsia="fr-FR"/>
    </w:rPr>
  </w:style>
  <w:style w:type="character" w:customStyle="1" w:styleId="TableheadChar">
    <w:name w:val="Table_head Char"/>
    <w:basedOn w:val="DefaultParagraphFont"/>
    <w:link w:val="Tablehead"/>
    <w:uiPriority w:val="99"/>
    <w:locked/>
    <w:rsid w:val="005B36BD"/>
    <w:rPr>
      <w:rFonts w:ascii="Times New Roman Bold" w:hAnsi="Times New Roman Bold" w:cs="Traditional Arabic"/>
      <w:b/>
      <w:bCs/>
      <w:szCs w:val="26"/>
      <w:lang w:eastAsia="en-US"/>
    </w:rPr>
  </w:style>
  <w:style w:type="character" w:customStyle="1" w:styleId="TabletitleChar">
    <w:name w:val="Table_title Char"/>
    <w:link w:val="Tabletitle"/>
    <w:rsid w:val="005B36BD"/>
    <w:rPr>
      <w:rFonts w:ascii="Times New Roman Bold" w:hAnsi="Times New Roman Bold" w:cs="Traditional Arabic"/>
      <w:b/>
      <w:bCs/>
      <w:sz w:val="22"/>
      <w:szCs w:val="30"/>
      <w:lang w:eastAsia="fr-FR" w:bidi="ar-EG"/>
    </w:rPr>
  </w:style>
  <w:style w:type="character" w:customStyle="1" w:styleId="TabletextChar">
    <w:name w:val="Table_text Char"/>
    <w:basedOn w:val="DefaultParagraphFont"/>
    <w:link w:val="Tabletext"/>
    <w:locked/>
    <w:rsid w:val="005B36BD"/>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8.w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image" Target="media/image12.w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9.bin"/><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image" Target="media/image11.wmf"/><Relationship Id="rId37" Type="http://schemas.openxmlformats.org/officeDocument/2006/relationships/header" Target="header6.xml"/><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image" Target="media/image5.wmf"/><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image" Target="media/image10.wmf"/><Relationship Id="rId35" Type="http://schemas.openxmlformats.org/officeDocument/2006/relationships/oleObject" Target="embeddings/oleObject12.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20\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DD105-E8F0-47D8-8E10-433582DBD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223</TotalTime>
  <Pages>8</Pages>
  <Words>1985</Words>
  <Characters>11046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13005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Gergis, Mina</cp:lastModifiedBy>
  <cp:revision>29</cp:revision>
  <cp:lastPrinted>2020-01-14T14:27:00Z</cp:lastPrinted>
  <dcterms:created xsi:type="dcterms:W3CDTF">2020-01-14T10:43:00Z</dcterms:created>
  <dcterms:modified xsi:type="dcterms:W3CDTF">2020-01-14T14:38:00Z</dcterms:modified>
</cp:coreProperties>
</file>