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81" w:rsidRPr="001B2D81" w:rsidRDefault="001B2D81" w:rsidP="001B2D81">
      <w:pPr>
        <w:rPr>
          <w:rFonts w:eastAsia="SimSun"/>
          <w:lang w:eastAsia="zh-CN"/>
        </w:rPr>
      </w:pPr>
      <w:bookmarkStart w:id="0" w:name="c2tope"/>
      <w:bookmarkEnd w:id="0"/>
    </w:p>
    <w:p w:rsidR="001B2D81" w:rsidRPr="001B2D81" w:rsidRDefault="001B2D81" w:rsidP="001B2D81">
      <w:pPr>
        <w:rPr>
          <w:rFonts w:eastAsia="SimSun"/>
        </w:rPr>
      </w:pPr>
    </w:p>
    <w:p w:rsidR="001B2D81" w:rsidRPr="001B2D81" w:rsidRDefault="001B2D81" w:rsidP="001B2D81">
      <w:pPr>
        <w:rPr>
          <w:rFonts w:eastAsia="SimSun"/>
        </w:rPr>
      </w:pPr>
    </w:p>
    <w:p w:rsidR="001B2D81" w:rsidRPr="001B2D81" w:rsidRDefault="001B2D81" w:rsidP="001B2D81">
      <w:pPr>
        <w:rPr>
          <w:rFonts w:eastAsia="SimSun"/>
        </w:rPr>
      </w:pPr>
    </w:p>
    <w:p w:rsidR="001B2D81" w:rsidRPr="001B2D81" w:rsidRDefault="001B2D81" w:rsidP="001B2D81">
      <w:pPr>
        <w:rPr>
          <w:rFonts w:eastAsia="SimSun"/>
        </w:rPr>
      </w:pPr>
    </w:p>
    <w:p w:rsidR="001B2D81" w:rsidRPr="001B2D81" w:rsidRDefault="001B2D81" w:rsidP="001B2D81">
      <w:pPr>
        <w:rPr>
          <w:rFonts w:eastAsia="SimSun"/>
        </w:rPr>
      </w:pPr>
    </w:p>
    <w:p w:rsidR="001B2D81" w:rsidRPr="001B2D81" w:rsidRDefault="001B2D81" w:rsidP="001B2D81">
      <w:pPr>
        <w:rPr>
          <w:rFonts w:eastAsia="SimSun"/>
        </w:rPr>
      </w:pPr>
    </w:p>
    <w:p w:rsidR="001B2D81" w:rsidRPr="001B2D81" w:rsidRDefault="001B2D81" w:rsidP="001B2D81">
      <w:pPr>
        <w:rPr>
          <w:rFonts w:eastAsia="SimSun"/>
        </w:rPr>
      </w:pPr>
    </w:p>
    <w:p w:rsidR="001B2D81" w:rsidRPr="001B2D81" w:rsidRDefault="001B2D81" w:rsidP="001B2D81">
      <w:pPr>
        <w:rPr>
          <w:rFonts w:eastAsia="SimSun"/>
        </w:rPr>
      </w:pPr>
    </w:p>
    <w:p w:rsidR="001B2D81" w:rsidRPr="001B2D81" w:rsidRDefault="001B2D81" w:rsidP="001B2D81">
      <w:pPr>
        <w:rPr>
          <w:rFonts w:eastAsia="SimSun"/>
        </w:rPr>
      </w:pPr>
    </w:p>
    <w:p w:rsidR="001B2D81" w:rsidRPr="001B2D81" w:rsidRDefault="001B2D81" w:rsidP="001B2D81">
      <w:pPr>
        <w:rPr>
          <w:rFonts w:eastAsia="SimSun"/>
        </w:rPr>
      </w:pPr>
    </w:p>
    <w:p w:rsidR="001B2D81" w:rsidRPr="001B2D81" w:rsidRDefault="001B2D81" w:rsidP="001B2D81">
      <w:pPr>
        <w:rPr>
          <w:rFonts w:eastAsia="SimSun"/>
        </w:rPr>
      </w:pPr>
    </w:p>
    <w:tbl>
      <w:tblPr>
        <w:tblStyle w:val="TableGrid"/>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9"/>
      </w:tblGrid>
      <w:tr w:rsidR="001B2D81" w:rsidRPr="001B2D81" w:rsidTr="009F32E6">
        <w:tc>
          <w:tcPr>
            <w:tcW w:w="10089" w:type="dxa"/>
          </w:tcPr>
          <w:p w:rsidR="001B2D81" w:rsidRPr="001B2D81" w:rsidRDefault="001B2D81" w:rsidP="001B2D81">
            <w:pPr>
              <w:spacing w:before="380"/>
              <w:jc w:val="right"/>
              <w:rPr>
                <w:rFonts w:ascii="Tahoma" w:hAnsi="Tahoma" w:cs="Tahoma"/>
                <w:b/>
                <w:bCs/>
                <w:iCs/>
                <w:color w:val="243285"/>
                <w:sz w:val="32"/>
                <w:szCs w:val="32"/>
                <w:lang w:val="en-US"/>
              </w:rPr>
            </w:pPr>
          </w:p>
          <w:p w:rsidR="001B2D81" w:rsidRPr="001B2D81" w:rsidRDefault="001B2D81" w:rsidP="001B2D81">
            <w:pPr>
              <w:spacing w:before="380"/>
              <w:jc w:val="right"/>
              <w:rPr>
                <w:rFonts w:ascii="Tahoma" w:hAnsi="Tahoma" w:cs="Tahoma"/>
                <w:b/>
                <w:bCs/>
                <w:iCs/>
                <w:color w:val="243285"/>
                <w:sz w:val="36"/>
                <w:szCs w:val="36"/>
                <w:lang w:eastAsia="zh-CN"/>
              </w:rPr>
            </w:pPr>
            <w:r w:rsidRPr="001B2D81">
              <w:rPr>
                <w:rFonts w:ascii="Tahoma" w:hAnsi="Tahoma" w:cs="Tahoma"/>
                <w:b/>
                <w:bCs/>
                <w:iCs/>
                <w:color w:val="243285"/>
                <w:sz w:val="36"/>
                <w:szCs w:val="36"/>
              </w:rPr>
              <w:t>ITU-</w:t>
            </w:r>
            <w:proofErr w:type="gramStart"/>
            <w:r w:rsidRPr="001B2D81">
              <w:rPr>
                <w:rFonts w:ascii="Tahoma" w:hAnsi="Tahoma" w:cs="Tahoma"/>
                <w:b/>
                <w:bCs/>
                <w:iCs/>
                <w:color w:val="243285"/>
                <w:sz w:val="36"/>
                <w:szCs w:val="36"/>
              </w:rPr>
              <w:t xml:space="preserve">R </w:t>
            </w:r>
            <w:r w:rsidRPr="001B2D81">
              <w:rPr>
                <w:rFonts w:ascii="Tahoma" w:hAnsi="Tahoma" w:cs="Tahoma" w:hint="eastAsia"/>
                <w:b/>
                <w:bCs/>
                <w:iCs/>
                <w:color w:val="243285"/>
                <w:sz w:val="36"/>
                <w:szCs w:val="36"/>
                <w:lang w:eastAsia="zh-CN"/>
              </w:rPr>
              <w:t xml:space="preserve"> </w:t>
            </w:r>
            <w:r w:rsidRPr="001B2D81">
              <w:rPr>
                <w:rFonts w:ascii="Tahoma" w:hAnsi="Tahoma" w:cs="Tahoma"/>
                <w:b/>
                <w:bCs/>
                <w:iCs/>
                <w:color w:val="243285"/>
                <w:sz w:val="36"/>
                <w:szCs w:val="36"/>
              </w:rPr>
              <w:t>M.2122</w:t>
            </w:r>
            <w:proofErr w:type="gramEnd"/>
            <w:r w:rsidRPr="001B2D81">
              <w:rPr>
                <w:rFonts w:ascii="Tahoma" w:hAnsi="Tahoma" w:cs="Tahoma" w:hint="eastAsia"/>
                <w:b/>
                <w:bCs/>
                <w:iCs/>
                <w:color w:val="243285"/>
                <w:sz w:val="36"/>
                <w:szCs w:val="36"/>
                <w:lang w:eastAsia="zh-CN"/>
              </w:rPr>
              <w:t>-0</w:t>
            </w:r>
            <w:r w:rsidR="002A5E08">
              <w:rPr>
                <w:rFonts w:ascii="Tahoma" w:hAnsi="Tahoma" w:cs="Tahoma"/>
                <w:b/>
                <w:bCs/>
                <w:iCs/>
                <w:color w:val="243285"/>
                <w:sz w:val="36"/>
                <w:szCs w:val="36"/>
                <w:lang w:eastAsia="zh-CN"/>
              </w:rPr>
              <w:t xml:space="preserve"> </w:t>
            </w:r>
            <w:r w:rsidRPr="001B2D81">
              <w:rPr>
                <w:rFonts w:ascii="SimHei" w:eastAsia="SimHei" w:hAnsi="Tahoma" w:cs="Tahoma" w:hint="eastAsia"/>
                <w:b/>
                <w:bCs/>
                <w:iCs/>
                <w:color w:val="243285"/>
                <w:sz w:val="36"/>
                <w:szCs w:val="36"/>
                <w:lang w:eastAsia="zh-CN"/>
              </w:rPr>
              <w:t>建议书</w:t>
            </w:r>
          </w:p>
          <w:p w:rsidR="001B2D81" w:rsidRPr="001B2D81" w:rsidRDefault="001B2D81" w:rsidP="001B2D81">
            <w:pPr>
              <w:spacing w:before="80"/>
              <w:jc w:val="right"/>
              <w:rPr>
                <w:rFonts w:ascii="Tahoma" w:hAnsi="Tahoma" w:cs="Tahoma"/>
                <w:b/>
                <w:bCs/>
                <w:iCs/>
                <w:color w:val="243285"/>
                <w:szCs w:val="24"/>
              </w:rPr>
            </w:pPr>
            <w:r w:rsidRPr="001B2D81">
              <w:rPr>
                <w:rFonts w:ascii="Tahoma" w:hAnsi="Tahoma" w:cs="Tahoma"/>
                <w:b/>
                <w:bCs/>
                <w:iCs/>
                <w:color w:val="243285"/>
                <w:szCs w:val="24"/>
              </w:rPr>
              <w:t>(01/2019)</w:t>
            </w:r>
          </w:p>
        </w:tc>
      </w:tr>
      <w:tr w:rsidR="001B2D81" w:rsidRPr="001B2D81" w:rsidTr="009F32E6">
        <w:tc>
          <w:tcPr>
            <w:tcW w:w="10089" w:type="dxa"/>
          </w:tcPr>
          <w:p w:rsidR="001B2D81" w:rsidRPr="001B2D81" w:rsidRDefault="001B2D81" w:rsidP="001B2D81">
            <w:pPr>
              <w:spacing w:before="80"/>
              <w:jc w:val="right"/>
              <w:rPr>
                <w:rFonts w:ascii="Tahoma" w:hAnsi="Tahoma" w:cs="Tahoma"/>
                <w:b/>
                <w:bCs/>
                <w:iCs/>
                <w:color w:val="243285"/>
                <w:sz w:val="44"/>
                <w:szCs w:val="44"/>
                <w:lang w:eastAsia="zh-CN"/>
              </w:rPr>
            </w:pPr>
          </w:p>
          <w:p w:rsidR="001B2D81" w:rsidRPr="002A5E08" w:rsidRDefault="001B2D81" w:rsidP="002A5E08">
            <w:pPr>
              <w:spacing w:before="0"/>
              <w:jc w:val="right"/>
              <w:rPr>
                <w:rFonts w:ascii="Tahoma" w:eastAsia="SimHei" w:hAnsi="Tahoma" w:cs="Tahoma"/>
                <w:b/>
                <w:bCs/>
                <w:iCs/>
                <w:color w:val="243285"/>
                <w:sz w:val="44"/>
                <w:szCs w:val="44"/>
                <w:lang w:eastAsia="zh-CN"/>
              </w:rPr>
            </w:pPr>
            <w:r w:rsidRPr="002A5E08">
              <w:rPr>
                <w:rFonts w:ascii="Tahoma" w:eastAsia="SimHei" w:hAnsi="Tahoma" w:cs="Tahoma"/>
                <w:b/>
                <w:bCs/>
                <w:iCs/>
                <w:color w:val="243285"/>
                <w:sz w:val="44"/>
                <w:szCs w:val="44"/>
                <w:lang w:val="en-US" w:eastAsia="zh-CN"/>
              </w:rPr>
              <w:t>根据《无线电规则》第</w:t>
            </w:r>
            <w:r w:rsidRPr="002A5E08">
              <w:rPr>
                <w:rFonts w:ascii="Tahoma" w:eastAsia="SimHei" w:hAnsi="Tahoma" w:cs="Tahoma"/>
                <w:b/>
                <w:bCs/>
                <w:iCs/>
                <w:color w:val="243285"/>
                <w:sz w:val="44"/>
                <w:szCs w:val="44"/>
                <w:lang w:val="en-US" w:eastAsia="zh-CN"/>
              </w:rPr>
              <w:t>5.446C</w:t>
            </w:r>
            <w:r w:rsidRPr="002A5E08">
              <w:rPr>
                <w:rFonts w:ascii="Tahoma" w:eastAsia="SimHei" w:hAnsi="Tahoma" w:cs="Tahoma"/>
                <w:b/>
                <w:bCs/>
                <w:iCs/>
                <w:color w:val="243285"/>
                <w:sz w:val="44"/>
                <w:szCs w:val="44"/>
                <w:lang w:val="en-US" w:eastAsia="zh-CN"/>
              </w:rPr>
              <w:t>款</w:t>
            </w:r>
            <w:r w:rsidRPr="002A5E08">
              <w:rPr>
                <w:rFonts w:ascii="Tahoma" w:eastAsia="SimHei" w:hAnsi="Tahoma" w:cs="Tahoma"/>
                <w:b/>
                <w:bCs/>
                <w:iCs/>
                <w:color w:val="243285"/>
                <w:sz w:val="44"/>
                <w:szCs w:val="44"/>
                <w:lang w:val="en-US" w:eastAsia="zh-CN"/>
              </w:rPr>
              <w:br/>
            </w:r>
            <w:r w:rsidRPr="002A5E08">
              <w:rPr>
                <w:rFonts w:ascii="Tahoma" w:eastAsia="SimHei" w:hAnsi="Tahoma" w:cs="Tahoma"/>
                <w:b/>
                <w:bCs/>
                <w:iCs/>
                <w:color w:val="243285"/>
                <w:sz w:val="44"/>
                <w:szCs w:val="44"/>
                <w:lang w:val="en-US" w:eastAsia="zh-CN"/>
              </w:rPr>
              <w:t>在</w:t>
            </w:r>
            <w:r w:rsidRPr="002A5E08">
              <w:rPr>
                <w:rFonts w:ascii="Tahoma" w:eastAsia="SimHei" w:hAnsi="Tahoma" w:cs="Tahoma"/>
                <w:b/>
                <w:bCs/>
                <w:iCs/>
                <w:color w:val="243285"/>
                <w:sz w:val="44"/>
                <w:szCs w:val="44"/>
                <w:lang w:val="en-US" w:eastAsia="zh-CN"/>
              </w:rPr>
              <w:t>1</w:t>
            </w:r>
            <w:r w:rsidRPr="002A5E08">
              <w:rPr>
                <w:rFonts w:ascii="Tahoma" w:eastAsia="SimHei" w:hAnsi="Tahoma" w:cs="Tahoma"/>
                <w:b/>
                <w:bCs/>
                <w:iCs/>
                <w:color w:val="243285"/>
                <w:sz w:val="44"/>
                <w:szCs w:val="44"/>
                <w:lang w:val="en-US" w:eastAsia="zh-CN"/>
              </w:rPr>
              <w:t>区和巴西</w:t>
            </w:r>
            <w:r w:rsidRPr="002A5E08">
              <w:rPr>
                <w:rFonts w:ascii="Tahoma" w:eastAsia="SimHei" w:hAnsi="Tahoma" w:cs="Tahoma"/>
                <w:b/>
                <w:bCs/>
                <w:iCs/>
                <w:color w:val="243285"/>
                <w:sz w:val="44"/>
                <w:szCs w:val="44"/>
                <w:lang w:val="en-US" w:eastAsia="zh-CN"/>
              </w:rPr>
              <w:t>5 150-5 250 MHz</w:t>
            </w:r>
            <w:r w:rsidRPr="002A5E08">
              <w:rPr>
                <w:rFonts w:ascii="Tahoma" w:eastAsia="SimHei" w:hAnsi="Tahoma" w:cs="Tahoma"/>
                <w:b/>
                <w:bCs/>
                <w:iCs/>
                <w:color w:val="243285"/>
                <w:sz w:val="44"/>
                <w:szCs w:val="44"/>
                <w:lang w:val="en-US" w:eastAsia="zh-CN"/>
              </w:rPr>
              <w:t>频段</w:t>
            </w:r>
            <w:r w:rsidRPr="002A5E08">
              <w:rPr>
                <w:rFonts w:ascii="Tahoma" w:eastAsia="SimHei" w:hAnsi="Tahoma" w:cs="Tahoma"/>
                <w:b/>
                <w:bCs/>
                <w:iCs/>
                <w:color w:val="243285"/>
                <w:sz w:val="44"/>
                <w:szCs w:val="44"/>
                <w:lang w:val="en-US" w:eastAsia="zh-CN"/>
              </w:rPr>
              <w:br/>
            </w:r>
            <w:r w:rsidRPr="002A5E08">
              <w:rPr>
                <w:rFonts w:ascii="Tahoma" w:eastAsia="SimHei" w:hAnsi="Tahoma" w:cs="Tahoma"/>
                <w:b/>
                <w:bCs/>
                <w:iCs/>
                <w:color w:val="243285"/>
                <w:sz w:val="44"/>
                <w:szCs w:val="44"/>
                <w:lang w:val="en-US" w:eastAsia="zh-CN"/>
              </w:rPr>
              <w:t>用于飞行测试的航空移动业务系统</w:t>
            </w:r>
            <w:r w:rsidRPr="002A5E08">
              <w:rPr>
                <w:rFonts w:ascii="Tahoma" w:eastAsia="SimHei" w:hAnsi="Tahoma" w:cs="Tahoma"/>
                <w:b/>
                <w:bCs/>
                <w:iCs/>
                <w:color w:val="243285"/>
                <w:sz w:val="44"/>
                <w:szCs w:val="44"/>
                <w:lang w:val="en-US" w:eastAsia="zh-CN"/>
              </w:rPr>
              <w:br/>
            </w:r>
            <w:r w:rsidR="002A5E08">
              <w:rPr>
                <w:rFonts w:ascii="Tahoma" w:eastAsia="SimHei" w:hAnsi="Tahoma" w:cs="Tahoma" w:hint="eastAsia"/>
                <w:b/>
                <w:bCs/>
                <w:iCs/>
                <w:color w:val="243285"/>
                <w:sz w:val="44"/>
                <w:szCs w:val="44"/>
                <w:lang w:val="en-US" w:eastAsia="zh-CN"/>
              </w:rPr>
              <w:t>(</w:t>
            </w:r>
            <w:r w:rsidRPr="002A5E08">
              <w:rPr>
                <w:rFonts w:ascii="Tahoma" w:eastAsia="SimHei" w:hAnsi="Tahoma" w:cs="Tahoma"/>
                <w:b/>
                <w:bCs/>
                <w:iCs/>
                <w:color w:val="243285"/>
                <w:sz w:val="44"/>
                <w:szCs w:val="44"/>
                <w:lang w:val="en-US" w:eastAsia="zh-CN"/>
              </w:rPr>
              <w:t>仅限</w:t>
            </w:r>
            <w:bookmarkStart w:id="1" w:name="_GoBack"/>
            <w:bookmarkEnd w:id="1"/>
            <w:r w:rsidRPr="002A5E08">
              <w:rPr>
                <w:rFonts w:ascii="Tahoma" w:eastAsia="SimHei" w:hAnsi="Tahoma" w:cs="Tahoma"/>
                <w:b/>
                <w:bCs/>
                <w:iCs/>
                <w:color w:val="243285"/>
                <w:sz w:val="44"/>
                <w:szCs w:val="44"/>
                <w:lang w:val="en-US" w:eastAsia="zh-CN"/>
              </w:rPr>
              <w:t>于航空移动遥测的航空器发射</w:t>
            </w:r>
            <w:r w:rsidR="002A5E08">
              <w:rPr>
                <w:rFonts w:ascii="Tahoma" w:eastAsia="SimHei" w:hAnsi="Tahoma" w:cs="Tahoma" w:hint="eastAsia"/>
                <w:b/>
                <w:bCs/>
                <w:iCs/>
                <w:color w:val="243285"/>
                <w:sz w:val="44"/>
                <w:szCs w:val="44"/>
                <w:lang w:val="en-US" w:eastAsia="zh-CN"/>
              </w:rPr>
              <w:t>)</w:t>
            </w:r>
            <w:r w:rsidRPr="002A5E08">
              <w:rPr>
                <w:rFonts w:ascii="Tahoma" w:eastAsia="SimHei" w:hAnsi="Tahoma" w:cs="Tahoma"/>
                <w:b/>
                <w:bCs/>
                <w:iCs/>
                <w:color w:val="243285"/>
                <w:sz w:val="44"/>
                <w:szCs w:val="44"/>
                <w:lang w:val="en-US" w:eastAsia="zh-CN"/>
              </w:rPr>
              <w:br/>
            </w:r>
            <w:r w:rsidRPr="002A5E08">
              <w:rPr>
                <w:rFonts w:ascii="Tahoma" w:eastAsia="SimHei" w:hAnsi="Tahoma" w:cs="Tahoma"/>
                <w:b/>
                <w:bCs/>
                <w:iCs/>
                <w:color w:val="243285"/>
                <w:sz w:val="44"/>
                <w:szCs w:val="44"/>
                <w:lang w:val="en-US" w:eastAsia="zh-CN"/>
              </w:rPr>
              <w:t>的技术和操作特性</w:t>
            </w:r>
          </w:p>
        </w:tc>
      </w:tr>
      <w:tr w:rsidR="001B2D81" w:rsidRPr="001B2D81" w:rsidTr="009F32E6">
        <w:tc>
          <w:tcPr>
            <w:tcW w:w="10089" w:type="dxa"/>
          </w:tcPr>
          <w:p w:rsidR="001B2D81" w:rsidRPr="001B2D81" w:rsidRDefault="001B2D81" w:rsidP="001B2D81">
            <w:pPr>
              <w:spacing w:before="80"/>
              <w:ind w:right="640"/>
              <w:rPr>
                <w:rFonts w:ascii="Tahoma" w:hAnsi="Tahoma" w:cs="Tahoma"/>
                <w:b/>
                <w:bCs/>
                <w:iCs/>
                <w:color w:val="243285"/>
                <w:sz w:val="32"/>
                <w:szCs w:val="32"/>
                <w:lang w:eastAsia="zh-CN"/>
              </w:rPr>
            </w:pPr>
          </w:p>
          <w:p w:rsidR="001B2D81" w:rsidRPr="001B2D81" w:rsidRDefault="001B2D81" w:rsidP="001B2D81">
            <w:pPr>
              <w:spacing w:before="80"/>
              <w:ind w:right="640"/>
              <w:rPr>
                <w:rFonts w:ascii="Tahoma" w:hAnsi="Tahoma" w:cs="Tahoma"/>
                <w:b/>
                <w:bCs/>
                <w:iCs/>
                <w:color w:val="243285"/>
                <w:sz w:val="32"/>
                <w:szCs w:val="32"/>
                <w:lang w:eastAsia="zh-CN"/>
              </w:rPr>
            </w:pPr>
          </w:p>
          <w:p w:rsidR="001B2D81" w:rsidRPr="001B2D81" w:rsidRDefault="001B2D81" w:rsidP="001B2D81">
            <w:pPr>
              <w:wordWrap w:val="0"/>
              <w:spacing w:before="80" w:after="180"/>
              <w:jc w:val="right"/>
              <w:rPr>
                <w:rFonts w:ascii="Tahoma" w:hAnsi="Tahoma" w:cs="Tahoma"/>
                <w:b/>
                <w:bCs/>
                <w:iCs/>
                <w:color w:val="243285"/>
                <w:sz w:val="36"/>
                <w:szCs w:val="36"/>
                <w:lang w:eastAsia="zh-CN"/>
              </w:rPr>
            </w:pPr>
            <w:r w:rsidRPr="001B2D81">
              <w:rPr>
                <w:rFonts w:ascii="Tahoma" w:hAnsi="Tahoma" w:cs="Tahoma"/>
                <w:b/>
                <w:bCs/>
                <w:iCs/>
                <w:color w:val="243285"/>
                <w:sz w:val="36"/>
                <w:szCs w:val="36"/>
                <w:lang w:eastAsia="zh-CN"/>
              </w:rPr>
              <w:t>M</w:t>
            </w:r>
            <w:r w:rsidRPr="001B2D81">
              <w:rPr>
                <w:rFonts w:ascii="Tahoma" w:hAnsi="Tahoma" w:cs="Tahoma" w:hint="eastAsia"/>
                <w:b/>
                <w:bCs/>
                <w:iCs/>
                <w:color w:val="243285"/>
                <w:sz w:val="36"/>
                <w:szCs w:val="36"/>
                <w:lang w:eastAsia="zh-CN"/>
              </w:rPr>
              <w:t xml:space="preserve"> </w:t>
            </w:r>
            <w:r w:rsidRPr="001B2D81">
              <w:rPr>
                <w:rFonts w:ascii="SimHei" w:eastAsia="SimHei" w:hAnsi="Tahoma" w:cs="Tahoma" w:hint="eastAsia"/>
                <w:b/>
                <w:bCs/>
                <w:iCs/>
                <w:color w:val="243285"/>
                <w:sz w:val="36"/>
                <w:szCs w:val="36"/>
                <w:lang w:eastAsia="zh-CN"/>
              </w:rPr>
              <w:t>系列</w:t>
            </w:r>
          </w:p>
          <w:p w:rsidR="001B2D81" w:rsidRPr="001B2D81" w:rsidRDefault="001B2D81" w:rsidP="001B2D81">
            <w:pPr>
              <w:spacing w:before="80"/>
              <w:jc w:val="right"/>
              <w:rPr>
                <w:rFonts w:ascii="SimHei" w:eastAsia="SimHei" w:hAnsi="Tahoma" w:cs="Tahoma"/>
                <w:b/>
                <w:bCs/>
                <w:iCs/>
                <w:color w:val="243285"/>
                <w:sz w:val="36"/>
                <w:szCs w:val="36"/>
                <w:lang w:eastAsia="zh-CN"/>
              </w:rPr>
            </w:pPr>
            <w:r w:rsidRPr="001B2D81">
              <w:rPr>
                <w:rFonts w:ascii="SimHei" w:eastAsia="SimHei" w:hAnsi="Tahoma" w:cs="Tahoma" w:hint="eastAsia"/>
                <w:b/>
                <w:bCs/>
                <w:color w:val="243285"/>
                <w:sz w:val="36"/>
                <w:szCs w:val="36"/>
                <w:lang w:eastAsia="zh-CN"/>
              </w:rPr>
              <w:t>移动、无线电测定、业余</w:t>
            </w:r>
            <w:r w:rsidRPr="001B2D81">
              <w:rPr>
                <w:rFonts w:ascii="SimHei" w:eastAsia="SimHei" w:hAnsi="Tahoma" w:cs="Tahoma"/>
                <w:b/>
                <w:bCs/>
                <w:color w:val="243285"/>
                <w:sz w:val="36"/>
                <w:szCs w:val="36"/>
                <w:lang w:eastAsia="zh-CN"/>
              </w:rPr>
              <w:br/>
            </w:r>
            <w:r w:rsidRPr="001B2D81">
              <w:rPr>
                <w:rFonts w:ascii="SimHei" w:eastAsia="SimHei" w:hAnsi="Tahoma" w:cs="Tahoma" w:hint="eastAsia"/>
                <w:b/>
                <w:bCs/>
                <w:color w:val="243285"/>
                <w:sz w:val="36"/>
                <w:szCs w:val="36"/>
                <w:lang w:eastAsia="zh-CN"/>
              </w:rPr>
              <w:t>和相关卫星业务</w:t>
            </w:r>
          </w:p>
        </w:tc>
      </w:tr>
    </w:tbl>
    <w:p w:rsidR="001B2D81" w:rsidRPr="001B2D81" w:rsidRDefault="001B2D81" w:rsidP="001B2D81">
      <w:pPr>
        <w:spacing w:before="80"/>
        <w:rPr>
          <w:rFonts w:eastAsia="SimSun"/>
          <w:i/>
          <w:sz w:val="22"/>
          <w:lang w:eastAsia="zh-CN"/>
        </w:rPr>
      </w:pPr>
    </w:p>
    <w:p w:rsidR="001B2D81" w:rsidRPr="001B2D81" w:rsidRDefault="001B2D81" w:rsidP="001B2D81">
      <w:pPr>
        <w:spacing w:before="80"/>
        <w:rPr>
          <w:rFonts w:eastAsia="SimSun"/>
          <w:i/>
          <w:sz w:val="22"/>
          <w:lang w:eastAsia="zh-CN"/>
        </w:rPr>
      </w:pPr>
    </w:p>
    <w:p w:rsidR="001B2D81" w:rsidRPr="001B2D81" w:rsidRDefault="001B2D81" w:rsidP="001B2D81">
      <w:pPr>
        <w:spacing w:before="80"/>
        <w:rPr>
          <w:rFonts w:eastAsia="SimSun"/>
          <w:i/>
          <w:sz w:val="22"/>
          <w:lang w:eastAsia="zh-CN"/>
        </w:rPr>
      </w:pPr>
    </w:p>
    <w:p w:rsidR="001B2D81" w:rsidRPr="001B2D81" w:rsidRDefault="001B2D81" w:rsidP="001B2D81">
      <w:pPr>
        <w:spacing w:before="80"/>
        <w:rPr>
          <w:rFonts w:eastAsia="SimSun"/>
          <w:i/>
          <w:sz w:val="22"/>
          <w:lang w:eastAsia="zh-CN"/>
        </w:rPr>
      </w:pPr>
    </w:p>
    <w:p w:rsidR="001B2D81" w:rsidRPr="001B2D81" w:rsidRDefault="001B2D81" w:rsidP="001B2D81">
      <w:pPr>
        <w:spacing w:before="80"/>
        <w:rPr>
          <w:rFonts w:eastAsia="SimSun"/>
          <w:i/>
          <w:sz w:val="22"/>
          <w:lang w:eastAsia="zh-CN"/>
        </w:rPr>
      </w:pPr>
    </w:p>
    <w:p w:rsidR="001B2D81" w:rsidRPr="001B2D81" w:rsidRDefault="001B2D81" w:rsidP="001B2D81">
      <w:pPr>
        <w:rPr>
          <w:rFonts w:ascii="Palatino Linotype" w:eastAsia="SimSun" w:hAnsi="Palatino Linotype"/>
          <w:lang w:eastAsia="zh-CN"/>
        </w:rPr>
        <w:sectPr w:rsidR="001B2D81" w:rsidRPr="001B2D81" w:rsidSect="00336F72">
          <w:headerReference w:type="even" r:id="rId8"/>
          <w:headerReference w:type="default" r:id="rId9"/>
          <w:footerReference w:type="even" r:id="rId10"/>
          <w:footerReference w:type="default" r:id="rId11"/>
          <w:headerReference w:type="first" r:id="rId12"/>
          <w:pgSz w:w="11907" w:h="16834" w:code="9"/>
          <w:pgMar w:top="1089" w:right="1089" w:bottom="284" w:left="1089" w:header="567" w:footer="284" w:gutter="0"/>
          <w:paperSrc w:first="15" w:other="15"/>
          <w:cols w:space="720"/>
        </w:sectPr>
      </w:pPr>
    </w:p>
    <w:p w:rsidR="006051E2" w:rsidRPr="006051E2" w:rsidRDefault="00305A98" w:rsidP="006051E2">
      <w:pPr>
        <w:keepNext/>
        <w:spacing w:before="240"/>
        <w:jc w:val="center"/>
        <w:rPr>
          <w:b/>
          <w:bCs/>
          <w:szCs w:val="24"/>
          <w:lang w:val="en-US" w:eastAsia="zh-CN"/>
        </w:rPr>
      </w:pPr>
      <w:r>
        <w:rPr>
          <w:rFonts w:hint="eastAsia"/>
          <w:b/>
          <w:bCs/>
          <w:szCs w:val="24"/>
          <w:lang w:val="en-US" w:eastAsia="zh-CN"/>
        </w:rPr>
        <w:lastRenderedPageBreak/>
        <w:t>前言</w:t>
      </w:r>
    </w:p>
    <w:p w:rsidR="00305A98" w:rsidRPr="00305A98" w:rsidRDefault="00305A98" w:rsidP="001B2D81">
      <w:pPr>
        <w:spacing w:before="240"/>
        <w:ind w:firstLineChars="200" w:firstLine="400"/>
        <w:jc w:val="left"/>
        <w:rPr>
          <w:rFonts w:eastAsia="SimSun"/>
          <w:sz w:val="20"/>
          <w:lang w:val="en-US" w:eastAsia="zh-CN"/>
        </w:rPr>
      </w:pPr>
      <w:r w:rsidRPr="00305A98">
        <w:rPr>
          <w:rFonts w:eastAsia="SimSun"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6051E2" w:rsidRDefault="00305A98" w:rsidP="001B2D81">
      <w:pPr>
        <w:spacing w:before="240"/>
        <w:ind w:firstLineChars="200" w:firstLine="400"/>
        <w:rPr>
          <w:rFonts w:eastAsia="SimSun"/>
          <w:sz w:val="20"/>
          <w:lang w:val="en-US" w:eastAsia="zh-CN"/>
        </w:rPr>
      </w:pPr>
      <w:r w:rsidRPr="00305A98">
        <w:rPr>
          <w:rFonts w:eastAsia="SimSun" w:hint="eastAsia"/>
          <w:sz w:val="20"/>
          <w:lang w:val="en-US" w:eastAsia="zh-CN"/>
        </w:rPr>
        <w:t>无线电通信部门的规则和政策职能由世界或区域无线电通信大会以及无线电通信全会在研究组的支持下履行。</w:t>
      </w:r>
    </w:p>
    <w:p w:rsidR="002A5E08" w:rsidRPr="006051E2" w:rsidRDefault="002A5E08" w:rsidP="001B2D81">
      <w:pPr>
        <w:spacing w:before="240"/>
        <w:ind w:firstLineChars="200" w:firstLine="400"/>
        <w:rPr>
          <w:rFonts w:hint="eastAsia"/>
          <w:sz w:val="20"/>
          <w:lang w:val="en-US" w:eastAsia="zh-CN"/>
        </w:rPr>
      </w:pPr>
    </w:p>
    <w:p w:rsidR="00305A98" w:rsidRPr="00305A98" w:rsidRDefault="00305A98" w:rsidP="001B2D81">
      <w:pPr>
        <w:spacing w:before="240"/>
        <w:jc w:val="center"/>
        <w:rPr>
          <w:rFonts w:eastAsia="SimSun"/>
          <w:b/>
          <w:bCs/>
          <w:lang w:val="en-US" w:eastAsia="zh-CN"/>
        </w:rPr>
      </w:pPr>
      <w:r w:rsidRPr="00305A98">
        <w:rPr>
          <w:rFonts w:eastAsia="SimSun" w:hint="eastAsia"/>
          <w:b/>
          <w:bCs/>
          <w:lang w:val="en-US" w:eastAsia="zh-CN"/>
        </w:rPr>
        <w:t>知识产权政策（</w:t>
      </w:r>
      <w:r w:rsidRPr="00305A98">
        <w:rPr>
          <w:rFonts w:eastAsia="SimSun"/>
          <w:b/>
          <w:bCs/>
          <w:lang w:val="en-US" w:eastAsia="zh-CN"/>
        </w:rPr>
        <w:t>IPR</w:t>
      </w:r>
      <w:r w:rsidRPr="00305A98">
        <w:rPr>
          <w:rFonts w:eastAsia="SimSun" w:hint="eastAsia"/>
          <w:b/>
          <w:bCs/>
          <w:lang w:val="en-US" w:eastAsia="zh-CN"/>
        </w:rPr>
        <w:t>）</w:t>
      </w:r>
    </w:p>
    <w:p w:rsidR="00305A98" w:rsidRPr="00305A98" w:rsidRDefault="00305A98" w:rsidP="00305A98">
      <w:pPr>
        <w:tabs>
          <w:tab w:val="clear" w:pos="794"/>
          <w:tab w:val="clear" w:pos="1191"/>
          <w:tab w:val="clear" w:pos="1588"/>
          <w:tab w:val="clear" w:pos="1985"/>
        </w:tabs>
        <w:spacing w:before="240"/>
        <w:ind w:firstLineChars="200" w:firstLine="400"/>
        <w:jc w:val="left"/>
        <w:rPr>
          <w:rFonts w:eastAsia="SimSun"/>
          <w:sz w:val="20"/>
          <w:lang w:val="en-US" w:eastAsia="zh-CN"/>
        </w:rPr>
      </w:pPr>
      <w:r w:rsidRPr="00305A98">
        <w:rPr>
          <w:rFonts w:eastAsia="SimSun"/>
          <w:sz w:val="20"/>
          <w:lang w:val="en-US"/>
        </w:rPr>
        <w:t>ITU-R</w:t>
      </w:r>
      <w:r w:rsidRPr="00305A98">
        <w:rPr>
          <w:rFonts w:eastAsia="SimSun" w:hint="eastAsia"/>
          <w:sz w:val="20"/>
          <w:lang w:val="en-US" w:eastAsia="zh-CN"/>
        </w:rPr>
        <w:t>的知识产权政策述于</w:t>
      </w:r>
      <w:r w:rsidRPr="00305A98">
        <w:rPr>
          <w:rFonts w:eastAsia="SimSun"/>
          <w:sz w:val="20"/>
          <w:lang w:val="en-US"/>
        </w:rPr>
        <w:t>ITU-R</w:t>
      </w:r>
      <w:r w:rsidRPr="00305A98">
        <w:rPr>
          <w:rFonts w:eastAsia="SimSun" w:hint="eastAsia"/>
          <w:sz w:val="20"/>
          <w:lang w:val="en-US" w:eastAsia="zh-CN"/>
        </w:rPr>
        <w:t>第</w:t>
      </w:r>
      <w:r w:rsidRPr="00305A98">
        <w:rPr>
          <w:rFonts w:eastAsia="SimSun" w:hint="eastAsia"/>
          <w:sz w:val="20"/>
          <w:lang w:val="en-US" w:eastAsia="zh-CN"/>
        </w:rPr>
        <w:t>1</w:t>
      </w:r>
      <w:r w:rsidRPr="00305A98">
        <w:rPr>
          <w:rFonts w:eastAsia="SimSun" w:hint="eastAsia"/>
          <w:sz w:val="20"/>
          <w:lang w:val="en-US" w:eastAsia="zh-CN"/>
        </w:rPr>
        <w:t>号决议中所参引的《</w:t>
      </w:r>
      <w:r w:rsidRPr="00305A98">
        <w:rPr>
          <w:rFonts w:eastAsia="SimSun"/>
          <w:sz w:val="20"/>
          <w:lang w:val="en-US" w:eastAsia="zh-CN"/>
        </w:rPr>
        <w:t>ITU-T/ITU-R/ISO/IEC</w:t>
      </w:r>
      <w:r w:rsidRPr="00305A98">
        <w:rPr>
          <w:rFonts w:eastAsia="SimSun" w:hint="eastAsia"/>
          <w:sz w:val="20"/>
          <w:lang w:val="en-US" w:eastAsia="zh-CN"/>
        </w:rPr>
        <w:t>的通用专利政策》。专利持有人用于提交专利声明和许可声明的表格可从</w:t>
      </w:r>
      <w:hyperlink r:id="rId13" w:history="1">
        <w:r w:rsidRPr="00305A98">
          <w:rPr>
            <w:rFonts w:eastAsia="SimSun"/>
            <w:color w:val="0000FF"/>
            <w:sz w:val="20"/>
            <w:u w:val="single"/>
            <w:lang w:val="en-US" w:eastAsia="zh-CN"/>
          </w:rPr>
          <w:t>http://www.itu.int/ITU-R/go/patents/en</w:t>
        </w:r>
      </w:hyperlink>
      <w:r w:rsidRPr="00305A98">
        <w:rPr>
          <w:rFonts w:eastAsia="SimSun" w:hint="eastAsia"/>
          <w:sz w:val="20"/>
          <w:lang w:eastAsia="zh-CN"/>
        </w:rPr>
        <w:t>获得</w:t>
      </w:r>
      <w:r w:rsidRPr="00305A98">
        <w:rPr>
          <w:rFonts w:eastAsia="SimSun" w:hint="eastAsia"/>
          <w:sz w:val="20"/>
          <w:lang w:val="en-US" w:eastAsia="zh-CN"/>
        </w:rPr>
        <w:t>，</w:t>
      </w:r>
      <w:r w:rsidRPr="00305A98">
        <w:rPr>
          <w:rFonts w:eastAsia="SimSun" w:hint="eastAsia"/>
          <w:sz w:val="20"/>
          <w:lang w:eastAsia="zh-CN"/>
        </w:rPr>
        <w:t>在此处也可获取</w:t>
      </w:r>
      <w:r w:rsidRPr="00305A98">
        <w:rPr>
          <w:rFonts w:eastAsia="SimSun" w:hint="eastAsia"/>
          <w:sz w:val="20"/>
          <w:lang w:val="en-US" w:eastAsia="zh-CN"/>
        </w:rPr>
        <w:t>《</w:t>
      </w:r>
      <w:r w:rsidRPr="00305A98">
        <w:rPr>
          <w:rFonts w:eastAsia="SimSun"/>
          <w:sz w:val="20"/>
          <w:lang w:val="en-US" w:eastAsia="zh-CN"/>
        </w:rPr>
        <w:t>ITU-T/ITU-R/ISO/IEC</w:t>
      </w:r>
      <w:r w:rsidRPr="00305A98">
        <w:rPr>
          <w:rFonts w:eastAsia="SimSun" w:hint="eastAsia"/>
          <w:sz w:val="20"/>
          <w:lang w:val="en-US" w:eastAsia="zh-CN"/>
        </w:rPr>
        <w:t>的通用专利政策实施指南》和</w:t>
      </w:r>
      <w:r w:rsidRPr="00305A98">
        <w:rPr>
          <w:rFonts w:eastAsia="SimSun"/>
          <w:sz w:val="20"/>
          <w:lang w:val="en-US" w:eastAsia="zh-CN"/>
        </w:rPr>
        <w:t>ITU-R</w:t>
      </w:r>
      <w:r w:rsidRPr="00305A98">
        <w:rPr>
          <w:rFonts w:eastAsia="SimSun" w:hint="eastAsia"/>
          <w:sz w:val="20"/>
          <w:lang w:val="en-US" w:eastAsia="zh-CN"/>
        </w:rPr>
        <w:t>专利信息数据库。</w:t>
      </w:r>
    </w:p>
    <w:p w:rsidR="006051E2" w:rsidRPr="006051E2" w:rsidRDefault="006051E2" w:rsidP="006051E2">
      <w:pPr>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8"/>
        <w:gridCol w:w="8183"/>
      </w:tblGrid>
      <w:tr w:rsidR="00305A98" w:rsidRPr="00305A98" w:rsidTr="00305A98">
        <w:tc>
          <w:tcPr>
            <w:tcW w:w="9321" w:type="dxa"/>
            <w:gridSpan w:val="2"/>
          </w:tcPr>
          <w:p w:rsidR="00305A98" w:rsidRPr="006051E2" w:rsidRDefault="00305A98" w:rsidP="00F52782">
            <w:pPr>
              <w:keepNext/>
              <w:overflowPunct/>
              <w:spacing w:before="180"/>
              <w:jc w:val="center"/>
              <w:textAlignment w:val="auto"/>
              <w:rPr>
                <w:b/>
                <w:sz w:val="22"/>
                <w:szCs w:val="22"/>
                <w:lang w:val="en-US" w:eastAsia="zh-CN"/>
              </w:rPr>
            </w:pPr>
            <w:r w:rsidRPr="006051E2">
              <w:rPr>
                <w:b/>
                <w:sz w:val="22"/>
                <w:szCs w:val="22"/>
                <w:lang w:val="en-US" w:eastAsia="zh-CN"/>
              </w:rPr>
              <w:t>ITU-R</w:t>
            </w:r>
            <w:r w:rsidR="00F52782">
              <w:rPr>
                <w:b/>
                <w:sz w:val="22"/>
                <w:szCs w:val="22"/>
                <w:lang w:val="en-US" w:eastAsia="zh-CN"/>
              </w:rPr>
              <w:t xml:space="preserve"> </w:t>
            </w:r>
            <w:r w:rsidR="00F52782">
              <w:rPr>
                <w:b/>
                <w:sz w:val="22"/>
                <w:szCs w:val="22"/>
                <w:lang w:val="en-US" w:eastAsia="zh-CN"/>
              </w:rPr>
              <w:t>建议书</w:t>
            </w:r>
            <w:r w:rsidRPr="006051E2">
              <w:rPr>
                <w:b/>
                <w:sz w:val="22"/>
                <w:szCs w:val="22"/>
                <w:lang w:val="en-US" w:eastAsia="zh-CN"/>
              </w:rPr>
              <w:t xml:space="preserve"> </w:t>
            </w:r>
          </w:p>
          <w:p w:rsidR="00305A98" w:rsidRPr="006051E2" w:rsidRDefault="00305A98" w:rsidP="00305A98">
            <w:pPr>
              <w:keepNext/>
              <w:spacing w:after="60"/>
              <w:jc w:val="center"/>
              <w:rPr>
                <w:b/>
                <w:bCs/>
                <w:sz w:val="18"/>
                <w:szCs w:val="18"/>
                <w:lang w:val="en-US" w:eastAsia="zh-CN"/>
              </w:rPr>
            </w:pPr>
            <w:r w:rsidRPr="006051E2">
              <w:rPr>
                <w:sz w:val="18"/>
                <w:szCs w:val="18"/>
                <w:lang w:val="en-US" w:eastAsia="zh-CN"/>
              </w:rPr>
              <w:t>(</w:t>
            </w:r>
            <w:r w:rsidRPr="00305A98">
              <w:rPr>
                <w:rFonts w:eastAsia="SimSun" w:hint="eastAsia"/>
                <w:sz w:val="20"/>
                <w:lang w:val="en-US" w:eastAsia="zh-CN"/>
              </w:rPr>
              <w:t>也可在线查询</w:t>
            </w:r>
            <w:r w:rsidRPr="006051E2">
              <w:rPr>
                <w:sz w:val="18"/>
                <w:szCs w:val="18"/>
                <w:lang w:val="en-US" w:eastAsia="zh-CN"/>
              </w:rPr>
              <w:t xml:space="preserve"> </w:t>
            </w:r>
            <w:hyperlink r:id="rId14" w:history="1">
              <w:r w:rsidRPr="006051E2">
                <w:rPr>
                  <w:color w:val="0000FF"/>
                  <w:sz w:val="18"/>
                  <w:szCs w:val="18"/>
                  <w:u w:val="single"/>
                  <w:lang w:val="en-US" w:eastAsia="zh-CN"/>
                </w:rPr>
                <w:t>http://www.itu.int/publ/R-REC/en</w:t>
              </w:r>
            </w:hyperlink>
            <w:r w:rsidRPr="006051E2">
              <w:rPr>
                <w:sz w:val="18"/>
                <w:szCs w:val="18"/>
                <w:lang w:val="en-US" w:eastAsia="zh-CN"/>
              </w:rPr>
              <w:t>)</w:t>
            </w:r>
          </w:p>
        </w:tc>
      </w:tr>
      <w:tr w:rsidR="00305A98" w:rsidRPr="00305A98" w:rsidTr="00305A98">
        <w:tc>
          <w:tcPr>
            <w:tcW w:w="1138" w:type="dxa"/>
          </w:tcPr>
          <w:p w:rsidR="00305A98" w:rsidRPr="00305A98" w:rsidRDefault="00F52782" w:rsidP="00305A98">
            <w:pPr>
              <w:spacing w:before="200" w:after="100"/>
              <w:ind w:left="57"/>
              <w:rPr>
                <w:b/>
                <w:bCs/>
                <w:sz w:val="20"/>
                <w:lang w:val="en-US"/>
              </w:rPr>
            </w:pPr>
            <w:r>
              <w:rPr>
                <w:rFonts w:hint="eastAsia"/>
                <w:b/>
                <w:bCs/>
                <w:sz w:val="20"/>
                <w:lang w:val="en-US" w:eastAsia="zh-CN"/>
              </w:rPr>
              <w:t>系列</w:t>
            </w:r>
          </w:p>
        </w:tc>
        <w:tc>
          <w:tcPr>
            <w:tcW w:w="8183" w:type="dxa"/>
          </w:tcPr>
          <w:p w:rsidR="00305A98" w:rsidRPr="00305A98" w:rsidRDefault="00305A98" w:rsidP="002A5E08">
            <w:pPr>
              <w:ind w:hanging="1122"/>
              <w:jc w:val="center"/>
              <w:rPr>
                <w:rFonts w:eastAsia="SimSun"/>
                <w:b/>
                <w:bCs/>
                <w:sz w:val="20"/>
                <w:lang w:val="en-US" w:eastAsia="zh-CN"/>
              </w:rPr>
            </w:pPr>
            <w:r w:rsidRPr="00305A98">
              <w:rPr>
                <w:rFonts w:eastAsia="SimSun" w:hint="eastAsia"/>
                <w:b/>
                <w:bCs/>
                <w:sz w:val="20"/>
                <w:lang w:val="en-US" w:eastAsia="zh-CN"/>
              </w:rPr>
              <w:t>标题</w:t>
            </w:r>
          </w:p>
        </w:tc>
      </w:tr>
      <w:tr w:rsidR="00305A98" w:rsidRPr="006051E2" w:rsidTr="00305A98">
        <w:tc>
          <w:tcPr>
            <w:tcW w:w="1138" w:type="dxa"/>
          </w:tcPr>
          <w:p w:rsidR="00305A98" w:rsidRPr="006051E2" w:rsidRDefault="00305A98" w:rsidP="002A5E08">
            <w:pPr>
              <w:spacing w:before="40" w:after="40"/>
              <w:ind w:left="57"/>
              <w:rPr>
                <w:b/>
                <w:bCs/>
                <w:sz w:val="20"/>
                <w:lang w:val="en-US"/>
              </w:rPr>
            </w:pPr>
            <w:r w:rsidRPr="006051E2">
              <w:rPr>
                <w:b/>
                <w:bCs/>
                <w:sz w:val="20"/>
                <w:lang w:val="en-US"/>
              </w:rPr>
              <w:t>BO</w:t>
            </w:r>
          </w:p>
        </w:tc>
        <w:tc>
          <w:tcPr>
            <w:tcW w:w="8183" w:type="dxa"/>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卫星传送</w:t>
            </w:r>
          </w:p>
        </w:tc>
      </w:tr>
      <w:tr w:rsidR="00305A98" w:rsidRPr="00305A98" w:rsidTr="00305A98">
        <w:tc>
          <w:tcPr>
            <w:tcW w:w="1138" w:type="dxa"/>
            <w:tcBorders>
              <w:bottom w:val="nil"/>
            </w:tcBorders>
          </w:tcPr>
          <w:p w:rsidR="00305A98" w:rsidRPr="006051E2" w:rsidRDefault="00305A98" w:rsidP="002A5E08">
            <w:pPr>
              <w:spacing w:before="40" w:after="40"/>
              <w:ind w:left="57"/>
              <w:rPr>
                <w:b/>
                <w:bCs/>
                <w:sz w:val="20"/>
                <w:lang w:val="en-US"/>
              </w:rPr>
            </w:pPr>
            <w:r w:rsidRPr="006051E2">
              <w:rPr>
                <w:b/>
                <w:bCs/>
                <w:sz w:val="20"/>
                <w:lang w:val="en-US"/>
              </w:rPr>
              <w:t>BR</w:t>
            </w:r>
          </w:p>
        </w:tc>
        <w:tc>
          <w:tcPr>
            <w:tcW w:w="8183" w:type="dxa"/>
            <w:tcBorders>
              <w:bottom w:val="nil"/>
            </w:tcBorders>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用于制作、存档和播出的录制；电视电影</w:t>
            </w:r>
          </w:p>
        </w:tc>
      </w:tr>
      <w:tr w:rsidR="00305A98" w:rsidRPr="006051E2" w:rsidTr="00305A98">
        <w:tc>
          <w:tcPr>
            <w:tcW w:w="1138" w:type="dxa"/>
            <w:tcBorders>
              <w:top w:val="nil"/>
              <w:bottom w:val="nil"/>
            </w:tcBorders>
            <w:shd w:val="clear" w:color="auto" w:fill="auto"/>
          </w:tcPr>
          <w:p w:rsidR="00305A98" w:rsidRPr="006051E2" w:rsidRDefault="00305A98" w:rsidP="002A5E08">
            <w:pPr>
              <w:spacing w:before="40" w:after="40"/>
              <w:ind w:left="57"/>
              <w:rPr>
                <w:rFonts w:hAnsi="Times New Roman Bold"/>
                <w:b/>
                <w:bCs/>
                <w:sz w:val="20"/>
                <w:lang w:val="en-US"/>
              </w:rPr>
            </w:pPr>
            <w:r w:rsidRPr="006051E2">
              <w:rPr>
                <w:rFonts w:hAnsi="Times New Roman Bold"/>
                <w:b/>
                <w:bCs/>
                <w:sz w:val="20"/>
                <w:lang w:val="en-US"/>
              </w:rPr>
              <w:t>BS</w:t>
            </w:r>
          </w:p>
        </w:tc>
        <w:tc>
          <w:tcPr>
            <w:tcW w:w="8183" w:type="dxa"/>
            <w:tcBorders>
              <w:top w:val="nil"/>
              <w:bottom w:val="nil"/>
            </w:tcBorders>
            <w:shd w:val="clear" w:color="auto" w:fill="auto"/>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广播业务（声音）</w:t>
            </w:r>
          </w:p>
        </w:tc>
      </w:tr>
      <w:tr w:rsidR="00305A98" w:rsidRPr="006051E2" w:rsidTr="00305A98">
        <w:tc>
          <w:tcPr>
            <w:tcW w:w="1138" w:type="dxa"/>
            <w:tcBorders>
              <w:top w:val="nil"/>
              <w:bottom w:val="nil"/>
            </w:tcBorders>
            <w:shd w:val="clear" w:color="auto" w:fill="auto"/>
          </w:tcPr>
          <w:p w:rsidR="00305A98" w:rsidRPr="006051E2" w:rsidRDefault="00305A98" w:rsidP="002A5E08">
            <w:pPr>
              <w:spacing w:before="40" w:after="40"/>
              <w:ind w:left="57"/>
              <w:rPr>
                <w:b/>
                <w:bCs/>
                <w:sz w:val="20"/>
                <w:lang w:val="en-US"/>
              </w:rPr>
            </w:pPr>
            <w:r w:rsidRPr="006051E2">
              <w:rPr>
                <w:b/>
                <w:bCs/>
                <w:sz w:val="20"/>
                <w:lang w:val="en-US"/>
              </w:rPr>
              <w:t>BT</w:t>
            </w:r>
          </w:p>
        </w:tc>
        <w:tc>
          <w:tcPr>
            <w:tcW w:w="8183" w:type="dxa"/>
            <w:tcBorders>
              <w:top w:val="nil"/>
              <w:bottom w:val="nil"/>
            </w:tcBorders>
            <w:shd w:val="clear" w:color="auto" w:fill="auto"/>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广播业务（电视）</w:t>
            </w:r>
          </w:p>
        </w:tc>
      </w:tr>
      <w:tr w:rsidR="00305A98" w:rsidRPr="006051E2" w:rsidTr="00305A98">
        <w:tc>
          <w:tcPr>
            <w:tcW w:w="1138" w:type="dxa"/>
            <w:tcBorders>
              <w:top w:val="nil"/>
              <w:bottom w:val="nil"/>
            </w:tcBorders>
            <w:shd w:val="clear" w:color="auto" w:fill="auto"/>
          </w:tcPr>
          <w:p w:rsidR="00305A98" w:rsidRPr="006051E2" w:rsidRDefault="00305A98" w:rsidP="002A5E08">
            <w:pPr>
              <w:spacing w:before="40" w:after="40"/>
              <w:ind w:left="57"/>
              <w:rPr>
                <w:rFonts w:hAnsi="Times New Roman Bold"/>
                <w:b/>
                <w:bCs/>
                <w:sz w:val="20"/>
                <w:lang w:val="fr-CH"/>
              </w:rPr>
            </w:pPr>
            <w:r w:rsidRPr="006051E2">
              <w:rPr>
                <w:rFonts w:hAnsi="Times New Roman Bold"/>
                <w:b/>
                <w:bCs/>
                <w:sz w:val="20"/>
                <w:lang w:val="fr-CH"/>
              </w:rPr>
              <w:t>F</w:t>
            </w:r>
          </w:p>
        </w:tc>
        <w:tc>
          <w:tcPr>
            <w:tcW w:w="8183" w:type="dxa"/>
            <w:tcBorders>
              <w:top w:val="nil"/>
              <w:bottom w:val="nil"/>
            </w:tcBorders>
            <w:shd w:val="clear" w:color="auto" w:fill="auto"/>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固定业务</w:t>
            </w:r>
          </w:p>
        </w:tc>
      </w:tr>
      <w:tr w:rsidR="00305A98" w:rsidRPr="00305A98" w:rsidTr="00305A98">
        <w:tc>
          <w:tcPr>
            <w:tcW w:w="1138" w:type="dxa"/>
            <w:tcBorders>
              <w:top w:val="nil"/>
              <w:bottom w:val="nil"/>
            </w:tcBorders>
            <w:shd w:val="clear" w:color="auto" w:fill="F3F3F3"/>
          </w:tcPr>
          <w:p w:rsidR="00305A98" w:rsidRPr="00305A98" w:rsidRDefault="00305A98" w:rsidP="002A5E08">
            <w:pPr>
              <w:spacing w:before="40" w:after="40"/>
              <w:ind w:left="57"/>
              <w:rPr>
                <w:rFonts w:ascii="Times New Roman Bold" w:hAnsi="Times New Roman Bold" w:cs="Times New Roman Bold"/>
                <w:b/>
                <w:color w:val="000080"/>
                <w:sz w:val="20"/>
                <w:lang w:val="en-US"/>
              </w:rPr>
            </w:pPr>
            <w:r w:rsidRPr="00305A98">
              <w:rPr>
                <w:rFonts w:ascii="Times New Roman Bold" w:hAnsi="Times New Roman Bold" w:cs="Times New Roman Bold"/>
                <w:b/>
                <w:color w:val="000080"/>
                <w:sz w:val="20"/>
                <w:lang w:val="en-US"/>
              </w:rPr>
              <w:t>M</w:t>
            </w:r>
          </w:p>
        </w:tc>
        <w:tc>
          <w:tcPr>
            <w:tcW w:w="8183" w:type="dxa"/>
            <w:tcBorders>
              <w:top w:val="nil"/>
              <w:bottom w:val="nil"/>
            </w:tcBorders>
            <w:shd w:val="clear" w:color="auto" w:fill="F3F3F3"/>
          </w:tcPr>
          <w:p w:rsidR="00305A98" w:rsidRPr="00305A98" w:rsidRDefault="00305A98" w:rsidP="002A5E08">
            <w:pPr>
              <w:spacing w:before="40" w:after="40"/>
              <w:ind w:left="57"/>
              <w:rPr>
                <w:rFonts w:eastAsia="SimSun"/>
                <w:b/>
                <w:sz w:val="20"/>
                <w:lang w:val="en-US" w:eastAsia="zh-CN"/>
              </w:rPr>
            </w:pPr>
            <w:r w:rsidRPr="002A5E08">
              <w:rPr>
                <w:rFonts w:ascii="Times New Roman Bold" w:hAnsi="Times New Roman Bold" w:cs="Times New Roman Bold" w:hint="eastAsia"/>
                <w:b/>
                <w:color w:val="000080"/>
                <w:sz w:val="20"/>
                <w:lang w:val="en-US"/>
              </w:rPr>
              <w:t>移动、无线电定位、业余和相关卫星业务</w:t>
            </w:r>
          </w:p>
        </w:tc>
      </w:tr>
      <w:tr w:rsidR="00305A98" w:rsidRPr="006051E2" w:rsidTr="00305A98">
        <w:tc>
          <w:tcPr>
            <w:tcW w:w="1138" w:type="dxa"/>
            <w:tcBorders>
              <w:top w:val="nil"/>
            </w:tcBorders>
          </w:tcPr>
          <w:p w:rsidR="00305A98" w:rsidRPr="006051E2" w:rsidRDefault="00305A98" w:rsidP="002A5E08">
            <w:pPr>
              <w:spacing w:before="40" w:after="40"/>
              <w:ind w:left="57"/>
              <w:rPr>
                <w:b/>
                <w:bCs/>
                <w:sz w:val="20"/>
                <w:lang w:val="fr-CH"/>
              </w:rPr>
            </w:pPr>
            <w:r w:rsidRPr="006051E2">
              <w:rPr>
                <w:b/>
                <w:bCs/>
                <w:sz w:val="20"/>
                <w:lang w:val="fr-CH"/>
              </w:rPr>
              <w:t>P</w:t>
            </w:r>
          </w:p>
        </w:tc>
        <w:tc>
          <w:tcPr>
            <w:tcW w:w="8183" w:type="dxa"/>
            <w:tcBorders>
              <w:top w:val="nil"/>
            </w:tcBorders>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无线电波传播</w:t>
            </w:r>
          </w:p>
        </w:tc>
      </w:tr>
      <w:tr w:rsidR="00305A98" w:rsidRPr="006051E2" w:rsidTr="00305A98">
        <w:tc>
          <w:tcPr>
            <w:tcW w:w="1138" w:type="dxa"/>
          </w:tcPr>
          <w:p w:rsidR="00305A98" w:rsidRPr="006051E2" w:rsidRDefault="00305A98" w:rsidP="002A5E08">
            <w:pPr>
              <w:spacing w:before="40" w:after="40"/>
              <w:ind w:left="57"/>
              <w:rPr>
                <w:b/>
                <w:bCs/>
                <w:sz w:val="20"/>
                <w:lang w:val="en-US"/>
              </w:rPr>
            </w:pPr>
            <w:r w:rsidRPr="006051E2">
              <w:rPr>
                <w:b/>
                <w:bCs/>
                <w:sz w:val="20"/>
                <w:lang w:val="en-US"/>
              </w:rPr>
              <w:t>RA</w:t>
            </w:r>
          </w:p>
        </w:tc>
        <w:tc>
          <w:tcPr>
            <w:tcW w:w="8183" w:type="dxa"/>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射电天文</w:t>
            </w:r>
          </w:p>
        </w:tc>
      </w:tr>
      <w:tr w:rsidR="00305A98" w:rsidRPr="006051E2" w:rsidTr="00305A98">
        <w:tc>
          <w:tcPr>
            <w:tcW w:w="1138" w:type="dxa"/>
          </w:tcPr>
          <w:p w:rsidR="00305A98" w:rsidRPr="006051E2" w:rsidRDefault="00305A98" w:rsidP="002A5E08">
            <w:pPr>
              <w:spacing w:before="40" w:after="40"/>
              <w:ind w:left="57"/>
              <w:rPr>
                <w:b/>
                <w:bCs/>
                <w:sz w:val="20"/>
                <w:lang w:val="en-US"/>
              </w:rPr>
            </w:pPr>
            <w:r w:rsidRPr="006051E2">
              <w:rPr>
                <w:b/>
                <w:bCs/>
                <w:sz w:val="20"/>
                <w:lang w:val="en-US"/>
              </w:rPr>
              <w:t>RS</w:t>
            </w:r>
          </w:p>
        </w:tc>
        <w:tc>
          <w:tcPr>
            <w:tcW w:w="8183" w:type="dxa"/>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遥感系统</w:t>
            </w:r>
          </w:p>
        </w:tc>
      </w:tr>
      <w:tr w:rsidR="00305A98" w:rsidRPr="006051E2" w:rsidTr="00305A98">
        <w:tc>
          <w:tcPr>
            <w:tcW w:w="1138" w:type="dxa"/>
          </w:tcPr>
          <w:p w:rsidR="00305A98" w:rsidRPr="006051E2" w:rsidRDefault="00305A98" w:rsidP="002A5E08">
            <w:pPr>
              <w:spacing w:before="40" w:after="40"/>
              <w:ind w:left="57"/>
              <w:rPr>
                <w:b/>
                <w:bCs/>
                <w:sz w:val="20"/>
                <w:lang w:val="en-US"/>
              </w:rPr>
            </w:pPr>
            <w:r w:rsidRPr="006051E2">
              <w:rPr>
                <w:b/>
                <w:bCs/>
                <w:sz w:val="20"/>
                <w:lang w:val="en-US"/>
              </w:rPr>
              <w:t>S</w:t>
            </w:r>
          </w:p>
        </w:tc>
        <w:tc>
          <w:tcPr>
            <w:tcW w:w="8183" w:type="dxa"/>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卫星固定业务</w:t>
            </w:r>
          </w:p>
        </w:tc>
      </w:tr>
      <w:tr w:rsidR="00305A98" w:rsidRPr="006051E2" w:rsidTr="00305A98">
        <w:tc>
          <w:tcPr>
            <w:tcW w:w="1138" w:type="dxa"/>
          </w:tcPr>
          <w:p w:rsidR="00305A98" w:rsidRPr="006051E2" w:rsidRDefault="00305A98" w:rsidP="002A5E08">
            <w:pPr>
              <w:spacing w:before="40" w:after="40"/>
              <w:ind w:left="57"/>
              <w:rPr>
                <w:b/>
                <w:bCs/>
                <w:sz w:val="20"/>
                <w:lang w:val="en-US"/>
              </w:rPr>
            </w:pPr>
            <w:r w:rsidRPr="006051E2">
              <w:rPr>
                <w:b/>
                <w:bCs/>
                <w:sz w:val="20"/>
                <w:lang w:val="en-US"/>
              </w:rPr>
              <w:t>SA</w:t>
            </w:r>
          </w:p>
        </w:tc>
        <w:tc>
          <w:tcPr>
            <w:tcW w:w="8183" w:type="dxa"/>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空间应用和气象</w:t>
            </w:r>
          </w:p>
        </w:tc>
      </w:tr>
      <w:tr w:rsidR="00305A98" w:rsidRPr="00305A98" w:rsidTr="00305A98">
        <w:tc>
          <w:tcPr>
            <w:tcW w:w="1138" w:type="dxa"/>
            <w:tcBorders>
              <w:bottom w:val="nil"/>
            </w:tcBorders>
          </w:tcPr>
          <w:p w:rsidR="00305A98" w:rsidRPr="006051E2" w:rsidRDefault="00305A98" w:rsidP="002A5E08">
            <w:pPr>
              <w:spacing w:before="40" w:after="40"/>
              <w:ind w:left="57"/>
              <w:rPr>
                <w:b/>
                <w:bCs/>
                <w:sz w:val="20"/>
                <w:lang w:val="en-US"/>
              </w:rPr>
            </w:pPr>
            <w:r w:rsidRPr="006051E2">
              <w:rPr>
                <w:b/>
                <w:bCs/>
                <w:sz w:val="20"/>
                <w:lang w:val="en-US"/>
              </w:rPr>
              <w:t>SF</w:t>
            </w:r>
          </w:p>
        </w:tc>
        <w:tc>
          <w:tcPr>
            <w:tcW w:w="8183" w:type="dxa"/>
            <w:tcBorders>
              <w:bottom w:val="nil"/>
            </w:tcBorders>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卫星固定业务和固定业务系统间的频率共用和协调</w:t>
            </w:r>
          </w:p>
        </w:tc>
      </w:tr>
      <w:tr w:rsidR="00305A98" w:rsidRPr="006051E2" w:rsidTr="00305A98">
        <w:tc>
          <w:tcPr>
            <w:tcW w:w="1138" w:type="dxa"/>
            <w:tcBorders>
              <w:top w:val="nil"/>
              <w:bottom w:val="nil"/>
            </w:tcBorders>
            <w:shd w:val="clear" w:color="auto" w:fill="auto"/>
          </w:tcPr>
          <w:p w:rsidR="00305A98" w:rsidRPr="006051E2" w:rsidRDefault="00305A98" w:rsidP="002A5E08">
            <w:pPr>
              <w:spacing w:before="40" w:after="40"/>
              <w:ind w:left="57"/>
              <w:rPr>
                <w:b/>
                <w:bCs/>
                <w:sz w:val="20"/>
                <w:lang w:val="en-US"/>
              </w:rPr>
            </w:pPr>
            <w:r w:rsidRPr="006051E2">
              <w:rPr>
                <w:b/>
                <w:bCs/>
                <w:sz w:val="20"/>
                <w:lang w:val="en-US"/>
              </w:rPr>
              <w:t>SM</w:t>
            </w:r>
          </w:p>
        </w:tc>
        <w:tc>
          <w:tcPr>
            <w:tcW w:w="8183" w:type="dxa"/>
            <w:tcBorders>
              <w:top w:val="nil"/>
              <w:bottom w:val="nil"/>
            </w:tcBorders>
            <w:shd w:val="clear" w:color="auto" w:fill="auto"/>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频谱管理</w:t>
            </w:r>
          </w:p>
        </w:tc>
      </w:tr>
      <w:tr w:rsidR="00305A98" w:rsidRPr="006051E2" w:rsidTr="00305A98">
        <w:tc>
          <w:tcPr>
            <w:tcW w:w="1138" w:type="dxa"/>
            <w:tcBorders>
              <w:top w:val="nil"/>
            </w:tcBorders>
          </w:tcPr>
          <w:p w:rsidR="00305A98" w:rsidRPr="006051E2" w:rsidRDefault="00305A98" w:rsidP="002A5E08">
            <w:pPr>
              <w:spacing w:before="40" w:after="40"/>
              <w:ind w:left="57"/>
              <w:rPr>
                <w:b/>
                <w:bCs/>
                <w:sz w:val="20"/>
                <w:lang w:val="en-US"/>
              </w:rPr>
            </w:pPr>
            <w:r w:rsidRPr="006051E2">
              <w:rPr>
                <w:b/>
                <w:bCs/>
                <w:sz w:val="20"/>
                <w:lang w:val="en-US"/>
              </w:rPr>
              <w:t>SNG</w:t>
            </w:r>
          </w:p>
        </w:tc>
        <w:tc>
          <w:tcPr>
            <w:tcW w:w="8183" w:type="dxa"/>
            <w:tcBorders>
              <w:top w:val="nil"/>
            </w:tcBorders>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卫星新闻采集</w:t>
            </w:r>
          </w:p>
        </w:tc>
      </w:tr>
      <w:tr w:rsidR="00305A98" w:rsidRPr="00305A98" w:rsidTr="00305A98">
        <w:tc>
          <w:tcPr>
            <w:tcW w:w="1138" w:type="dxa"/>
          </w:tcPr>
          <w:p w:rsidR="00305A98" w:rsidRPr="006051E2" w:rsidRDefault="00305A98" w:rsidP="002A5E08">
            <w:pPr>
              <w:spacing w:before="40" w:after="40"/>
              <w:ind w:left="57"/>
              <w:rPr>
                <w:b/>
                <w:bCs/>
                <w:sz w:val="20"/>
                <w:lang w:val="en-US"/>
              </w:rPr>
            </w:pPr>
            <w:r w:rsidRPr="006051E2">
              <w:rPr>
                <w:b/>
                <w:bCs/>
                <w:sz w:val="20"/>
                <w:lang w:val="en-US"/>
              </w:rPr>
              <w:t>TF</w:t>
            </w:r>
          </w:p>
        </w:tc>
        <w:tc>
          <w:tcPr>
            <w:tcW w:w="8183" w:type="dxa"/>
          </w:tcPr>
          <w:p w:rsidR="00305A98" w:rsidRPr="00305A98" w:rsidRDefault="00305A98" w:rsidP="002A5E08">
            <w:pPr>
              <w:spacing w:before="40" w:after="40"/>
              <w:rPr>
                <w:rFonts w:eastAsia="SimSun"/>
                <w:sz w:val="20"/>
                <w:lang w:val="en-US" w:eastAsia="zh-CN"/>
              </w:rPr>
            </w:pPr>
            <w:r w:rsidRPr="00305A98">
              <w:rPr>
                <w:rFonts w:eastAsia="SimSun" w:hint="eastAsia"/>
                <w:sz w:val="20"/>
                <w:lang w:val="en-US" w:eastAsia="zh-CN"/>
              </w:rPr>
              <w:t>时间信号和频率标准发射</w:t>
            </w:r>
          </w:p>
        </w:tc>
      </w:tr>
      <w:tr w:rsidR="00305A98" w:rsidRPr="006051E2" w:rsidTr="00305A98">
        <w:tc>
          <w:tcPr>
            <w:tcW w:w="1138" w:type="dxa"/>
          </w:tcPr>
          <w:p w:rsidR="00305A98" w:rsidRPr="006051E2" w:rsidRDefault="00305A98" w:rsidP="002A5E08">
            <w:pPr>
              <w:spacing w:before="40" w:after="40"/>
              <w:ind w:left="57"/>
              <w:rPr>
                <w:b/>
                <w:bCs/>
                <w:sz w:val="20"/>
                <w:lang w:val="en-US"/>
              </w:rPr>
            </w:pPr>
            <w:r w:rsidRPr="006051E2">
              <w:rPr>
                <w:b/>
                <w:bCs/>
                <w:sz w:val="20"/>
                <w:lang w:val="en-US"/>
              </w:rPr>
              <w:t>V</w:t>
            </w:r>
          </w:p>
        </w:tc>
        <w:tc>
          <w:tcPr>
            <w:tcW w:w="8183" w:type="dxa"/>
          </w:tcPr>
          <w:p w:rsidR="00305A98" w:rsidRPr="00305A98" w:rsidRDefault="00305A98" w:rsidP="002A5E08">
            <w:pPr>
              <w:spacing w:before="40" w:after="40"/>
              <w:rPr>
                <w:rFonts w:eastAsia="SimSun"/>
                <w:sz w:val="20"/>
                <w:lang w:val="en-US" w:eastAsia="zh-CN"/>
              </w:rPr>
            </w:pPr>
            <w:r w:rsidRPr="00355C93">
              <w:rPr>
                <w:rFonts w:hint="eastAsia"/>
                <w:sz w:val="20"/>
                <w:lang w:val="en-US" w:eastAsia="zh-CN"/>
              </w:rPr>
              <w:t>词汇和相关问题</w:t>
            </w:r>
          </w:p>
        </w:tc>
      </w:tr>
    </w:tbl>
    <w:p w:rsidR="006051E2" w:rsidRPr="006051E2" w:rsidRDefault="006051E2" w:rsidP="006051E2">
      <w:pPr>
        <w:spacing w:before="0"/>
        <w:jc w:val="center"/>
        <w:rPr>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305A98" w:rsidRPr="00305A98" w:rsidTr="00305A98">
        <w:tc>
          <w:tcPr>
            <w:tcW w:w="9321" w:type="dxa"/>
            <w:tcMar>
              <w:left w:w="85" w:type="dxa"/>
              <w:right w:w="85" w:type="dxa"/>
            </w:tcMar>
          </w:tcPr>
          <w:p w:rsidR="00305A98" w:rsidRDefault="00305A98" w:rsidP="00305A98">
            <w:pPr>
              <w:rPr>
                <w:lang w:eastAsia="zh-CN"/>
              </w:rPr>
            </w:pPr>
            <w:r w:rsidRPr="00F00B5D">
              <w:rPr>
                <w:rFonts w:eastAsia="STKaiti" w:hint="eastAsia"/>
                <w:b/>
                <w:sz w:val="20"/>
                <w:lang w:eastAsia="zh-CN"/>
              </w:rPr>
              <w:t>说明：</w:t>
            </w:r>
            <w:r w:rsidRPr="00F00B5D">
              <w:rPr>
                <w:rFonts w:eastAsia="STKaiti" w:hint="eastAsia"/>
                <w:sz w:val="20"/>
                <w:lang w:eastAsia="zh-CN"/>
              </w:rPr>
              <w:t>该</w:t>
            </w:r>
            <w:r w:rsidRPr="00F00B5D">
              <w:rPr>
                <w:rFonts w:eastAsia="STKaiti" w:hint="eastAsia"/>
                <w:sz w:val="20"/>
                <w:lang w:eastAsia="zh-CN"/>
              </w:rPr>
              <w:t>ITU-R</w:t>
            </w:r>
            <w:r w:rsidRPr="00F00B5D">
              <w:rPr>
                <w:rFonts w:eastAsia="STKaiti" w:hint="eastAsia"/>
                <w:sz w:val="20"/>
                <w:lang w:eastAsia="zh-CN"/>
              </w:rPr>
              <w:t>建议书的英文版本根据</w:t>
            </w:r>
            <w:r w:rsidRPr="00F00B5D">
              <w:rPr>
                <w:rFonts w:eastAsia="STKaiti" w:hint="eastAsia"/>
                <w:sz w:val="20"/>
                <w:lang w:eastAsia="zh-CN"/>
              </w:rPr>
              <w:t>ITU-R</w:t>
            </w:r>
            <w:r w:rsidRPr="00F00B5D">
              <w:rPr>
                <w:rFonts w:eastAsia="STKaiti" w:hint="eastAsia"/>
                <w:sz w:val="20"/>
                <w:lang w:eastAsia="zh-CN"/>
              </w:rPr>
              <w:t>第</w:t>
            </w:r>
            <w:r w:rsidRPr="00F00B5D">
              <w:rPr>
                <w:rFonts w:eastAsia="STKaiti" w:hint="eastAsia"/>
                <w:sz w:val="20"/>
                <w:lang w:eastAsia="zh-CN"/>
              </w:rPr>
              <w:t>1</w:t>
            </w:r>
            <w:r w:rsidRPr="00F00B5D">
              <w:rPr>
                <w:rFonts w:eastAsia="STKaiti" w:hint="eastAsia"/>
                <w:sz w:val="20"/>
                <w:lang w:eastAsia="zh-CN"/>
              </w:rPr>
              <w:t>号决议详述的程序予以批准。</w:t>
            </w:r>
          </w:p>
        </w:tc>
      </w:tr>
    </w:tbl>
    <w:p w:rsidR="00305A98" w:rsidRPr="00305A98" w:rsidRDefault="00305A98" w:rsidP="00305A98">
      <w:pPr>
        <w:tabs>
          <w:tab w:val="left" w:pos="9540"/>
        </w:tabs>
        <w:spacing w:before="360"/>
        <w:ind w:right="99"/>
        <w:jc w:val="right"/>
        <w:rPr>
          <w:rFonts w:eastAsia="SimSun"/>
          <w:sz w:val="20"/>
          <w:lang w:eastAsia="zh-CN"/>
        </w:rPr>
      </w:pPr>
      <w:r w:rsidRPr="00305A98">
        <w:rPr>
          <w:rFonts w:ascii="STKaiti" w:eastAsia="STKaiti" w:hAnsi="STKaiti" w:hint="eastAsia"/>
          <w:sz w:val="20"/>
          <w:lang w:eastAsia="zh-CN"/>
        </w:rPr>
        <w:t>电子出版</w:t>
      </w:r>
      <w:r w:rsidRPr="00305A98">
        <w:rPr>
          <w:rFonts w:ascii="STKaiti" w:eastAsia="STKaiti" w:hAnsi="STKaiti"/>
          <w:sz w:val="20"/>
          <w:lang w:eastAsia="zh-CN"/>
        </w:rPr>
        <w:br/>
      </w:r>
      <w:r w:rsidRPr="00305A98">
        <w:rPr>
          <w:rFonts w:eastAsia="SimSun" w:hint="eastAsia"/>
          <w:sz w:val="20"/>
          <w:lang w:eastAsia="zh-CN"/>
        </w:rPr>
        <w:t>201</w:t>
      </w:r>
      <w:r w:rsidRPr="00305A98">
        <w:rPr>
          <w:rFonts w:eastAsia="SimSun"/>
          <w:sz w:val="20"/>
          <w:lang w:eastAsia="zh-CN"/>
        </w:rPr>
        <w:t>9</w:t>
      </w:r>
      <w:r w:rsidRPr="00305A98">
        <w:rPr>
          <w:rFonts w:eastAsia="SimSun" w:hint="eastAsia"/>
          <w:sz w:val="20"/>
          <w:lang w:eastAsia="zh-CN"/>
        </w:rPr>
        <w:t>年，日内瓦</w:t>
      </w:r>
    </w:p>
    <w:p w:rsidR="006051E2" w:rsidRPr="006051E2" w:rsidRDefault="006051E2" w:rsidP="006051E2">
      <w:pPr>
        <w:jc w:val="center"/>
        <w:rPr>
          <w:sz w:val="20"/>
          <w:lang w:val="en-US" w:eastAsia="zh-CN"/>
        </w:rPr>
      </w:pPr>
      <w:r w:rsidRPr="006051E2">
        <w:rPr>
          <w:sz w:val="20"/>
          <w:lang w:val="en-US"/>
        </w:rPr>
        <w:sym w:font="Symbol" w:char="F0E3"/>
      </w:r>
      <w:r w:rsidRPr="006051E2">
        <w:rPr>
          <w:sz w:val="20"/>
          <w:lang w:val="en-US" w:eastAsia="zh-CN"/>
        </w:rPr>
        <w:t xml:space="preserve"> </w:t>
      </w:r>
      <w:bookmarkStart w:id="2" w:name="iiannee"/>
      <w:bookmarkEnd w:id="2"/>
      <w:r w:rsidR="00305A98">
        <w:rPr>
          <w:sz w:val="20"/>
          <w:lang w:val="en-US" w:eastAsia="zh-CN"/>
        </w:rPr>
        <w:t>国际电联</w:t>
      </w:r>
      <w:r w:rsidR="00305A98">
        <w:rPr>
          <w:rFonts w:hint="eastAsia"/>
          <w:sz w:val="20"/>
          <w:lang w:val="en-US" w:eastAsia="zh-CN"/>
        </w:rPr>
        <w:t xml:space="preserve"> </w:t>
      </w:r>
      <w:r w:rsidR="00305A98" w:rsidRPr="006051E2">
        <w:rPr>
          <w:sz w:val="20"/>
          <w:lang w:val="en-US" w:eastAsia="zh-CN"/>
        </w:rPr>
        <w:t>2</w:t>
      </w:r>
      <w:r w:rsidRPr="006051E2">
        <w:rPr>
          <w:sz w:val="20"/>
          <w:lang w:val="en-US" w:eastAsia="zh-CN"/>
        </w:rPr>
        <w:t>01</w:t>
      </w:r>
      <w:r>
        <w:rPr>
          <w:sz w:val="20"/>
          <w:lang w:val="en-US" w:eastAsia="zh-CN"/>
        </w:rPr>
        <w:t>9</w:t>
      </w:r>
    </w:p>
    <w:p w:rsidR="00305A98" w:rsidRPr="00305A98" w:rsidRDefault="00305A98" w:rsidP="00305A98">
      <w:pPr>
        <w:spacing w:before="160"/>
        <w:ind w:firstLine="426"/>
        <w:rPr>
          <w:rFonts w:ascii="SimSun" w:eastAsia="SimSun" w:hAnsi="SimSun"/>
          <w:sz w:val="18"/>
          <w:szCs w:val="18"/>
          <w:lang w:eastAsia="zh-CN"/>
        </w:rPr>
      </w:pPr>
      <w:bookmarkStart w:id="3" w:name="irecnoe"/>
      <w:bookmarkEnd w:id="3"/>
      <w:r w:rsidRPr="00305A98">
        <w:rPr>
          <w:rFonts w:ascii="SimSun" w:eastAsia="SimSun" w:hAnsi="SimSun" w:hint="eastAsia"/>
          <w:sz w:val="18"/>
          <w:szCs w:val="18"/>
          <w:lang w:val="en-US" w:eastAsia="zh-CN"/>
        </w:rPr>
        <w:t>版权所有。</w:t>
      </w:r>
      <w:r w:rsidRPr="00305A98">
        <w:rPr>
          <w:rFonts w:ascii="SimSun" w:eastAsia="SimSun" w:hAnsi="SimSun"/>
          <w:sz w:val="18"/>
          <w:szCs w:val="18"/>
          <w:lang w:eastAsia="zh-CN"/>
        </w:rPr>
        <w:t>未经国际电联书面许可，不得以任何手段复制本出版物的任何部分</w:t>
      </w:r>
      <w:r w:rsidRPr="00305A98">
        <w:rPr>
          <w:rFonts w:ascii="SimSun" w:eastAsia="SimSun" w:hAnsi="SimSun" w:hint="eastAsia"/>
          <w:sz w:val="18"/>
          <w:szCs w:val="18"/>
          <w:lang w:eastAsia="zh-CN"/>
        </w:rPr>
        <w:t>。</w:t>
      </w:r>
    </w:p>
    <w:p w:rsidR="00305A98" w:rsidRPr="00305A98" w:rsidRDefault="00305A98" w:rsidP="00305A98">
      <w:pPr>
        <w:spacing w:before="160"/>
        <w:rPr>
          <w:rFonts w:eastAsia="SimSun"/>
          <w:i/>
          <w:sz w:val="20"/>
          <w:lang w:eastAsia="zh-CN"/>
        </w:rPr>
        <w:sectPr w:rsidR="00305A98" w:rsidRPr="00305A98" w:rsidSect="00996116">
          <w:headerReference w:type="even" r:id="rId15"/>
          <w:headerReference w:type="default" r:id="rId16"/>
          <w:headerReference w:type="first" r:id="rId17"/>
          <w:pgSz w:w="11907" w:h="16834" w:code="9"/>
          <w:pgMar w:top="1418" w:right="1134" w:bottom="1134" w:left="1134" w:header="720" w:footer="482" w:gutter="0"/>
          <w:paperSrc w:first="15" w:other="15"/>
          <w:pgNumType w:fmt="lowerRoman" w:start="2"/>
          <w:cols w:space="720"/>
          <w:titlePg/>
          <w:docGrid w:linePitch="326"/>
        </w:sectPr>
      </w:pPr>
    </w:p>
    <w:p w:rsidR="00C703CF" w:rsidRPr="004C5E7F" w:rsidRDefault="00E93901" w:rsidP="00C703CF">
      <w:pPr>
        <w:pStyle w:val="RecNo"/>
        <w:rPr>
          <w:lang w:val="en-GB" w:eastAsia="zh-CN"/>
        </w:rPr>
      </w:pPr>
      <w:r w:rsidRPr="004C5E7F">
        <w:rPr>
          <w:rStyle w:val="href"/>
          <w:lang w:val="en-GB" w:eastAsia="zh-CN"/>
        </w:rPr>
        <w:lastRenderedPageBreak/>
        <w:t>ITU-R M.2122-0</w:t>
      </w:r>
      <w:r w:rsidR="002A5E08">
        <w:rPr>
          <w:rStyle w:val="href"/>
          <w:lang w:val="en-GB" w:eastAsia="zh-CN"/>
        </w:rPr>
        <w:t xml:space="preserve"> </w:t>
      </w:r>
      <w:r w:rsidR="00725388">
        <w:rPr>
          <w:rStyle w:val="href"/>
          <w:rFonts w:hint="eastAsia"/>
          <w:lang w:val="en-GB" w:eastAsia="zh-CN"/>
        </w:rPr>
        <w:t>建议书</w:t>
      </w:r>
    </w:p>
    <w:p w:rsidR="00E93901" w:rsidRPr="003F611E" w:rsidRDefault="0064447B" w:rsidP="003F611E">
      <w:pPr>
        <w:pStyle w:val="Rectitle"/>
        <w:rPr>
          <w:highlight w:val="yellow"/>
          <w:lang w:val="en-US" w:eastAsia="zh-CN"/>
        </w:rPr>
      </w:pPr>
      <w:r w:rsidRPr="00AE1C92">
        <w:rPr>
          <w:rFonts w:hint="eastAsia"/>
          <w:bCs/>
          <w:szCs w:val="28"/>
          <w:lang w:eastAsia="zh-CN"/>
        </w:rPr>
        <w:t>根据《无线电规则》第</w:t>
      </w:r>
      <w:r w:rsidRPr="0064447B">
        <w:rPr>
          <w:bCs/>
          <w:szCs w:val="28"/>
          <w:lang w:val="en-GB" w:eastAsia="zh-CN"/>
        </w:rPr>
        <w:t>5.446C</w:t>
      </w:r>
      <w:r w:rsidRPr="00AE1C92">
        <w:rPr>
          <w:rFonts w:hint="eastAsia"/>
          <w:bCs/>
          <w:szCs w:val="28"/>
          <w:lang w:eastAsia="zh-CN"/>
        </w:rPr>
        <w:t>款在</w:t>
      </w:r>
      <w:r w:rsidRPr="0064447B">
        <w:rPr>
          <w:rFonts w:hint="eastAsia"/>
          <w:bCs/>
          <w:szCs w:val="28"/>
          <w:lang w:val="en-GB" w:eastAsia="zh-CN"/>
        </w:rPr>
        <w:t>1</w:t>
      </w:r>
      <w:r w:rsidRPr="00AE1C92">
        <w:rPr>
          <w:rFonts w:hint="eastAsia"/>
          <w:bCs/>
          <w:szCs w:val="28"/>
          <w:lang w:eastAsia="zh-CN"/>
        </w:rPr>
        <w:t>区和巴西</w:t>
      </w:r>
      <w:r w:rsidRPr="0064447B">
        <w:rPr>
          <w:bCs/>
          <w:szCs w:val="28"/>
          <w:lang w:val="en-GB" w:eastAsia="zh-CN"/>
        </w:rPr>
        <w:t>5 150-5 250 MHz</w:t>
      </w:r>
      <w:r w:rsidRPr="00AE1C92">
        <w:rPr>
          <w:rFonts w:hint="eastAsia"/>
          <w:bCs/>
          <w:szCs w:val="28"/>
          <w:lang w:eastAsia="zh-CN"/>
        </w:rPr>
        <w:t>频段</w:t>
      </w:r>
      <w:r w:rsidR="002A5E08">
        <w:rPr>
          <w:bCs/>
          <w:szCs w:val="28"/>
          <w:lang w:eastAsia="zh-CN"/>
        </w:rPr>
        <w:br/>
      </w:r>
      <w:r w:rsidRPr="00AE1C92">
        <w:rPr>
          <w:rFonts w:hint="eastAsia"/>
          <w:bCs/>
          <w:szCs w:val="28"/>
          <w:lang w:eastAsia="zh-CN"/>
        </w:rPr>
        <w:t>用于飞行测试的航空移动业务系统</w:t>
      </w:r>
      <w:r w:rsidRPr="0064447B">
        <w:rPr>
          <w:rFonts w:hint="eastAsia"/>
          <w:bCs/>
          <w:szCs w:val="28"/>
          <w:lang w:val="en-GB" w:eastAsia="zh-CN"/>
        </w:rPr>
        <w:t>（</w:t>
      </w:r>
      <w:r w:rsidRPr="00AE1C92">
        <w:rPr>
          <w:rFonts w:hint="eastAsia"/>
          <w:bCs/>
          <w:szCs w:val="28"/>
          <w:lang w:eastAsia="zh-CN"/>
        </w:rPr>
        <w:t>仅限于</w:t>
      </w:r>
      <w:r w:rsidR="002A5E08">
        <w:rPr>
          <w:bCs/>
          <w:szCs w:val="28"/>
          <w:lang w:eastAsia="zh-CN"/>
        </w:rPr>
        <w:br/>
      </w:r>
      <w:r w:rsidRPr="00AE1C92">
        <w:rPr>
          <w:rFonts w:hint="eastAsia"/>
          <w:bCs/>
          <w:szCs w:val="28"/>
          <w:lang w:eastAsia="zh-CN"/>
        </w:rPr>
        <w:t>航空移动遥测的航空器发射</w:t>
      </w:r>
      <w:r w:rsidRPr="0064447B">
        <w:rPr>
          <w:rFonts w:hint="eastAsia"/>
          <w:bCs/>
          <w:szCs w:val="28"/>
          <w:lang w:val="en-GB" w:eastAsia="zh-CN"/>
        </w:rPr>
        <w:t>）</w:t>
      </w:r>
      <w:r w:rsidRPr="0064447B">
        <w:rPr>
          <w:bCs/>
          <w:szCs w:val="28"/>
          <w:lang w:val="en-GB" w:eastAsia="zh-CN"/>
        </w:rPr>
        <w:br/>
      </w:r>
      <w:r w:rsidRPr="00AE1C92">
        <w:rPr>
          <w:rFonts w:hint="eastAsia"/>
          <w:bCs/>
          <w:szCs w:val="28"/>
          <w:lang w:eastAsia="zh-CN"/>
        </w:rPr>
        <w:t>的技术和操作特性</w:t>
      </w:r>
    </w:p>
    <w:p w:rsidR="00E93901" w:rsidRPr="00E93901" w:rsidRDefault="00725388" w:rsidP="00725388">
      <w:pPr>
        <w:pStyle w:val="Recdate"/>
        <w:rPr>
          <w:lang w:val="en-US" w:eastAsia="zh-CN"/>
        </w:rPr>
      </w:pPr>
      <w:r>
        <w:rPr>
          <w:lang w:val="en-US" w:eastAsia="zh-CN"/>
        </w:rPr>
        <w:t>（</w:t>
      </w:r>
      <w:r w:rsidR="00E93901">
        <w:rPr>
          <w:lang w:val="en-US" w:eastAsia="zh-CN"/>
        </w:rPr>
        <w:t>2019</w:t>
      </w:r>
      <w:r>
        <w:rPr>
          <w:rFonts w:hint="eastAsia"/>
          <w:lang w:val="en-US" w:eastAsia="zh-CN"/>
        </w:rPr>
        <w:t>年）</w:t>
      </w:r>
    </w:p>
    <w:p w:rsidR="00623163" w:rsidRPr="001B2D81" w:rsidRDefault="00725388" w:rsidP="00725388">
      <w:pPr>
        <w:pStyle w:val="HeadingSum"/>
        <w:jc w:val="left"/>
        <w:rPr>
          <w:sz w:val="24"/>
          <w:szCs w:val="24"/>
          <w:lang w:val="en-US" w:eastAsia="zh-CN"/>
        </w:rPr>
      </w:pPr>
      <w:r w:rsidRPr="001B2D81">
        <w:rPr>
          <w:rFonts w:hint="eastAsia"/>
          <w:sz w:val="24"/>
          <w:szCs w:val="24"/>
          <w:lang w:val="en-US" w:eastAsia="zh-CN"/>
        </w:rPr>
        <w:t>范围</w:t>
      </w:r>
    </w:p>
    <w:p w:rsidR="00623163" w:rsidRPr="001B2D81" w:rsidRDefault="0064447B" w:rsidP="00725388">
      <w:pPr>
        <w:pStyle w:val="Summary"/>
        <w:ind w:firstLineChars="200" w:firstLine="488"/>
        <w:rPr>
          <w:rFonts w:ascii="Calibri" w:hAnsi="Calibri" w:cs="Calibri"/>
          <w:b/>
          <w:color w:val="800000"/>
          <w:sz w:val="24"/>
          <w:szCs w:val="24"/>
          <w:highlight w:val="yellow"/>
          <w:lang w:val="en-GB" w:eastAsia="zh-CN"/>
        </w:rPr>
      </w:pPr>
      <w:r w:rsidRPr="001B2D81">
        <w:rPr>
          <w:rFonts w:hint="eastAsia"/>
          <w:spacing w:val="4"/>
          <w:sz w:val="24"/>
          <w:szCs w:val="24"/>
          <w:lang w:eastAsia="zh-CN"/>
        </w:rPr>
        <w:t>本建议书提供了根据《无线电规则》第</w:t>
      </w:r>
      <w:r w:rsidRPr="001B2D81">
        <w:rPr>
          <w:rStyle w:val="Artref"/>
          <w:b/>
          <w:bCs/>
          <w:sz w:val="24"/>
          <w:szCs w:val="24"/>
          <w:lang w:eastAsia="zh-CN"/>
        </w:rPr>
        <w:t>5.446C</w:t>
      </w:r>
      <w:r w:rsidRPr="001B2D81">
        <w:rPr>
          <w:rStyle w:val="Artref"/>
          <w:rFonts w:hint="eastAsia"/>
          <w:bCs/>
          <w:sz w:val="24"/>
          <w:szCs w:val="24"/>
          <w:lang w:eastAsia="zh-CN"/>
        </w:rPr>
        <w:t>款，</w:t>
      </w:r>
      <w:r w:rsidRPr="001B2D81">
        <w:rPr>
          <w:rFonts w:hint="eastAsia"/>
          <w:sz w:val="24"/>
          <w:szCs w:val="24"/>
          <w:lang w:eastAsia="zh-CN"/>
        </w:rPr>
        <w:t>在</w:t>
      </w:r>
      <w:r w:rsidRPr="001B2D81">
        <w:rPr>
          <w:rFonts w:hint="eastAsia"/>
          <w:sz w:val="24"/>
          <w:szCs w:val="24"/>
          <w:lang w:eastAsia="zh-CN"/>
        </w:rPr>
        <w:t>1</w:t>
      </w:r>
      <w:r w:rsidRPr="001B2D81">
        <w:rPr>
          <w:rFonts w:hint="eastAsia"/>
          <w:sz w:val="24"/>
          <w:szCs w:val="24"/>
          <w:lang w:eastAsia="zh-CN"/>
        </w:rPr>
        <w:t>区国家（阿尔及利亚、沙特阿拉伯、巴林、埃及、阿拉伯联合酋长国、约旦、科威特、黎巴嫩、摩洛哥、阿曼、卡塔尔、阿拉伯叙利亚共和国、苏丹、南苏丹和突尼斯除外）以及巴西，在</w:t>
      </w:r>
      <w:r w:rsidRPr="001B2D81">
        <w:rPr>
          <w:sz w:val="24"/>
          <w:szCs w:val="24"/>
          <w:lang w:eastAsia="zh-CN"/>
        </w:rPr>
        <w:t>5 150-5 250 MHz</w:t>
      </w:r>
      <w:r w:rsidRPr="001B2D81">
        <w:rPr>
          <w:rFonts w:hint="eastAsia"/>
          <w:sz w:val="24"/>
          <w:szCs w:val="24"/>
          <w:lang w:eastAsia="zh-CN"/>
        </w:rPr>
        <w:t>频率范围操作的航空移动遥测（</w:t>
      </w:r>
      <w:r w:rsidRPr="001B2D81">
        <w:rPr>
          <w:sz w:val="24"/>
          <w:szCs w:val="24"/>
          <w:lang w:eastAsia="zh-CN"/>
        </w:rPr>
        <w:t>AMT</w:t>
      </w:r>
      <w:r w:rsidRPr="001B2D81">
        <w:rPr>
          <w:rFonts w:hint="eastAsia"/>
          <w:sz w:val="24"/>
          <w:szCs w:val="24"/>
          <w:lang w:eastAsia="zh-CN"/>
        </w:rPr>
        <w:t>）的技术和操作特性。上述条款认可了为作为主要业务的航空移动业务所做的划分，仅限于从航空器电台进行的航空遥测发射。</w:t>
      </w:r>
    </w:p>
    <w:p w:rsidR="00121CFF" w:rsidRPr="001B2D81" w:rsidRDefault="00121CFF" w:rsidP="00121CFF">
      <w:pPr>
        <w:keepNext/>
        <w:keepLines/>
        <w:spacing w:before="160"/>
        <w:rPr>
          <w:rFonts w:eastAsia="SimSun"/>
          <w:b/>
          <w:szCs w:val="24"/>
          <w:lang w:val="en-GB" w:eastAsia="zh-CN"/>
        </w:rPr>
      </w:pPr>
      <w:bookmarkStart w:id="4" w:name="lt_pId073"/>
      <w:r w:rsidRPr="001B2D81">
        <w:rPr>
          <w:rFonts w:eastAsia="SimSun"/>
          <w:b/>
          <w:szCs w:val="24"/>
          <w:lang w:val="en-GB" w:eastAsia="zh-CN"/>
        </w:rPr>
        <w:t>ITU</w:t>
      </w:r>
      <w:r w:rsidRPr="001B2D81">
        <w:rPr>
          <w:rFonts w:eastAsia="SimSun"/>
          <w:b/>
          <w:szCs w:val="24"/>
          <w:lang w:val="en-GB" w:eastAsia="zh-CN"/>
        </w:rPr>
        <w:t>相关建议书和报告</w:t>
      </w:r>
      <w:bookmarkEnd w:id="4"/>
    </w:p>
    <w:p w:rsidR="00623163" w:rsidRPr="001B2D81" w:rsidRDefault="00623163" w:rsidP="00725388">
      <w:pPr>
        <w:rPr>
          <w:szCs w:val="24"/>
          <w:lang w:eastAsia="zh-CN"/>
        </w:rPr>
      </w:pPr>
      <w:r w:rsidRPr="001B2D81">
        <w:rPr>
          <w:szCs w:val="24"/>
          <w:lang w:eastAsia="zh-CN"/>
        </w:rPr>
        <w:t>ITU-R S.580</w:t>
      </w:r>
      <w:r w:rsidR="0064447B" w:rsidRPr="001B2D81">
        <w:rPr>
          <w:rFonts w:hint="eastAsia"/>
          <w:szCs w:val="24"/>
          <w:lang w:eastAsia="zh-CN"/>
        </w:rPr>
        <w:t>建议书</w:t>
      </w:r>
      <w:r w:rsidR="00725388" w:rsidRPr="001B2D81">
        <w:rPr>
          <w:rFonts w:hint="eastAsia"/>
          <w:szCs w:val="24"/>
          <w:lang w:eastAsia="zh-CN"/>
        </w:rPr>
        <w:t xml:space="preserve"> </w:t>
      </w:r>
      <w:r w:rsidR="00E93901" w:rsidRPr="001B2D81">
        <w:rPr>
          <w:szCs w:val="24"/>
          <w:lang w:eastAsia="zh-CN"/>
        </w:rPr>
        <w:t>–</w:t>
      </w:r>
      <w:r w:rsidR="00725388" w:rsidRPr="001B2D81">
        <w:rPr>
          <w:szCs w:val="24"/>
          <w:lang w:eastAsia="zh-CN"/>
        </w:rPr>
        <w:t xml:space="preserve"> </w:t>
      </w:r>
      <w:r w:rsidR="0064447B" w:rsidRPr="001B2D81">
        <w:rPr>
          <w:szCs w:val="24"/>
          <w:lang w:eastAsia="zh-CN"/>
        </w:rPr>
        <w:t>用作对地静止卫星地球站天线设计指标的辐射图</w:t>
      </w:r>
      <w:r w:rsidR="001B2D81">
        <w:rPr>
          <w:szCs w:val="24"/>
          <w:lang w:eastAsia="zh-CN"/>
        </w:rPr>
        <w:t>。</w:t>
      </w:r>
    </w:p>
    <w:p w:rsidR="00623163" w:rsidRPr="001B2D81" w:rsidRDefault="0064447B" w:rsidP="002A5E08">
      <w:pPr>
        <w:ind w:left="567" w:hanging="567"/>
        <w:rPr>
          <w:rStyle w:val="Hyperlink"/>
          <w:bCs/>
          <w:color w:val="auto"/>
          <w:szCs w:val="24"/>
          <w:highlight w:val="yellow"/>
          <w:u w:val="none"/>
          <w:lang w:val="en-US" w:eastAsia="zh-CN"/>
        </w:rPr>
      </w:pPr>
      <w:r w:rsidRPr="001B2D81">
        <w:rPr>
          <w:bCs/>
          <w:szCs w:val="24"/>
          <w:lang w:val="en-GB" w:eastAsia="ja-JP"/>
        </w:rPr>
        <w:t>ITU-R M.1459</w:t>
      </w:r>
      <w:r w:rsidRPr="001B2D81">
        <w:rPr>
          <w:szCs w:val="24"/>
          <w:lang w:eastAsia="zh-CN"/>
        </w:rPr>
        <w:t>建议书</w:t>
      </w:r>
      <w:r w:rsidRPr="001B2D81">
        <w:rPr>
          <w:szCs w:val="24"/>
          <w:lang w:eastAsia="zh-CN"/>
        </w:rPr>
        <w:t xml:space="preserve"> </w:t>
      </w:r>
      <w:r w:rsidRPr="001B2D81">
        <w:rPr>
          <w:szCs w:val="24"/>
          <w:lang w:val="en-GB" w:eastAsia="zh-CN"/>
        </w:rPr>
        <w:t xml:space="preserve">– </w:t>
      </w:r>
      <w:r w:rsidRPr="001B2D81">
        <w:rPr>
          <w:szCs w:val="24"/>
          <w:lang w:val="en-GB" w:eastAsia="zh-CN"/>
        </w:rPr>
        <w:t>航空移动业务遥测系统的保护标准和促进</w:t>
      </w:r>
      <w:r w:rsidRPr="001B2D81">
        <w:rPr>
          <w:szCs w:val="24"/>
          <w:lang w:val="en-GB" w:eastAsia="zh-CN"/>
        </w:rPr>
        <w:t>1 452-1 525 MHz</w:t>
      </w:r>
      <w:r w:rsidRPr="001B2D81">
        <w:rPr>
          <w:szCs w:val="24"/>
          <w:lang w:val="en-GB" w:eastAsia="zh-CN"/>
        </w:rPr>
        <w:t>和</w:t>
      </w:r>
      <w:r w:rsidRPr="001B2D81">
        <w:rPr>
          <w:szCs w:val="24"/>
          <w:lang w:val="en-GB" w:eastAsia="zh-CN"/>
        </w:rPr>
        <w:t>2 310-2 360 MHz</w:t>
      </w:r>
      <w:r w:rsidRPr="001B2D81">
        <w:rPr>
          <w:szCs w:val="24"/>
          <w:lang w:val="en-GB" w:eastAsia="zh-CN"/>
        </w:rPr>
        <w:t>频段对地静止卫星广播和卫星移动业务间共用的干扰减缓技术。</w:t>
      </w:r>
    </w:p>
    <w:p w:rsidR="00623163" w:rsidRPr="001B2D81" w:rsidRDefault="0064447B" w:rsidP="002A5E08">
      <w:pPr>
        <w:ind w:left="567" w:hanging="567"/>
        <w:rPr>
          <w:bCs/>
          <w:szCs w:val="24"/>
          <w:highlight w:val="yellow"/>
          <w:lang w:val="en-US" w:eastAsia="zh-CN"/>
        </w:rPr>
      </w:pPr>
      <w:r w:rsidRPr="001B2D81">
        <w:rPr>
          <w:bCs/>
          <w:szCs w:val="24"/>
          <w:lang w:val="en-GB" w:eastAsia="ja-JP"/>
        </w:rPr>
        <w:t>ITU-R M.1828</w:t>
      </w:r>
      <w:r w:rsidRPr="001B2D81">
        <w:rPr>
          <w:szCs w:val="24"/>
          <w:lang w:eastAsia="zh-CN"/>
        </w:rPr>
        <w:t>建议书</w:t>
      </w:r>
      <w:r w:rsidRPr="001B2D81">
        <w:rPr>
          <w:szCs w:val="24"/>
          <w:lang w:val="en-GB" w:eastAsia="zh-CN"/>
        </w:rPr>
        <w:t xml:space="preserve"> – 5 GHz</w:t>
      </w:r>
      <w:r w:rsidRPr="001B2D81">
        <w:rPr>
          <w:szCs w:val="24"/>
          <w:lang w:val="en-GB" w:eastAsia="zh-CN"/>
        </w:rPr>
        <w:t>附近频段限于飞行测试遥测发射的航空移动业务航空器电台的技术和操作要求。</w:t>
      </w:r>
    </w:p>
    <w:p w:rsidR="00623163" w:rsidRPr="001B2D81" w:rsidRDefault="0064447B" w:rsidP="00725388">
      <w:pPr>
        <w:rPr>
          <w:szCs w:val="24"/>
          <w:highlight w:val="yellow"/>
          <w:lang w:eastAsia="zh-CN"/>
        </w:rPr>
      </w:pPr>
      <w:r w:rsidRPr="001B2D81">
        <w:rPr>
          <w:szCs w:val="24"/>
          <w:lang w:eastAsia="zh-CN"/>
        </w:rPr>
        <w:t>ITU-R M.2221</w:t>
      </w:r>
      <w:r w:rsidR="00725388" w:rsidRPr="001B2D81">
        <w:rPr>
          <w:bCs/>
          <w:szCs w:val="24"/>
          <w:lang w:val="en-GB" w:eastAsia="ja-JP"/>
        </w:rPr>
        <w:t>号报告</w:t>
      </w:r>
      <w:r w:rsidR="00725388" w:rsidRPr="001B2D81">
        <w:rPr>
          <w:rFonts w:hint="eastAsia"/>
          <w:bCs/>
          <w:szCs w:val="24"/>
          <w:lang w:val="en-GB" w:eastAsia="zh-CN"/>
        </w:rPr>
        <w:t xml:space="preserve"> </w:t>
      </w:r>
      <w:r w:rsidRPr="001B2D81">
        <w:rPr>
          <w:szCs w:val="24"/>
          <w:lang w:eastAsia="zh-CN"/>
        </w:rPr>
        <w:t xml:space="preserve">– </w:t>
      </w:r>
      <w:r w:rsidRPr="001B2D81">
        <w:rPr>
          <w:rFonts w:hint="eastAsia"/>
          <w:szCs w:val="24"/>
          <w:lang w:eastAsia="zh-CN"/>
        </w:rPr>
        <w:t>在特定频段内</w:t>
      </w:r>
      <w:r w:rsidRPr="001B2D81">
        <w:rPr>
          <w:szCs w:val="24"/>
          <w:lang w:eastAsia="zh-CN"/>
        </w:rPr>
        <w:t>MSS</w:t>
      </w:r>
      <w:r w:rsidRPr="001B2D81">
        <w:rPr>
          <w:rFonts w:hint="eastAsia"/>
          <w:szCs w:val="24"/>
          <w:lang w:eastAsia="zh-CN"/>
        </w:rPr>
        <w:t>操作的可行性。</w:t>
      </w:r>
    </w:p>
    <w:p w:rsidR="00623163" w:rsidRPr="001B2D81" w:rsidRDefault="0064447B" w:rsidP="002A5E08">
      <w:pPr>
        <w:ind w:left="567" w:hanging="567"/>
        <w:rPr>
          <w:rFonts w:ascii="Calibri" w:hAnsi="Calibri" w:cs="Calibri"/>
          <w:b/>
          <w:color w:val="800000"/>
          <w:szCs w:val="24"/>
          <w:highlight w:val="yellow"/>
          <w:lang w:val="en-US" w:eastAsia="zh-CN"/>
        </w:rPr>
      </w:pPr>
      <w:r w:rsidRPr="001B2D81">
        <w:rPr>
          <w:bCs/>
          <w:szCs w:val="24"/>
          <w:lang w:val="en-GB" w:eastAsia="ja-JP"/>
        </w:rPr>
        <w:t>ITU-R M.2238</w:t>
      </w:r>
      <w:r w:rsidRPr="001B2D81">
        <w:rPr>
          <w:bCs/>
          <w:szCs w:val="24"/>
          <w:lang w:val="en-GB" w:eastAsia="ja-JP"/>
        </w:rPr>
        <w:t>号报告</w:t>
      </w:r>
      <w:r w:rsidRPr="001B2D81">
        <w:rPr>
          <w:szCs w:val="24"/>
          <w:lang w:val="en-GB" w:eastAsia="ja-JP"/>
        </w:rPr>
        <w:t xml:space="preserve"> – </w:t>
      </w:r>
      <w:r w:rsidRPr="001B2D81">
        <w:rPr>
          <w:szCs w:val="24"/>
          <w:lang w:val="en-GB" w:eastAsia="ja-JP"/>
        </w:rPr>
        <w:t>用于支持拟议中在</w:t>
      </w:r>
      <w:r w:rsidRPr="001B2D81">
        <w:rPr>
          <w:szCs w:val="24"/>
          <w:lang w:val="en-GB" w:eastAsia="ja-JP"/>
        </w:rPr>
        <w:t>5 030-5 091 MHz</w:t>
      </w:r>
      <w:r w:rsidRPr="001B2D81">
        <w:rPr>
          <w:szCs w:val="24"/>
          <w:lang w:val="en-GB" w:eastAsia="ja-JP"/>
        </w:rPr>
        <w:t>频段中的无人机系统的视距控制和非载荷通信链路的兼容性研究</w:t>
      </w:r>
      <w:r w:rsidR="001B2D81">
        <w:rPr>
          <w:szCs w:val="24"/>
          <w:lang w:val="en-GB" w:eastAsia="ja-JP"/>
        </w:rPr>
        <w:t>。</w:t>
      </w:r>
    </w:p>
    <w:p w:rsidR="00623163" w:rsidRPr="001B2D81" w:rsidRDefault="00121CFF" w:rsidP="00623163">
      <w:pPr>
        <w:pStyle w:val="Headingb"/>
        <w:rPr>
          <w:szCs w:val="24"/>
          <w:lang w:val="en-US" w:eastAsia="zh-CN"/>
        </w:rPr>
      </w:pPr>
      <w:r w:rsidRPr="001B2D81">
        <w:rPr>
          <w:rFonts w:hint="eastAsia"/>
          <w:szCs w:val="24"/>
          <w:lang w:val="en-US" w:eastAsia="zh-CN"/>
        </w:rPr>
        <w:t>关键词</w:t>
      </w:r>
    </w:p>
    <w:p w:rsidR="00623163" w:rsidRPr="001B2D81" w:rsidRDefault="00121CFF" w:rsidP="002A5E08">
      <w:pPr>
        <w:ind w:firstLine="476"/>
        <w:rPr>
          <w:szCs w:val="24"/>
          <w:lang w:val="en-US" w:eastAsia="zh-CN"/>
        </w:rPr>
      </w:pPr>
      <w:r w:rsidRPr="001B2D81">
        <w:rPr>
          <w:rFonts w:hint="eastAsia"/>
          <w:szCs w:val="24"/>
          <w:lang w:val="en-US" w:eastAsia="zh-CN"/>
        </w:rPr>
        <w:t>遥测，航空器</w:t>
      </w:r>
    </w:p>
    <w:p w:rsidR="00623163" w:rsidRPr="001B2D81" w:rsidRDefault="00121CFF" w:rsidP="00121CFF">
      <w:pPr>
        <w:pStyle w:val="Headingb"/>
        <w:rPr>
          <w:szCs w:val="24"/>
          <w:lang w:val="en-US" w:eastAsia="zh-CN"/>
        </w:rPr>
      </w:pPr>
      <w:r w:rsidRPr="001B2D81">
        <w:rPr>
          <w:szCs w:val="24"/>
          <w:lang w:val="en-US" w:eastAsia="zh-CN"/>
        </w:rPr>
        <w:t>缩略语</w:t>
      </w:r>
      <w:r w:rsidRPr="001B2D81">
        <w:rPr>
          <w:rFonts w:hint="eastAsia"/>
          <w:szCs w:val="24"/>
          <w:lang w:val="en-US" w:eastAsia="zh-CN"/>
        </w:rPr>
        <w:t>/</w:t>
      </w:r>
      <w:r w:rsidRPr="001B2D81">
        <w:rPr>
          <w:rFonts w:hint="eastAsia"/>
          <w:szCs w:val="24"/>
          <w:lang w:val="en-US" w:eastAsia="zh-CN"/>
        </w:rPr>
        <w:t>词汇表</w:t>
      </w:r>
    </w:p>
    <w:p w:rsidR="00623163" w:rsidRPr="001B2D81" w:rsidRDefault="00623163" w:rsidP="00121CFF">
      <w:pPr>
        <w:pStyle w:val="enumlev1"/>
        <w:tabs>
          <w:tab w:val="clear" w:pos="794"/>
          <w:tab w:val="left" w:pos="1078"/>
        </w:tabs>
        <w:ind w:left="993" w:hanging="993"/>
        <w:rPr>
          <w:szCs w:val="24"/>
          <w:lang w:val="en-US" w:eastAsia="zh-CN"/>
        </w:rPr>
      </w:pPr>
      <w:r w:rsidRPr="001B2D81">
        <w:rPr>
          <w:szCs w:val="24"/>
          <w:lang w:val="en-US" w:eastAsia="zh-CN"/>
        </w:rPr>
        <w:t>AMS:</w:t>
      </w:r>
      <w:r w:rsidRPr="001B2D81">
        <w:rPr>
          <w:szCs w:val="24"/>
          <w:lang w:val="en-US" w:eastAsia="zh-CN"/>
        </w:rPr>
        <w:tab/>
      </w:r>
      <w:r w:rsidR="00121CFF" w:rsidRPr="001B2D81">
        <w:rPr>
          <w:szCs w:val="24"/>
          <w:lang w:val="en-US" w:eastAsia="zh-CN"/>
        </w:rPr>
        <w:t>航空移动业务</w:t>
      </w:r>
    </w:p>
    <w:p w:rsidR="00623163" w:rsidRPr="001B2D81" w:rsidRDefault="00623163" w:rsidP="00121CFF">
      <w:pPr>
        <w:pStyle w:val="enumlev1"/>
        <w:tabs>
          <w:tab w:val="clear" w:pos="794"/>
          <w:tab w:val="left" w:pos="1078"/>
        </w:tabs>
        <w:ind w:left="993" w:hanging="993"/>
        <w:rPr>
          <w:szCs w:val="24"/>
          <w:lang w:val="en-US" w:eastAsia="zh-CN"/>
        </w:rPr>
      </w:pPr>
      <w:r w:rsidRPr="001B2D81">
        <w:rPr>
          <w:szCs w:val="24"/>
          <w:lang w:val="en-US" w:eastAsia="zh-CN"/>
        </w:rPr>
        <w:t>AMT:</w:t>
      </w:r>
      <w:r w:rsidRPr="001B2D81">
        <w:rPr>
          <w:szCs w:val="24"/>
          <w:lang w:val="en-US" w:eastAsia="zh-CN"/>
        </w:rPr>
        <w:tab/>
      </w:r>
      <w:r w:rsidR="00121CFF" w:rsidRPr="001B2D81">
        <w:rPr>
          <w:szCs w:val="24"/>
          <w:lang w:val="en-US" w:eastAsia="zh-CN"/>
        </w:rPr>
        <w:t>航空移动遥测</w:t>
      </w:r>
    </w:p>
    <w:p w:rsidR="00623163" w:rsidRPr="001B2D81" w:rsidRDefault="00623163" w:rsidP="00121CFF">
      <w:pPr>
        <w:pStyle w:val="enumlev1"/>
        <w:tabs>
          <w:tab w:val="clear" w:pos="794"/>
          <w:tab w:val="left" w:pos="1078"/>
        </w:tabs>
        <w:ind w:left="993" w:hanging="993"/>
        <w:rPr>
          <w:szCs w:val="24"/>
          <w:lang w:val="en-US" w:eastAsia="zh-CN"/>
        </w:rPr>
      </w:pPr>
      <w:r w:rsidRPr="001B2D81">
        <w:rPr>
          <w:i/>
          <w:iCs/>
          <w:szCs w:val="24"/>
          <w:lang w:val="en-US" w:eastAsia="zh-CN"/>
        </w:rPr>
        <w:t>I</w:t>
      </w:r>
      <w:r w:rsidRPr="001B2D81">
        <w:rPr>
          <w:szCs w:val="24"/>
          <w:lang w:val="en-US" w:eastAsia="zh-CN"/>
        </w:rPr>
        <w:t>/</w:t>
      </w:r>
      <w:r w:rsidRPr="001B2D81">
        <w:rPr>
          <w:i/>
          <w:iCs/>
          <w:szCs w:val="24"/>
          <w:lang w:val="en-US" w:eastAsia="zh-CN"/>
        </w:rPr>
        <w:t>N</w:t>
      </w:r>
      <w:r w:rsidRPr="001B2D81">
        <w:rPr>
          <w:szCs w:val="24"/>
          <w:lang w:val="en-US" w:eastAsia="zh-CN"/>
        </w:rPr>
        <w:t>:</w:t>
      </w:r>
      <w:r w:rsidRPr="001B2D81">
        <w:rPr>
          <w:szCs w:val="24"/>
          <w:lang w:val="en-US" w:eastAsia="zh-CN"/>
        </w:rPr>
        <w:tab/>
      </w:r>
      <w:r w:rsidR="00121CFF" w:rsidRPr="001B2D81">
        <w:rPr>
          <w:rFonts w:ascii="inherit" w:hAnsi="inherit"/>
          <w:color w:val="000000"/>
          <w:szCs w:val="24"/>
          <w:shd w:val="clear" w:color="auto" w:fill="FFFFFF"/>
          <w:lang w:eastAsia="zh-CN"/>
        </w:rPr>
        <w:t>干噪</w:t>
      </w:r>
      <w:r w:rsidR="00121CFF" w:rsidRPr="001B2D81">
        <w:rPr>
          <w:rFonts w:ascii="SimSun" w:eastAsia="SimSun" w:hAnsi="SimSun" w:cs="SimSun" w:hint="eastAsia"/>
          <w:color w:val="000000"/>
          <w:szCs w:val="24"/>
          <w:shd w:val="clear" w:color="auto" w:fill="FFFFFF"/>
          <w:lang w:eastAsia="zh-CN"/>
        </w:rPr>
        <w:t>比</w:t>
      </w:r>
    </w:p>
    <w:p w:rsidR="00725388" w:rsidRPr="001B2D81" w:rsidRDefault="00725388" w:rsidP="00725388">
      <w:pPr>
        <w:pStyle w:val="Normalaftertitle0"/>
        <w:keepNext/>
        <w:keepLines/>
        <w:rPr>
          <w:szCs w:val="24"/>
          <w:lang w:eastAsia="zh-CN"/>
        </w:rPr>
      </w:pPr>
      <w:r w:rsidRPr="001B2D81">
        <w:rPr>
          <w:rFonts w:ascii="SimSun" w:eastAsia="SimSun" w:hAnsi="SimSun" w:cs="SimSun" w:hint="eastAsia"/>
          <w:szCs w:val="24"/>
          <w:lang w:eastAsia="zh-CN"/>
        </w:rPr>
        <w:t>国际电联无线电通信全会，</w:t>
      </w:r>
    </w:p>
    <w:p w:rsidR="00725388" w:rsidRPr="001B2D81" w:rsidRDefault="00725388" w:rsidP="00725388">
      <w:pPr>
        <w:widowControl w:val="0"/>
        <w:ind w:firstLine="709"/>
        <w:rPr>
          <w:rFonts w:eastAsia="STKaiti"/>
          <w:szCs w:val="24"/>
        </w:rPr>
      </w:pPr>
      <w:proofErr w:type="spellStart"/>
      <w:r w:rsidRPr="001B2D81">
        <w:rPr>
          <w:rFonts w:eastAsia="STKaiti" w:hint="eastAsia"/>
          <w:szCs w:val="24"/>
        </w:rPr>
        <w:t>考虑到</w:t>
      </w:r>
      <w:proofErr w:type="spellEnd"/>
    </w:p>
    <w:p w:rsidR="00725388" w:rsidRPr="001B2D81" w:rsidRDefault="00725388" w:rsidP="00FB628F">
      <w:pPr>
        <w:rPr>
          <w:szCs w:val="24"/>
          <w:lang w:eastAsia="zh-CN"/>
        </w:rPr>
      </w:pPr>
      <w:r w:rsidRPr="001B2D81">
        <w:rPr>
          <w:i/>
          <w:iCs/>
          <w:szCs w:val="24"/>
          <w:lang w:eastAsia="zh-CN"/>
        </w:rPr>
        <w:t>a)</w:t>
      </w:r>
      <w:r w:rsidRPr="001B2D81">
        <w:rPr>
          <w:szCs w:val="24"/>
          <w:lang w:eastAsia="zh-CN"/>
        </w:rPr>
        <w:tab/>
      </w:r>
      <w:r w:rsidR="00121CFF" w:rsidRPr="001B2D81">
        <w:rPr>
          <w:rFonts w:ascii="SimSun" w:eastAsia="SimSun" w:hAnsi="SimSun" w:cs="SimSun" w:hint="eastAsia"/>
          <w:szCs w:val="24"/>
          <w:lang w:eastAsia="zh-CN"/>
        </w:rPr>
        <w:t>根据第</w:t>
      </w:r>
      <w:r w:rsidR="00121CFF" w:rsidRPr="001B2D81">
        <w:rPr>
          <w:rFonts w:ascii="SimSun" w:eastAsia="SimSun" w:hAnsi="SimSun" w:cs="SimSun" w:hint="eastAsia"/>
          <w:b/>
          <w:bCs/>
          <w:szCs w:val="24"/>
          <w:lang w:eastAsia="zh-CN"/>
        </w:rPr>
        <w:t>418</w:t>
      </w:r>
      <w:r w:rsidR="00121CFF" w:rsidRPr="001B2D81">
        <w:rPr>
          <w:rFonts w:ascii="SimSun" w:eastAsia="SimSun" w:hAnsi="SimSun" w:cs="SimSun" w:hint="eastAsia"/>
          <w:szCs w:val="24"/>
          <w:lang w:eastAsia="zh-CN"/>
        </w:rPr>
        <w:t>号决议</w:t>
      </w:r>
      <w:r w:rsidR="00121CFF" w:rsidRPr="001B2D81">
        <w:rPr>
          <w:rFonts w:ascii="SimSun" w:eastAsia="SimSun" w:hAnsi="SimSun" w:cs="SimSun" w:hint="eastAsia"/>
          <w:b/>
          <w:bCs/>
          <w:szCs w:val="24"/>
          <w:lang w:eastAsia="zh-CN"/>
        </w:rPr>
        <w:t>(</w:t>
      </w:r>
      <w:r w:rsidR="00FB628F" w:rsidRPr="001B2D81">
        <w:rPr>
          <w:b/>
          <w:bCs/>
          <w:szCs w:val="24"/>
          <w:lang w:eastAsia="zh-CN"/>
        </w:rPr>
        <w:t>WRC-15</w:t>
      </w:r>
      <w:r w:rsidR="00FB628F" w:rsidRPr="001B2D81">
        <w:rPr>
          <w:rFonts w:hint="eastAsia"/>
          <w:b/>
          <w:bCs/>
          <w:szCs w:val="24"/>
          <w:lang w:eastAsia="zh-CN"/>
        </w:rPr>
        <w:t>，</w:t>
      </w:r>
      <w:proofErr w:type="gramStart"/>
      <w:r w:rsidR="00121CFF" w:rsidRPr="001B2D81">
        <w:rPr>
          <w:rFonts w:ascii="SimSun" w:eastAsia="SimSun" w:hAnsi="SimSun" w:cs="SimSun" w:hint="eastAsia"/>
          <w:b/>
          <w:bCs/>
          <w:szCs w:val="24"/>
          <w:lang w:eastAsia="zh-CN"/>
        </w:rPr>
        <w:t>修订版)</w:t>
      </w:r>
      <w:r w:rsidR="00121CFF" w:rsidRPr="001B2D81">
        <w:rPr>
          <w:rFonts w:ascii="SimSun" w:eastAsia="SimSun" w:hAnsi="SimSun" w:cs="SimSun" w:hint="eastAsia"/>
          <w:szCs w:val="24"/>
          <w:lang w:eastAsia="zh-CN"/>
        </w:rPr>
        <w:t>，</w:t>
      </w:r>
      <w:proofErr w:type="gramEnd"/>
      <w:r w:rsidR="00FB628F" w:rsidRPr="001B2D81">
        <w:rPr>
          <w:rFonts w:ascii="SimSun" w:eastAsia="SimSun" w:hAnsi="SimSun" w:cs="SimSun" w:hint="eastAsia"/>
          <w:szCs w:val="24"/>
          <w:lang w:eastAsia="zh-CN"/>
        </w:rPr>
        <w:t>仅限于飞行试验网络遥测系统的传输的</w:t>
      </w:r>
      <w:r w:rsidR="00121CFF" w:rsidRPr="001B2D81">
        <w:rPr>
          <w:rFonts w:ascii="SimSun" w:eastAsia="SimSun" w:hAnsi="SimSun" w:cs="SimSun" w:hint="eastAsia"/>
          <w:szCs w:val="24"/>
          <w:lang w:eastAsia="zh-CN"/>
        </w:rPr>
        <w:t>各种技术上和操作上不同的航空移动服务</w:t>
      </w:r>
      <w:r w:rsidR="00FB628F" w:rsidRPr="001B2D81">
        <w:rPr>
          <w:rFonts w:ascii="SimSun" w:eastAsia="SimSun" w:hAnsi="SimSun" w:cs="SimSun" w:hint="eastAsia"/>
          <w:szCs w:val="24"/>
          <w:lang w:eastAsia="zh-CN"/>
        </w:rPr>
        <w:t>（</w:t>
      </w:r>
      <w:r w:rsidR="00121CFF" w:rsidRPr="001B2D81">
        <w:rPr>
          <w:rFonts w:asciiTheme="majorBidi" w:eastAsia="SimSun" w:hAnsiTheme="majorBidi" w:cstheme="majorBidi"/>
          <w:szCs w:val="24"/>
          <w:lang w:eastAsia="zh-CN"/>
        </w:rPr>
        <w:t>AMS</w:t>
      </w:r>
      <w:r w:rsidR="00FB628F" w:rsidRPr="001B2D81">
        <w:rPr>
          <w:rFonts w:ascii="SimSun" w:eastAsia="SimSun" w:hAnsi="SimSun" w:cs="SimSun" w:hint="eastAsia"/>
          <w:szCs w:val="24"/>
          <w:lang w:eastAsia="zh-CN"/>
        </w:rPr>
        <w:t>）</w:t>
      </w:r>
      <w:r w:rsidR="00121CFF" w:rsidRPr="001B2D81">
        <w:rPr>
          <w:rFonts w:ascii="SimSun" w:eastAsia="SimSun" w:hAnsi="SimSun" w:cs="SimSun" w:hint="eastAsia"/>
          <w:szCs w:val="24"/>
          <w:lang w:eastAsia="zh-CN"/>
        </w:rPr>
        <w:t>已经在5</w:t>
      </w:r>
      <w:r w:rsidR="00FB628F" w:rsidRPr="001B2D81">
        <w:rPr>
          <w:szCs w:val="24"/>
          <w:lang w:eastAsia="zh-CN"/>
        </w:rPr>
        <w:t xml:space="preserve"> GHz</w:t>
      </w:r>
      <w:r w:rsidR="00121CFF" w:rsidRPr="001B2D81">
        <w:rPr>
          <w:rFonts w:ascii="SimSun" w:eastAsia="SimSun" w:hAnsi="SimSun" w:cs="SimSun" w:hint="eastAsia"/>
          <w:szCs w:val="24"/>
          <w:lang w:eastAsia="zh-CN"/>
        </w:rPr>
        <w:t>频带上运行</w:t>
      </w:r>
      <w:r w:rsidR="00FB628F" w:rsidRPr="001B2D81">
        <w:rPr>
          <w:rFonts w:ascii="SimSun" w:eastAsia="SimSun" w:hAnsi="SimSun" w:cs="SimSun" w:hint="eastAsia"/>
          <w:szCs w:val="24"/>
          <w:lang w:eastAsia="zh-CN"/>
        </w:rPr>
        <w:t>；</w:t>
      </w:r>
    </w:p>
    <w:p w:rsidR="00725388" w:rsidRPr="001B2D81" w:rsidRDefault="00725388" w:rsidP="00725388">
      <w:pPr>
        <w:rPr>
          <w:szCs w:val="24"/>
          <w:lang w:eastAsia="zh-CN"/>
        </w:rPr>
      </w:pPr>
      <w:r w:rsidRPr="001B2D81">
        <w:rPr>
          <w:i/>
          <w:iCs/>
          <w:szCs w:val="24"/>
          <w:lang w:eastAsia="zh-CN"/>
        </w:rPr>
        <w:t>b)</w:t>
      </w:r>
      <w:r w:rsidRPr="001B2D81">
        <w:rPr>
          <w:szCs w:val="24"/>
          <w:lang w:eastAsia="zh-CN"/>
        </w:rPr>
        <w:tab/>
      </w:r>
      <w:r w:rsidRPr="001B2D81">
        <w:rPr>
          <w:rFonts w:ascii="SimSun" w:eastAsia="SimSun" w:hAnsi="SimSun" w:cs="SimSun" w:hint="eastAsia"/>
          <w:szCs w:val="24"/>
          <w:lang w:eastAsia="zh-CN"/>
        </w:rPr>
        <w:t>若干国家和国际规则及细则均对航空器电台的操作做了规定，包括以令人满意的方式遵守相互认可的技术标准和操作要求；</w:t>
      </w:r>
    </w:p>
    <w:p w:rsidR="00725388" w:rsidRPr="001B2D81" w:rsidRDefault="00725388" w:rsidP="00F676E1">
      <w:pPr>
        <w:rPr>
          <w:szCs w:val="24"/>
          <w:lang w:eastAsia="zh-CN"/>
        </w:rPr>
      </w:pPr>
      <w:r w:rsidRPr="001B2D81">
        <w:rPr>
          <w:i/>
          <w:iCs/>
          <w:szCs w:val="24"/>
          <w:lang w:eastAsia="zh-CN"/>
        </w:rPr>
        <w:t>c)</w:t>
      </w:r>
      <w:r w:rsidRPr="001B2D81">
        <w:rPr>
          <w:szCs w:val="24"/>
          <w:lang w:eastAsia="zh-CN"/>
        </w:rPr>
        <w:tab/>
      </w:r>
      <w:r w:rsidR="00FB628F" w:rsidRPr="001B2D81">
        <w:rPr>
          <w:rFonts w:hint="eastAsia"/>
          <w:szCs w:val="24"/>
          <w:lang w:eastAsia="zh-CN"/>
        </w:rPr>
        <w:t>有必要</w:t>
      </w:r>
      <w:r w:rsidR="00F676E1" w:rsidRPr="001B2D81">
        <w:rPr>
          <w:rFonts w:hint="eastAsia"/>
          <w:szCs w:val="24"/>
          <w:lang w:eastAsia="zh-CN"/>
        </w:rPr>
        <w:t>为开展</w:t>
      </w:r>
      <w:r w:rsidR="00FB628F" w:rsidRPr="001B2D81">
        <w:rPr>
          <w:rFonts w:hint="eastAsia"/>
          <w:szCs w:val="24"/>
          <w:lang w:eastAsia="zh-CN"/>
        </w:rPr>
        <w:t>涉及限于飞行试验遥测系统的</w:t>
      </w:r>
      <w:r w:rsidR="00F676E1" w:rsidRPr="001B2D81">
        <w:rPr>
          <w:rFonts w:hint="eastAsia"/>
          <w:szCs w:val="24"/>
          <w:lang w:eastAsia="zh-CN"/>
        </w:rPr>
        <w:t>航空</w:t>
      </w:r>
      <w:r w:rsidR="00FB628F" w:rsidRPr="001B2D81">
        <w:rPr>
          <w:rFonts w:hint="eastAsia"/>
          <w:szCs w:val="24"/>
          <w:lang w:eastAsia="zh-CN"/>
        </w:rPr>
        <w:t>器传输的</w:t>
      </w:r>
      <w:r w:rsidR="00FB628F" w:rsidRPr="001B2D81">
        <w:rPr>
          <w:rFonts w:hint="eastAsia"/>
          <w:szCs w:val="24"/>
          <w:lang w:eastAsia="zh-CN"/>
        </w:rPr>
        <w:t>AMS</w:t>
      </w:r>
      <w:r w:rsidR="00FB628F" w:rsidRPr="001B2D81">
        <w:rPr>
          <w:rFonts w:hint="eastAsia"/>
          <w:szCs w:val="24"/>
          <w:lang w:eastAsia="zh-CN"/>
        </w:rPr>
        <w:t>共享分析</w:t>
      </w:r>
      <w:r w:rsidR="00F676E1" w:rsidRPr="001B2D81">
        <w:rPr>
          <w:rFonts w:hint="eastAsia"/>
          <w:szCs w:val="24"/>
          <w:lang w:eastAsia="zh-CN"/>
        </w:rPr>
        <w:t>确定</w:t>
      </w:r>
      <w:r w:rsidR="00FB628F" w:rsidRPr="001B2D81">
        <w:rPr>
          <w:rFonts w:hint="eastAsia"/>
          <w:szCs w:val="24"/>
          <w:lang w:eastAsia="zh-CN"/>
        </w:rPr>
        <w:t>技术和操作特征</w:t>
      </w:r>
      <w:r w:rsidR="00F676E1" w:rsidRPr="001B2D81">
        <w:rPr>
          <w:rFonts w:hint="eastAsia"/>
          <w:szCs w:val="24"/>
          <w:lang w:eastAsia="zh-CN"/>
        </w:rPr>
        <w:t>；</w:t>
      </w:r>
    </w:p>
    <w:p w:rsidR="00725388" w:rsidRPr="001B2D81" w:rsidRDefault="00725388" w:rsidP="00F676E1">
      <w:pPr>
        <w:rPr>
          <w:szCs w:val="24"/>
          <w:lang w:eastAsia="zh-CN"/>
        </w:rPr>
      </w:pPr>
      <w:r w:rsidRPr="001B2D81">
        <w:rPr>
          <w:i/>
          <w:iCs/>
          <w:szCs w:val="24"/>
          <w:lang w:eastAsia="zh-CN"/>
        </w:rPr>
        <w:t>d)</w:t>
      </w:r>
      <w:r w:rsidRPr="001B2D81">
        <w:rPr>
          <w:szCs w:val="24"/>
          <w:lang w:eastAsia="zh-CN"/>
        </w:rPr>
        <w:tab/>
      </w:r>
      <w:r w:rsidR="00F676E1" w:rsidRPr="001B2D81">
        <w:rPr>
          <w:szCs w:val="24"/>
          <w:lang w:eastAsia="zh-CN"/>
        </w:rPr>
        <w:t>ITU-R M.1828</w:t>
      </w:r>
      <w:r w:rsidR="00F676E1" w:rsidRPr="001B2D81">
        <w:rPr>
          <w:szCs w:val="24"/>
          <w:lang w:eastAsia="zh-CN"/>
        </w:rPr>
        <w:t>号建议书</w:t>
      </w:r>
      <w:r w:rsidRPr="001B2D81">
        <w:rPr>
          <w:rFonts w:ascii="SimSun" w:eastAsia="SimSun" w:hAnsi="SimSun" w:cs="SimSun" w:hint="eastAsia"/>
          <w:szCs w:val="24"/>
          <w:lang w:eastAsia="zh-CN"/>
        </w:rPr>
        <w:t>确定</w:t>
      </w:r>
      <w:r w:rsidR="00F676E1" w:rsidRPr="001B2D81">
        <w:rPr>
          <w:rFonts w:ascii="SimSun" w:eastAsia="SimSun" w:hAnsi="SimSun" w:cs="SimSun" w:hint="eastAsia"/>
          <w:szCs w:val="24"/>
          <w:lang w:eastAsia="zh-CN"/>
        </w:rPr>
        <w:t>了</w:t>
      </w:r>
      <w:r w:rsidRPr="001B2D81">
        <w:rPr>
          <w:rFonts w:ascii="SimSun" w:eastAsia="SimSun" w:hAnsi="SimSun" w:cs="SimSun" w:hint="eastAsia"/>
          <w:szCs w:val="24"/>
          <w:lang w:eastAsia="zh-CN"/>
        </w:rPr>
        <w:t>航空器电台的技术和操作要求</w:t>
      </w:r>
      <w:r w:rsidR="00F676E1" w:rsidRPr="001B2D81">
        <w:rPr>
          <w:rFonts w:ascii="SimSun" w:eastAsia="SimSun" w:hAnsi="SimSun" w:cs="SimSun" w:hint="eastAsia"/>
          <w:szCs w:val="24"/>
          <w:lang w:eastAsia="zh-CN"/>
        </w:rPr>
        <w:t>，为</w:t>
      </w:r>
      <w:r w:rsidRPr="001B2D81">
        <w:rPr>
          <w:rFonts w:ascii="SimSun" w:eastAsia="SimSun" w:hAnsi="SimSun" w:cs="SimSun" w:hint="eastAsia"/>
          <w:szCs w:val="24"/>
          <w:lang w:eastAsia="zh-CN"/>
        </w:rPr>
        <w:t>促进各国和国际方面进行航空器电台的一致性测试以及制定相互认可的、有关航空器电台一致性的协议提供共同的技术基础，</w:t>
      </w:r>
    </w:p>
    <w:p w:rsidR="00623163" w:rsidRPr="001B2D81" w:rsidRDefault="00725388" w:rsidP="00725388">
      <w:pPr>
        <w:widowControl w:val="0"/>
        <w:ind w:firstLine="709"/>
        <w:rPr>
          <w:rFonts w:eastAsia="STKaiti"/>
          <w:szCs w:val="24"/>
          <w:lang w:eastAsia="zh-CN"/>
        </w:rPr>
      </w:pPr>
      <w:r w:rsidRPr="001B2D81">
        <w:rPr>
          <w:rFonts w:eastAsia="STKaiti" w:hint="eastAsia"/>
          <w:szCs w:val="24"/>
          <w:lang w:eastAsia="zh-CN"/>
        </w:rPr>
        <w:t>认识到</w:t>
      </w:r>
    </w:p>
    <w:p w:rsidR="00623163" w:rsidRPr="001B2D81" w:rsidRDefault="00623163" w:rsidP="00F676E1">
      <w:pPr>
        <w:rPr>
          <w:szCs w:val="24"/>
          <w:lang w:eastAsia="zh-CN"/>
        </w:rPr>
      </w:pPr>
      <w:r w:rsidRPr="001B2D81">
        <w:rPr>
          <w:i/>
          <w:iCs/>
          <w:szCs w:val="24"/>
          <w:lang w:eastAsia="zh-CN"/>
        </w:rPr>
        <w:t>a)</w:t>
      </w:r>
      <w:r w:rsidRPr="001B2D81">
        <w:rPr>
          <w:szCs w:val="24"/>
          <w:lang w:eastAsia="zh-CN"/>
        </w:rPr>
        <w:tab/>
      </w:r>
      <w:r w:rsidR="00F676E1" w:rsidRPr="001B2D81">
        <w:rPr>
          <w:szCs w:val="24"/>
          <w:lang w:eastAsia="zh-CN"/>
        </w:rPr>
        <w:t>在</w:t>
      </w:r>
      <w:r w:rsidR="00BB36E2" w:rsidRPr="001B2D81">
        <w:rPr>
          <w:szCs w:val="24"/>
          <w:lang w:eastAsia="zh-CN"/>
        </w:rPr>
        <w:t>5 </w:t>
      </w:r>
      <w:r w:rsidRPr="001B2D81">
        <w:rPr>
          <w:szCs w:val="24"/>
          <w:lang w:eastAsia="zh-CN"/>
        </w:rPr>
        <w:t>150</w:t>
      </w:r>
      <w:r w:rsidRPr="001B2D81">
        <w:rPr>
          <w:szCs w:val="24"/>
          <w:lang w:eastAsia="zh-CN"/>
        </w:rPr>
        <w:noBreakHyphen/>
        <w:t>5 250 MHz</w:t>
      </w:r>
      <w:r w:rsidR="00F676E1" w:rsidRPr="001B2D81">
        <w:rPr>
          <w:szCs w:val="24"/>
          <w:lang w:eastAsia="zh-CN"/>
        </w:rPr>
        <w:t>频段内有对航空无线电导航</w:t>
      </w:r>
      <w:r w:rsidR="00F676E1" w:rsidRPr="001B2D81">
        <w:rPr>
          <w:rFonts w:hint="eastAsia"/>
          <w:szCs w:val="24"/>
          <w:lang w:eastAsia="zh-CN"/>
        </w:rPr>
        <w:t>、</w:t>
      </w:r>
      <w:r w:rsidR="00F676E1" w:rsidRPr="001B2D81">
        <w:rPr>
          <w:szCs w:val="24"/>
          <w:lang w:eastAsia="zh-CN"/>
        </w:rPr>
        <w:t>卫星固定</w:t>
      </w:r>
      <w:r w:rsidR="00F676E1" w:rsidRPr="001B2D81">
        <w:rPr>
          <w:rFonts w:hint="eastAsia"/>
          <w:szCs w:val="24"/>
          <w:lang w:eastAsia="zh-CN"/>
        </w:rPr>
        <w:t>（地对空）和移动的全球划分，不含作为首要业务的航空移动业务；</w:t>
      </w:r>
    </w:p>
    <w:p w:rsidR="00623163" w:rsidRPr="001B2D81" w:rsidRDefault="00623163" w:rsidP="00725388">
      <w:pPr>
        <w:rPr>
          <w:szCs w:val="24"/>
          <w:lang w:val="en-US" w:eastAsia="zh-CN"/>
        </w:rPr>
      </w:pPr>
      <w:r w:rsidRPr="001B2D81">
        <w:rPr>
          <w:i/>
          <w:iCs/>
          <w:szCs w:val="24"/>
          <w:lang w:val="en-US" w:eastAsia="zh-CN"/>
        </w:rPr>
        <w:t>b)</w:t>
      </w:r>
      <w:r w:rsidRPr="001B2D81">
        <w:rPr>
          <w:szCs w:val="24"/>
          <w:lang w:val="en-US" w:eastAsia="zh-CN"/>
        </w:rPr>
        <w:tab/>
      </w:r>
      <w:r w:rsidR="0064447B" w:rsidRPr="001B2D81">
        <w:rPr>
          <w:rFonts w:ascii="SimSun" w:eastAsia="SimSun" w:hAnsi="SimSun" w:cs="SimSun" w:hint="eastAsia"/>
          <w:szCs w:val="24"/>
          <w:lang w:eastAsia="zh-CN"/>
        </w:rPr>
        <w:t>根据《无线电规则》第</w:t>
      </w:r>
      <w:r w:rsidR="0064447B" w:rsidRPr="001B2D81">
        <w:rPr>
          <w:b/>
          <w:bCs/>
          <w:szCs w:val="24"/>
          <w:lang w:val="en-US" w:eastAsia="zh-CN"/>
        </w:rPr>
        <w:t>5.446C</w:t>
      </w:r>
      <w:r w:rsidR="0064447B" w:rsidRPr="001B2D81">
        <w:rPr>
          <w:rFonts w:ascii="SimSun" w:eastAsia="SimSun" w:hAnsi="SimSun" w:cs="SimSun" w:hint="eastAsia"/>
          <w:szCs w:val="24"/>
          <w:lang w:eastAsia="zh-CN"/>
        </w:rPr>
        <w:t>款</w:t>
      </w:r>
      <w:r w:rsidR="0064447B" w:rsidRPr="001B2D81">
        <w:rPr>
          <w:rFonts w:ascii="SimSun" w:eastAsia="SimSun" w:hAnsi="SimSun" w:cs="SimSun" w:hint="eastAsia"/>
          <w:szCs w:val="24"/>
          <w:lang w:val="en-US" w:eastAsia="zh-CN"/>
        </w:rPr>
        <w:t>，</w:t>
      </w:r>
      <w:r w:rsidR="0064447B" w:rsidRPr="001B2D81">
        <w:rPr>
          <w:rFonts w:ascii="SimSun" w:eastAsia="SimSun" w:hAnsi="SimSun" w:hint="eastAsia"/>
          <w:szCs w:val="24"/>
          <w:lang w:val="en-US" w:eastAsia="zh-CN"/>
        </w:rPr>
        <w:t>“</w:t>
      </w:r>
      <w:r w:rsidR="0064447B" w:rsidRPr="001B2D81">
        <w:rPr>
          <w:rFonts w:ascii="SimSun" w:eastAsia="SimSun" w:hAnsi="SimSun" w:cs="SimSun" w:hint="eastAsia"/>
          <w:szCs w:val="24"/>
          <w:lang w:eastAsia="zh-CN"/>
        </w:rPr>
        <w:t>在</w:t>
      </w:r>
      <w:r w:rsidR="0064447B" w:rsidRPr="001B2D81">
        <w:rPr>
          <w:rFonts w:hint="eastAsia"/>
          <w:szCs w:val="24"/>
          <w:lang w:val="en-US" w:eastAsia="zh-CN"/>
        </w:rPr>
        <w:t>1</w:t>
      </w:r>
      <w:r w:rsidR="0064447B" w:rsidRPr="001B2D81">
        <w:rPr>
          <w:rFonts w:ascii="SimSun" w:eastAsia="SimSun" w:hAnsi="SimSun" w:cs="SimSun" w:hint="eastAsia"/>
          <w:szCs w:val="24"/>
          <w:lang w:eastAsia="zh-CN"/>
        </w:rPr>
        <w:t>区</w:t>
      </w:r>
      <w:r w:rsidR="0064447B" w:rsidRPr="001B2D81">
        <w:rPr>
          <w:rFonts w:ascii="SimSun" w:eastAsia="SimSun" w:hAnsi="SimSun" w:cs="SimSun" w:hint="eastAsia"/>
          <w:szCs w:val="24"/>
          <w:lang w:val="en-US" w:eastAsia="zh-CN"/>
        </w:rPr>
        <w:t>（</w:t>
      </w:r>
      <w:r w:rsidR="0064447B" w:rsidRPr="001B2D81">
        <w:rPr>
          <w:rFonts w:ascii="SimSun" w:eastAsia="SimSun" w:hAnsi="SimSun" w:cs="SimSun" w:hint="eastAsia"/>
          <w:szCs w:val="24"/>
          <w:lang w:eastAsia="zh-CN"/>
        </w:rPr>
        <w:t>阿尔及利亚、沙特阿拉伯、巴林、埃及、阿拉伯联合酋长国、约旦、科威特、黎巴嫩、摩洛哥、阿曼、卡塔尔、阿拉伯叙利亚共和国、苏丹、南苏丹和突尼斯除外</w:t>
      </w:r>
      <w:r w:rsidR="0064447B" w:rsidRPr="001B2D81">
        <w:rPr>
          <w:rFonts w:ascii="SimSun" w:eastAsia="SimSun" w:hAnsi="SimSun" w:cs="SimSun" w:hint="eastAsia"/>
          <w:szCs w:val="24"/>
          <w:lang w:val="en-US" w:eastAsia="zh-CN"/>
        </w:rPr>
        <w:t>）</w:t>
      </w:r>
      <w:r w:rsidR="0064447B" w:rsidRPr="001B2D81">
        <w:rPr>
          <w:rFonts w:ascii="SimSun" w:eastAsia="SimSun" w:hAnsi="SimSun" w:cs="SimSun" w:hint="eastAsia"/>
          <w:szCs w:val="24"/>
          <w:lang w:eastAsia="zh-CN"/>
        </w:rPr>
        <w:t>和在巴西</w:t>
      </w:r>
      <w:r w:rsidR="0064447B" w:rsidRPr="001B2D81">
        <w:rPr>
          <w:rFonts w:ascii="SimSun" w:eastAsia="SimSun" w:hAnsi="SimSun" w:cs="SimSun" w:hint="eastAsia"/>
          <w:szCs w:val="24"/>
          <w:lang w:val="en-US" w:eastAsia="zh-CN"/>
        </w:rPr>
        <w:t>，</w:t>
      </w:r>
      <w:r w:rsidR="0064447B" w:rsidRPr="001B2D81">
        <w:rPr>
          <w:szCs w:val="24"/>
          <w:lang w:val="en-US" w:eastAsia="zh-CN"/>
        </w:rPr>
        <w:t>5 150-5 250 MHz</w:t>
      </w:r>
      <w:r w:rsidR="0064447B" w:rsidRPr="001B2D81">
        <w:rPr>
          <w:rFonts w:ascii="SimSun" w:eastAsia="SimSun" w:hAnsi="SimSun" w:cs="SimSun" w:hint="eastAsia"/>
          <w:szCs w:val="24"/>
          <w:lang w:eastAsia="zh-CN"/>
        </w:rPr>
        <w:t>频段亦划分给作为主要业务的航空移动业务</w:t>
      </w:r>
      <w:r w:rsidR="0064447B" w:rsidRPr="001B2D81">
        <w:rPr>
          <w:rFonts w:ascii="SimSun" w:eastAsia="SimSun" w:hAnsi="SimSun" w:cs="SimSun" w:hint="eastAsia"/>
          <w:szCs w:val="24"/>
          <w:lang w:val="en-US" w:eastAsia="zh-CN"/>
        </w:rPr>
        <w:t>，</w:t>
      </w:r>
      <w:r w:rsidR="0064447B" w:rsidRPr="001B2D81">
        <w:rPr>
          <w:rFonts w:ascii="SimSun" w:eastAsia="SimSun" w:hAnsi="SimSun" w:cs="SimSun" w:hint="eastAsia"/>
          <w:szCs w:val="24"/>
          <w:lang w:eastAsia="zh-CN"/>
        </w:rPr>
        <w:t>从航空器电台进行的航空遥测发射；</w:t>
      </w:r>
    </w:p>
    <w:p w:rsidR="00623163" w:rsidRPr="001B2D81" w:rsidRDefault="00623163" w:rsidP="00777364">
      <w:pPr>
        <w:rPr>
          <w:bCs/>
          <w:szCs w:val="24"/>
          <w:lang w:val="en-GB" w:eastAsia="zh-CN"/>
        </w:rPr>
      </w:pPr>
      <w:r w:rsidRPr="001B2D81">
        <w:rPr>
          <w:i/>
          <w:szCs w:val="24"/>
          <w:lang w:val="en-US" w:eastAsia="zh-CN"/>
        </w:rPr>
        <w:t>c)</w:t>
      </w:r>
      <w:r w:rsidRPr="001B2D81">
        <w:rPr>
          <w:szCs w:val="24"/>
          <w:lang w:val="en-US" w:eastAsia="zh-CN"/>
        </w:rPr>
        <w:tab/>
      </w:r>
      <w:r w:rsidR="00F676E1" w:rsidRPr="001B2D81">
        <w:rPr>
          <w:rFonts w:hint="eastAsia"/>
          <w:szCs w:val="24"/>
          <w:lang w:val="en-US" w:eastAsia="zh-CN"/>
        </w:rPr>
        <w:t>根据</w:t>
      </w:r>
      <w:r w:rsidR="00F676E1" w:rsidRPr="001B2D81">
        <w:rPr>
          <w:rFonts w:hint="eastAsia"/>
          <w:szCs w:val="24"/>
          <w:lang w:val="en-US" w:eastAsia="zh-CN"/>
        </w:rPr>
        <w:t>RR</w:t>
      </w:r>
      <w:r w:rsidR="00F676E1" w:rsidRPr="001B2D81">
        <w:rPr>
          <w:rFonts w:hint="eastAsia"/>
          <w:szCs w:val="24"/>
          <w:lang w:val="en-US" w:eastAsia="zh-CN"/>
        </w:rPr>
        <w:t>《无线电规则》第</w:t>
      </w:r>
      <w:r w:rsidR="00F676E1" w:rsidRPr="001B2D81">
        <w:rPr>
          <w:rFonts w:hint="eastAsia"/>
          <w:szCs w:val="24"/>
          <w:lang w:val="en-US" w:eastAsia="zh-CN"/>
        </w:rPr>
        <w:t>5.446C</w:t>
      </w:r>
      <w:r w:rsidR="00F676E1" w:rsidRPr="001B2D81">
        <w:rPr>
          <w:rFonts w:hint="eastAsia"/>
          <w:szCs w:val="24"/>
          <w:lang w:val="en-US" w:eastAsia="zh-CN"/>
        </w:rPr>
        <w:t>款，航空移动遥测（</w:t>
      </w:r>
      <w:r w:rsidR="00F676E1" w:rsidRPr="001B2D81">
        <w:rPr>
          <w:rFonts w:hint="eastAsia"/>
          <w:szCs w:val="24"/>
          <w:lang w:val="en-US" w:eastAsia="zh-CN"/>
        </w:rPr>
        <w:t>AMT</w:t>
      </w:r>
      <w:r w:rsidR="00F676E1" w:rsidRPr="001B2D81">
        <w:rPr>
          <w:rFonts w:hint="eastAsia"/>
          <w:szCs w:val="24"/>
          <w:lang w:val="en-US" w:eastAsia="zh-CN"/>
        </w:rPr>
        <w:t>）</w:t>
      </w:r>
      <w:r w:rsidR="00777364" w:rsidRPr="001B2D81">
        <w:rPr>
          <w:rFonts w:hint="eastAsia"/>
          <w:szCs w:val="24"/>
          <w:lang w:val="en-US" w:eastAsia="zh-CN"/>
        </w:rPr>
        <w:t>航空器</w:t>
      </w:r>
      <w:r w:rsidR="00F676E1" w:rsidRPr="001B2D81">
        <w:rPr>
          <w:rFonts w:hint="eastAsia"/>
          <w:szCs w:val="24"/>
          <w:lang w:val="en-US" w:eastAsia="zh-CN"/>
        </w:rPr>
        <w:t>电台不得要求根据第</w:t>
      </w:r>
      <w:r w:rsidR="00F676E1" w:rsidRPr="001B2D81">
        <w:rPr>
          <w:rFonts w:hint="eastAsia"/>
          <w:szCs w:val="24"/>
          <w:lang w:val="en-US" w:eastAsia="zh-CN"/>
        </w:rPr>
        <w:t>5</w:t>
      </w:r>
      <w:r w:rsidR="00F676E1" w:rsidRPr="001B2D81">
        <w:rPr>
          <w:rFonts w:hint="eastAsia"/>
          <w:szCs w:val="24"/>
          <w:lang w:val="en-US" w:eastAsia="zh-CN"/>
        </w:rPr>
        <w:t>条运行的其他电台提供保护；</w:t>
      </w:r>
    </w:p>
    <w:p w:rsidR="00623163" w:rsidRPr="001B2D81" w:rsidRDefault="00623163" w:rsidP="00627F8B">
      <w:pPr>
        <w:rPr>
          <w:szCs w:val="24"/>
          <w:lang w:val="en-US" w:eastAsia="zh-CN"/>
        </w:rPr>
      </w:pPr>
      <w:r w:rsidRPr="001B2D81">
        <w:rPr>
          <w:i/>
          <w:iCs/>
          <w:szCs w:val="24"/>
          <w:lang w:val="en-US" w:eastAsia="zh-CN"/>
        </w:rPr>
        <w:t>d)</w:t>
      </w:r>
      <w:r w:rsidRPr="001B2D81">
        <w:rPr>
          <w:szCs w:val="24"/>
          <w:lang w:val="en-US" w:eastAsia="zh-CN"/>
        </w:rPr>
        <w:tab/>
      </w:r>
      <w:r w:rsidR="00F676E1" w:rsidRPr="001B2D81">
        <w:rPr>
          <w:rFonts w:hint="eastAsia"/>
          <w:szCs w:val="24"/>
          <w:lang w:val="en-US" w:eastAsia="zh-CN"/>
        </w:rPr>
        <w:t>在</w:t>
      </w:r>
      <w:r w:rsidR="00F676E1" w:rsidRPr="001B2D81">
        <w:rPr>
          <w:rFonts w:hint="eastAsia"/>
          <w:szCs w:val="24"/>
          <w:lang w:val="en-US" w:eastAsia="zh-CN"/>
        </w:rPr>
        <w:t>5 150</w:t>
      </w:r>
      <w:r w:rsidR="00F676E1" w:rsidRPr="001B2D81">
        <w:rPr>
          <w:szCs w:val="24"/>
          <w:lang w:val="en-US" w:eastAsia="zh-CN"/>
        </w:rPr>
        <w:t xml:space="preserve"> </w:t>
      </w:r>
      <w:r w:rsidR="00F676E1" w:rsidRPr="001B2D81">
        <w:rPr>
          <w:rFonts w:hint="eastAsia"/>
          <w:szCs w:val="24"/>
          <w:lang w:val="en-US" w:eastAsia="zh-CN"/>
        </w:rPr>
        <w:t>- 5 250 MHz</w:t>
      </w:r>
      <w:r w:rsidR="00F676E1" w:rsidRPr="001B2D81">
        <w:rPr>
          <w:rFonts w:hint="eastAsia"/>
          <w:szCs w:val="24"/>
          <w:lang w:val="en-US" w:eastAsia="zh-CN"/>
        </w:rPr>
        <w:t>频段内操作的遥测设备的特性也可以适用于频带</w:t>
      </w:r>
      <w:r w:rsidR="00F676E1" w:rsidRPr="001B2D81">
        <w:rPr>
          <w:rFonts w:hint="eastAsia"/>
          <w:szCs w:val="24"/>
          <w:lang w:val="en-US" w:eastAsia="zh-CN"/>
        </w:rPr>
        <w:t>5 091-5 150 MHz</w:t>
      </w:r>
      <w:r w:rsidR="00F676E1" w:rsidRPr="001B2D81">
        <w:rPr>
          <w:rFonts w:hint="eastAsia"/>
          <w:szCs w:val="24"/>
          <w:lang w:val="en-US" w:eastAsia="zh-CN"/>
        </w:rPr>
        <w:t>频段，如果该设备在</w:t>
      </w:r>
      <w:r w:rsidR="00F676E1" w:rsidRPr="001B2D81">
        <w:rPr>
          <w:rFonts w:ascii="STKaiti" w:eastAsia="STKaiti" w:hAnsi="STKaiti" w:hint="eastAsia"/>
          <w:szCs w:val="24"/>
          <w:lang w:val="en-US" w:eastAsia="zh-CN"/>
        </w:rPr>
        <w:t>认识到</w:t>
      </w:r>
      <w:r w:rsidR="00F676E1" w:rsidRPr="001B2D81">
        <w:rPr>
          <w:i/>
          <w:iCs/>
          <w:szCs w:val="24"/>
          <w:lang w:val="en-US" w:eastAsia="zh-CN"/>
        </w:rPr>
        <w:t>b</w:t>
      </w:r>
      <w:proofErr w:type="gramStart"/>
      <w:r w:rsidR="00F676E1" w:rsidRPr="001B2D81">
        <w:rPr>
          <w:i/>
          <w:iCs/>
          <w:szCs w:val="24"/>
          <w:lang w:val="en-US" w:eastAsia="zh-CN"/>
        </w:rPr>
        <w:t>)</w:t>
      </w:r>
      <w:r w:rsidR="00F676E1" w:rsidRPr="001B2D81">
        <w:rPr>
          <w:rFonts w:hint="eastAsia"/>
          <w:szCs w:val="24"/>
          <w:lang w:val="en-US" w:eastAsia="zh-CN"/>
        </w:rPr>
        <w:t>中</w:t>
      </w:r>
      <w:r w:rsidR="00627F8B" w:rsidRPr="001B2D81">
        <w:rPr>
          <w:rFonts w:hint="eastAsia"/>
          <w:szCs w:val="24"/>
          <w:lang w:val="en-US" w:eastAsia="zh-CN"/>
        </w:rPr>
        <w:t>所提及的主管部门的</w:t>
      </w:r>
      <w:r w:rsidR="00F676E1" w:rsidRPr="001B2D81">
        <w:rPr>
          <w:rFonts w:hint="eastAsia"/>
          <w:szCs w:val="24"/>
          <w:lang w:val="en-US" w:eastAsia="zh-CN"/>
        </w:rPr>
        <w:t>该频带中操作的话</w:t>
      </w:r>
      <w:proofErr w:type="gramEnd"/>
      <w:r w:rsidR="00F676E1" w:rsidRPr="001B2D81">
        <w:rPr>
          <w:rFonts w:hint="eastAsia"/>
          <w:szCs w:val="24"/>
          <w:lang w:val="en-US" w:eastAsia="zh-CN"/>
        </w:rPr>
        <w:t>，</w:t>
      </w:r>
    </w:p>
    <w:p w:rsidR="00623163" w:rsidRPr="001B2D81" w:rsidRDefault="00627F8B" w:rsidP="00623163">
      <w:pPr>
        <w:pStyle w:val="Call"/>
        <w:rPr>
          <w:rFonts w:ascii="STKaiti" w:eastAsia="STKaiti" w:hAnsi="STKaiti"/>
          <w:i w:val="0"/>
          <w:iCs/>
          <w:szCs w:val="24"/>
          <w:lang w:val="en-US" w:eastAsia="zh-CN"/>
        </w:rPr>
      </w:pPr>
      <w:r w:rsidRPr="001B2D81">
        <w:rPr>
          <w:rFonts w:ascii="STKaiti" w:eastAsia="STKaiti" w:hAnsi="STKaiti" w:hint="eastAsia"/>
          <w:i w:val="0"/>
          <w:iCs/>
          <w:szCs w:val="24"/>
          <w:lang w:val="en-US" w:eastAsia="zh-CN"/>
        </w:rPr>
        <w:t>注意到</w:t>
      </w:r>
    </w:p>
    <w:p w:rsidR="00623163" w:rsidRPr="001B2D81" w:rsidRDefault="00623163" w:rsidP="001B2D81">
      <w:pPr>
        <w:ind w:firstLineChars="200" w:firstLine="480"/>
        <w:rPr>
          <w:szCs w:val="24"/>
          <w:lang w:val="en-US" w:eastAsia="zh-CN"/>
        </w:rPr>
      </w:pPr>
      <w:r w:rsidRPr="001B2D81">
        <w:rPr>
          <w:szCs w:val="24"/>
          <w:lang w:val="en-US" w:eastAsia="zh-CN"/>
        </w:rPr>
        <w:t>ITU-R M.1459</w:t>
      </w:r>
      <w:r w:rsidR="00627F8B" w:rsidRPr="001B2D81">
        <w:rPr>
          <w:szCs w:val="24"/>
          <w:lang w:val="en-US" w:eastAsia="zh-CN"/>
        </w:rPr>
        <w:t>号建议书和</w:t>
      </w:r>
      <w:r w:rsidRPr="001B2D81">
        <w:rPr>
          <w:szCs w:val="24"/>
          <w:lang w:val="en-US" w:eastAsia="zh-CN"/>
        </w:rPr>
        <w:t>ITU-R M.2221</w:t>
      </w:r>
      <w:r w:rsidR="00627F8B" w:rsidRPr="001B2D81">
        <w:rPr>
          <w:szCs w:val="24"/>
          <w:lang w:val="en-US" w:eastAsia="zh-CN"/>
        </w:rPr>
        <w:t>号报告和</w:t>
      </w:r>
      <w:r w:rsidRPr="001B2D81">
        <w:rPr>
          <w:szCs w:val="24"/>
          <w:lang w:val="en-US" w:eastAsia="zh-CN"/>
        </w:rPr>
        <w:t>ITU-R M.2238</w:t>
      </w:r>
      <w:r w:rsidR="00627F8B" w:rsidRPr="001B2D81">
        <w:rPr>
          <w:szCs w:val="24"/>
          <w:lang w:val="en-US" w:eastAsia="zh-CN"/>
        </w:rPr>
        <w:t>号报告还含有用于飞行测试的遥测系统的技术参数和保护标准</w:t>
      </w:r>
      <w:r w:rsidR="00627F8B" w:rsidRPr="001B2D81">
        <w:rPr>
          <w:rFonts w:hint="eastAsia"/>
          <w:szCs w:val="24"/>
          <w:lang w:val="en-US" w:eastAsia="zh-CN"/>
        </w:rPr>
        <w:t>，</w:t>
      </w:r>
    </w:p>
    <w:p w:rsidR="00725388" w:rsidRPr="001B2D81" w:rsidRDefault="00725388" w:rsidP="00725388">
      <w:pPr>
        <w:widowControl w:val="0"/>
        <w:ind w:firstLine="709"/>
        <w:rPr>
          <w:rFonts w:eastAsia="STKaiti"/>
          <w:szCs w:val="24"/>
          <w:lang w:val="en-US" w:eastAsia="zh-CN"/>
        </w:rPr>
      </w:pPr>
      <w:r w:rsidRPr="001B2D81">
        <w:rPr>
          <w:rFonts w:eastAsia="STKaiti" w:hint="eastAsia"/>
          <w:szCs w:val="24"/>
          <w:lang w:eastAsia="zh-CN"/>
        </w:rPr>
        <w:t>建议</w:t>
      </w:r>
    </w:p>
    <w:p w:rsidR="00623163" w:rsidRPr="001B2D81" w:rsidRDefault="00623163" w:rsidP="00627F8B">
      <w:pPr>
        <w:rPr>
          <w:szCs w:val="24"/>
          <w:lang w:val="en-US" w:eastAsia="zh-CN"/>
        </w:rPr>
      </w:pPr>
      <w:r w:rsidRPr="001B2D81">
        <w:rPr>
          <w:b/>
          <w:bCs/>
          <w:szCs w:val="24"/>
          <w:lang w:val="en-US" w:eastAsia="zh-CN"/>
        </w:rPr>
        <w:t>1</w:t>
      </w:r>
      <w:r w:rsidRPr="001B2D81">
        <w:rPr>
          <w:szCs w:val="24"/>
          <w:lang w:val="en-US" w:eastAsia="zh-CN"/>
        </w:rPr>
        <w:tab/>
      </w:r>
      <w:r w:rsidR="00627F8B" w:rsidRPr="001B2D81">
        <w:rPr>
          <w:szCs w:val="24"/>
          <w:lang w:val="en-US" w:eastAsia="zh-CN"/>
        </w:rPr>
        <w:t>限于附件中给出的</w:t>
      </w:r>
      <w:r w:rsidR="00627F8B" w:rsidRPr="001B2D81">
        <w:rPr>
          <w:szCs w:val="24"/>
          <w:lang w:val="en-US" w:eastAsia="zh-CN"/>
        </w:rPr>
        <w:t>5 150-5 250 MHz</w:t>
      </w:r>
      <w:r w:rsidR="00F52782" w:rsidRPr="001B2D81">
        <w:rPr>
          <w:szCs w:val="24"/>
          <w:lang w:val="en-US" w:eastAsia="zh-CN"/>
        </w:rPr>
        <w:t>频段</w:t>
      </w:r>
      <w:r w:rsidR="00627F8B" w:rsidRPr="001B2D81">
        <w:rPr>
          <w:szCs w:val="24"/>
          <w:lang w:val="en-US" w:eastAsia="zh-CN"/>
        </w:rPr>
        <w:t>内飞行测试遥测传输的</w:t>
      </w:r>
      <w:r w:rsidR="00627F8B" w:rsidRPr="001B2D81">
        <w:rPr>
          <w:rFonts w:hint="eastAsia"/>
          <w:szCs w:val="24"/>
          <w:lang w:val="en-US" w:eastAsia="zh-CN"/>
        </w:rPr>
        <w:t>航空移动服务的发射航空器电台和接收航空站的技术和操作特性应用于开展共享分析；</w:t>
      </w:r>
    </w:p>
    <w:p w:rsidR="00623163" w:rsidRPr="001B2D81" w:rsidRDefault="00623163" w:rsidP="00627F8B">
      <w:pPr>
        <w:rPr>
          <w:szCs w:val="24"/>
          <w:lang w:val="en-US" w:eastAsia="zh-CN"/>
        </w:rPr>
      </w:pPr>
      <w:r w:rsidRPr="001B2D81">
        <w:rPr>
          <w:b/>
          <w:bCs/>
          <w:szCs w:val="24"/>
          <w:lang w:val="en-US" w:eastAsia="zh-CN"/>
        </w:rPr>
        <w:t>2</w:t>
      </w:r>
      <w:r w:rsidRPr="001B2D81">
        <w:rPr>
          <w:szCs w:val="24"/>
          <w:lang w:val="en-US" w:eastAsia="zh-CN"/>
        </w:rPr>
        <w:tab/>
      </w:r>
      <w:r w:rsidR="00627F8B" w:rsidRPr="001B2D81">
        <w:rPr>
          <w:szCs w:val="24"/>
          <w:lang w:val="en-US" w:eastAsia="zh-CN"/>
        </w:rPr>
        <w:t>应使用</w:t>
      </w:r>
      <w:r w:rsidR="00627F8B" w:rsidRPr="001B2D81">
        <w:rPr>
          <w:i/>
          <w:iCs/>
          <w:szCs w:val="24"/>
          <w:lang w:val="en-US" w:eastAsia="zh-CN"/>
        </w:rPr>
        <w:t>I</w:t>
      </w:r>
      <w:r w:rsidR="00627F8B" w:rsidRPr="001B2D81">
        <w:rPr>
          <w:szCs w:val="24"/>
          <w:lang w:val="en-US" w:eastAsia="zh-CN"/>
        </w:rPr>
        <w:t>/</w:t>
      </w:r>
      <w:r w:rsidR="00627F8B" w:rsidRPr="001B2D81">
        <w:rPr>
          <w:i/>
          <w:iCs/>
          <w:szCs w:val="24"/>
          <w:lang w:val="en-US" w:eastAsia="zh-CN"/>
        </w:rPr>
        <w:t>N</w:t>
      </w:r>
      <w:r w:rsidR="00627F8B" w:rsidRPr="001B2D81">
        <w:rPr>
          <w:szCs w:val="24"/>
          <w:lang w:val="en-US" w:eastAsia="zh-CN"/>
        </w:rPr>
        <w:t xml:space="preserve"> of −6 dB</w:t>
      </w:r>
      <w:r w:rsidR="00627F8B" w:rsidRPr="001B2D81">
        <w:rPr>
          <w:szCs w:val="24"/>
          <w:lang w:val="en-US" w:eastAsia="zh-CN"/>
        </w:rPr>
        <w:t>的地面</w:t>
      </w:r>
      <w:r w:rsidR="00627F8B" w:rsidRPr="001B2D81">
        <w:rPr>
          <w:szCs w:val="24"/>
          <w:lang w:val="en-US" w:eastAsia="zh-CN"/>
        </w:rPr>
        <w:t>AMT</w:t>
      </w:r>
      <w:r w:rsidR="00627F8B" w:rsidRPr="001B2D81">
        <w:rPr>
          <w:szCs w:val="24"/>
          <w:lang w:val="en-US" w:eastAsia="zh-CN"/>
        </w:rPr>
        <w:t>接收电台的集总干扰保护标准</w:t>
      </w:r>
      <w:r w:rsidR="00627F8B" w:rsidRPr="001B2D81">
        <w:rPr>
          <w:rFonts w:hint="eastAsia"/>
          <w:szCs w:val="24"/>
          <w:lang w:val="en-US" w:eastAsia="zh-CN"/>
        </w:rPr>
        <w:t>。</w:t>
      </w:r>
    </w:p>
    <w:p w:rsidR="00623163" w:rsidRPr="00725388" w:rsidRDefault="00623163" w:rsidP="003E364A">
      <w:pPr>
        <w:rPr>
          <w:lang w:val="en-US" w:eastAsia="zh-CN"/>
        </w:rPr>
      </w:pPr>
    </w:p>
    <w:p w:rsidR="003E364A" w:rsidRPr="00725388" w:rsidRDefault="003E364A" w:rsidP="003E364A">
      <w:pPr>
        <w:rPr>
          <w:lang w:val="en-US" w:eastAsia="zh-CN"/>
        </w:rPr>
      </w:pPr>
    </w:p>
    <w:p w:rsidR="002A5E08" w:rsidRDefault="002A5E08">
      <w:pPr>
        <w:tabs>
          <w:tab w:val="clear" w:pos="794"/>
          <w:tab w:val="clear" w:pos="1191"/>
          <w:tab w:val="clear" w:pos="1588"/>
          <w:tab w:val="clear" w:pos="1985"/>
        </w:tabs>
        <w:overflowPunct/>
        <w:autoSpaceDE/>
        <w:autoSpaceDN/>
        <w:adjustRightInd/>
        <w:spacing w:before="0"/>
        <w:jc w:val="left"/>
        <w:textAlignment w:val="auto"/>
        <w:rPr>
          <w:b/>
          <w:sz w:val="28"/>
          <w:lang w:val="en-US" w:eastAsia="zh-CN"/>
        </w:rPr>
      </w:pPr>
      <w:r>
        <w:rPr>
          <w:lang w:val="en-US" w:eastAsia="zh-CN"/>
        </w:rPr>
        <w:br w:type="page"/>
      </w:r>
    </w:p>
    <w:p w:rsidR="00623163" w:rsidRPr="00725388" w:rsidRDefault="00725388" w:rsidP="00725388">
      <w:pPr>
        <w:pStyle w:val="AnnexNoTitle"/>
        <w:rPr>
          <w:lang w:val="en-US" w:eastAsia="zh-CN"/>
        </w:rPr>
      </w:pPr>
      <w:r w:rsidRPr="00725388">
        <w:rPr>
          <w:rFonts w:hint="eastAsia"/>
          <w:lang w:val="en-US" w:eastAsia="zh-CN"/>
        </w:rPr>
        <w:t>附件</w:t>
      </w:r>
      <w:r w:rsidR="00612A3D" w:rsidRPr="00725388">
        <w:rPr>
          <w:lang w:val="en-US" w:eastAsia="zh-CN"/>
        </w:rPr>
        <w:br/>
      </w:r>
      <w:r w:rsidR="00612A3D" w:rsidRPr="00725388">
        <w:rPr>
          <w:lang w:val="en-US" w:eastAsia="zh-CN"/>
        </w:rPr>
        <w:br/>
      </w:r>
      <w:r w:rsidRPr="00725388">
        <w:rPr>
          <w:rFonts w:hint="eastAsia"/>
          <w:bCs/>
          <w:szCs w:val="28"/>
          <w:lang w:eastAsia="zh-CN"/>
        </w:rPr>
        <w:t>根据《无线电规则》第</w:t>
      </w:r>
      <w:r w:rsidRPr="00725388">
        <w:rPr>
          <w:bCs/>
          <w:szCs w:val="28"/>
          <w:lang w:val="en-GB" w:eastAsia="zh-CN"/>
        </w:rPr>
        <w:t>5.446C</w:t>
      </w:r>
      <w:r w:rsidRPr="00725388">
        <w:rPr>
          <w:rFonts w:hint="eastAsia"/>
          <w:bCs/>
          <w:szCs w:val="28"/>
          <w:lang w:eastAsia="zh-CN"/>
        </w:rPr>
        <w:t>款在</w:t>
      </w:r>
      <w:r w:rsidRPr="00725388">
        <w:rPr>
          <w:rFonts w:hint="eastAsia"/>
          <w:bCs/>
          <w:szCs w:val="28"/>
          <w:lang w:val="en-GB" w:eastAsia="zh-CN"/>
        </w:rPr>
        <w:t>1</w:t>
      </w:r>
      <w:r w:rsidRPr="00725388">
        <w:rPr>
          <w:rFonts w:hint="eastAsia"/>
          <w:bCs/>
          <w:szCs w:val="28"/>
          <w:lang w:eastAsia="zh-CN"/>
        </w:rPr>
        <w:t>区和巴西</w:t>
      </w:r>
      <w:r w:rsidRPr="00725388">
        <w:rPr>
          <w:bCs/>
          <w:szCs w:val="28"/>
          <w:lang w:val="en-GB" w:eastAsia="zh-CN"/>
        </w:rPr>
        <w:t>5 150-5 250 MHz</w:t>
      </w:r>
      <w:r w:rsidRPr="00725388">
        <w:rPr>
          <w:rFonts w:hint="eastAsia"/>
          <w:bCs/>
          <w:szCs w:val="28"/>
          <w:lang w:eastAsia="zh-CN"/>
        </w:rPr>
        <w:t>频段</w:t>
      </w:r>
      <w:r w:rsidR="002A5E08">
        <w:rPr>
          <w:bCs/>
          <w:szCs w:val="28"/>
          <w:lang w:eastAsia="zh-CN"/>
        </w:rPr>
        <w:br/>
      </w:r>
      <w:r w:rsidRPr="00725388">
        <w:rPr>
          <w:rFonts w:hint="eastAsia"/>
          <w:bCs/>
          <w:szCs w:val="28"/>
          <w:lang w:eastAsia="zh-CN"/>
        </w:rPr>
        <w:t>用于飞行测试的航空移动业务系统</w:t>
      </w:r>
      <w:r w:rsidRPr="00725388">
        <w:rPr>
          <w:rFonts w:hint="eastAsia"/>
          <w:bCs/>
          <w:szCs w:val="28"/>
          <w:lang w:val="en-GB" w:eastAsia="zh-CN"/>
        </w:rPr>
        <w:t>（</w:t>
      </w:r>
      <w:r w:rsidRPr="00725388">
        <w:rPr>
          <w:rFonts w:hint="eastAsia"/>
          <w:bCs/>
          <w:szCs w:val="28"/>
          <w:lang w:eastAsia="zh-CN"/>
        </w:rPr>
        <w:t>仅限于</w:t>
      </w:r>
      <w:r w:rsidR="002A5E08">
        <w:rPr>
          <w:bCs/>
          <w:szCs w:val="28"/>
          <w:lang w:eastAsia="zh-CN"/>
        </w:rPr>
        <w:br/>
      </w:r>
      <w:r w:rsidRPr="00725388">
        <w:rPr>
          <w:rFonts w:hint="eastAsia"/>
          <w:bCs/>
          <w:szCs w:val="28"/>
          <w:lang w:eastAsia="zh-CN"/>
        </w:rPr>
        <w:t>航空移动遥测的航空器发射</w:t>
      </w:r>
      <w:r w:rsidRPr="00725388">
        <w:rPr>
          <w:rFonts w:hint="eastAsia"/>
          <w:bCs/>
          <w:szCs w:val="28"/>
          <w:lang w:val="en-GB" w:eastAsia="zh-CN"/>
        </w:rPr>
        <w:t>）</w:t>
      </w:r>
      <w:r w:rsidRPr="00725388">
        <w:rPr>
          <w:bCs/>
          <w:szCs w:val="28"/>
          <w:lang w:val="en-GB" w:eastAsia="zh-CN"/>
        </w:rPr>
        <w:br/>
      </w:r>
      <w:r w:rsidRPr="00725388">
        <w:rPr>
          <w:rFonts w:hint="eastAsia"/>
          <w:bCs/>
          <w:szCs w:val="28"/>
          <w:lang w:eastAsia="zh-CN"/>
        </w:rPr>
        <w:t>的技术和操作特性</w:t>
      </w:r>
    </w:p>
    <w:p w:rsidR="00623163" w:rsidRPr="00725388" w:rsidRDefault="00612A3D" w:rsidP="00627F8B">
      <w:pPr>
        <w:pStyle w:val="Heading1"/>
        <w:rPr>
          <w:lang w:val="en-US" w:eastAsia="zh-CN"/>
        </w:rPr>
      </w:pPr>
      <w:r w:rsidRPr="00725388">
        <w:rPr>
          <w:lang w:val="en-US" w:eastAsia="zh-CN"/>
        </w:rPr>
        <w:t>1</w:t>
      </w:r>
      <w:r w:rsidRPr="00725388">
        <w:rPr>
          <w:lang w:val="en-US" w:eastAsia="zh-CN"/>
        </w:rPr>
        <w:tab/>
      </w:r>
      <w:r w:rsidR="00627F8B">
        <w:rPr>
          <w:lang w:val="en-US" w:eastAsia="zh-CN"/>
        </w:rPr>
        <w:t>航空移动遥测的特性</w:t>
      </w:r>
    </w:p>
    <w:p w:rsidR="00623163" w:rsidRPr="00725388" w:rsidRDefault="00627F8B" w:rsidP="001B2D81">
      <w:pPr>
        <w:ind w:firstLineChars="200" w:firstLine="480"/>
        <w:rPr>
          <w:lang w:val="en-US" w:eastAsia="zh-CN"/>
        </w:rPr>
      </w:pPr>
      <w:r w:rsidRPr="00627F8B">
        <w:rPr>
          <w:rFonts w:hint="eastAsia"/>
          <w:lang w:val="en-US" w:eastAsia="zh-CN"/>
        </w:rPr>
        <w:t>下表提供了航空移动遥测发射和接收</w:t>
      </w:r>
      <w:r>
        <w:rPr>
          <w:rFonts w:hint="eastAsia"/>
          <w:lang w:val="en-US" w:eastAsia="zh-CN"/>
        </w:rPr>
        <w:t>电台</w:t>
      </w:r>
      <w:r w:rsidRPr="00627F8B">
        <w:rPr>
          <w:rFonts w:hint="eastAsia"/>
          <w:lang w:val="en-US" w:eastAsia="zh-CN"/>
        </w:rPr>
        <w:t>的特性，这些特性与在同频下</w:t>
      </w:r>
      <w:r w:rsidR="00777364">
        <w:rPr>
          <w:rFonts w:hint="eastAsia"/>
          <w:lang w:val="en-US" w:eastAsia="zh-CN"/>
        </w:rPr>
        <w:t>开展</w:t>
      </w:r>
      <w:r w:rsidRPr="00627F8B">
        <w:rPr>
          <w:rFonts w:hint="eastAsia"/>
          <w:lang w:val="en-US" w:eastAsia="zh-CN"/>
        </w:rPr>
        <w:t>与其他</w:t>
      </w:r>
      <w:r w:rsidR="00777364">
        <w:rPr>
          <w:rFonts w:hint="eastAsia"/>
          <w:lang w:val="en-US" w:eastAsia="zh-CN"/>
        </w:rPr>
        <w:t>业务</w:t>
      </w:r>
      <w:r w:rsidRPr="00627F8B">
        <w:rPr>
          <w:rFonts w:hint="eastAsia"/>
          <w:lang w:val="en-US" w:eastAsia="zh-CN"/>
        </w:rPr>
        <w:t>的共享分析相关</w:t>
      </w:r>
      <w:r w:rsidR="00777364">
        <w:rPr>
          <w:rFonts w:hint="eastAsia"/>
          <w:lang w:val="en-US" w:eastAsia="zh-CN"/>
        </w:rPr>
        <w:t>。</w:t>
      </w:r>
      <w:r w:rsidR="00623163" w:rsidRPr="00725388">
        <w:rPr>
          <w:lang w:val="en-US" w:eastAsia="zh-CN"/>
        </w:rPr>
        <w:t xml:space="preserve"> </w:t>
      </w:r>
    </w:p>
    <w:p w:rsidR="00623163" w:rsidRPr="00725388" w:rsidRDefault="00777364" w:rsidP="00FB4685">
      <w:pPr>
        <w:pStyle w:val="TableNo"/>
        <w:rPr>
          <w:lang w:val="en-US"/>
        </w:rPr>
      </w:pPr>
      <w:r>
        <w:rPr>
          <w:rFonts w:hint="eastAsia"/>
          <w:lang w:val="en-US" w:eastAsia="zh-CN"/>
        </w:rPr>
        <w:t>表</w:t>
      </w:r>
      <w:r>
        <w:rPr>
          <w:rFonts w:hint="eastAsia"/>
          <w:lang w:val="en-US" w:eastAsia="zh-CN"/>
        </w:rPr>
        <w:t xml:space="preserve"> </w:t>
      </w:r>
      <w:r w:rsidR="003E364A" w:rsidRPr="00725388">
        <w:rPr>
          <w:lang w:val="en-US"/>
        </w:rPr>
        <w:t>1</w:t>
      </w:r>
    </w:p>
    <w:p w:rsidR="00623163" w:rsidRPr="00725388" w:rsidRDefault="00777364" w:rsidP="00623163">
      <w:pPr>
        <w:pStyle w:val="Tabletitle"/>
        <w:rPr>
          <w:lang w:val="en-US"/>
        </w:rPr>
      </w:pPr>
      <w:r>
        <w:rPr>
          <w:lang w:val="en-US"/>
        </w:rPr>
        <w:t>航空移动遥测的特性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5"/>
      </w:tblGrid>
      <w:tr w:rsidR="003E364A" w:rsidRPr="00725388" w:rsidTr="00C8444A">
        <w:trPr>
          <w:jc w:val="center"/>
        </w:trPr>
        <w:tc>
          <w:tcPr>
            <w:tcW w:w="3114" w:type="dxa"/>
            <w:tcBorders>
              <w:bottom w:val="single" w:sz="4" w:space="0" w:color="auto"/>
            </w:tcBorders>
            <w:shd w:val="clear" w:color="auto" w:fill="auto"/>
            <w:vAlign w:val="center"/>
          </w:tcPr>
          <w:p w:rsidR="003E364A" w:rsidRPr="00725388" w:rsidRDefault="003E364A" w:rsidP="0018121C">
            <w:pPr>
              <w:pStyle w:val="Tablehead"/>
              <w:rPr>
                <w:sz w:val="20"/>
                <w:lang w:val="en-US"/>
              </w:rPr>
            </w:pPr>
          </w:p>
        </w:tc>
        <w:tc>
          <w:tcPr>
            <w:tcW w:w="6515" w:type="dxa"/>
            <w:shd w:val="clear" w:color="auto" w:fill="auto"/>
            <w:vAlign w:val="center"/>
          </w:tcPr>
          <w:p w:rsidR="003E364A" w:rsidRPr="00725388" w:rsidRDefault="00777364" w:rsidP="0018121C">
            <w:pPr>
              <w:pStyle w:val="Tablehead"/>
              <w:rPr>
                <w:sz w:val="20"/>
                <w:lang w:val="en-US"/>
              </w:rPr>
            </w:pPr>
            <w:proofErr w:type="spellStart"/>
            <w:r>
              <w:rPr>
                <w:lang w:val="en-US"/>
              </w:rPr>
              <w:t>航空移动遥测</w:t>
            </w:r>
            <w:proofErr w:type="spellEnd"/>
            <w:r>
              <w:rPr>
                <w:rFonts w:hint="eastAsia"/>
                <w:lang w:val="en-US" w:eastAsia="zh-CN"/>
              </w:rPr>
              <w:t>系统</w:t>
            </w:r>
          </w:p>
        </w:tc>
      </w:tr>
      <w:tr w:rsidR="00623163" w:rsidRPr="00725388" w:rsidTr="003E364A">
        <w:trPr>
          <w:jc w:val="center"/>
        </w:trPr>
        <w:tc>
          <w:tcPr>
            <w:tcW w:w="9629" w:type="dxa"/>
            <w:gridSpan w:val="2"/>
            <w:tcBorders>
              <w:bottom w:val="single" w:sz="4" w:space="0" w:color="auto"/>
            </w:tcBorders>
            <w:shd w:val="clear" w:color="auto" w:fill="auto"/>
            <w:vAlign w:val="center"/>
          </w:tcPr>
          <w:p w:rsidR="00623163" w:rsidRPr="00725388" w:rsidRDefault="00777364" w:rsidP="00777364">
            <w:pPr>
              <w:pStyle w:val="Tabletext"/>
              <w:rPr>
                <w:sz w:val="20"/>
                <w:lang w:val="en-US"/>
              </w:rPr>
            </w:pPr>
            <w:proofErr w:type="spellStart"/>
            <w:r>
              <w:rPr>
                <w:b/>
                <w:bCs/>
                <w:sz w:val="20"/>
                <w:lang w:val="en-US"/>
              </w:rPr>
              <w:t>发射机</w:t>
            </w:r>
            <w:proofErr w:type="spellEnd"/>
            <w:r>
              <w:rPr>
                <w:rFonts w:hint="eastAsia"/>
                <w:b/>
                <w:bCs/>
                <w:sz w:val="20"/>
                <w:lang w:val="en-US" w:eastAsia="zh-CN"/>
              </w:rPr>
              <w:t>（机载）</w:t>
            </w:r>
          </w:p>
        </w:tc>
      </w:tr>
      <w:tr w:rsidR="003E364A" w:rsidRPr="00725388" w:rsidTr="003E364A">
        <w:trPr>
          <w:jc w:val="center"/>
        </w:trPr>
        <w:tc>
          <w:tcPr>
            <w:tcW w:w="3114" w:type="dxa"/>
            <w:tcBorders>
              <w:bottom w:val="single" w:sz="4" w:space="0" w:color="auto"/>
            </w:tcBorders>
            <w:shd w:val="clear" w:color="auto" w:fill="auto"/>
            <w:vAlign w:val="center"/>
          </w:tcPr>
          <w:p w:rsidR="003E364A" w:rsidRPr="00725388" w:rsidRDefault="00777364" w:rsidP="00777364">
            <w:pPr>
              <w:pStyle w:val="Tabletext"/>
              <w:rPr>
                <w:sz w:val="20"/>
                <w:lang w:val="en-US"/>
              </w:rPr>
            </w:pPr>
            <w:r>
              <w:rPr>
                <w:rFonts w:hint="eastAsia"/>
                <w:sz w:val="20"/>
                <w:lang w:val="en-US" w:eastAsia="zh-CN"/>
              </w:rPr>
              <w:t>频率范围（</w:t>
            </w:r>
            <w:r w:rsidR="003E364A" w:rsidRPr="00725388">
              <w:rPr>
                <w:sz w:val="20"/>
                <w:lang w:val="en-US"/>
              </w:rPr>
              <w:t>MHz</w:t>
            </w:r>
            <w:r>
              <w:rPr>
                <w:rFonts w:hint="eastAsia"/>
                <w:sz w:val="20"/>
                <w:lang w:val="en-US" w:eastAsia="zh-CN"/>
              </w:rPr>
              <w:t>）</w:t>
            </w:r>
          </w:p>
        </w:tc>
        <w:tc>
          <w:tcPr>
            <w:tcW w:w="6515" w:type="dxa"/>
            <w:shd w:val="clear" w:color="auto" w:fill="auto"/>
            <w:vAlign w:val="center"/>
          </w:tcPr>
          <w:p w:rsidR="003E364A" w:rsidRPr="00725388" w:rsidRDefault="003E364A" w:rsidP="0018121C">
            <w:pPr>
              <w:pStyle w:val="Tabletext"/>
              <w:rPr>
                <w:sz w:val="20"/>
                <w:lang w:val="en-US"/>
              </w:rPr>
            </w:pPr>
            <w:r w:rsidRPr="00725388">
              <w:rPr>
                <w:sz w:val="20"/>
                <w:lang w:val="en-US"/>
              </w:rPr>
              <w:t>5 150-5 160</w:t>
            </w:r>
          </w:p>
        </w:tc>
      </w:tr>
      <w:tr w:rsidR="003E364A" w:rsidRPr="00725388" w:rsidTr="003E364A">
        <w:trPr>
          <w:jc w:val="center"/>
        </w:trPr>
        <w:tc>
          <w:tcPr>
            <w:tcW w:w="3114" w:type="dxa"/>
            <w:tcBorders>
              <w:bottom w:val="single" w:sz="4" w:space="0" w:color="auto"/>
            </w:tcBorders>
            <w:shd w:val="clear" w:color="auto" w:fill="auto"/>
            <w:vAlign w:val="center"/>
          </w:tcPr>
          <w:p w:rsidR="003E364A" w:rsidRPr="00725388" w:rsidRDefault="00777364" w:rsidP="00777364">
            <w:pPr>
              <w:pStyle w:val="Tabletext"/>
              <w:rPr>
                <w:sz w:val="20"/>
                <w:lang w:val="en-US" w:eastAsia="zh-CN"/>
              </w:rPr>
            </w:pPr>
            <w:r>
              <w:rPr>
                <w:sz w:val="20"/>
                <w:lang w:val="en-US" w:eastAsia="zh-CN"/>
              </w:rPr>
              <w:t>信道带宽</w:t>
            </w:r>
            <w:r>
              <w:rPr>
                <w:rFonts w:hint="eastAsia"/>
                <w:sz w:val="20"/>
                <w:lang w:val="en-US" w:eastAsia="zh-CN"/>
              </w:rPr>
              <w:t>（</w:t>
            </w:r>
            <w:r>
              <w:rPr>
                <w:rFonts w:hint="eastAsia"/>
                <w:sz w:val="20"/>
                <w:lang w:val="en-US" w:eastAsia="zh-CN"/>
              </w:rPr>
              <w:t>MHz</w:t>
            </w:r>
            <w:r>
              <w:rPr>
                <w:rFonts w:hint="eastAsia"/>
                <w:sz w:val="20"/>
                <w:lang w:val="en-US" w:eastAsia="zh-CN"/>
              </w:rPr>
              <w:t>）</w:t>
            </w:r>
          </w:p>
        </w:tc>
        <w:tc>
          <w:tcPr>
            <w:tcW w:w="6515" w:type="dxa"/>
            <w:shd w:val="clear" w:color="auto" w:fill="auto"/>
            <w:vAlign w:val="center"/>
          </w:tcPr>
          <w:p w:rsidR="003E364A" w:rsidRPr="00725388" w:rsidRDefault="003E364A" w:rsidP="0018121C">
            <w:pPr>
              <w:pStyle w:val="Tabletext"/>
              <w:rPr>
                <w:sz w:val="20"/>
                <w:lang w:val="en-US"/>
              </w:rPr>
            </w:pPr>
            <w:r w:rsidRPr="00725388">
              <w:rPr>
                <w:sz w:val="20"/>
                <w:lang w:val="en-US"/>
              </w:rPr>
              <w:t xml:space="preserve">8 </w:t>
            </w:r>
          </w:p>
        </w:tc>
      </w:tr>
      <w:tr w:rsidR="003E364A" w:rsidRPr="00305A98" w:rsidTr="003E364A">
        <w:trPr>
          <w:jc w:val="center"/>
        </w:trPr>
        <w:tc>
          <w:tcPr>
            <w:tcW w:w="3114" w:type="dxa"/>
            <w:shd w:val="clear" w:color="auto" w:fill="auto"/>
            <w:vAlign w:val="center"/>
          </w:tcPr>
          <w:p w:rsidR="003E364A" w:rsidRPr="00725388" w:rsidRDefault="00777364" w:rsidP="003E364A">
            <w:pPr>
              <w:pStyle w:val="Tabletext"/>
              <w:rPr>
                <w:sz w:val="20"/>
                <w:lang w:val="en-US"/>
              </w:rPr>
            </w:pPr>
            <w:proofErr w:type="spellStart"/>
            <w:r>
              <w:rPr>
                <w:sz w:val="20"/>
                <w:lang w:val="en-US"/>
              </w:rPr>
              <w:t>调制</w:t>
            </w:r>
            <w:proofErr w:type="spellEnd"/>
          </w:p>
        </w:tc>
        <w:tc>
          <w:tcPr>
            <w:tcW w:w="6515" w:type="dxa"/>
            <w:shd w:val="clear" w:color="auto" w:fill="auto"/>
            <w:vAlign w:val="center"/>
          </w:tcPr>
          <w:p w:rsidR="003E364A" w:rsidRPr="00725388" w:rsidRDefault="00F52782" w:rsidP="00F52782">
            <w:pPr>
              <w:pStyle w:val="Tabletext"/>
              <w:rPr>
                <w:sz w:val="20"/>
                <w:lang w:val="en-US"/>
              </w:rPr>
            </w:pPr>
            <w:proofErr w:type="spellStart"/>
            <w:r>
              <w:rPr>
                <w:sz w:val="20"/>
                <w:lang w:val="en-US"/>
              </w:rPr>
              <w:t>单载波</w:t>
            </w:r>
            <w:proofErr w:type="spellEnd"/>
            <w:r w:rsidR="003E364A" w:rsidRPr="00725388">
              <w:rPr>
                <w:sz w:val="20"/>
                <w:lang w:val="en-US"/>
              </w:rPr>
              <w:t>-SOQPSK or COFDM-QPSK</w:t>
            </w:r>
          </w:p>
        </w:tc>
      </w:tr>
      <w:tr w:rsidR="003E364A" w:rsidRPr="00725388" w:rsidTr="003E364A">
        <w:trPr>
          <w:jc w:val="center"/>
        </w:trPr>
        <w:tc>
          <w:tcPr>
            <w:tcW w:w="3114" w:type="dxa"/>
            <w:shd w:val="clear" w:color="auto" w:fill="auto"/>
            <w:vAlign w:val="center"/>
          </w:tcPr>
          <w:p w:rsidR="003E364A" w:rsidRPr="00725388" w:rsidRDefault="00777364" w:rsidP="00777364">
            <w:pPr>
              <w:pStyle w:val="Tabletext"/>
              <w:jc w:val="left"/>
              <w:rPr>
                <w:sz w:val="20"/>
                <w:lang w:val="en-US" w:eastAsia="zh-CN"/>
              </w:rPr>
            </w:pPr>
            <w:r>
              <w:rPr>
                <w:sz w:val="20"/>
                <w:lang w:val="en-GB" w:eastAsia="zh-CN"/>
              </w:rPr>
              <w:t>最大发射功率</w:t>
            </w:r>
            <w:r>
              <w:rPr>
                <w:rFonts w:hint="eastAsia"/>
                <w:sz w:val="20"/>
                <w:lang w:val="en-US" w:eastAsia="zh-CN"/>
              </w:rPr>
              <w:t>（</w:t>
            </w:r>
            <w:proofErr w:type="spellStart"/>
            <w:r w:rsidR="003E364A" w:rsidRPr="00725388">
              <w:rPr>
                <w:sz w:val="20"/>
                <w:lang w:val="en-US" w:eastAsia="zh-CN"/>
              </w:rPr>
              <w:t>dBW</w:t>
            </w:r>
            <w:proofErr w:type="spellEnd"/>
            <w:r>
              <w:rPr>
                <w:rFonts w:hint="eastAsia"/>
                <w:sz w:val="20"/>
                <w:lang w:val="en-US" w:eastAsia="zh-CN"/>
              </w:rPr>
              <w:t>）</w:t>
            </w:r>
            <w:r w:rsidR="003E364A" w:rsidRPr="00725388">
              <w:rPr>
                <w:sz w:val="20"/>
                <w:lang w:val="en-US" w:eastAsia="zh-CN"/>
              </w:rPr>
              <w:t xml:space="preserve"> </w:t>
            </w:r>
            <w:r w:rsidR="003E364A" w:rsidRPr="00725388">
              <w:rPr>
                <w:sz w:val="20"/>
                <w:vertAlign w:val="superscript"/>
                <w:lang w:val="en-US" w:eastAsia="zh-CN"/>
              </w:rPr>
              <w:t>(1)</w:t>
            </w:r>
          </w:p>
        </w:tc>
        <w:tc>
          <w:tcPr>
            <w:tcW w:w="6515" w:type="dxa"/>
            <w:shd w:val="clear" w:color="auto" w:fill="auto"/>
            <w:vAlign w:val="center"/>
          </w:tcPr>
          <w:p w:rsidR="003E364A" w:rsidRPr="00725388" w:rsidRDefault="003E364A" w:rsidP="0018121C">
            <w:pPr>
              <w:pStyle w:val="Tabletext"/>
              <w:rPr>
                <w:sz w:val="20"/>
                <w:lang w:val="en-US"/>
              </w:rPr>
            </w:pPr>
            <w:r w:rsidRPr="00725388">
              <w:rPr>
                <w:sz w:val="20"/>
                <w:lang w:val="en-US"/>
              </w:rPr>
              <w:t xml:space="preserve">20 </w:t>
            </w:r>
          </w:p>
        </w:tc>
      </w:tr>
      <w:tr w:rsidR="003E364A" w:rsidRPr="00305A98" w:rsidTr="003E364A">
        <w:trPr>
          <w:jc w:val="center"/>
        </w:trPr>
        <w:tc>
          <w:tcPr>
            <w:tcW w:w="3114" w:type="dxa"/>
            <w:shd w:val="clear" w:color="auto" w:fill="auto"/>
            <w:vAlign w:val="center"/>
          </w:tcPr>
          <w:p w:rsidR="003E364A" w:rsidRPr="00725388" w:rsidRDefault="00777364" w:rsidP="00777364">
            <w:pPr>
              <w:pStyle w:val="Tabletext"/>
              <w:jc w:val="left"/>
              <w:rPr>
                <w:sz w:val="20"/>
                <w:lang w:val="en-US"/>
              </w:rPr>
            </w:pPr>
            <w:proofErr w:type="spellStart"/>
            <w:r>
              <w:rPr>
                <w:sz w:val="20"/>
                <w:lang w:val="en-US"/>
              </w:rPr>
              <w:t>航空器天线位置</w:t>
            </w:r>
            <w:proofErr w:type="spellEnd"/>
          </w:p>
        </w:tc>
        <w:tc>
          <w:tcPr>
            <w:tcW w:w="6515" w:type="dxa"/>
            <w:shd w:val="clear" w:color="auto" w:fill="auto"/>
            <w:vAlign w:val="center"/>
          </w:tcPr>
          <w:p w:rsidR="003E364A" w:rsidRPr="00725388" w:rsidRDefault="00F52782" w:rsidP="00F52782">
            <w:pPr>
              <w:pStyle w:val="Tabletext"/>
              <w:rPr>
                <w:sz w:val="20"/>
                <w:lang w:val="en-US" w:eastAsia="zh-CN"/>
              </w:rPr>
            </w:pPr>
            <w:r>
              <w:rPr>
                <w:sz w:val="20"/>
                <w:lang w:val="en-US" w:eastAsia="zh-CN"/>
              </w:rPr>
              <w:t>航空器底部和顶部各一部天线</w:t>
            </w:r>
          </w:p>
        </w:tc>
      </w:tr>
      <w:tr w:rsidR="003E364A" w:rsidRPr="00725388" w:rsidTr="003E364A">
        <w:trPr>
          <w:jc w:val="center"/>
        </w:trPr>
        <w:tc>
          <w:tcPr>
            <w:tcW w:w="3114" w:type="dxa"/>
            <w:shd w:val="clear" w:color="auto" w:fill="auto"/>
            <w:vAlign w:val="center"/>
          </w:tcPr>
          <w:p w:rsidR="003E364A" w:rsidRPr="00725388" w:rsidRDefault="00777364" w:rsidP="00777364">
            <w:pPr>
              <w:pStyle w:val="Tabletext"/>
              <w:jc w:val="left"/>
              <w:rPr>
                <w:sz w:val="20"/>
                <w:lang w:val="en-US"/>
              </w:rPr>
            </w:pPr>
            <w:proofErr w:type="spellStart"/>
            <w:r>
              <w:rPr>
                <w:sz w:val="20"/>
                <w:lang w:val="en-GB"/>
              </w:rPr>
              <w:t>发射天线增益</w:t>
            </w:r>
            <w:proofErr w:type="spellEnd"/>
            <w:r w:rsidR="003E364A" w:rsidRPr="00725388">
              <w:rPr>
                <w:sz w:val="20"/>
                <w:lang w:val="en-US"/>
              </w:rPr>
              <w:t>(</w:t>
            </w:r>
            <w:proofErr w:type="spellStart"/>
            <w:r w:rsidR="003E364A" w:rsidRPr="00725388">
              <w:rPr>
                <w:sz w:val="20"/>
                <w:lang w:val="en-US"/>
              </w:rPr>
              <w:t>dBi</w:t>
            </w:r>
            <w:proofErr w:type="spellEnd"/>
            <w:r w:rsidR="003E364A" w:rsidRPr="00725388">
              <w:rPr>
                <w:sz w:val="20"/>
                <w:lang w:val="en-US"/>
              </w:rPr>
              <w:t>)</w:t>
            </w:r>
          </w:p>
        </w:tc>
        <w:tc>
          <w:tcPr>
            <w:tcW w:w="6515" w:type="dxa"/>
            <w:shd w:val="clear" w:color="auto" w:fill="auto"/>
            <w:vAlign w:val="center"/>
          </w:tcPr>
          <w:p w:rsidR="003E364A" w:rsidRPr="00725388" w:rsidRDefault="003E364A" w:rsidP="0018121C">
            <w:pPr>
              <w:pStyle w:val="Tabletext"/>
              <w:rPr>
                <w:sz w:val="20"/>
                <w:lang w:val="en-US"/>
              </w:rPr>
            </w:pPr>
            <w:r w:rsidRPr="00725388">
              <w:rPr>
                <w:sz w:val="20"/>
                <w:lang w:val="en-US"/>
              </w:rPr>
              <w:t>0</w:t>
            </w:r>
          </w:p>
        </w:tc>
      </w:tr>
      <w:tr w:rsidR="003E364A" w:rsidRPr="00725388" w:rsidTr="003E364A">
        <w:trPr>
          <w:jc w:val="center"/>
        </w:trPr>
        <w:tc>
          <w:tcPr>
            <w:tcW w:w="3114" w:type="dxa"/>
            <w:shd w:val="clear" w:color="auto" w:fill="auto"/>
            <w:vAlign w:val="center"/>
          </w:tcPr>
          <w:p w:rsidR="003E364A" w:rsidRPr="00725388" w:rsidRDefault="00777364" w:rsidP="00777364">
            <w:pPr>
              <w:pStyle w:val="Tabletext"/>
              <w:jc w:val="left"/>
              <w:rPr>
                <w:sz w:val="20"/>
                <w:lang w:val="en-US"/>
              </w:rPr>
            </w:pPr>
            <w:proofErr w:type="spellStart"/>
            <w:r>
              <w:rPr>
                <w:sz w:val="20"/>
                <w:lang w:val="en-US"/>
              </w:rPr>
              <w:t>电缆损耗</w:t>
            </w:r>
            <w:proofErr w:type="spellEnd"/>
            <w:r w:rsidR="003E364A" w:rsidRPr="00725388">
              <w:rPr>
                <w:sz w:val="20"/>
                <w:lang w:val="en-US"/>
              </w:rPr>
              <w:t xml:space="preserve"> (dB)</w:t>
            </w:r>
          </w:p>
        </w:tc>
        <w:tc>
          <w:tcPr>
            <w:tcW w:w="6515" w:type="dxa"/>
            <w:shd w:val="clear" w:color="auto" w:fill="auto"/>
            <w:vAlign w:val="center"/>
          </w:tcPr>
          <w:p w:rsidR="003E364A" w:rsidRPr="00725388" w:rsidRDefault="003E364A" w:rsidP="0018121C">
            <w:pPr>
              <w:pStyle w:val="Tabletext"/>
              <w:rPr>
                <w:sz w:val="20"/>
                <w:lang w:val="en-US"/>
              </w:rPr>
            </w:pPr>
            <w:r w:rsidRPr="00725388">
              <w:rPr>
                <w:sz w:val="20"/>
                <w:lang w:val="en-US"/>
              </w:rPr>
              <w:t xml:space="preserve">2 </w:t>
            </w:r>
          </w:p>
        </w:tc>
      </w:tr>
      <w:tr w:rsidR="003E364A" w:rsidRPr="00725388" w:rsidTr="003E364A">
        <w:trPr>
          <w:jc w:val="center"/>
        </w:trPr>
        <w:tc>
          <w:tcPr>
            <w:tcW w:w="3114" w:type="dxa"/>
            <w:shd w:val="clear" w:color="auto" w:fill="auto"/>
            <w:vAlign w:val="center"/>
          </w:tcPr>
          <w:p w:rsidR="003E364A" w:rsidRPr="00725388" w:rsidRDefault="00777364" w:rsidP="00777364">
            <w:pPr>
              <w:pStyle w:val="Tabletext"/>
              <w:rPr>
                <w:sz w:val="20"/>
                <w:lang w:val="en-US"/>
              </w:rPr>
            </w:pPr>
            <w:proofErr w:type="spellStart"/>
            <w:r>
              <w:rPr>
                <w:sz w:val="20"/>
                <w:lang w:val="en-US"/>
              </w:rPr>
              <w:t>航空器高度</w:t>
            </w:r>
            <w:proofErr w:type="spellEnd"/>
            <w:r>
              <w:rPr>
                <w:rFonts w:hint="eastAsia"/>
                <w:sz w:val="20"/>
                <w:lang w:val="en-US" w:eastAsia="zh-CN"/>
              </w:rPr>
              <w:t xml:space="preserve"> </w:t>
            </w:r>
            <w:r w:rsidR="003E364A" w:rsidRPr="00725388">
              <w:rPr>
                <w:sz w:val="20"/>
                <w:lang w:val="en-US"/>
              </w:rPr>
              <w:t>(m)</w:t>
            </w:r>
          </w:p>
        </w:tc>
        <w:tc>
          <w:tcPr>
            <w:tcW w:w="6515" w:type="dxa"/>
            <w:shd w:val="clear" w:color="auto" w:fill="auto"/>
            <w:vAlign w:val="center"/>
          </w:tcPr>
          <w:p w:rsidR="003E364A" w:rsidRPr="00725388" w:rsidRDefault="003E364A" w:rsidP="0018121C">
            <w:pPr>
              <w:pStyle w:val="Tabletext"/>
              <w:rPr>
                <w:sz w:val="20"/>
                <w:lang w:val="en-US"/>
              </w:rPr>
            </w:pPr>
            <w:r w:rsidRPr="00725388">
              <w:rPr>
                <w:sz w:val="20"/>
                <w:lang w:val="en-US"/>
              </w:rPr>
              <w:t>0 – 15 000</w:t>
            </w:r>
          </w:p>
        </w:tc>
      </w:tr>
      <w:tr w:rsidR="003E364A" w:rsidRPr="00305A98" w:rsidTr="003E364A">
        <w:trPr>
          <w:jc w:val="center"/>
        </w:trPr>
        <w:tc>
          <w:tcPr>
            <w:tcW w:w="3114" w:type="dxa"/>
            <w:shd w:val="clear" w:color="auto" w:fill="auto"/>
            <w:vAlign w:val="center"/>
          </w:tcPr>
          <w:p w:rsidR="003E364A" w:rsidRPr="00725388" w:rsidRDefault="00777364" w:rsidP="00777364">
            <w:pPr>
              <w:pStyle w:val="Tabletext"/>
              <w:rPr>
                <w:sz w:val="20"/>
                <w:lang w:val="en-US"/>
              </w:rPr>
            </w:pPr>
            <w:proofErr w:type="spellStart"/>
            <w:r>
              <w:rPr>
                <w:sz w:val="20"/>
                <w:lang w:val="en-US"/>
              </w:rPr>
              <w:t>航空器的部署</w:t>
            </w:r>
            <w:proofErr w:type="spellEnd"/>
          </w:p>
        </w:tc>
        <w:tc>
          <w:tcPr>
            <w:tcW w:w="6515" w:type="dxa"/>
            <w:shd w:val="clear" w:color="auto" w:fill="auto"/>
            <w:vAlign w:val="center"/>
          </w:tcPr>
          <w:p w:rsidR="003E364A" w:rsidRPr="00725388" w:rsidRDefault="00F52782" w:rsidP="00F52782">
            <w:pPr>
              <w:pStyle w:val="Tabletext"/>
              <w:rPr>
                <w:sz w:val="20"/>
                <w:lang w:val="en-US" w:eastAsia="zh-CN"/>
              </w:rPr>
            </w:pPr>
            <w:r>
              <w:rPr>
                <w:sz w:val="20"/>
                <w:lang w:val="en-US" w:eastAsia="zh-CN"/>
              </w:rPr>
              <w:t>典型</w:t>
            </w:r>
            <w:r>
              <w:rPr>
                <w:rFonts w:hint="eastAsia"/>
                <w:sz w:val="20"/>
                <w:lang w:val="en-US" w:eastAsia="zh-CN"/>
              </w:rPr>
              <w:t>：</w:t>
            </w:r>
            <w:r w:rsidR="003E364A" w:rsidRPr="00725388">
              <w:rPr>
                <w:sz w:val="20"/>
                <w:lang w:val="en-US" w:eastAsia="zh-CN"/>
              </w:rPr>
              <w:t xml:space="preserve">3 </w:t>
            </w:r>
            <w:r>
              <w:rPr>
                <w:sz w:val="20"/>
                <w:lang w:val="en-US" w:eastAsia="zh-CN"/>
              </w:rPr>
              <w:t>同时飞行的但非同频的航空器</w:t>
            </w:r>
            <w:r>
              <w:rPr>
                <w:rFonts w:hint="eastAsia"/>
                <w:sz w:val="20"/>
                <w:lang w:val="en-US" w:eastAsia="zh-CN"/>
              </w:rPr>
              <w:t>（每个航空器使用不同的信道）</w:t>
            </w:r>
          </w:p>
          <w:p w:rsidR="003E364A" w:rsidRPr="00725388" w:rsidRDefault="00F52782" w:rsidP="00F52782">
            <w:pPr>
              <w:pStyle w:val="Tabletext"/>
              <w:rPr>
                <w:sz w:val="20"/>
                <w:lang w:val="en-US" w:eastAsia="zh-CN"/>
              </w:rPr>
            </w:pPr>
            <w:r>
              <w:rPr>
                <w:sz w:val="20"/>
                <w:lang w:val="en-US" w:eastAsia="zh-CN"/>
              </w:rPr>
              <w:t>最大</w:t>
            </w:r>
            <w:r>
              <w:rPr>
                <w:rFonts w:hint="eastAsia"/>
                <w:sz w:val="20"/>
                <w:lang w:val="en-US" w:eastAsia="zh-CN"/>
              </w:rPr>
              <w:t>：</w:t>
            </w:r>
            <w:r w:rsidR="003E364A" w:rsidRPr="00725388">
              <w:rPr>
                <w:sz w:val="20"/>
                <w:lang w:val="en-US" w:eastAsia="zh-CN"/>
              </w:rPr>
              <w:t>5</w:t>
            </w:r>
            <w:r>
              <w:rPr>
                <w:sz w:val="20"/>
                <w:lang w:val="en-US" w:eastAsia="zh-CN"/>
              </w:rPr>
              <w:t>同时飞行的但非同频的航空器</w:t>
            </w:r>
            <w:r>
              <w:rPr>
                <w:rFonts w:hint="eastAsia"/>
                <w:sz w:val="20"/>
                <w:lang w:val="en-US" w:eastAsia="zh-CN"/>
              </w:rPr>
              <w:t>（每个航空器使用不同的信道）</w:t>
            </w:r>
          </w:p>
        </w:tc>
      </w:tr>
      <w:tr w:rsidR="00623163" w:rsidRPr="00725388" w:rsidTr="003E364A">
        <w:trPr>
          <w:jc w:val="center"/>
        </w:trPr>
        <w:tc>
          <w:tcPr>
            <w:tcW w:w="9629" w:type="dxa"/>
            <w:gridSpan w:val="2"/>
            <w:shd w:val="clear" w:color="auto" w:fill="auto"/>
            <w:vAlign w:val="center"/>
          </w:tcPr>
          <w:p w:rsidR="00623163" w:rsidRPr="00725388" w:rsidRDefault="00777364" w:rsidP="00777364">
            <w:pPr>
              <w:pStyle w:val="Tabletext"/>
              <w:rPr>
                <w:b/>
                <w:sz w:val="20"/>
                <w:lang w:val="en-US"/>
              </w:rPr>
            </w:pPr>
            <w:r>
              <w:rPr>
                <w:rFonts w:hint="eastAsia"/>
                <w:b/>
                <w:sz w:val="20"/>
                <w:lang w:val="en-US" w:eastAsia="zh-CN"/>
              </w:rPr>
              <w:t>接收机（地面）</w:t>
            </w:r>
          </w:p>
        </w:tc>
      </w:tr>
      <w:tr w:rsidR="002E7C1A" w:rsidRPr="00305A98" w:rsidTr="00263AC5">
        <w:trPr>
          <w:jc w:val="center"/>
        </w:trPr>
        <w:tc>
          <w:tcPr>
            <w:tcW w:w="3114" w:type="dxa"/>
            <w:shd w:val="clear" w:color="auto" w:fill="auto"/>
            <w:vAlign w:val="center"/>
          </w:tcPr>
          <w:p w:rsidR="002E7C1A" w:rsidRPr="00725388" w:rsidRDefault="00777364" w:rsidP="00777364">
            <w:pPr>
              <w:pStyle w:val="Tabletext"/>
              <w:rPr>
                <w:sz w:val="20"/>
                <w:lang w:val="en-US"/>
              </w:rPr>
            </w:pPr>
            <w:proofErr w:type="spellStart"/>
            <w:r>
              <w:rPr>
                <w:sz w:val="20"/>
                <w:lang w:val="en-US"/>
              </w:rPr>
              <w:t>天线方向图</w:t>
            </w:r>
            <w:proofErr w:type="spellEnd"/>
          </w:p>
        </w:tc>
        <w:tc>
          <w:tcPr>
            <w:tcW w:w="6515" w:type="dxa"/>
            <w:shd w:val="clear" w:color="auto" w:fill="auto"/>
            <w:vAlign w:val="center"/>
          </w:tcPr>
          <w:p w:rsidR="002E7C1A" w:rsidRPr="00725388" w:rsidRDefault="00F52782" w:rsidP="00F52782">
            <w:pPr>
              <w:pStyle w:val="Tabletext"/>
              <w:rPr>
                <w:sz w:val="20"/>
                <w:lang w:val="en-US" w:eastAsia="zh-CN"/>
              </w:rPr>
            </w:pPr>
            <w:r>
              <w:rPr>
                <w:sz w:val="20"/>
                <w:lang w:val="en-US" w:eastAsia="zh-CN"/>
              </w:rPr>
              <w:t>操控抛物线天线</w:t>
            </w:r>
            <w:r w:rsidR="002E7C1A" w:rsidRPr="00725388">
              <w:rPr>
                <w:sz w:val="20"/>
                <w:lang w:val="en-US" w:eastAsia="zh-CN"/>
              </w:rPr>
              <w:t xml:space="preserve"> </w:t>
            </w:r>
          </w:p>
          <w:p w:rsidR="002E7C1A" w:rsidRPr="00725388" w:rsidRDefault="002E7C1A" w:rsidP="00191049">
            <w:pPr>
              <w:pStyle w:val="Tabletext"/>
              <w:rPr>
                <w:sz w:val="20"/>
                <w:lang w:val="en-US" w:eastAsia="zh-CN"/>
              </w:rPr>
            </w:pPr>
            <w:r w:rsidRPr="00725388">
              <w:rPr>
                <w:sz w:val="20"/>
                <w:lang w:val="en-US" w:eastAsia="zh-CN"/>
              </w:rPr>
              <w:t>ITU-R S</w:t>
            </w:r>
            <w:r w:rsidR="00191049" w:rsidRPr="00725388">
              <w:rPr>
                <w:sz w:val="20"/>
                <w:lang w:val="en-US" w:eastAsia="zh-CN"/>
              </w:rPr>
              <w:t>.</w:t>
            </w:r>
            <w:r w:rsidRPr="00725388">
              <w:rPr>
                <w:sz w:val="20"/>
                <w:lang w:val="en-US" w:eastAsia="zh-CN"/>
              </w:rPr>
              <w:t>580</w:t>
            </w:r>
            <w:r w:rsidR="00F52782">
              <w:rPr>
                <w:sz w:val="20"/>
                <w:lang w:val="en-US" w:eastAsia="zh-CN"/>
              </w:rPr>
              <w:t>号建议书</w:t>
            </w:r>
          </w:p>
        </w:tc>
      </w:tr>
      <w:tr w:rsidR="002E7C1A" w:rsidRPr="00725388" w:rsidTr="00DC00C2">
        <w:trPr>
          <w:jc w:val="center"/>
        </w:trPr>
        <w:tc>
          <w:tcPr>
            <w:tcW w:w="3114" w:type="dxa"/>
            <w:shd w:val="clear" w:color="auto" w:fill="auto"/>
            <w:vAlign w:val="center"/>
          </w:tcPr>
          <w:p w:rsidR="002E7C1A" w:rsidRPr="00725388" w:rsidRDefault="00777364" w:rsidP="00777364">
            <w:pPr>
              <w:pStyle w:val="Tabletext"/>
              <w:rPr>
                <w:sz w:val="20"/>
                <w:lang w:val="en-US" w:eastAsia="zh-CN"/>
              </w:rPr>
            </w:pPr>
            <w:r>
              <w:rPr>
                <w:sz w:val="20"/>
                <w:lang w:val="en-US" w:eastAsia="zh-CN"/>
              </w:rPr>
              <w:t>接收机天线增益</w:t>
            </w:r>
            <w:r w:rsidR="002E7C1A" w:rsidRPr="00725388">
              <w:rPr>
                <w:sz w:val="20"/>
                <w:lang w:val="en-US" w:eastAsia="zh-CN"/>
              </w:rPr>
              <w:t xml:space="preserve"> (</w:t>
            </w:r>
            <w:proofErr w:type="spellStart"/>
            <w:r w:rsidR="002E7C1A" w:rsidRPr="00725388">
              <w:rPr>
                <w:sz w:val="20"/>
                <w:lang w:val="en-US" w:eastAsia="zh-CN"/>
              </w:rPr>
              <w:t>dBi</w:t>
            </w:r>
            <w:proofErr w:type="spellEnd"/>
            <w:r w:rsidR="002E7C1A" w:rsidRPr="00725388">
              <w:rPr>
                <w:sz w:val="20"/>
                <w:lang w:val="en-US" w:eastAsia="zh-CN"/>
              </w:rPr>
              <w:t>)</w:t>
            </w:r>
          </w:p>
        </w:tc>
        <w:tc>
          <w:tcPr>
            <w:tcW w:w="6515" w:type="dxa"/>
            <w:shd w:val="clear" w:color="auto" w:fill="auto"/>
            <w:vAlign w:val="center"/>
          </w:tcPr>
          <w:p w:rsidR="002E7C1A" w:rsidRPr="00725388" w:rsidRDefault="002E7C1A" w:rsidP="0018121C">
            <w:pPr>
              <w:pStyle w:val="Tabletext"/>
              <w:rPr>
                <w:sz w:val="20"/>
                <w:lang w:val="en-US"/>
              </w:rPr>
            </w:pPr>
            <w:r w:rsidRPr="00725388">
              <w:rPr>
                <w:sz w:val="20"/>
                <w:lang w:val="en-US"/>
              </w:rPr>
              <w:t>40</w:t>
            </w:r>
          </w:p>
        </w:tc>
      </w:tr>
      <w:tr w:rsidR="002E7C1A" w:rsidRPr="00725388" w:rsidTr="00656801">
        <w:trPr>
          <w:jc w:val="center"/>
        </w:trPr>
        <w:tc>
          <w:tcPr>
            <w:tcW w:w="3114" w:type="dxa"/>
            <w:shd w:val="clear" w:color="auto" w:fill="auto"/>
            <w:vAlign w:val="center"/>
          </w:tcPr>
          <w:p w:rsidR="002E7C1A" w:rsidRPr="00725388" w:rsidRDefault="00777364" w:rsidP="00777364">
            <w:pPr>
              <w:pStyle w:val="Tabletext"/>
              <w:rPr>
                <w:sz w:val="20"/>
                <w:lang w:val="en-US"/>
              </w:rPr>
            </w:pPr>
            <w:proofErr w:type="spellStart"/>
            <w:r>
              <w:rPr>
                <w:sz w:val="20"/>
                <w:lang w:val="en-US"/>
              </w:rPr>
              <w:t>噪声系数</w:t>
            </w:r>
            <w:proofErr w:type="spellEnd"/>
            <w:r w:rsidR="002E7C1A" w:rsidRPr="00725388">
              <w:rPr>
                <w:sz w:val="20"/>
                <w:lang w:val="en-US"/>
              </w:rPr>
              <w:t xml:space="preserve"> (dB)</w:t>
            </w:r>
          </w:p>
        </w:tc>
        <w:tc>
          <w:tcPr>
            <w:tcW w:w="6515" w:type="dxa"/>
            <w:shd w:val="clear" w:color="auto" w:fill="auto"/>
            <w:vAlign w:val="center"/>
          </w:tcPr>
          <w:p w:rsidR="002E7C1A" w:rsidRPr="00725388" w:rsidRDefault="002E7C1A" w:rsidP="0018121C">
            <w:pPr>
              <w:pStyle w:val="Tabletext"/>
              <w:rPr>
                <w:sz w:val="20"/>
                <w:lang w:val="en-US"/>
              </w:rPr>
            </w:pPr>
            <w:r w:rsidRPr="00725388">
              <w:rPr>
                <w:sz w:val="20"/>
                <w:lang w:val="en-US"/>
              </w:rPr>
              <w:t>9</w:t>
            </w:r>
          </w:p>
        </w:tc>
      </w:tr>
      <w:tr w:rsidR="002E7C1A" w:rsidRPr="00725388" w:rsidTr="00C13F0E">
        <w:trPr>
          <w:jc w:val="center"/>
        </w:trPr>
        <w:tc>
          <w:tcPr>
            <w:tcW w:w="3114" w:type="dxa"/>
            <w:shd w:val="clear" w:color="auto" w:fill="auto"/>
            <w:vAlign w:val="center"/>
          </w:tcPr>
          <w:p w:rsidR="002E7C1A" w:rsidRPr="00725388" w:rsidRDefault="00777364" w:rsidP="00777364">
            <w:pPr>
              <w:pStyle w:val="Tabletext"/>
              <w:rPr>
                <w:sz w:val="20"/>
                <w:lang w:val="en-US" w:eastAsia="zh-CN"/>
              </w:rPr>
            </w:pPr>
            <w:r>
              <w:rPr>
                <w:sz w:val="20"/>
                <w:lang w:val="en-US" w:eastAsia="zh-CN"/>
              </w:rPr>
              <w:t>接收机频率范围</w:t>
            </w:r>
            <w:r w:rsidR="002E7C1A" w:rsidRPr="00725388">
              <w:rPr>
                <w:sz w:val="20"/>
                <w:lang w:val="en-US" w:eastAsia="zh-CN"/>
              </w:rPr>
              <w:t xml:space="preserve"> (MHz)</w:t>
            </w:r>
          </w:p>
        </w:tc>
        <w:tc>
          <w:tcPr>
            <w:tcW w:w="6515" w:type="dxa"/>
            <w:shd w:val="clear" w:color="auto" w:fill="auto"/>
            <w:vAlign w:val="center"/>
          </w:tcPr>
          <w:p w:rsidR="002E7C1A" w:rsidRPr="00725388" w:rsidRDefault="002E7C1A" w:rsidP="0018121C">
            <w:pPr>
              <w:pStyle w:val="Tabletext"/>
              <w:rPr>
                <w:sz w:val="20"/>
                <w:lang w:val="en-US"/>
              </w:rPr>
            </w:pPr>
            <w:r w:rsidRPr="00725388">
              <w:rPr>
                <w:sz w:val="20"/>
                <w:lang w:val="en-US"/>
              </w:rPr>
              <w:t>5</w:t>
            </w:r>
            <w:r w:rsidR="00191049" w:rsidRPr="00725388">
              <w:rPr>
                <w:sz w:val="20"/>
                <w:lang w:val="en-US"/>
              </w:rPr>
              <w:t> </w:t>
            </w:r>
            <w:r w:rsidRPr="00725388">
              <w:rPr>
                <w:sz w:val="20"/>
                <w:lang w:val="en-US"/>
              </w:rPr>
              <w:t>150-5</w:t>
            </w:r>
            <w:r w:rsidR="00191049" w:rsidRPr="00725388">
              <w:rPr>
                <w:sz w:val="20"/>
                <w:lang w:val="en-US"/>
              </w:rPr>
              <w:t> </w:t>
            </w:r>
            <w:r w:rsidRPr="00725388">
              <w:rPr>
                <w:sz w:val="20"/>
                <w:lang w:val="en-US"/>
              </w:rPr>
              <w:t>160MHz</w:t>
            </w:r>
          </w:p>
        </w:tc>
      </w:tr>
      <w:tr w:rsidR="002E7C1A" w:rsidRPr="00725388" w:rsidTr="006C78DA">
        <w:trPr>
          <w:jc w:val="center"/>
        </w:trPr>
        <w:tc>
          <w:tcPr>
            <w:tcW w:w="3114" w:type="dxa"/>
            <w:shd w:val="clear" w:color="auto" w:fill="auto"/>
            <w:vAlign w:val="center"/>
          </w:tcPr>
          <w:p w:rsidR="002E7C1A" w:rsidRPr="00725388" w:rsidRDefault="00777364" w:rsidP="00777364">
            <w:pPr>
              <w:pStyle w:val="Tabletext"/>
              <w:rPr>
                <w:sz w:val="20"/>
                <w:lang w:val="en-US"/>
              </w:rPr>
            </w:pPr>
            <w:proofErr w:type="spellStart"/>
            <w:r>
              <w:rPr>
                <w:sz w:val="20"/>
                <w:lang w:val="en-US"/>
              </w:rPr>
              <w:t>接收机带宽</w:t>
            </w:r>
            <w:proofErr w:type="spellEnd"/>
            <w:r w:rsidR="002E7C1A" w:rsidRPr="00725388">
              <w:rPr>
                <w:sz w:val="20"/>
                <w:lang w:val="en-US"/>
              </w:rPr>
              <w:t xml:space="preserve"> (MHz)</w:t>
            </w:r>
          </w:p>
        </w:tc>
        <w:tc>
          <w:tcPr>
            <w:tcW w:w="6515" w:type="dxa"/>
            <w:shd w:val="clear" w:color="auto" w:fill="auto"/>
            <w:vAlign w:val="center"/>
          </w:tcPr>
          <w:p w:rsidR="002E7C1A" w:rsidRPr="00725388" w:rsidRDefault="002E7C1A" w:rsidP="0018121C">
            <w:pPr>
              <w:pStyle w:val="Tabletext"/>
              <w:rPr>
                <w:sz w:val="20"/>
                <w:lang w:val="en-US"/>
              </w:rPr>
            </w:pPr>
            <w:r w:rsidRPr="00725388">
              <w:rPr>
                <w:sz w:val="20"/>
                <w:lang w:val="en-US"/>
              </w:rPr>
              <w:t>8</w:t>
            </w:r>
          </w:p>
        </w:tc>
      </w:tr>
      <w:tr w:rsidR="002E7C1A" w:rsidRPr="00725388" w:rsidTr="008F0F93">
        <w:trPr>
          <w:jc w:val="center"/>
        </w:trPr>
        <w:tc>
          <w:tcPr>
            <w:tcW w:w="3114" w:type="dxa"/>
            <w:shd w:val="clear" w:color="auto" w:fill="auto"/>
            <w:vAlign w:val="center"/>
          </w:tcPr>
          <w:p w:rsidR="002E7C1A" w:rsidRPr="00725388" w:rsidRDefault="00777364" w:rsidP="00777364">
            <w:pPr>
              <w:pStyle w:val="Tabletext"/>
              <w:rPr>
                <w:sz w:val="20"/>
                <w:lang w:val="en-US"/>
              </w:rPr>
            </w:pPr>
            <w:proofErr w:type="spellStart"/>
            <w:r>
              <w:rPr>
                <w:sz w:val="20"/>
                <w:lang w:val="en-US"/>
              </w:rPr>
              <w:t>接收机的离地高度</w:t>
            </w:r>
            <w:proofErr w:type="spellEnd"/>
            <w:r w:rsidR="002E7C1A" w:rsidRPr="00725388">
              <w:rPr>
                <w:sz w:val="20"/>
                <w:lang w:val="en-US"/>
              </w:rPr>
              <w:t xml:space="preserve"> (m)</w:t>
            </w:r>
          </w:p>
        </w:tc>
        <w:tc>
          <w:tcPr>
            <w:tcW w:w="6515" w:type="dxa"/>
            <w:shd w:val="clear" w:color="auto" w:fill="auto"/>
            <w:vAlign w:val="center"/>
          </w:tcPr>
          <w:p w:rsidR="002E7C1A" w:rsidRPr="00725388" w:rsidRDefault="00F52782" w:rsidP="0018121C">
            <w:pPr>
              <w:pStyle w:val="Tabletext"/>
              <w:rPr>
                <w:sz w:val="20"/>
                <w:lang w:val="en-US"/>
              </w:rPr>
            </w:pPr>
            <w:r>
              <w:rPr>
                <w:sz w:val="20"/>
                <w:lang w:val="en-US"/>
              </w:rPr>
              <w:t>6</w:t>
            </w:r>
            <w:r>
              <w:rPr>
                <w:sz w:val="20"/>
                <w:lang w:val="en-US"/>
              </w:rPr>
              <w:t>至</w:t>
            </w:r>
            <w:r w:rsidR="002E7C1A" w:rsidRPr="00725388">
              <w:rPr>
                <w:sz w:val="20"/>
                <w:lang w:val="en-US"/>
              </w:rPr>
              <w:t>40</w:t>
            </w:r>
            <w:r>
              <w:rPr>
                <w:sz w:val="20"/>
                <w:lang w:val="en-US"/>
              </w:rPr>
              <w:t>之间</w:t>
            </w:r>
          </w:p>
        </w:tc>
      </w:tr>
      <w:tr w:rsidR="002E7C1A" w:rsidRPr="00305A98" w:rsidTr="00BB36E2">
        <w:trPr>
          <w:jc w:val="center"/>
        </w:trPr>
        <w:tc>
          <w:tcPr>
            <w:tcW w:w="3114" w:type="dxa"/>
            <w:tcBorders>
              <w:bottom w:val="single" w:sz="4" w:space="0" w:color="auto"/>
            </w:tcBorders>
            <w:shd w:val="clear" w:color="auto" w:fill="auto"/>
            <w:vAlign w:val="center"/>
          </w:tcPr>
          <w:p w:rsidR="002E7C1A" w:rsidRPr="00725388" w:rsidRDefault="00777364" w:rsidP="00777364">
            <w:pPr>
              <w:pStyle w:val="Tabletext"/>
              <w:rPr>
                <w:sz w:val="20"/>
                <w:lang w:val="en-US"/>
              </w:rPr>
            </w:pPr>
            <w:proofErr w:type="spellStart"/>
            <w:r>
              <w:rPr>
                <w:sz w:val="20"/>
                <w:lang w:val="en-US"/>
              </w:rPr>
              <w:t>接收机天线仰角范围</w:t>
            </w:r>
            <w:proofErr w:type="spellEnd"/>
            <w:r w:rsidR="002E7C1A" w:rsidRPr="00725388">
              <w:rPr>
                <w:sz w:val="20"/>
                <w:lang w:val="en-US"/>
              </w:rPr>
              <w:t xml:space="preserve"> (degree)</w:t>
            </w:r>
          </w:p>
        </w:tc>
        <w:tc>
          <w:tcPr>
            <w:tcW w:w="6515" w:type="dxa"/>
            <w:tcBorders>
              <w:bottom w:val="single" w:sz="4" w:space="0" w:color="auto"/>
            </w:tcBorders>
            <w:shd w:val="clear" w:color="auto" w:fill="auto"/>
            <w:vAlign w:val="center"/>
          </w:tcPr>
          <w:p w:rsidR="002E7C1A" w:rsidRPr="00725388" w:rsidRDefault="00191049" w:rsidP="00F52782">
            <w:pPr>
              <w:pStyle w:val="Tabletext"/>
              <w:rPr>
                <w:sz w:val="20"/>
                <w:lang w:val="en-US" w:eastAsia="zh-CN"/>
              </w:rPr>
            </w:pPr>
            <w:r w:rsidRPr="00725388">
              <w:rPr>
                <w:sz w:val="20"/>
                <w:lang w:val="en-US" w:eastAsia="zh-CN"/>
              </w:rPr>
              <w:t>−</w:t>
            </w:r>
            <w:r w:rsidR="002E7C1A" w:rsidRPr="00725388">
              <w:rPr>
                <w:sz w:val="20"/>
                <w:lang w:val="en-US" w:eastAsia="zh-CN"/>
              </w:rPr>
              <w:t>5</w:t>
            </w:r>
            <w:r w:rsidR="00F52782">
              <w:rPr>
                <w:sz w:val="20"/>
                <w:lang w:val="en-US" w:eastAsia="zh-CN"/>
              </w:rPr>
              <w:t>至</w:t>
            </w:r>
            <w:r w:rsidR="002E7C1A" w:rsidRPr="00725388">
              <w:rPr>
                <w:sz w:val="20"/>
                <w:lang w:val="en-US" w:eastAsia="zh-CN"/>
              </w:rPr>
              <w:t xml:space="preserve"> 90 </w:t>
            </w:r>
            <w:r w:rsidR="00F52782">
              <w:rPr>
                <w:sz w:val="20"/>
                <w:lang w:val="en-US" w:eastAsia="zh-CN"/>
              </w:rPr>
              <w:t>之间</w:t>
            </w:r>
            <w:r w:rsidR="00F52782">
              <w:rPr>
                <w:rFonts w:hint="eastAsia"/>
                <w:sz w:val="20"/>
                <w:lang w:val="en-US" w:eastAsia="zh-CN"/>
              </w:rPr>
              <w:t>（</w:t>
            </w:r>
            <w:r w:rsidR="002E7C1A" w:rsidRPr="00725388">
              <w:rPr>
                <w:sz w:val="20"/>
                <w:lang w:val="en-US" w:eastAsia="zh-CN"/>
              </w:rPr>
              <w:t>99%</w:t>
            </w:r>
            <w:r w:rsidR="00F52782">
              <w:rPr>
                <w:sz w:val="20"/>
                <w:lang w:val="en-US" w:eastAsia="zh-CN"/>
              </w:rPr>
              <w:t>的时间内仰角介于</w:t>
            </w:r>
            <w:r w:rsidRPr="00725388">
              <w:rPr>
                <w:sz w:val="20"/>
                <w:lang w:val="en-US" w:eastAsia="zh-CN"/>
              </w:rPr>
              <w:t>−</w:t>
            </w:r>
            <w:r w:rsidR="002E7C1A" w:rsidRPr="00725388">
              <w:rPr>
                <w:sz w:val="20"/>
                <w:lang w:val="en-US" w:eastAsia="zh-CN"/>
              </w:rPr>
              <w:t>2°</w:t>
            </w:r>
            <w:r w:rsidR="00F52782">
              <w:rPr>
                <w:sz w:val="20"/>
                <w:lang w:val="en-US" w:eastAsia="zh-CN"/>
              </w:rPr>
              <w:t>至</w:t>
            </w:r>
            <w:r w:rsidR="002E7C1A" w:rsidRPr="00725388">
              <w:rPr>
                <w:sz w:val="20"/>
                <w:lang w:val="en-US" w:eastAsia="zh-CN"/>
              </w:rPr>
              <w:t>5°</w:t>
            </w:r>
            <w:r w:rsidR="00F52782">
              <w:rPr>
                <w:sz w:val="20"/>
                <w:lang w:val="en-US" w:eastAsia="zh-CN"/>
              </w:rPr>
              <w:t>之间</w:t>
            </w:r>
            <w:r w:rsidR="00F52782">
              <w:rPr>
                <w:rFonts w:hint="eastAsia"/>
                <w:sz w:val="20"/>
                <w:lang w:val="en-US" w:eastAsia="zh-CN"/>
              </w:rPr>
              <w:t>）</w:t>
            </w:r>
          </w:p>
        </w:tc>
      </w:tr>
      <w:tr w:rsidR="00623163" w:rsidRPr="00305A98" w:rsidTr="00BB36E2">
        <w:trPr>
          <w:jc w:val="center"/>
        </w:trPr>
        <w:tc>
          <w:tcPr>
            <w:tcW w:w="9629" w:type="dxa"/>
            <w:gridSpan w:val="2"/>
            <w:tcBorders>
              <w:left w:val="nil"/>
              <w:bottom w:val="nil"/>
              <w:right w:val="nil"/>
            </w:tcBorders>
          </w:tcPr>
          <w:p w:rsidR="00623163" w:rsidRPr="00191049" w:rsidRDefault="003E364A" w:rsidP="00191049">
            <w:pPr>
              <w:pStyle w:val="Tabletext"/>
              <w:ind w:left="284" w:hanging="284"/>
              <w:rPr>
                <w:sz w:val="20"/>
                <w:vertAlign w:val="superscript"/>
                <w:lang w:val="en-US" w:eastAsia="zh-CN"/>
              </w:rPr>
            </w:pPr>
            <w:r w:rsidRPr="00725388">
              <w:rPr>
                <w:sz w:val="20"/>
                <w:vertAlign w:val="superscript"/>
                <w:lang w:val="en-US" w:eastAsia="zh-CN"/>
              </w:rPr>
              <w:t>(</w:t>
            </w:r>
            <w:r w:rsidR="00623163" w:rsidRPr="00725388">
              <w:rPr>
                <w:sz w:val="20"/>
                <w:vertAlign w:val="superscript"/>
                <w:lang w:val="en-US" w:eastAsia="zh-CN"/>
              </w:rPr>
              <w:t>1</w:t>
            </w:r>
            <w:r w:rsidRPr="00725388">
              <w:rPr>
                <w:sz w:val="20"/>
                <w:vertAlign w:val="superscript"/>
                <w:lang w:val="en-US" w:eastAsia="zh-CN"/>
              </w:rPr>
              <w:t>)</w:t>
            </w:r>
            <w:r w:rsidR="00623163" w:rsidRPr="00725388">
              <w:rPr>
                <w:sz w:val="20"/>
                <w:lang w:val="en-US" w:eastAsia="zh-CN"/>
              </w:rPr>
              <w:t xml:space="preserve"> </w:t>
            </w:r>
            <w:r w:rsidRPr="00725388">
              <w:rPr>
                <w:sz w:val="20"/>
                <w:lang w:val="en-US" w:eastAsia="zh-CN"/>
              </w:rPr>
              <w:tab/>
            </w:r>
            <w:r w:rsidR="00F52782">
              <w:rPr>
                <w:sz w:val="20"/>
                <w:lang w:val="en-US" w:eastAsia="zh-CN"/>
              </w:rPr>
              <w:t>调整有效功率以符合第</w:t>
            </w:r>
            <w:r w:rsidR="00F52782" w:rsidRPr="00F52782">
              <w:rPr>
                <w:rFonts w:hint="eastAsia"/>
                <w:b/>
                <w:bCs/>
                <w:sz w:val="20"/>
                <w:lang w:val="en-US" w:eastAsia="zh-CN"/>
              </w:rPr>
              <w:t>4</w:t>
            </w:r>
            <w:r w:rsidR="00F52782" w:rsidRPr="00F52782">
              <w:rPr>
                <w:b/>
                <w:bCs/>
                <w:sz w:val="20"/>
                <w:lang w:val="en-US" w:eastAsia="zh-CN"/>
              </w:rPr>
              <w:t>18</w:t>
            </w:r>
            <w:r w:rsidR="00F52782">
              <w:rPr>
                <w:sz w:val="20"/>
                <w:lang w:val="en-US" w:eastAsia="zh-CN"/>
              </w:rPr>
              <w:t>号决议</w:t>
            </w:r>
            <w:r w:rsidR="00F52782" w:rsidRPr="00F52782">
              <w:rPr>
                <w:rFonts w:hint="eastAsia"/>
                <w:b/>
                <w:bCs/>
                <w:sz w:val="20"/>
                <w:lang w:val="en-US" w:eastAsia="zh-CN"/>
              </w:rPr>
              <w:t>（</w:t>
            </w:r>
            <w:r w:rsidR="00F52782" w:rsidRPr="00F52782">
              <w:rPr>
                <w:rFonts w:hint="eastAsia"/>
                <w:b/>
                <w:bCs/>
                <w:sz w:val="20"/>
                <w:lang w:val="en-US" w:eastAsia="zh-CN"/>
              </w:rPr>
              <w:t>WRC-15</w:t>
            </w:r>
            <w:r w:rsidR="00F52782" w:rsidRPr="00F52782">
              <w:rPr>
                <w:rFonts w:hint="eastAsia"/>
                <w:b/>
                <w:bCs/>
                <w:sz w:val="20"/>
                <w:lang w:val="en-US" w:eastAsia="zh-CN"/>
              </w:rPr>
              <w:t>，修订版）</w:t>
            </w:r>
            <w:r w:rsidR="00F52782">
              <w:rPr>
                <w:rFonts w:hint="eastAsia"/>
                <w:sz w:val="20"/>
                <w:lang w:val="en-US" w:eastAsia="zh-CN"/>
              </w:rPr>
              <w:t>附件</w:t>
            </w:r>
            <w:r w:rsidR="00F52782">
              <w:rPr>
                <w:rFonts w:hint="eastAsia"/>
                <w:sz w:val="20"/>
                <w:lang w:val="en-US" w:eastAsia="zh-CN"/>
              </w:rPr>
              <w:t>1</w:t>
            </w:r>
            <w:r w:rsidR="00F52782">
              <w:rPr>
                <w:rFonts w:hint="eastAsia"/>
                <w:sz w:val="20"/>
                <w:lang w:val="en-US" w:eastAsia="zh-CN"/>
              </w:rPr>
              <w:t>规定的</w:t>
            </w:r>
            <w:proofErr w:type="spellStart"/>
            <w:r w:rsidR="00F52782">
              <w:rPr>
                <w:rFonts w:hint="eastAsia"/>
                <w:sz w:val="20"/>
                <w:lang w:val="en-US" w:eastAsia="zh-CN"/>
              </w:rPr>
              <w:t>pfd</w:t>
            </w:r>
            <w:proofErr w:type="spellEnd"/>
            <w:r w:rsidR="00F52782">
              <w:rPr>
                <w:rFonts w:hint="eastAsia"/>
                <w:sz w:val="20"/>
                <w:lang w:val="en-US" w:eastAsia="zh-CN"/>
              </w:rPr>
              <w:t>限值。</w:t>
            </w:r>
            <w:r w:rsidR="00623163" w:rsidRPr="00191049">
              <w:rPr>
                <w:sz w:val="20"/>
                <w:lang w:val="en-US" w:eastAsia="zh-CN"/>
              </w:rPr>
              <w:t xml:space="preserve"> </w:t>
            </w:r>
          </w:p>
        </w:tc>
      </w:tr>
    </w:tbl>
    <w:p w:rsidR="001B2D81" w:rsidRDefault="001B2D81" w:rsidP="00411C49">
      <w:pPr>
        <w:pStyle w:val="Reasons"/>
        <w:rPr>
          <w:lang w:eastAsia="zh-CN"/>
        </w:rPr>
      </w:pPr>
    </w:p>
    <w:p w:rsidR="00725388" w:rsidRPr="001B2D81" w:rsidRDefault="001B2D81" w:rsidP="001B2D81">
      <w:pPr>
        <w:jc w:val="center"/>
      </w:pPr>
      <w:r>
        <w:t>______________</w:t>
      </w:r>
    </w:p>
    <w:sectPr w:rsidR="00725388" w:rsidRPr="001B2D81" w:rsidSect="00C703CF">
      <w:headerReference w:type="even" r:id="rId18"/>
      <w:headerReference w:type="default" r:id="rId19"/>
      <w:footerReference w:type="default" r:id="rId20"/>
      <w:headerReference w:type="first" r:id="rId21"/>
      <w:footerReference w:type="first" r:id="rId22"/>
      <w:pgSz w:w="11907" w:h="16834" w:code="9"/>
      <w:pgMar w:top="1418" w:right="1134" w:bottom="1134" w:left="1134" w:header="720" w:footer="482"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40A" w:rsidRDefault="0016640A">
      <w:r>
        <w:separator/>
      </w:r>
    </w:p>
  </w:endnote>
  <w:endnote w:type="continuationSeparator" w:id="0">
    <w:p w:rsidR="0016640A" w:rsidRDefault="0016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TKaiti">
    <w:panose1 w:val="02010600040101010101"/>
    <w:charset w:val="86"/>
    <w:family w:val="auto"/>
    <w:pitch w:val="variable"/>
    <w:sig w:usb0="00000287" w:usb1="080F0000" w:usb2="00000010" w:usb3="00000000" w:csb0="0004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81" w:rsidRPr="009E4DE8" w:rsidRDefault="001B2D81" w:rsidP="009E4DE8">
    <w:pPr>
      <w:pStyle w:val="Footer"/>
      <w:tabs>
        <w:tab w:val="left" w:pos="5954"/>
        <w:tab w:val="left" w:pos="9072"/>
      </w:tabs>
      <w:rPr>
        <w:sz w:val="16"/>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81" w:rsidRPr="009E4DE8" w:rsidRDefault="001B2D81" w:rsidP="009E4DE8">
    <w:pPr>
      <w:pStyle w:val="Footer"/>
      <w:tabs>
        <w:tab w:val="left" w:pos="5954"/>
        <w:tab w:val="left" w:pos="9072"/>
      </w:tabs>
      <w:rPr>
        <w:sz w:val="16"/>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6051E2" w:rsidRDefault="00FA124A" w:rsidP="006051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6051E2" w:rsidRDefault="00FA124A" w:rsidP="00605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40A" w:rsidRDefault="0016640A">
      <w:r>
        <w:t>____________________</w:t>
      </w:r>
    </w:p>
  </w:footnote>
  <w:footnote w:type="continuationSeparator" w:id="0">
    <w:p w:rsidR="0016640A" w:rsidRDefault="0016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81" w:rsidRDefault="001B2D8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81" w:rsidRDefault="001B2D81" w:rsidP="0077550A">
    <w:pPr>
      <w:pStyle w:val="Header"/>
      <w:ind w:right="360" w:firstLine="360"/>
    </w:pPr>
    <w:r w:rsidRPr="0010341A">
      <w:rPr>
        <w:b/>
        <w:bCs/>
        <w:noProof/>
        <w:lang w:val="en-GB" w:eastAsia="zh-CN"/>
      </w:rPr>
      <w:drawing>
        <wp:anchor distT="0" distB="0" distL="114300" distR="114300" simplePos="0" relativeHeight="251659264" behindDoc="1" locked="0" layoutInCell="1" allowOverlap="1" wp14:anchorId="70782F85" wp14:editId="4DC3FCB9">
          <wp:simplePos x="0" y="0"/>
          <wp:positionH relativeFrom="column">
            <wp:posOffset>-691515</wp:posOffset>
          </wp:positionH>
          <wp:positionV relativeFrom="paragraph">
            <wp:posOffset>-360045</wp:posOffset>
          </wp:positionV>
          <wp:extent cx="7559040" cy="10690860"/>
          <wp:effectExtent l="0" t="0" r="3810" b="0"/>
          <wp:wrapNone/>
          <wp:docPr id="3" name="Picture 3"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D81" w:rsidRPr="00E21899" w:rsidRDefault="001B2D81" w:rsidP="00E21899">
    <w:pPr>
      <w:pStyle w:val="Header"/>
    </w:pPr>
    <w:r>
      <w:rPr>
        <w:rFonts w:hint="eastAsia"/>
        <w:b/>
        <w:bCs/>
        <w:lang w:eastAsia="zh-CN"/>
      </w:rPr>
      <w:tab/>
    </w:r>
    <w:r w:rsidRPr="00336F72">
      <w:rPr>
        <w:b/>
        <w:bCs/>
      </w:rPr>
      <w:t>ITU-</w:t>
    </w:r>
    <w:proofErr w:type="gramStart"/>
    <w:r w:rsidRPr="00336F72">
      <w:rPr>
        <w:b/>
        <w:bCs/>
      </w:rPr>
      <w:t xml:space="preserve">R </w:t>
    </w:r>
    <w:r w:rsidRPr="00336F72">
      <w:rPr>
        <w:rFonts w:hint="eastAsia"/>
        <w:b/>
        <w:bCs/>
      </w:rPr>
      <w:t xml:space="preserve"> </w:t>
    </w:r>
    <w:r w:rsidRPr="00336F72">
      <w:rPr>
        <w:b/>
        <w:bCs/>
      </w:rPr>
      <w:t>M.</w:t>
    </w:r>
    <w:r>
      <w:rPr>
        <w:b/>
        <w:bCs/>
      </w:rPr>
      <w:t>2015</w:t>
    </w:r>
    <w:proofErr w:type="gramEnd"/>
    <w:r w:rsidRPr="00336F72">
      <w:rPr>
        <w:rFonts w:hint="eastAsia"/>
        <w:b/>
        <w:bCs/>
        <w:lang w:eastAsia="zh-CN"/>
      </w:rPr>
      <w:t xml:space="preserve"> </w:t>
    </w:r>
    <w:proofErr w:type="spellStart"/>
    <w:r w:rsidRPr="00336F72">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A98" w:rsidRPr="00FC42AF" w:rsidRDefault="00305A98" w:rsidP="00C50ECA">
    <w:pPr>
      <w:pStyle w:val="Header"/>
      <w:jc w:val="left"/>
      <w:rPr>
        <w:lang w:eastAsia="zh-CN"/>
      </w:rPr>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FC42AF">
      <w:tab/>
    </w:r>
    <w:r w:rsidRPr="00336F72">
      <w:rPr>
        <w:b/>
        <w:bCs/>
      </w:rPr>
      <w:t xml:space="preserve">ITU-R </w:t>
    </w:r>
    <w:r w:rsidRPr="00336F72">
      <w:rPr>
        <w:rFonts w:hint="eastAsia"/>
        <w:b/>
        <w:bCs/>
      </w:rPr>
      <w:t xml:space="preserve"> </w:t>
    </w:r>
    <w:r w:rsidRPr="00336F72">
      <w:rPr>
        <w:b/>
        <w:bCs/>
      </w:rPr>
      <w:t>M.</w:t>
    </w:r>
    <w:r>
      <w:rPr>
        <w:b/>
        <w:bCs/>
      </w:rPr>
      <w:t>2015</w:t>
    </w:r>
    <w:r w:rsidRPr="00336F72">
      <w:rPr>
        <w:rFonts w:hint="eastAsia"/>
        <w:b/>
        <w:bCs/>
        <w:lang w:eastAsia="zh-CN"/>
      </w:rPr>
      <w:t xml:space="preserve"> </w:t>
    </w:r>
    <w:proofErr w:type="spellStart"/>
    <w:r w:rsidRPr="00336F72">
      <w:rPr>
        <w:rFonts w:hint="eastAsia"/>
        <w:b/>
        <w:bCs/>
      </w:rPr>
      <w:t>建议书</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A98" w:rsidRPr="00C50ECA" w:rsidRDefault="00305A98">
    <w:pPr>
      <w:pStyle w:val="Header"/>
      <w:rPr>
        <w:lang w:val="en-US"/>
      </w:rPr>
    </w:pPr>
    <w:r>
      <w:tab/>
    </w:r>
    <w:r>
      <w:fldChar w:fldCharType="begin"/>
    </w:r>
    <w:r w:rsidRPr="00D364F4">
      <w:rPr>
        <w:lang w:val="en-US"/>
      </w:rPr>
      <w:instrText xml:space="preserve"> DOCPROPERTY "Header" \* MERGEFORMAT </w:instrText>
    </w:r>
    <w:r>
      <w:fldChar w:fldCharType="separate"/>
    </w:r>
    <w:r w:rsidRPr="00C54E6C">
      <w:rPr>
        <w:b/>
        <w:bCs/>
        <w:lang w:val="en-US"/>
      </w:rPr>
      <w:t xml:space="preserve">Rec. </w:t>
    </w:r>
    <w:r>
      <w:rPr>
        <w:b/>
        <w:bCs/>
      </w:rPr>
      <w:fldChar w:fldCharType="end"/>
    </w:r>
    <w:r w:rsidRPr="00D364F4">
      <w:rPr>
        <w:b/>
        <w:bCs/>
        <w:lang w:val="en-US"/>
      </w:rPr>
      <w:t xml:space="preserve"> </w:t>
    </w:r>
    <w:r>
      <w:rPr>
        <w:b/>
        <w:bCs/>
      </w:rPr>
      <w:fldChar w:fldCharType="begin"/>
    </w:r>
    <w:r w:rsidRPr="00D364F4">
      <w:rPr>
        <w:b/>
        <w:bCs/>
        <w:lang w:val="en-US"/>
      </w:rPr>
      <w:instrText>styleref href</w:instrText>
    </w:r>
    <w:r>
      <w:rPr>
        <w:b/>
        <w:bCs/>
      </w:rPr>
      <w:fldChar w:fldCharType="separate"/>
    </w:r>
    <w:r w:rsidR="002A5E08">
      <w:rPr>
        <w:rFonts w:hint="eastAsia"/>
        <w:b/>
        <w:bCs/>
        <w:noProof/>
        <w:lang w:val="en-US"/>
      </w:rPr>
      <w:t>ITU-R M.2122-0</w:t>
    </w:r>
    <w:r w:rsidR="002A5E08">
      <w:rPr>
        <w:rFonts w:hint="eastAsia"/>
        <w:b/>
        <w:bCs/>
        <w:noProof/>
        <w:lang w:val="en-US"/>
      </w:rPr>
      <w:t>建议书</w:t>
    </w:r>
    <w:r>
      <w:rPr>
        <w:b/>
        <w:bCs/>
      </w:rPr>
      <w:fldChar w:fldCharType="end"/>
    </w:r>
    <w:r w:rsidRPr="00D364F4">
      <w:rPr>
        <w:lang w:val="en-US"/>
      </w:rPr>
      <w:tab/>
    </w:r>
    <w:r>
      <w:rPr>
        <w:rStyle w:val="PageNumber"/>
        <w:b/>
        <w:bCs/>
      </w:rPr>
      <w:fldChar w:fldCharType="begin"/>
    </w:r>
    <w:r w:rsidRPr="00D364F4">
      <w:rPr>
        <w:rStyle w:val="PageNumber"/>
        <w:b/>
        <w:bCs/>
        <w:lang w:val="en-US"/>
      </w:rPr>
      <w:instrText xml:space="preserve"> PAGE </w:instrText>
    </w:r>
    <w:r>
      <w:rPr>
        <w:rStyle w:val="PageNumber"/>
        <w:b/>
        <w:bCs/>
      </w:rPr>
      <w:fldChar w:fldCharType="separate"/>
    </w:r>
    <w:r w:rsidR="002A5E08">
      <w:rPr>
        <w:rStyle w:val="PageNumber"/>
        <w:b/>
        <w:bCs/>
        <w:noProof/>
        <w:lang w:val="en-US"/>
      </w:rPr>
      <w:t>iii</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A98" w:rsidRPr="00E21899" w:rsidRDefault="00305A98" w:rsidP="00AE2C3A">
    <w:pPr>
      <w:pStyle w:val="Header"/>
      <w:jc w:val="left"/>
    </w:pPr>
    <w:r w:rsidRPr="00E21899">
      <w:rPr>
        <w:b/>
        <w:bCs/>
        <w:lang w:eastAsia="zh-CN"/>
      </w:rPr>
      <w:fldChar w:fldCharType="begin"/>
    </w:r>
    <w:r w:rsidRPr="00E21899">
      <w:rPr>
        <w:b/>
        <w:bCs/>
        <w:lang w:eastAsia="zh-CN"/>
      </w:rPr>
      <w:instrText xml:space="preserve"> PAGE   \* MERGEFORMAT </w:instrText>
    </w:r>
    <w:r w:rsidRPr="00E21899">
      <w:rPr>
        <w:b/>
        <w:bCs/>
        <w:lang w:eastAsia="zh-CN"/>
      </w:rPr>
      <w:fldChar w:fldCharType="separate"/>
    </w:r>
    <w:r w:rsidR="002A5E08">
      <w:rPr>
        <w:b/>
        <w:bCs/>
        <w:noProof/>
        <w:lang w:eastAsia="zh-CN"/>
      </w:rPr>
      <w:t>ii</w:t>
    </w:r>
    <w:r w:rsidRPr="00E21899">
      <w:rPr>
        <w:b/>
        <w:bCs/>
        <w:noProof/>
        <w:lang w:eastAsia="zh-CN"/>
      </w:rPr>
      <w:fldChar w:fldCharType="end"/>
    </w:r>
    <w:r>
      <w:rPr>
        <w:rFonts w:hint="eastAsia"/>
        <w:b/>
        <w:bCs/>
        <w:lang w:eastAsia="zh-CN"/>
      </w:rPr>
      <w:tab/>
    </w:r>
    <w:r w:rsidRPr="00336F72">
      <w:rPr>
        <w:b/>
        <w:bCs/>
      </w:rPr>
      <w:t xml:space="preserve">ITU-R </w:t>
    </w:r>
    <w:r w:rsidRPr="00336F72">
      <w:rPr>
        <w:rFonts w:hint="eastAsia"/>
        <w:b/>
        <w:bCs/>
      </w:rPr>
      <w:t xml:space="preserve"> </w:t>
    </w:r>
    <w:r w:rsidRPr="00336F72">
      <w:rPr>
        <w:b/>
        <w:bCs/>
      </w:rPr>
      <w:t>M.</w:t>
    </w:r>
    <w:r>
      <w:rPr>
        <w:b/>
        <w:bCs/>
      </w:rPr>
      <w:t>212</w:t>
    </w:r>
    <w:r w:rsidR="001B2D81">
      <w:rPr>
        <w:b/>
        <w:bCs/>
      </w:rPr>
      <w:t>2</w:t>
    </w:r>
    <w:r>
      <w:rPr>
        <w:b/>
        <w:bCs/>
        <w:lang w:eastAsia="zh-CN"/>
      </w:rPr>
      <w:t>-0</w:t>
    </w:r>
    <w:r w:rsidR="002A5E08">
      <w:rPr>
        <w:b/>
        <w:bCs/>
        <w:lang w:eastAsia="zh-CN"/>
      </w:rPr>
      <w:t xml:space="preserve"> </w:t>
    </w:r>
    <w:proofErr w:type="spellStart"/>
    <w:r w:rsidRPr="00336F72">
      <w:rPr>
        <w:rFonts w:hint="eastAsia"/>
        <w:b/>
        <w:bCs/>
      </w:rPr>
      <w:t>建议书</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388" w:rsidRPr="00FC42AF" w:rsidRDefault="00725388" w:rsidP="00725388">
    <w:pPr>
      <w:tabs>
        <w:tab w:val="clear" w:pos="794"/>
        <w:tab w:val="clear" w:pos="1191"/>
        <w:tab w:val="clear" w:pos="1588"/>
        <w:tab w:val="clear" w:pos="1985"/>
        <w:tab w:val="center" w:pos="4848"/>
        <w:tab w:val="center" w:pos="9696"/>
      </w:tabs>
      <w:jc w:val="left"/>
    </w:pPr>
    <w:r>
      <w:rPr>
        <w:rStyle w:val="PageNumber"/>
        <w:b/>
        <w:bCs/>
      </w:rPr>
      <w:fldChar w:fldCharType="begin"/>
    </w:r>
    <w:r w:rsidRPr="00F26903">
      <w:rPr>
        <w:rStyle w:val="PageNumber"/>
        <w:b/>
        <w:bCs/>
        <w:lang w:val="en-GB"/>
      </w:rPr>
      <w:instrText xml:space="preserve"> PAGE </w:instrText>
    </w:r>
    <w:r>
      <w:rPr>
        <w:rStyle w:val="PageNumber"/>
        <w:b/>
        <w:bCs/>
      </w:rPr>
      <w:fldChar w:fldCharType="separate"/>
    </w:r>
    <w:r w:rsidR="002A5E08">
      <w:rPr>
        <w:rStyle w:val="PageNumber"/>
        <w:b/>
        <w:bCs/>
        <w:noProof/>
        <w:lang w:val="en-GB"/>
      </w:rPr>
      <w:t>2</w:t>
    </w:r>
    <w:r>
      <w:rPr>
        <w:rStyle w:val="PageNumber"/>
        <w:b/>
        <w:bCs/>
      </w:rPr>
      <w:fldChar w:fldCharType="end"/>
    </w:r>
    <w:r w:rsidRPr="00F26903">
      <w:rPr>
        <w:lang w:val="en-GB"/>
      </w:rPr>
      <w:tab/>
    </w:r>
    <w:r>
      <w:rPr>
        <w:b/>
        <w:bCs/>
      </w:rPr>
      <w:fldChar w:fldCharType="begin"/>
    </w:r>
    <w:r w:rsidRPr="00F26903">
      <w:rPr>
        <w:b/>
        <w:bCs/>
        <w:lang w:val="en-GB"/>
      </w:rPr>
      <w:instrText>styleref href</w:instrText>
    </w:r>
    <w:r>
      <w:rPr>
        <w:b/>
        <w:bCs/>
      </w:rPr>
      <w:fldChar w:fldCharType="separate"/>
    </w:r>
    <w:r w:rsidR="002A5E08">
      <w:rPr>
        <w:rFonts w:hint="eastAsia"/>
        <w:b/>
        <w:bCs/>
        <w:noProof/>
        <w:lang w:val="en-GB"/>
      </w:rPr>
      <w:t xml:space="preserve">ITU-R M.2122-0 </w:t>
    </w:r>
    <w:r w:rsidR="002A5E08">
      <w:rPr>
        <w:rFonts w:hint="eastAsia"/>
        <w:b/>
        <w:bCs/>
        <w:noProof/>
        <w:lang w:val="en-GB"/>
      </w:rPr>
      <w:t>建议书</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C703CF" w:rsidRDefault="00C703CF" w:rsidP="00725388">
    <w:pPr>
      <w:tabs>
        <w:tab w:val="clear" w:pos="794"/>
        <w:tab w:val="clear" w:pos="1191"/>
        <w:tab w:val="clear" w:pos="1588"/>
        <w:tab w:val="clear" w:pos="1985"/>
        <w:tab w:val="center" w:pos="4848"/>
        <w:tab w:val="left" w:pos="6463"/>
        <w:tab w:val="center" w:pos="9696"/>
      </w:tabs>
      <w:jc w:val="left"/>
    </w:pPr>
    <w:r w:rsidRPr="00FC42AF">
      <w:tab/>
    </w:r>
    <w:r>
      <w:rPr>
        <w:b/>
        <w:bCs/>
      </w:rPr>
      <w:fldChar w:fldCharType="begin"/>
    </w:r>
    <w:r w:rsidRPr="00F26903">
      <w:rPr>
        <w:b/>
        <w:bCs/>
        <w:lang w:val="en-GB"/>
      </w:rPr>
      <w:instrText>styleref href</w:instrText>
    </w:r>
    <w:r>
      <w:rPr>
        <w:b/>
        <w:bCs/>
      </w:rPr>
      <w:fldChar w:fldCharType="separate"/>
    </w:r>
    <w:r w:rsidR="002A5E08">
      <w:rPr>
        <w:rFonts w:hint="eastAsia"/>
        <w:b/>
        <w:bCs/>
        <w:noProof/>
        <w:lang w:val="en-GB"/>
      </w:rPr>
      <w:t xml:space="preserve">ITU-R M.2122-0 </w:t>
    </w:r>
    <w:r w:rsidR="002A5E08">
      <w:rPr>
        <w:rFonts w:hint="eastAsia"/>
        <w:b/>
        <w:bCs/>
        <w:noProof/>
        <w:lang w:val="en-GB"/>
      </w:rPr>
      <w:t>建议书</w:t>
    </w:r>
    <w:r>
      <w:rPr>
        <w:b/>
        <w:bCs/>
      </w:rPr>
      <w:fldChar w:fldCharType="end"/>
    </w:r>
    <w:r>
      <w:rPr>
        <w:b/>
        <w:bCs/>
      </w:rPr>
      <w:tab/>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sidR="002A5E08">
      <w:rPr>
        <w:rStyle w:val="PageNumber"/>
        <w:b/>
        <w:bCs/>
        <w:noProof/>
      </w:rPr>
      <w:t>3</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CF" w:rsidRPr="00FC42AF" w:rsidRDefault="00C703CF" w:rsidP="00725388">
    <w:pPr>
      <w:tabs>
        <w:tab w:val="clear" w:pos="794"/>
        <w:tab w:val="clear" w:pos="1191"/>
        <w:tab w:val="clear" w:pos="1588"/>
        <w:tab w:val="clear" w:pos="1985"/>
        <w:tab w:val="center" w:pos="4848"/>
        <w:tab w:val="left" w:pos="6463"/>
        <w:tab w:val="center" w:pos="9696"/>
      </w:tabs>
      <w:jc w:val="left"/>
    </w:pPr>
    <w:r w:rsidRPr="00FC42AF">
      <w:tab/>
    </w:r>
    <w:r>
      <w:rPr>
        <w:b/>
        <w:bCs/>
      </w:rPr>
      <w:fldChar w:fldCharType="begin"/>
    </w:r>
    <w:r w:rsidRPr="00F26903">
      <w:rPr>
        <w:b/>
        <w:bCs/>
        <w:lang w:val="en-GB"/>
      </w:rPr>
      <w:instrText>styleref href</w:instrText>
    </w:r>
    <w:r>
      <w:rPr>
        <w:b/>
        <w:bCs/>
      </w:rPr>
      <w:fldChar w:fldCharType="separate"/>
    </w:r>
    <w:r w:rsidR="002A5E08">
      <w:rPr>
        <w:rFonts w:hint="eastAsia"/>
        <w:b/>
        <w:bCs/>
        <w:noProof/>
        <w:lang w:val="en-GB"/>
      </w:rPr>
      <w:t xml:space="preserve">ITU-R M.2122-0 </w:t>
    </w:r>
    <w:r w:rsidR="002A5E08">
      <w:rPr>
        <w:rFonts w:hint="eastAsia"/>
        <w:b/>
        <w:bCs/>
        <w:noProof/>
        <w:lang w:val="en-GB"/>
      </w:rPr>
      <w:t>建议书</w:t>
    </w:r>
    <w:r>
      <w:rPr>
        <w:b/>
        <w:bCs/>
      </w:rPr>
      <w:fldChar w:fldCharType="end"/>
    </w:r>
    <w:r>
      <w:rPr>
        <w:b/>
        <w:bCs/>
      </w:rPr>
      <w:tab/>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sidR="002A5E08">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A01E2"/>
    <w:multiLevelType w:val="hybridMultilevel"/>
    <w:tmpl w:val="EA66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9D46F8"/>
    <w:multiLevelType w:val="hybridMultilevel"/>
    <w:tmpl w:val="BC8820AA"/>
    <w:lvl w:ilvl="0" w:tplc="99E0B8E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activeWritingStyle w:appName="MSWord" w:lang="zh-CN" w:vendorID="64" w:dllVersion="131077" w:nlCheck="1" w:checkStyle="1"/>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63"/>
    <w:rsid w:val="000069D4"/>
    <w:rsid w:val="000174AD"/>
    <w:rsid w:val="00024D75"/>
    <w:rsid w:val="00047A1D"/>
    <w:rsid w:val="00056076"/>
    <w:rsid w:val="000604B9"/>
    <w:rsid w:val="00061C1E"/>
    <w:rsid w:val="000A7D55"/>
    <w:rsid w:val="000C12C8"/>
    <w:rsid w:val="000C2E8E"/>
    <w:rsid w:val="000E0E7C"/>
    <w:rsid w:val="000F1B4B"/>
    <w:rsid w:val="00110A58"/>
    <w:rsid w:val="00121CFF"/>
    <w:rsid w:val="0012744F"/>
    <w:rsid w:val="00131178"/>
    <w:rsid w:val="00156F66"/>
    <w:rsid w:val="00163271"/>
    <w:rsid w:val="0016640A"/>
    <w:rsid w:val="00182528"/>
    <w:rsid w:val="0018500B"/>
    <w:rsid w:val="00191049"/>
    <w:rsid w:val="00196A19"/>
    <w:rsid w:val="001B2D81"/>
    <w:rsid w:val="001C64B9"/>
    <w:rsid w:val="00202DC1"/>
    <w:rsid w:val="002116EE"/>
    <w:rsid w:val="002309D8"/>
    <w:rsid w:val="00273FA6"/>
    <w:rsid w:val="002A5E08"/>
    <w:rsid w:val="002A7FE2"/>
    <w:rsid w:val="002E1B4F"/>
    <w:rsid w:val="002E7C1A"/>
    <w:rsid w:val="002F2E67"/>
    <w:rsid w:val="002F7CB3"/>
    <w:rsid w:val="00305A98"/>
    <w:rsid w:val="00315546"/>
    <w:rsid w:val="00327964"/>
    <w:rsid w:val="00330567"/>
    <w:rsid w:val="00356A46"/>
    <w:rsid w:val="00386A9D"/>
    <w:rsid w:val="00391081"/>
    <w:rsid w:val="003B2789"/>
    <w:rsid w:val="003B2DE5"/>
    <w:rsid w:val="003C13CE"/>
    <w:rsid w:val="003C697E"/>
    <w:rsid w:val="003E2518"/>
    <w:rsid w:val="003E364A"/>
    <w:rsid w:val="003E7CEF"/>
    <w:rsid w:val="003F611E"/>
    <w:rsid w:val="0048676C"/>
    <w:rsid w:val="004B1736"/>
    <w:rsid w:val="004B1EF7"/>
    <w:rsid w:val="004B3FAD"/>
    <w:rsid w:val="004C5749"/>
    <w:rsid w:val="004C5E7F"/>
    <w:rsid w:val="00501DCA"/>
    <w:rsid w:val="00513A47"/>
    <w:rsid w:val="00513A71"/>
    <w:rsid w:val="005408DF"/>
    <w:rsid w:val="0055378C"/>
    <w:rsid w:val="0056227F"/>
    <w:rsid w:val="00573344"/>
    <w:rsid w:val="00583F9B"/>
    <w:rsid w:val="005B0D29"/>
    <w:rsid w:val="005C3DB3"/>
    <w:rsid w:val="005C7A67"/>
    <w:rsid w:val="005E5C10"/>
    <w:rsid w:val="005F2C78"/>
    <w:rsid w:val="006051E2"/>
    <w:rsid w:val="00612A3D"/>
    <w:rsid w:val="006144E4"/>
    <w:rsid w:val="00623163"/>
    <w:rsid w:val="00627F8B"/>
    <w:rsid w:val="006334A6"/>
    <w:rsid w:val="00636670"/>
    <w:rsid w:val="0064447B"/>
    <w:rsid w:val="00650299"/>
    <w:rsid w:val="00655FC5"/>
    <w:rsid w:val="00715C95"/>
    <w:rsid w:val="00725388"/>
    <w:rsid w:val="00764D95"/>
    <w:rsid w:val="00774A7E"/>
    <w:rsid w:val="00777364"/>
    <w:rsid w:val="007F1436"/>
    <w:rsid w:val="00814E0A"/>
    <w:rsid w:val="00822581"/>
    <w:rsid w:val="00825374"/>
    <w:rsid w:val="008309DD"/>
    <w:rsid w:val="0083227A"/>
    <w:rsid w:val="00866900"/>
    <w:rsid w:val="00876A8A"/>
    <w:rsid w:val="00881BA1"/>
    <w:rsid w:val="008B0455"/>
    <w:rsid w:val="008C2302"/>
    <w:rsid w:val="008C26B8"/>
    <w:rsid w:val="008F208F"/>
    <w:rsid w:val="00982084"/>
    <w:rsid w:val="00995963"/>
    <w:rsid w:val="009B61EB"/>
    <w:rsid w:val="009C2064"/>
    <w:rsid w:val="009D1697"/>
    <w:rsid w:val="009F3A46"/>
    <w:rsid w:val="009F58DB"/>
    <w:rsid w:val="009F6520"/>
    <w:rsid w:val="00A014F8"/>
    <w:rsid w:val="00A5173C"/>
    <w:rsid w:val="00A61AEF"/>
    <w:rsid w:val="00A635AE"/>
    <w:rsid w:val="00AD2345"/>
    <w:rsid w:val="00AF173A"/>
    <w:rsid w:val="00B066A4"/>
    <w:rsid w:val="00B07A13"/>
    <w:rsid w:val="00B4279B"/>
    <w:rsid w:val="00B45764"/>
    <w:rsid w:val="00B45FC9"/>
    <w:rsid w:val="00B50CB5"/>
    <w:rsid w:val="00B76F35"/>
    <w:rsid w:val="00B81138"/>
    <w:rsid w:val="00BB36E2"/>
    <w:rsid w:val="00BB79E0"/>
    <w:rsid w:val="00BC2628"/>
    <w:rsid w:val="00BC6235"/>
    <w:rsid w:val="00BC7CCF"/>
    <w:rsid w:val="00BD722A"/>
    <w:rsid w:val="00BE470B"/>
    <w:rsid w:val="00C26869"/>
    <w:rsid w:val="00C56678"/>
    <w:rsid w:val="00C57A91"/>
    <w:rsid w:val="00C703CF"/>
    <w:rsid w:val="00CC01C2"/>
    <w:rsid w:val="00CC2ECC"/>
    <w:rsid w:val="00CF21F2"/>
    <w:rsid w:val="00CF298D"/>
    <w:rsid w:val="00D02712"/>
    <w:rsid w:val="00D046A7"/>
    <w:rsid w:val="00D214D0"/>
    <w:rsid w:val="00D467FC"/>
    <w:rsid w:val="00D602E6"/>
    <w:rsid w:val="00D6546B"/>
    <w:rsid w:val="00D7316F"/>
    <w:rsid w:val="00D96274"/>
    <w:rsid w:val="00DB178B"/>
    <w:rsid w:val="00DC17D3"/>
    <w:rsid w:val="00DD4BED"/>
    <w:rsid w:val="00DE39F0"/>
    <w:rsid w:val="00DF0AF3"/>
    <w:rsid w:val="00DF7E9F"/>
    <w:rsid w:val="00E27D7E"/>
    <w:rsid w:val="00E42E13"/>
    <w:rsid w:val="00E566CC"/>
    <w:rsid w:val="00E56D5C"/>
    <w:rsid w:val="00E6257C"/>
    <w:rsid w:val="00E63C59"/>
    <w:rsid w:val="00E93901"/>
    <w:rsid w:val="00F25662"/>
    <w:rsid w:val="00F26903"/>
    <w:rsid w:val="00F52782"/>
    <w:rsid w:val="00F676E1"/>
    <w:rsid w:val="00F76174"/>
    <w:rsid w:val="00FA124A"/>
    <w:rsid w:val="00FB4685"/>
    <w:rsid w:val="00FB628F"/>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8BD146"/>
  <w15:docId w15:val="{955DB316-826C-4ED5-8F79-723429AA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9"/>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6051E2"/>
    <w:pPr>
      <w:keepNext/>
      <w:keepLines/>
      <w:spacing w:before="480"/>
      <w:ind w:left="794" w:hanging="794"/>
      <w:outlineLvl w:val="0"/>
    </w:pPr>
    <w:rPr>
      <w:b/>
    </w:rPr>
  </w:style>
  <w:style w:type="paragraph" w:styleId="Heading2">
    <w:name w:val="heading 2"/>
    <w:basedOn w:val="Heading1"/>
    <w:next w:val="Normal"/>
    <w:qFormat/>
    <w:rsid w:val="006051E2"/>
    <w:pPr>
      <w:spacing w:before="320"/>
      <w:outlineLvl w:val="1"/>
    </w:pPr>
  </w:style>
  <w:style w:type="paragraph" w:styleId="Heading3">
    <w:name w:val="heading 3"/>
    <w:basedOn w:val="Heading1"/>
    <w:next w:val="Normal"/>
    <w:qFormat/>
    <w:rsid w:val="006051E2"/>
    <w:pPr>
      <w:spacing w:before="200"/>
      <w:outlineLvl w:val="2"/>
    </w:pPr>
  </w:style>
  <w:style w:type="paragraph" w:styleId="Heading4">
    <w:name w:val="heading 4"/>
    <w:basedOn w:val="Heading3"/>
    <w:next w:val="Normal"/>
    <w:qFormat/>
    <w:rsid w:val="006051E2"/>
    <w:pPr>
      <w:tabs>
        <w:tab w:val="clear" w:pos="794"/>
        <w:tab w:val="left" w:pos="992"/>
      </w:tabs>
      <w:ind w:left="992" w:hanging="992"/>
      <w:outlineLvl w:val="3"/>
    </w:pPr>
  </w:style>
  <w:style w:type="paragraph" w:styleId="Heading5">
    <w:name w:val="heading 5"/>
    <w:basedOn w:val="Heading4"/>
    <w:next w:val="Normal"/>
    <w:qFormat/>
    <w:rsid w:val="006051E2"/>
    <w:pPr>
      <w:outlineLvl w:val="4"/>
    </w:pPr>
  </w:style>
  <w:style w:type="paragraph" w:styleId="Heading6">
    <w:name w:val="heading 6"/>
    <w:basedOn w:val="Heading4"/>
    <w:next w:val="Normal"/>
    <w:qFormat/>
    <w:rsid w:val="006051E2"/>
    <w:pPr>
      <w:tabs>
        <w:tab w:val="clear" w:pos="992"/>
        <w:tab w:val="clear" w:pos="1191"/>
      </w:tabs>
      <w:ind w:left="1588" w:hanging="1588"/>
      <w:outlineLvl w:val="5"/>
    </w:pPr>
  </w:style>
  <w:style w:type="paragraph" w:styleId="Heading7">
    <w:name w:val="heading 7"/>
    <w:basedOn w:val="Heading6"/>
    <w:next w:val="Normal"/>
    <w:qFormat/>
    <w:rsid w:val="006051E2"/>
    <w:pPr>
      <w:outlineLvl w:val="6"/>
    </w:pPr>
  </w:style>
  <w:style w:type="paragraph" w:styleId="Heading8">
    <w:name w:val="heading 8"/>
    <w:basedOn w:val="Heading6"/>
    <w:next w:val="Normal"/>
    <w:qFormat/>
    <w:rsid w:val="006051E2"/>
    <w:pPr>
      <w:outlineLvl w:val="7"/>
    </w:pPr>
  </w:style>
  <w:style w:type="paragraph" w:styleId="Heading9">
    <w:name w:val="heading 9"/>
    <w:basedOn w:val="Heading6"/>
    <w:next w:val="Normal"/>
    <w:qFormat/>
    <w:rsid w:val="006051E2"/>
    <w:pPr>
      <w:jc w:val="left"/>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6051E2"/>
    <w:pPr>
      <w:spacing w:before="32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6051E2"/>
    <w:pPr>
      <w:keepNext/>
      <w:keepLines/>
      <w:spacing w:before="480"/>
      <w:jc w:val="center"/>
    </w:pPr>
    <w:rPr>
      <w:sz w:val="28"/>
    </w:rPr>
  </w:style>
  <w:style w:type="paragraph" w:customStyle="1" w:styleId="Arttitle">
    <w:name w:val="Art_title"/>
    <w:basedOn w:val="Normal"/>
    <w:next w:val="Normalaftertitle"/>
    <w:rsid w:val="006051E2"/>
    <w:pPr>
      <w:keepNext/>
      <w:keepLines/>
      <w:spacing w:before="240"/>
      <w:jc w:val="center"/>
    </w:pPr>
    <w:rPr>
      <w:b/>
      <w:sz w:val="28"/>
    </w:rPr>
  </w:style>
  <w:style w:type="paragraph" w:customStyle="1" w:styleId="ASN1">
    <w:name w:val="ASN.1"/>
    <w:basedOn w:val="Normal"/>
    <w:next w:val="Normal"/>
    <w:rsid w:val="006051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6051E2"/>
    <w:pPr>
      <w:keepNext/>
      <w:keepLines/>
      <w:spacing w:before="160"/>
      <w:ind w:left="794"/>
    </w:pPr>
    <w:rPr>
      <w:i/>
    </w:rPr>
  </w:style>
  <w:style w:type="paragraph" w:customStyle="1" w:styleId="ChapNo">
    <w:name w:val="Chap_No"/>
    <w:basedOn w:val="ArtNo"/>
    <w:next w:val="Chaptitle"/>
    <w:rsid w:val="006051E2"/>
    <w:rPr>
      <w:b/>
    </w:rPr>
  </w:style>
  <w:style w:type="paragraph" w:customStyle="1" w:styleId="Chaptitle">
    <w:name w:val="Chap_title"/>
    <w:basedOn w:val="Arttitle"/>
    <w:next w:val="Normalaftertitle"/>
    <w:rsid w:val="006051E2"/>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6051E2"/>
    <w:pPr>
      <w:spacing w:before="80"/>
      <w:ind w:left="794" w:hanging="794"/>
    </w:pPr>
  </w:style>
  <w:style w:type="paragraph" w:customStyle="1" w:styleId="enumlev2">
    <w:name w:val="enumlev2"/>
    <w:basedOn w:val="enumlev1"/>
    <w:rsid w:val="006051E2"/>
    <w:pPr>
      <w:ind w:left="1191" w:hanging="397"/>
    </w:pPr>
  </w:style>
  <w:style w:type="paragraph" w:customStyle="1" w:styleId="enumlev3">
    <w:name w:val="enumlev3"/>
    <w:basedOn w:val="enumlev2"/>
    <w:rsid w:val="006051E2"/>
    <w:pPr>
      <w:ind w:left="1588"/>
    </w:pPr>
  </w:style>
  <w:style w:type="paragraph" w:customStyle="1" w:styleId="Equation">
    <w:name w:val="Equation"/>
    <w:basedOn w:val="Normal"/>
    <w:rsid w:val="006051E2"/>
    <w:pPr>
      <w:tabs>
        <w:tab w:val="clear" w:pos="1191"/>
        <w:tab w:val="clear" w:pos="1588"/>
        <w:tab w:val="clear" w:pos="1985"/>
        <w:tab w:val="center" w:pos="4820"/>
        <w:tab w:val="right" w:pos="9639"/>
      </w:tabs>
    </w:pPr>
  </w:style>
  <w:style w:type="paragraph" w:customStyle="1" w:styleId="Equationlegend">
    <w:name w:val="Equation_legend"/>
    <w:basedOn w:val="NormalIndent"/>
    <w:rsid w:val="006051E2"/>
    <w:pPr>
      <w:tabs>
        <w:tab w:val="clear" w:pos="794"/>
        <w:tab w:val="clear" w:pos="1191"/>
        <w:tab w:val="clear" w:pos="1588"/>
        <w:tab w:val="right" w:pos="1701"/>
      </w:tabs>
      <w:spacing w:before="80"/>
      <w:ind w:left="1985" w:hanging="1985"/>
    </w:pPr>
    <w:rPr>
      <w:lang w:val="en-US"/>
    </w:rPr>
  </w:style>
  <w:style w:type="paragraph" w:customStyle="1" w:styleId="Figurelegend">
    <w:name w:val="Figure_legend"/>
    <w:basedOn w:val="Normal"/>
    <w:rsid w:val="006051E2"/>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6051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6051E2"/>
    <w:pPr>
      <w:tabs>
        <w:tab w:val="clear" w:pos="794"/>
        <w:tab w:val="clear" w:pos="1191"/>
        <w:tab w:val="clear" w:pos="1588"/>
        <w:tab w:val="clear" w:pos="1985"/>
      </w:tabs>
      <w:spacing w:before="0"/>
    </w:pPr>
    <w:rPr>
      <w:noProof/>
      <w:sz w:val="18"/>
    </w:rPr>
  </w:style>
  <w:style w:type="paragraph" w:customStyle="1" w:styleId="FirstFooter">
    <w:name w:val="FirstFooter"/>
    <w:basedOn w:val="Footer"/>
    <w:rsid w:val="008F208F"/>
    <w:pPr>
      <w:overflowPunct/>
      <w:autoSpaceDE/>
      <w:autoSpaceDN/>
      <w:adjustRightInd/>
      <w:spacing w:before="40"/>
      <w:textAlignment w:val="auto"/>
    </w:pPr>
    <w:rPr>
      <w:caps/>
      <w:noProof w:val="0"/>
    </w:rPr>
  </w:style>
  <w:style w:type="character" w:styleId="FootnoteReference">
    <w:name w:val="footnote reference"/>
    <w:basedOn w:val="DefaultParagraphFont"/>
    <w:rsid w:val="006051E2"/>
    <w:rPr>
      <w:position w:val="6"/>
      <w:sz w:val="18"/>
    </w:rPr>
  </w:style>
  <w:style w:type="paragraph" w:styleId="FootnoteText">
    <w:name w:val="footnote text"/>
    <w:basedOn w:val="Normal"/>
    <w:link w:val="FootnoteTextChar"/>
    <w:rsid w:val="006051E2"/>
    <w:pPr>
      <w:keepLines/>
      <w:tabs>
        <w:tab w:val="left" w:pos="255"/>
      </w:tabs>
      <w:ind w:left="255" w:hanging="255"/>
    </w:pPr>
    <w:rPr>
      <w:sz w:val="22"/>
    </w:rPr>
  </w:style>
  <w:style w:type="paragraph" w:customStyle="1" w:styleId="Note">
    <w:name w:val="Note"/>
    <w:basedOn w:val="Normal"/>
    <w:rsid w:val="006051E2"/>
    <w:pPr>
      <w:tabs>
        <w:tab w:val="clear" w:pos="794"/>
        <w:tab w:val="clear" w:pos="1191"/>
        <w:tab w:val="clear" w:pos="1588"/>
        <w:tab w:val="clear" w:pos="1985"/>
      </w:tabs>
      <w:spacing w:before="80"/>
    </w:pPr>
    <w:rPr>
      <w:sz w:val="22"/>
    </w:rPr>
  </w:style>
  <w:style w:type="paragraph" w:styleId="Header">
    <w:name w:val="header"/>
    <w:basedOn w:val="Normal"/>
    <w:link w:val="HeaderChar"/>
    <w:rsid w:val="006051E2"/>
    <w:pPr>
      <w:tabs>
        <w:tab w:val="clear" w:pos="794"/>
        <w:tab w:val="clear" w:pos="1191"/>
        <w:tab w:val="clear" w:pos="1588"/>
        <w:tab w:val="clear" w:pos="1985"/>
        <w:tab w:val="center" w:pos="4848"/>
        <w:tab w:val="right" w:pos="9696"/>
      </w:tabs>
      <w:spacing w:before="0"/>
      <w:jc w:val="center"/>
    </w:pPr>
  </w:style>
  <w:style w:type="paragraph" w:styleId="Index1">
    <w:name w:val="index 1"/>
    <w:basedOn w:val="Normal"/>
    <w:next w:val="Normal"/>
    <w:semiHidden/>
    <w:rsid w:val="006051E2"/>
  </w:style>
  <w:style w:type="paragraph" w:styleId="Index2">
    <w:name w:val="index 2"/>
    <w:basedOn w:val="Normal"/>
    <w:next w:val="Normal"/>
    <w:semiHidden/>
    <w:rsid w:val="006051E2"/>
    <w:pPr>
      <w:ind w:left="283"/>
    </w:pPr>
  </w:style>
  <w:style w:type="paragraph" w:styleId="Index3">
    <w:name w:val="index 3"/>
    <w:basedOn w:val="Normal"/>
    <w:next w:val="Normal"/>
    <w:semiHidden/>
    <w:rsid w:val="006051E2"/>
    <w:pPr>
      <w:ind w:left="566"/>
    </w:pPr>
  </w:style>
  <w:style w:type="paragraph" w:customStyle="1" w:styleId="PartNo">
    <w:name w:val="Part_No"/>
    <w:basedOn w:val="Normal"/>
    <w:next w:val="Normal"/>
    <w:rsid w:val="006051E2"/>
  </w:style>
  <w:style w:type="paragraph" w:customStyle="1" w:styleId="Partref">
    <w:name w:val="Part_ref"/>
    <w:basedOn w:val="Normal"/>
    <w:next w:val="Normal"/>
    <w:rsid w:val="006051E2"/>
    <w:pPr>
      <w:keepNext/>
      <w:keepLines/>
      <w:spacing w:after="280"/>
      <w:jc w:val="center"/>
    </w:pPr>
  </w:style>
  <w:style w:type="paragraph" w:customStyle="1" w:styleId="Parttitle">
    <w:name w:val="Part_title"/>
    <w:basedOn w:val="Normal"/>
    <w:next w:val="Normalaftertitle"/>
    <w:rsid w:val="006051E2"/>
    <w:pPr>
      <w:keepNext/>
      <w:keepLines/>
      <w:tabs>
        <w:tab w:val="clear" w:pos="794"/>
        <w:tab w:val="clear" w:pos="1191"/>
        <w:tab w:val="clear" w:pos="1588"/>
        <w:tab w:val="clear" w:pos="1985"/>
      </w:tabs>
      <w:spacing w:before="280" w:after="40"/>
      <w:jc w:val="center"/>
    </w:pPr>
    <w:rPr>
      <w:b/>
      <w:sz w:val="28"/>
    </w:rPr>
  </w:style>
  <w:style w:type="paragraph" w:customStyle="1" w:styleId="RecNo">
    <w:name w:val="Rec_No"/>
    <w:basedOn w:val="Normal"/>
    <w:next w:val="Rectitle"/>
    <w:rsid w:val="006051E2"/>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6051E2"/>
    <w:pPr>
      <w:keepNext/>
      <w:keepLines/>
      <w:spacing w:before="240"/>
      <w:jc w:val="center"/>
    </w:pPr>
    <w:rPr>
      <w:b/>
      <w:sz w:val="28"/>
    </w:rPr>
  </w:style>
  <w:style w:type="paragraph" w:customStyle="1" w:styleId="Recref">
    <w:name w:val="Rec_ref"/>
    <w:basedOn w:val="Normal"/>
    <w:next w:val="Recdate"/>
    <w:rsid w:val="006051E2"/>
    <w:pPr>
      <w:jc w:val="center"/>
    </w:pPr>
  </w:style>
  <w:style w:type="paragraph" w:customStyle="1" w:styleId="Recdate">
    <w:name w:val="Rec_date"/>
    <w:basedOn w:val="Recref"/>
    <w:next w:val="Normalaftertitle"/>
    <w:rsid w:val="006051E2"/>
    <w:pPr>
      <w:jc w:val="right"/>
    </w:pPr>
  </w:style>
  <w:style w:type="paragraph" w:customStyle="1" w:styleId="Questiondate">
    <w:name w:val="Question_date"/>
    <w:basedOn w:val="Recdate"/>
    <w:next w:val="Normalaftertitle"/>
    <w:rsid w:val="006051E2"/>
  </w:style>
  <w:style w:type="paragraph" w:customStyle="1" w:styleId="QuestionNo">
    <w:name w:val="Question_No"/>
    <w:basedOn w:val="RecNo"/>
    <w:next w:val="Normal"/>
    <w:rsid w:val="006051E2"/>
  </w:style>
  <w:style w:type="paragraph" w:customStyle="1" w:styleId="Questiontitle">
    <w:name w:val="Question_title"/>
    <w:basedOn w:val="Normal"/>
    <w:next w:val="Questionref"/>
    <w:rsid w:val="006051E2"/>
  </w:style>
  <w:style w:type="paragraph" w:customStyle="1" w:styleId="Questionref">
    <w:name w:val="Question_ref"/>
    <w:basedOn w:val="Recref"/>
    <w:next w:val="Questiondate"/>
    <w:rsid w:val="006051E2"/>
  </w:style>
  <w:style w:type="paragraph" w:customStyle="1" w:styleId="Reftext">
    <w:name w:val="Ref_text"/>
    <w:basedOn w:val="Normal"/>
    <w:rsid w:val="006051E2"/>
    <w:pPr>
      <w:ind w:left="794" w:hanging="794"/>
    </w:pPr>
    <w:rPr>
      <w:sz w:val="22"/>
    </w:rPr>
  </w:style>
  <w:style w:type="paragraph" w:customStyle="1" w:styleId="Reftitle">
    <w:name w:val="Ref_title"/>
    <w:basedOn w:val="Normal"/>
    <w:next w:val="Reftext"/>
    <w:rsid w:val="006051E2"/>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6051E2"/>
  </w:style>
  <w:style w:type="paragraph" w:customStyle="1" w:styleId="RepNo">
    <w:name w:val="Rep_No"/>
    <w:basedOn w:val="RecNo"/>
    <w:next w:val="Reptitle"/>
    <w:rsid w:val="006051E2"/>
  </w:style>
  <w:style w:type="paragraph" w:customStyle="1" w:styleId="Reptitle">
    <w:name w:val="Rep_title"/>
    <w:basedOn w:val="Rectitle"/>
    <w:next w:val="Repref"/>
    <w:rsid w:val="006051E2"/>
  </w:style>
  <w:style w:type="paragraph" w:customStyle="1" w:styleId="Repref">
    <w:name w:val="Rep_ref"/>
    <w:basedOn w:val="Recref"/>
    <w:next w:val="Repdate"/>
    <w:rsid w:val="006051E2"/>
  </w:style>
  <w:style w:type="paragraph" w:customStyle="1" w:styleId="Resdate">
    <w:name w:val="Res_date"/>
    <w:basedOn w:val="Recdate"/>
    <w:next w:val="Normalaftertitle"/>
    <w:rsid w:val="006051E2"/>
  </w:style>
  <w:style w:type="paragraph" w:customStyle="1" w:styleId="ResNo">
    <w:name w:val="Res_No"/>
    <w:basedOn w:val="RecNo"/>
    <w:next w:val="Restitle"/>
    <w:rsid w:val="006051E2"/>
  </w:style>
  <w:style w:type="paragraph" w:customStyle="1" w:styleId="Restitle">
    <w:name w:val="Res_title"/>
    <w:basedOn w:val="Normal"/>
    <w:next w:val="Resref"/>
    <w:rsid w:val="006051E2"/>
    <w:pPr>
      <w:spacing w:before="240"/>
      <w:jc w:val="center"/>
    </w:pPr>
    <w:rPr>
      <w:b/>
      <w:sz w:val="28"/>
    </w:rPr>
  </w:style>
  <w:style w:type="paragraph" w:customStyle="1" w:styleId="Resref">
    <w:name w:val="Res_ref"/>
    <w:basedOn w:val="Recref"/>
    <w:next w:val="Resdate"/>
    <w:rsid w:val="006051E2"/>
  </w:style>
  <w:style w:type="paragraph" w:customStyle="1" w:styleId="SectionNo">
    <w:name w:val="Section_No"/>
    <w:basedOn w:val="Normal"/>
    <w:next w:val="Normal"/>
    <w:rsid w:val="006051E2"/>
  </w:style>
  <w:style w:type="paragraph" w:customStyle="1" w:styleId="Sectiontitle">
    <w:name w:val="Section_title"/>
    <w:basedOn w:val="Normal"/>
    <w:next w:val="Normalaftertitle"/>
    <w:rsid w:val="006051E2"/>
    <w:pPr>
      <w:keepNext/>
      <w:keepLines/>
      <w:tabs>
        <w:tab w:val="clear" w:pos="794"/>
        <w:tab w:val="clear" w:pos="1191"/>
        <w:tab w:val="clear" w:pos="1588"/>
        <w:tab w:val="clear" w:pos="1985"/>
      </w:tabs>
      <w:spacing w:before="280" w:after="40"/>
      <w:jc w:val="center"/>
    </w:pPr>
    <w:rPr>
      <w:b/>
      <w:sz w:val="28"/>
    </w:rPr>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pPr>
    <w:rPr>
      <w:caps/>
      <w:noProof w:val="0"/>
    </w:rPr>
  </w:style>
  <w:style w:type="paragraph" w:customStyle="1" w:styleId="Tablehead">
    <w:name w:val="Table_head"/>
    <w:basedOn w:val="Normal"/>
    <w:next w:val="Normal"/>
    <w:rsid w:val="006051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051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6051E2"/>
    <w:pPr>
      <w:keepNext/>
      <w:spacing w:before="360" w:after="120"/>
      <w:jc w:val="center"/>
    </w:pPr>
  </w:style>
  <w:style w:type="paragraph" w:customStyle="1" w:styleId="Tabletitle">
    <w:name w:val="Table_title"/>
    <w:basedOn w:val="Normal"/>
    <w:next w:val="Tablehead"/>
    <w:rsid w:val="006051E2"/>
    <w:pPr>
      <w:keepNext/>
      <w:spacing w:before="0" w:after="120"/>
      <w:jc w:val="center"/>
    </w:pPr>
    <w:rPr>
      <w:b/>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6051E2"/>
    <w:pPr>
      <w:tabs>
        <w:tab w:val="clear" w:pos="794"/>
        <w:tab w:val="clear" w:pos="1191"/>
        <w:tab w:val="clear" w:pos="1588"/>
        <w:tab w:val="clear" w:pos="1985"/>
        <w:tab w:val="right" w:pos="9611"/>
      </w:tabs>
    </w:pPr>
    <w:rPr>
      <w:i/>
    </w:rPr>
  </w:style>
  <w:style w:type="paragraph" w:styleId="TOC1">
    <w:name w:val="toc 1"/>
    <w:basedOn w:val="Normal"/>
    <w:rsid w:val="006051E2"/>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6051E2"/>
    <w:pPr>
      <w:tabs>
        <w:tab w:val="clear" w:pos="567"/>
        <w:tab w:val="left" w:pos="1276"/>
      </w:tabs>
      <w:spacing w:before="160"/>
      <w:ind w:left="1276" w:hanging="709"/>
    </w:pPr>
  </w:style>
  <w:style w:type="paragraph" w:styleId="TOC3">
    <w:name w:val="toc 3"/>
    <w:basedOn w:val="TOC2"/>
    <w:rsid w:val="006051E2"/>
    <w:pPr>
      <w:tabs>
        <w:tab w:val="clear" w:pos="1276"/>
        <w:tab w:val="left" w:pos="2155"/>
      </w:tabs>
      <w:ind w:left="2155" w:hanging="879"/>
    </w:pPr>
  </w:style>
  <w:style w:type="paragraph" w:styleId="TOC4">
    <w:name w:val="toc 4"/>
    <w:basedOn w:val="TOC3"/>
    <w:rsid w:val="006051E2"/>
    <w:pPr>
      <w:tabs>
        <w:tab w:val="left" w:pos="3261"/>
      </w:tabs>
      <w:spacing w:before="80"/>
      <w:ind w:left="3261" w:hanging="993"/>
    </w:pPr>
  </w:style>
  <w:style w:type="paragraph" w:styleId="TOC5">
    <w:name w:val="toc 5"/>
    <w:basedOn w:val="TOC4"/>
    <w:rsid w:val="006051E2"/>
  </w:style>
  <w:style w:type="paragraph" w:styleId="TOC6">
    <w:name w:val="toc 6"/>
    <w:basedOn w:val="TOC4"/>
    <w:rsid w:val="006051E2"/>
  </w:style>
  <w:style w:type="paragraph" w:styleId="TOC7">
    <w:name w:val="toc 7"/>
    <w:basedOn w:val="TOC4"/>
    <w:rsid w:val="006051E2"/>
  </w:style>
  <w:style w:type="paragraph" w:styleId="TOC8">
    <w:name w:val="toc 8"/>
    <w:basedOn w:val="TOC4"/>
    <w:rsid w:val="006051E2"/>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qForma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Heading3"/>
    <w:next w:val="Normal"/>
    <w:rsid w:val="006051E2"/>
    <w:pPr>
      <w:spacing w:before="160"/>
      <w:ind w:left="0" w:firstLine="0"/>
    </w:pPr>
    <w:rPr>
      <w:b w:val="0"/>
      <w:i/>
    </w:rPr>
  </w:style>
  <w:style w:type="paragraph" w:customStyle="1" w:styleId="Headingb">
    <w:name w:val="Heading_b"/>
    <w:basedOn w:val="Heading3"/>
    <w:next w:val="Normal"/>
    <w:rsid w:val="006051E2"/>
    <w:pPr>
      <w:spacing w:before="160"/>
      <w:ind w:left="0" w:firstLine="0"/>
      <w:outlineLvl w:val="9"/>
    </w:pPr>
  </w:style>
  <w:style w:type="paragraph" w:customStyle="1" w:styleId="Figure">
    <w:name w:val="Figure"/>
    <w:basedOn w:val="FigureNo"/>
    <w:next w:val="Normal"/>
    <w:rsid w:val="006051E2"/>
    <w:pPr>
      <w:keepNext w:val="0"/>
      <w:spacing w:before="0" w:after="240"/>
    </w:pPr>
  </w:style>
  <w:style w:type="character" w:styleId="PageNumber">
    <w:name w:val="page number"/>
    <w:basedOn w:val="DefaultParagraphFont"/>
    <w:rsid w:val="006051E2"/>
  </w:style>
  <w:style w:type="paragraph" w:customStyle="1" w:styleId="Figuretitle">
    <w:name w:val="Figure_title"/>
    <w:basedOn w:val="Normal"/>
    <w:next w:val="Figure"/>
    <w:rsid w:val="006051E2"/>
    <w:pPr>
      <w:keepNext/>
      <w:spacing w:before="0" w:after="120"/>
      <w:jc w:val="center"/>
    </w:pPr>
    <w:rPr>
      <w:rFonts w:ascii="Times New Roman Bold" w:hAnsi="Times New Roman Bold"/>
      <w:b/>
      <w:sz w:val="18"/>
    </w:rPr>
  </w:style>
  <w:style w:type="paragraph" w:customStyle="1" w:styleId="FigureNo">
    <w:name w:val="Figure_No"/>
    <w:basedOn w:val="Normal"/>
    <w:next w:val="Figuretitle"/>
    <w:rsid w:val="006051E2"/>
    <w:pPr>
      <w:keepNext/>
      <w:keepLines/>
      <w:spacing w:before="480" w:after="80"/>
      <w:jc w:val="center"/>
    </w:pPr>
    <w:rPr>
      <w:caps/>
      <w:sz w:val="18"/>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aftertitle"/>
    <w:rsid w:val="006051E2"/>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Normalaftertitle"/>
    <w:rsid w:val="006051E2"/>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6051E2"/>
    <w:pPr>
      <w:ind w:left="79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6051E2"/>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noProof/>
      <w:sz w:val="18"/>
      <w:lang w:val="fr-FR" w:eastAsia="en-US"/>
    </w:rPr>
  </w:style>
  <w:style w:type="character" w:customStyle="1" w:styleId="FootnoteTextChar">
    <w:name w:val="Footnote Text Char"/>
    <w:basedOn w:val="DefaultParagraphFont"/>
    <w:link w:val="FootnoteText"/>
    <w:rsid w:val="008F208F"/>
    <w:rPr>
      <w:rFonts w:ascii="Times New Roman" w:hAnsi="Times New Roman"/>
      <w:sz w:val="22"/>
      <w:lang w:val="fr-FR" w:eastAsia="en-US"/>
    </w:rPr>
  </w:style>
  <w:style w:type="character" w:customStyle="1" w:styleId="HeaderChar">
    <w:name w:val="Header Char"/>
    <w:basedOn w:val="DefaultParagraphFont"/>
    <w:link w:val="Header"/>
    <w:rsid w:val="008F208F"/>
    <w:rPr>
      <w:rFonts w:ascii="Times New Roman" w:hAnsi="Times New Roman"/>
      <w:sz w:val="24"/>
      <w:lang w:val="fr-FR"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overflowPunct/>
      <w:autoSpaceDE/>
      <w:autoSpaceDN/>
      <w:adjustRightInd/>
      <w:spacing w:before="0"/>
      <w:textAlignment w:val="auto"/>
    </w:pPr>
  </w:style>
  <w:style w:type="character" w:customStyle="1" w:styleId="href">
    <w:name w:val="href"/>
    <w:basedOn w:val="DefaultParagraphFont"/>
    <w:rsid w:val="006051E2"/>
  </w:style>
  <w:style w:type="paragraph" w:customStyle="1" w:styleId="HeadingSum">
    <w:name w:val="Heading_Sum"/>
    <w:basedOn w:val="Headingb"/>
    <w:next w:val="Normal"/>
    <w:autoRedefine/>
    <w:rsid w:val="006051E2"/>
    <w:pPr>
      <w:spacing w:before="240"/>
    </w:pPr>
    <w:rPr>
      <w:sz w:val="22"/>
      <w:lang w:val="es-ES_tradnl"/>
    </w:rPr>
  </w:style>
  <w:style w:type="character" w:styleId="Hyperlink">
    <w:name w:val="Hyperlink"/>
    <w:basedOn w:val="DefaultParagraphFont"/>
    <w:unhideWhenUsed/>
    <w:rsid w:val="00623163"/>
    <w:rPr>
      <w:color w:val="0000FF" w:themeColor="hyperlink"/>
      <w:u w:val="single"/>
    </w:rPr>
  </w:style>
  <w:style w:type="paragraph" w:styleId="ListParagraph">
    <w:name w:val="List Paragraph"/>
    <w:basedOn w:val="Normal"/>
    <w:uiPriority w:val="34"/>
    <w:qFormat/>
    <w:rsid w:val="00623163"/>
    <w:pPr>
      <w:ind w:left="720"/>
      <w:contextualSpacing/>
    </w:pPr>
  </w:style>
  <w:style w:type="paragraph" w:customStyle="1" w:styleId="Tablefin">
    <w:name w:val="Table_fin"/>
    <w:basedOn w:val="Normal"/>
    <w:next w:val="Normal"/>
    <w:rsid w:val="006051E2"/>
    <w:pPr>
      <w:spacing w:before="0"/>
    </w:pPr>
    <w:rPr>
      <w:sz w:val="20"/>
      <w:lang w:val="en-GB"/>
    </w:rPr>
  </w:style>
  <w:style w:type="paragraph" w:styleId="BalloonText">
    <w:name w:val="Balloon Text"/>
    <w:basedOn w:val="Normal"/>
    <w:link w:val="BalloonTextChar"/>
    <w:semiHidden/>
    <w:unhideWhenUsed/>
    <w:rsid w:val="005C3DB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C3DB3"/>
    <w:rPr>
      <w:rFonts w:ascii="Segoe UI" w:hAnsi="Segoe UI" w:cs="Segoe UI"/>
      <w:sz w:val="18"/>
      <w:szCs w:val="18"/>
      <w:lang w:val="en-GB" w:eastAsia="en-US"/>
    </w:rPr>
  </w:style>
  <w:style w:type="paragraph" w:customStyle="1" w:styleId="AnnexNoTitle">
    <w:name w:val="Annex_NoTitle"/>
    <w:basedOn w:val="Normal"/>
    <w:next w:val="Normalaftertitle"/>
    <w:rsid w:val="00191049"/>
    <w:pPr>
      <w:keepNext/>
      <w:keepLines/>
      <w:spacing w:before="480" w:after="80"/>
      <w:jc w:val="center"/>
      <w:outlineLvl w:val="0"/>
    </w:pPr>
    <w:rPr>
      <w:b/>
      <w:sz w:val="28"/>
    </w:rPr>
  </w:style>
  <w:style w:type="paragraph" w:customStyle="1" w:styleId="AppendixNoTitle">
    <w:name w:val="Appendix_NoTitle"/>
    <w:basedOn w:val="AnnexNoTitle"/>
    <w:next w:val="Normal"/>
    <w:rsid w:val="006051E2"/>
  </w:style>
  <w:style w:type="paragraph" w:customStyle="1" w:styleId="Blanc">
    <w:name w:val="Blanc"/>
    <w:basedOn w:val="Normal"/>
    <w:next w:val="Tabletext"/>
    <w:rsid w:val="006051E2"/>
    <w:pPr>
      <w:keepNext/>
      <w:keepLines/>
      <w:tabs>
        <w:tab w:val="clear" w:pos="794"/>
        <w:tab w:val="clear" w:pos="1191"/>
        <w:tab w:val="clear" w:pos="1588"/>
        <w:tab w:val="clear" w:pos="1985"/>
      </w:tabs>
      <w:spacing w:before="0"/>
    </w:pPr>
    <w:rPr>
      <w:sz w:val="16"/>
      <w:lang w:val="en-GB"/>
    </w:rPr>
  </w:style>
  <w:style w:type="paragraph" w:customStyle="1" w:styleId="Line">
    <w:name w:val="Line"/>
    <w:basedOn w:val="Normal"/>
    <w:next w:val="Normal"/>
    <w:rsid w:val="006051E2"/>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Summary">
    <w:name w:val="Summary"/>
    <w:basedOn w:val="Normal"/>
    <w:next w:val="Normalaftertitle"/>
    <w:autoRedefine/>
    <w:rsid w:val="006051E2"/>
    <w:pPr>
      <w:spacing w:after="480"/>
    </w:pPr>
    <w:rPr>
      <w:sz w:val="22"/>
      <w:lang w:val="es-ES_tradnl"/>
    </w:rPr>
  </w:style>
  <w:style w:type="paragraph" w:customStyle="1" w:styleId="TableLegendNote">
    <w:name w:val="Table_Legend_Note"/>
    <w:basedOn w:val="Tablelegend"/>
    <w:next w:val="Tablelegend"/>
    <w:rsid w:val="006051E2"/>
    <w:pPr>
      <w:ind w:left="-85" w:firstLine="0"/>
    </w:pPr>
    <w:rPr>
      <w:lang w:val="en-US"/>
    </w:rPr>
  </w:style>
  <w:style w:type="paragraph" w:customStyle="1" w:styleId="tocpart">
    <w:name w:val="tocpart"/>
    <w:basedOn w:val="Normal"/>
    <w:rsid w:val="006051E2"/>
    <w:pPr>
      <w:tabs>
        <w:tab w:val="clear" w:pos="794"/>
        <w:tab w:val="clear" w:pos="1191"/>
        <w:tab w:val="clear" w:pos="1588"/>
        <w:tab w:val="clear" w:pos="1985"/>
        <w:tab w:val="left" w:pos="2693"/>
        <w:tab w:val="left" w:pos="8789"/>
        <w:tab w:val="right" w:pos="9639"/>
      </w:tabs>
      <w:ind w:left="2693" w:hanging="2693"/>
    </w:pPr>
  </w:style>
  <w:style w:type="paragraph" w:customStyle="1" w:styleId="toctemp">
    <w:name w:val="toctemp"/>
    <w:basedOn w:val="Normal"/>
    <w:rsid w:val="006051E2"/>
    <w:pPr>
      <w:tabs>
        <w:tab w:val="clear" w:pos="794"/>
        <w:tab w:val="clear" w:pos="1191"/>
        <w:tab w:val="clear" w:pos="1588"/>
        <w:tab w:val="clear" w:pos="1985"/>
        <w:tab w:val="left" w:pos="2693"/>
        <w:tab w:val="left" w:leader="dot" w:pos="8789"/>
        <w:tab w:val="right" w:pos="9639"/>
      </w:tabs>
      <w:ind w:left="2693" w:right="964" w:hanging="2693"/>
    </w:pPr>
  </w:style>
  <w:style w:type="table" w:styleId="GridTable1Light-Accent1">
    <w:name w:val="Grid Table 1 Light Accent 1"/>
    <w:basedOn w:val="TableNormal"/>
    <w:uiPriority w:val="46"/>
    <w:rsid w:val="00B50CB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64447B"/>
    <w:rPr>
      <w:color w:val="800080" w:themeColor="followedHyperlink"/>
      <w:u w:val="single"/>
    </w:rPr>
  </w:style>
  <w:style w:type="paragraph" w:customStyle="1" w:styleId="CharChar">
    <w:name w:val="Char Char"/>
    <w:basedOn w:val="Normal"/>
    <w:rsid w:val="00725388"/>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kern w:val="16"/>
      <w:sz w:val="20"/>
      <w:lang w:val="tr-TR"/>
    </w:rPr>
  </w:style>
  <w:style w:type="table" w:styleId="TableGrid">
    <w:name w:val="Table Grid"/>
    <w:basedOn w:val="TableNormal"/>
    <w:uiPriority w:val="59"/>
    <w:rsid w:val="001B2D81"/>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ITU-R/go/patents/en"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publ/R-REC/en"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ott\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CFD3-74C5-477A-90C9-55D383FF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90</TotalTime>
  <Pages>5</Pages>
  <Words>2185</Words>
  <Characters>996</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Li, Jianying</cp:lastModifiedBy>
  <cp:revision>1</cp:revision>
  <cp:lastPrinted>2019-01-30T14:55:00Z</cp:lastPrinted>
  <dcterms:created xsi:type="dcterms:W3CDTF">2019-04-10T08:17:00Z</dcterms:created>
  <dcterms:modified xsi:type="dcterms:W3CDTF">2019-04-12T09:39:00Z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