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FC" w:rsidRDefault="008167FC" w:rsidP="008804D6"/>
    <w:p w:rsidR="00DF6A03" w:rsidRDefault="00DF6A03" w:rsidP="008804D6"/>
    <w:p w:rsidR="00DF6A03" w:rsidRDefault="00DF6A03" w:rsidP="008804D6"/>
    <w:p w:rsidR="00DF6A03" w:rsidRDefault="00DF6A03" w:rsidP="008804D6"/>
    <w:p w:rsidR="00DF6A03" w:rsidRDefault="00DF6A03" w:rsidP="008804D6"/>
    <w:p w:rsidR="00DF6A03" w:rsidRDefault="00DF6A03" w:rsidP="008804D6"/>
    <w:p w:rsidR="00DF6A03" w:rsidRPr="00EB2BB3" w:rsidRDefault="00DF6A03" w:rsidP="008804D6">
      <w:pPr>
        <w:rPr>
          <w:lang w:val="en-US"/>
        </w:rPr>
      </w:pPr>
    </w:p>
    <w:p w:rsidR="00161829" w:rsidRDefault="00161829" w:rsidP="008804D6"/>
    <w:p w:rsidR="00161829" w:rsidRDefault="00161829" w:rsidP="008804D6"/>
    <w:p w:rsidR="00DF6A03" w:rsidRDefault="00DF6A03" w:rsidP="008804D6"/>
    <w:p w:rsidR="0082193E" w:rsidRDefault="0082193E" w:rsidP="008804D6"/>
    <w:p w:rsidR="00DF6A03" w:rsidRDefault="00DF6A03" w:rsidP="008804D6"/>
    <w:tbl>
      <w:tblPr>
        <w:tblW w:w="10089" w:type="dxa"/>
        <w:tblLook w:val="01E0" w:firstRow="1" w:lastRow="1" w:firstColumn="1" w:lastColumn="1" w:noHBand="0" w:noVBand="0"/>
      </w:tblPr>
      <w:tblGrid>
        <w:gridCol w:w="10089"/>
      </w:tblGrid>
      <w:tr w:rsidR="00DF6A03" w:rsidRPr="004F65E4" w:rsidTr="00E656C3">
        <w:tc>
          <w:tcPr>
            <w:tcW w:w="10089" w:type="dxa"/>
          </w:tcPr>
          <w:p w:rsidR="00DF6A03" w:rsidRPr="001511A6" w:rsidRDefault="00DF6A03" w:rsidP="00E656C3">
            <w:pPr>
              <w:spacing w:before="380" w:line="280" w:lineRule="exact"/>
              <w:jc w:val="right"/>
              <w:rPr>
                <w:rFonts w:ascii="Tahoma" w:hAnsi="Tahoma" w:cs="Tahoma"/>
                <w:b/>
                <w:bCs/>
                <w:iCs/>
                <w:color w:val="243285"/>
                <w:sz w:val="32"/>
                <w:szCs w:val="32"/>
                <w:lang w:val="en-US"/>
              </w:rPr>
            </w:pPr>
          </w:p>
          <w:p w:rsidR="00DF6A03" w:rsidRPr="004F65E4" w:rsidRDefault="00DE066C" w:rsidP="006758DE">
            <w:pPr>
              <w:spacing w:before="380" w:line="280" w:lineRule="exact"/>
              <w:jc w:val="right"/>
              <w:rPr>
                <w:rFonts w:ascii="Tahoma" w:hAnsi="Tahoma" w:cs="Tahoma"/>
                <w:b/>
                <w:bCs/>
                <w:iCs/>
                <w:color w:val="243285"/>
                <w:sz w:val="36"/>
                <w:szCs w:val="36"/>
              </w:rPr>
            </w:pPr>
            <w:r>
              <w:rPr>
                <w:rFonts w:ascii="Tahoma" w:hAnsi="Tahoma" w:cs="Tahoma" w:hint="eastAsia"/>
                <w:b/>
                <w:bCs/>
                <w:iCs/>
                <w:color w:val="243285"/>
                <w:sz w:val="36"/>
                <w:szCs w:val="36"/>
              </w:rPr>
              <w:t>ITU-R</w:t>
            </w:r>
            <w:r w:rsidR="00E14B71">
              <w:rPr>
                <w:rFonts w:ascii="Tahoma" w:hAnsi="Tahoma" w:cs="Tahoma" w:hint="eastAsia"/>
                <w:b/>
                <w:bCs/>
                <w:iCs/>
                <w:color w:val="243285"/>
                <w:sz w:val="36"/>
                <w:szCs w:val="36"/>
              </w:rPr>
              <w:t xml:space="preserve"> </w:t>
            </w:r>
            <w:r w:rsidR="00106E38">
              <w:rPr>
                <w:rFonts w:ascii="Tahoma" w:hAnsi="Tahoma" w:cs="Tahoma"/>
                <w:b/>
                <w:bCs/>
                <w:iCs/>
                <w:color w:val="243285"/>
                <w:sz w:val="36"/>
                <w:szCs w:val="36"/>
              </w:rPr>
              <w:t xml:space="preserve"> </w:t>
            </w:r>
            <w:r w:rsidR="00E14B71">
              <w:rPr>
                <w:rFonts w:ascii="Tahoma" w:hAnsi="Tahoma" w:cs="Tahoma" w:hint="eastAsia"/>
                <w:b/>
                <w:bCs/>
                <w:iCs/>
                <w:color w:val="243285"/>
                <w:sz w:val="36"/>
                <w:szCs w:val="36"/>
              </w:rPr>
              <w:t>M.</w:t>
            </w:r>
            <w:r w:rsidR="00762B81">
              <w:rPr>
                <w:rFonts w:ascii="Tahoma" w:hAnsi="Tahoma" w:cs="Tahoma"/>
                <w:b/>
                <w:bCs/>
                <w:iCs/>
                <w:color w:val="243285"/>
                <w:sz w:val="36"/>
                <w:szCs w:val="36"/>
              </w:rPr>
              <w:t>2</w:t>
            </w:r>
            <w:r w:rsidR="006758DE">
              <w:rPr>
                <w:rFonts w:ascii="Tahoma" w:hAnsi="Tahoma" w:cs="Tahoma"/>
                <w:b/>
                <w:bCs/>
                <w:iCs/>
                <w:color w:val="243285"/>
                <w:sz w:val="36"/>
                <w:szCs w:val="36"/>
              </w:rPr>
              <w:t>114</w:t>
            </w:r>
            <w:r w:rsidR="00E14B71">
              <w:rPr>
                <w:rFonts w:ascii="Tahoma" w:hAnsi="Tahoma" w:cs="Tahoma"/>
                <w:b/>
                <w:bCs/>
                <w:iCs/>
                <w:color w:val="243285"/>
                <w:sz w:val="36"/>
                <w:szCs w:val="36"/>
              </w:rPr>
              <w:t>-</w:t>
            </w:r>
            <w:r w:rsidR="00762B81">
              <w:rPr>
                <w:rFonts w:ascii="Tahoma" w:hAnsi="Tahoma" w:cs="Tahoma"/>
                <w:b/>
                <w:bCs/>
                <w:iCs/>
                <w:color w:val="243285"/>
                <w:sz w:val="36"/>
                <w:szCs w:val="36"/>
              </w:rPr>
              <w:t>0</w:t>
            </w:r>
            <w:r w:rsidR="00DA527D">
              <w:rPr>
                <w:rFonts w:ascii="Tahoma" w:hAnsi="Tahoma" w:cs="Tahoma"/>
                <w:b/>
                <w:bCs/>
                <w:iCs/>
                <w:color w:val="243285"/>
                <w:sz w:val="36"/>
                <w:szCs w:val="36"/>
              </w:rPr>
              <w:t xml:space="preserve"> </w:t>
            </w:r>
            <w:r w:rsidR="00DF6A03" w:rsidRPr="00D51179">
              <w:rPr>
                <w:rFonts w:ascii="SimHei" w:eastAsia="SimHei" w:hAnsi="Verdana" w:cs="Tahoma" w:hint="eastAsia"/>
                <w:b/>
                <w:bCs/>
                <w:color w:val="243285"/>
                <w:sz w:val="36"/>
                <w:szCs w:val="36"/>
                <w:lang w:eastAsia="zh-CN"/>
              </w:rPr>
              <w:t>建议书</w:t>
            </w:r>
          </w:p>
          <w:p w:rsidR="00DF6A03" w:rsidRPr="004F65E4" w:rsidRDefault="00DF6A03" w:rsidP="006758DE">
            <w:pPr>
              <w:spacing w:before="80" w:line="280" w:lineRule="exact"/>
              <w:jc w:val="right"/>
              <w:rPr>
                <w:rFonts w:ascii="Tahoma" w:hAnsi="Tahoma" w:cs="Tahoma"/>
                <w:b/>
                <w:bCs/>
                <w:iCs/>
                <w:color w:val="243285"/>
                <w:szCs w:val="24"/>
              </w:rPr>
            </w:pPr>
            <w:r w:rsidRPr="004F65E4">
              <w:rPr>
                <w:rFonts w:ascii="Tahoma" w:hAnsi="Tahoma" w:cs="Tahoma"/>
                <w:b/>
                <w:bCs/>
                <w:iCs/>
                <w:color w:val="243285"/>
                <w:szCs w:val="24"/>
              </w:rPr>
              <w:t>(</w:t>
            </w:r>
            <w:r w:rsidR="006758DE">
              <w:rPr>
                <w:rFonts w:ascii="Tahoma" w:hAnsi="Tahoma" w:cs="Tahoma"/>
                <w:b/>
                <w:bCs/>
                <w:iCs/>
                <w:color w:val="243285"/>
                <w:szCs w:val="24"/>
              </w:rPr>
              <w:t>01</w:t>
            </w:r>
            <w:r w:rsidRPr="004F65E4">
              <w:rPr>
                <w:rFonts w:ascii="Tahoma" w:hAnsi="Tahoma" w:cs="Tahoma"/>
                <w:b/>
                <w:bCs/>
                <w:iCs/>
                <w:color w:val="243285"/>
                <w:szCs w:val="24"/>
              </w:rPr>
              <w:t>/</w:t>
            </w:r>
            <w:r>
              <w:rPr>
                <w:rFonts w:ascii="Tahoma" w:hAnsi="Tahoma" w:cs="Tahoma"/>
                <w:b/>
                <w:bCs/>
                <w:iCs/>
                <w:color w:val="243285"/>
                <w:szCs w:val="24"/>
              </w:rPr>
              <w:t>201</w:t>
            </w:r>
            <w:r w:rsidR="006758DE">
              <w:rPr>
                <w:rFonts w:ascii="Tahoma" w:hAnsi="Tahoma" w:cs="Tahoma"/>
                <w:b/>
                <w:bCs/>
                <w:iCs/>
                <w:color w:val="243285"/>
                <w:szCs w:val="24"/>
              </w:rPr>
              <w:t>8</w:t>
            </w:r>
            <w:r w:rsidRPr="004F65E4">
              <w:rPr>
                <w:rFonts w:ascii="Tahoma" w:hAnsi="Tahoma" w:cs="Tahoma"/>
                <w:b/>
                <w:bCs/>
                <w:iCs/>
                <w:color w:val="243285"/>
                <w:szCs w:val="24"/>
              </w:rPr>
              <w:t>)</w:t>
            </w:r>
          </w:p>
        </w:tc>
      </w:tr>
      <w:tr w:rsidR="00DF6A03" w:rsidRPr="00713713" w:rsidTr="00E656C3">
        <w:tc>
          <w:tcPr>
            <w:tcW w:w="10089" w:type="dxa"/>
          </w:tcPr>
          <w:p w:rsidR="00DF6A03" w:rsidRPr="00063817" w:rsidRDefault="00DF6A03" w:rsidP="00E656C3">
            <w:pPr>
              <w:spacing w:before="80" w:line="500" w:lineRule="exact"/>
              <w:jc w:val="right"/>
              <w:rPr>
                <w:rFonts w:ascii="Tahoma" w:hAnsi="Tahoma" w:cs="Tahoma"/>
                <w:b/>
                <w:bCs/>
                <w:iCs/>
                <w:color w:val="243285"/>
                <w:sz w:val="44"/>
                <w:szCs w:val="44"/>
                <w:lang w:eastAsia="zh-CN"/>
              </w:rPr>
            </w:pPr>
          </w:p>
          <w:p w:rsidR="00DA527D" w:rsidRDefault="006758DE" w:rsidP="00DA527D">
            <w:pPr>
              <w:spacing w:before="80" w:line="500" w:lineRule="exact"/>
              <w:jc w:val="right"/>
              <w:rPr>
                <w:rFonts w:ascii="SimHei" w:eastAsia="SimHei" w:hAnsi="SimHei" w:cs="Tahoma"/>
                <w:b/>
                <w:bCs/>
                <w:color w:val="243285"/>
                <w:sz w:val="44"/>
                <w:szCs w:val="44"/>
                <w:lang w:val="en-US" w:eastAsia="zh-CN"/>
              </w:rPr>
            </w:pPr>
            <w:r>
              <w:rPr>
                <w:rFonts w:ascii="Tahoma" w:eastAsia="SimHei" w:hAnsi="Tahoma" w:cs="Tahoma"/>
                <w:b/>
                <w:bCs/>
                <w:color w:val="243285"/>
                <w:sz w:val="44"/>
                <w:szCs w:val="44"/>
                <w:lang w:val="en-US" w:eastAsia="zh-CN"/>
              </w:rPr>
              <w:t>22.5-23.6</w:t>
            </w:r>
            <w:r w:rsidRPr="00762B81">
              <w:rPr>
                <w:rFonts w:ascii="Tahoma" w:eastAsia="SimHei" w:hAnsi="Tahoma" w:cs="Tahoma"/>
                <w:b/>
                <w:bCs/>
                <w:color w:val="243285"/>
                <w:sz w:val="44"/>
                <w:szCs w:val="44"/>
                <w:lang w:val="en-US" w:eastAsia="zh-CN"/>
              </w:rPr>
              <w:t xml:space="preserve"> G</w:t>
            </w:r>
            <w:bookmarkStart w:id="0" w:name="_GoBack"/>
            <w:bookmarkEnd w:id="0"/>
            <w:r w:rsidRPr="00762B81">
              <w:rPr>
                <w:rFonts w:ascii="Tahoma" w:eastAsia="SimHei" w:hAnsi="Tahoma" w:cs="Tahoma"/>
                <w:b/>
                <w:bCs/>
                <w:color w:val="243285"/>
                <w:sz w:val="44"/>
                <w:szCs w:val="44"/>
                <w:lang w:val="en-US" w:eastAsia="zh-CN"/>
              </w:rPr>
              <w:t>Hz</w:t>
            </w:r>
            <w:r>
              <w:rPr>
                <w:rFonts w:ascii="Tahoma" w:eastAsia="SimHei" w:hAnsi="Tahoma" w:cs="Tahoma" w:hint="eastAsia"/>
                <w:b/>
                <w:bCs/>
                <w:color w:val="243285"/>
                <w:sz w:val="44"/>
                <w:szCs w:val="44"/>
                <w:lang w:val="en-US" w:eastAsia="zh-CN"/>
              </w:rPr>
              <w:t>和</w:t>
            </w:r>
            <w:r>
              <w:rPr>
                <w:rFonts w:ascii="Tahoma" w:eastAsia="SimHei" w:hAnsi="Tahoma" w:cs="Tahoma" w:hint="eastAsia"/>
                <w:b/>
                <w:bCs/>
                <w:color w:val="243285"/>
                <w:sz w:val="44"/>
                <w:szCs w:val="44"/>
                <w:lang w:val="en-US" w:eastAsia="zh-CN"/>
              </w:rPr>
              <w:t>25.</w:t>
            </w:r>
            <w:r>
              <w:rPr>
                <w:rFonts w:ascii="Tahoma" w:eastAsia="SimHei" w:hAnsi="Tahoma" w:cs="Tahoma"/>
                <w:b/>
                <w:bCs/>
                <w:color w:val="243285"/>
                <w:sz w:val="44"/>
                <w:szCs w:val="44"/>
                <w:lang w:val="en-US" w:eastAsia="zh-CN"/>
              </w:rPr>
              <w:t>25-27.5</w:t>
            </w:r>
            <w:r w:rsidR="00762B81" w:rsidRPr="00762B81">
              <w:rPr>
                <w:rFonts w:ascii="Tahoma" w:eastAsia="SimHei" w:hAnsi="Tahoma" w:cs="Tahoma"/>
                <w:b/>
                <w:bCs/>
                <w:color w:val="243285"/>
                <w:sz w:val="44"/>
                <w:szCs w:val="44"/>
                <w:lang w:val="en-US" w:eastAsia="zh-CN"/>
              </w:rPr>
              <w:t xml:space="preserve"> GHz</w:t>
            </w:r>
            <w:r w:rsidR="005D7745" w:rsidRPr="00DA527D">
              <w:rPr>
                <w:rFonts w:ascii="SimHei" w:eastAsia="SimHei" w:hAnsi="SimHei" w:cs="Tahoma" w:hint="eastAsia"/>
                <w:b/>
                <w:bCs/>
                <w:color w:val="243285"/>
                <w:sz w:val="44"/>
                <w:szCs w:val="44"/>
                <w:lang w:val="en-US" w:eastAsia="zh-CN"/>
              </w:rPr>
              <w:t>频段</w:t>
            </w:r>
            <w:r w:rsidR="00762B81" w:rsidRPr="00DA527D">
              <w:rPr>
                <w:rFonts w:ascii="SimHei" w:eastAsia="SimHei" w:hAnsi="SimHei" w:cs="Tahoma"/>
                <w:b/>
                <w:bCs/>
                <w:color w:val="243285"/>
                <w:sz w:val="44"/>
                <w:szCs w:val="44"/>
                <w:lang w:val="en-US" w:eastAsia="zh-CN"/>
              </w:rPr>
              <w:t>内</w:t>
            </w:r>
          </w:p>
          <w:p w:rsidR="00DA527D" w:rsidRDefault="00762B81" w:rsidP="00DA527D">
            <w:pPr>
              <w:spacing w:before="80" w:line="500" w:lineRule="exact"/>
              <w:jc w:val="right"/>
              <w:rPr>
                <w:rFonts w:ascii="SimHei" w:eastAsia="SimHei" w:hAnsi="SimHei" w:cs="Tahoma"/>
                <w:b/>
                <w:bCs/>
                <w:color w:val="243285"/>
                <w:sz w:val="44"/>
                <w:szCs w:val="44"/>
                <w:lang w:val="en-US" w:eastAsia="zh-CN"/>
              </w:rPr>
            </w:pPr>
            <w:r w:rsidRPr="00DA527D">
              <w:rPr>
                <w:rFonts w:ascii="SimHei" w:eastAsia="SimHei" w:hAnsi="SimHei" w:cs="Tahoma"/>
                <w:b/>
                <w:bCs/>
                <w:color w:val="243285"/>
                <w:sz w:val="44"/>
                <w:szCs w:val="44"/>
                <w:lang w:val="en-US" w:eastAsia="zh-CN"/>
              </w:rPr>
              <w:t>航空移动业务系统的技术</w:t>
            </w:r>
            <w:r w:rsidR="005D7745" w:rsidRPr="00DA527D">
              <w:rPr>
                <w:rFonts w:ascii="SimHei" w:eastAsia="SimHei" w:hAnsi="SimHei" w:cs="Tahoma" w:hint="eastAsia"/>
                <w:b/>
                <w:bCs/>
                <w:color w:val="243285"/>
                <w:sz w:val="44"/>
                <w:szCs w:val="44"/>
                <w:lang w:val="en-US" w:eastAsia="zh-CN"/>
              </w:rPr>
              <w:t>和</w:t>
            </w:r>
          </w:p>
          <w:p w:rsidR="00DF6A03" w:rsidRPr="00DA527D" w:rsidRDefault="005D7745" w:rsidP="00DA527D">
            <w:pPr>
              <w:spacing w:before="80" w:line="500" w:lineRule="exact"/>
              <w:jc w:val="right"/>
              <w:rPr>
                <w:rFonts w:ascii="SimHei" w:eastAsia="SimHei" w:hAnsi="SimHei" w:cs="Tahoma"/>
                <w:b/>
                <w:bCs/>
                <w:color w:val="243285"/>
                <w:sz w:val="44"/>
                <w:szCs w:val="44"/>
                <w:lang w:val="en-US" w:eastAsia="zh-CN"/>
              </w:rPr>
            </w:pPr>
            <w:r w:rsidRPr="00DA527D">
              <w:rPr>
                <w:rFonts w:ascii="SimHei" w:eastAsia="SimHei" w:hAnsi="SimHei" w:cs="Tahoma" w:hint="eastAsia"/>
                <w:b/>
                <w:bCs/>
                <w:color w:val="243285"/>
                <w:sz w:val="44"/>
                <w:szCs w:val="44"/>
                <w:lang w:val="en-US" w:eastAsia="zh-CN"/>
              </w:rPr>
              <w:t>操作</w:t>
            </w:r>
            <w:r w:rsidR="00762B81" w:rsidRPr="00DA527D">
              <w:rPr>
                <w:rFonts w:ascii="SimHei" w:eastAsia="SimHei" w:hAnsi="SimHei" w:cs="Tahoma"/>
                <w:b/>
                <w:bCs/>
                <w:color w:val="243285"/>
                <w:sz w:val="44"/>
                <w:szCs w:val="44"/>
                <w:lang w:val="en-US" w:eastAsia="zh-CN"/>
              </w:rPr>
              <w:t>特性</w:t>
            </w:r>
            <w:r w:rsidRPr="00DA527D">
              <w:rPr>
                <w:rFonts w:ascii="SimHei" w:eastAsia="SimHei" w:hAnsi="SimHei" w:cs="SimSun" w:hint="eastAsia"/>
                <w:b/>
                <w:bCs/>
                <w:color w:val="243285"/>
                <w:sz w:val="44"/>
                <w:szCs w:val="44"/>
                <w:lang w:val="en-US" w:eastAsia="zh-CN"/>
              </w:rPr>
              <w:t>及</w:t>
            </w:r>
            <w:r w:rsidR="00762B81" w:rsidRPr="00DA527D">
              <w:rPr>
                <w:rFonts w:ascii="SimHei" w:eastAsia="SimHei" w:hAnsi="SimHei" w:cs="SimSun" w:hint="eastAsia"/>
                <w:b/>
                <w:bCs/>
                <w:color w:val="243285"/>
                <w:sz w:val="44"/>
                <w:szCs w:val="44"/>
                <w:lang w:val="en-US" w:eastAsia="zh-CN"/>
              </w:rPr>
              <w:t>保护标准</w:t>
            </w:r>
          </w:p>
          <w:p w:rsidR="00DF6A03" w:rsidRPr="00063817" w:rsidRDefault="00DF6A03" w:rsidP="00E656C3">
            <w:pPr>
              <w:spacing w:before="80" w:line="500" w:lineRule="exact"/>
              <w:jc w:val="right"/>
              <w:rPr>
                <w:rFonts w:ascii="Tahoma" w:hAnsi="Tahoma" w:cs="Tahoma"/>
                <w:b/>
                <w:bCs/>
                <w:iCs/>
                <w:color w:val="243285"/>
                <w:sz w:val="44"/>
                <w:szCs w:val="44"/>
                <w:lang w:eastAsia="zh-CN"/>
              </w:rPr>
            </w:pPr>
          </w:p>
        </w:tc>
      </w:tr>
      <w:tr w:rsidR="00DF6A03" w:rsidTr="00E656C3">
        <w:tc>
          <w:tcPr>
            <w:tcW w:w="10089" w:type="dxa"/>
          </w:tcPr>
          <w:p w:rsidR="00DF6A03"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D51179" w:rsidRDefault="00153135" w:rsidP="00E656C3">
            <w:pPr>
              <w:spacing w:before="80" w:after="180" w:line="360" w:lineRule="exact"/>
              <w:jc w:val="right"/>
              <w:rPr>
                <w:rFonts w:ascii="Tahoma" w:hAnsi="Tahoma" w:cs="Tahoma"/>
                <w:b/>
                <w:bCs/>
                <w:iCs/>
                <w:color w:val="243285"/>
                <w:sz w:val="36"/>
                <w:szCs w:val="36"/>
                <w:lang w:val="en-US" w:eastAsia="zh-CN"/>
              </w:rPr>
            </w:pPr>
            <w:r w:rsidRPr="00D51179">
              <w:rPr>
                <w:rFonts w:ascii="Tahoma" w:hAnsi="Tahoma" w:cs="Tahoma"/>
                <w:b/>
                <w:bCs/>
                <w:iCs/>
                <w:color w:val="243285"/>
                <w:sz w:val="36"/>
                <w:szCs w:val="36"/>
                <w:lang w:val="en-US" w:eastAsia="zh-CN"/>
              </w:rPr>
              <w:t>M</w:t>
            </w:r>
            <w:r w:rsidR="00DF6A03" w:rsidRPr="00D51179">
              <w:rPr>
                <w:rFonts w:ascii="SimHei" w:eastAsia="SimHei" w:hAnsi="Tahoma" w:cs="Tahoma" w:hint="eastAsia"/>
                <w:b/>
                <w:bCs/>
                <w:color w:val="243285"/>
                <w:sz w:val="36"/>
                <w:szCs w:val="36"/>
                <w:lang w:val="en-US" w:eastAsia="zh-CN"/>
              </w:rPr>
              <w:t>系列</w:t>
            </w:r>
          </w:p>
          <w:p w:rsidR="00DF6A03" w:rsidRPr="00D51179" w:rsidRDefault="00153135" w:rsidP="00153135">
            <w:pPr>
              <w:spacing w:before="80" w:line="360" w:lineRule="exact"/>
              <w:jc w:val="right"/>
              <w:rPr>
                <w:rFonts w:ascii="Arial" w:eastAsia="SimHei" w:hAnsi="Arial" w:cs="Arial"/>
                <w:b/>
                <w:bCs/>
                <w:color w:val="243285"/>
                <w:sz w:val="36"/>
                <w:szCs w:val="36"/>
                <w:lang w:val="en-US" w:eastAsia="zh-CN"/>
              </w:rPr>
            </w:pPr>
            <w:r w:rsidRPr="00D51179">
              <w:rPr>
                <w:rFonts w:ascii="Arial" w:eastAsia="SimHei" w:hAnsi="Arial" w:cs="Arial" w:hint="eastAsia"/>
                <w:b/>
                <w:bCs/>
                <w:color w:val="243285"/>
                <w:sz w:val="36"/>
                <w:szCs w:val="36"/>
                <w:lang w:val="en-US" w:eastAsia="zh-CN"/>
              </w:rPr>
              <w:t>移动、无线电测定、业余无线电</w:t>
            </w:r>
          </w:p>
          <w:p w:rsidR="00153135" w:rsidRPr="00E406BD" w:rsidRDefault="00153135" w:rsidP="00153135">
            <w:pPr>
              <w:spacing w:before="80" w:line="400" w:lineRule="exact"/>
              <w:jc w:val="right"/>
              <w:rPr>
                <w:rFonts w:ascii="Tahoma" w:hAnsi="Tahoma" w:cs="Tahoma"/>
                <w:b/>
                <w:bCs/>
                <w:iCs/>
                <w:color w:val="243285"/>
                <w:sz w:val="36"/>
                <w:szCs w:val="36"/>
                <w:lang w:val="en-US" w:eastAsia="zh-CN"/>
              </w:rPr>
            </w:pPr>
            <w:r w:rsidRPr="00D51179">
              <w:rPr>
                <w:rFonts w:ascii="Arial" w:eastAsia="SimHei" w:hAnsi="Arial" w:cs="Arial" w:hint="eastAsia"/>
                <w:b/>
                <w:bCs/>
                <w:color w:val="243285"/>
                <w:sz w:val="36"/>
                <w:szCs w:val="36"/>
                <w:lang w:val="en-US" w:eastAsia="zh-CN"/>
              </w:rPr>
              <w:t>以及相关卫星业务</w:t>
            </w:r>
          </w:p>
        </w:tc>
      </w:tr>
    </w:tbl>
    <w:p w:rsidR="00DF6A03" w:rsidRDefault="00DF6A03" w:rsidP="00DF6A03">
      <w:pPr>
        <w:spacing w:before="80"/>
        <w:rPr>
          <w:i/>
          <w:sz w:val="22"/>
          <w:lang w:val="en-US" w:eastAsia="zh-CN"/>
        </w:rPr>
      </w:pPr>
    </w:p>
    <w:p w:rsidR="00DF6A03" w:rsidRDefault="00DF6A03" w:rsidP="00DF6A03">
      <w:pPr>
        <w:spacing w:before="80"/>
        <w:rPr>
          <w:i/>
          <w:sz w:val="22"/>
          <w:lang w:val="en-US" w:eastAsia="zh-CN"/>
        </w:rPr>
      </w:pPr>
    </w:p>
    <w:p w:rsidR="00DF6A03" w:rsidRDefault="00DF6A03" w:rsidP="00DF6A03">
      <w:pPr>
        <w:spacing w:before="80"/>
        <w:rPr>
          <w:i/>
          <w:sz w:val="22"/>
          <w:lang w:val="en-US" w:eastAsia="zh-CN"/>
        </w:rPr>
      </w:pPr>
    </w:p>
    <w:p w:rsidR="00DF6A03" w:rsidRDefault="00DF6A03">
      <w:pPr>
        <w:rPr>
          <w:lang w:eastAsia="zh-CN"/>
        </w:rPr>
        <w:sectPr w:rsidR="00DF6A03" w:rsidSect="004E5703">
          <w:headerReference w:type="default" r:id="rId8"/>
          <w:headerReference w:type="first" r:id="rId9"/>
          <w:footerReference w:type="first" r:id="rId10"/>
          <w:pgSz w:w="11907" w:h="16840" w:code="9"/>
          <w:pgMar w:top="1089" w:right="1089" w:bottom="284" w:left="1089" w:header="567" w:footer="284" w:gutter="0"/>
          <w:cols w:space="708"/>
          <w:docGrid w:linePitch="360"/>
        </w:sectPr>
      </w:pPr>
    </w:p>
    <w:p w:rsidR="00DF6A03" w:rsidRPr="00200DF9" w:rsidRDefault="00DF6A03" w:rsidP="008804D6">
      <w:pPr>
        <w:pStyle w:val="Heading1"/>
        <w:spacing w:before="240"/>
        <w:jc w:val="center"/>
        <w:rPr>
          <w:lang w:eastAsia="zh-CN"/>
        </w:rPr>
      </w:pPr>
      <w:r w:rsidRPr="00200DF9">
        <w:rPr>
          <w:rFonts w:hint="eastAsia"/>
          <w:lang w:eastAsia="zh-CN"/>
        </w:rPr>
        <w:lastRenderedPageBreak/>
        <w:t>前言</w:t>
      </w:r>
    </w:p>
    <w:p w:rsidR="00DF6A03" w:rsidRPr="00355C93" w:rsidRDefault="00DF6A03" w:rsidP="008804D6">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F6A03" w:rsidRDefault="00DF6A03" w:rsidP="008804D6">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F6A03" w:rsidRPr="005558B3" w:rsidRDefault="00DF6A03" w:rsidP="00DF6A03">
      <w:pPr>
        <w:spacing w:before="600"/>
        <w:jc w:val="center"/>
        <w:rPr>
          <w:b/>
          <w:bCs/>
          <w:lang w:val="en-US" w:eastAsia="zh-CN"/>
        </w:rPr>
      </w:pPr>
      <w:r w:rsidRPr="005558B3">
        <w:rPr>
          <w:rFonts w:hint="eastAsia"/>
          <w:b/>
          <w:bCs/>
          <w:lang w:val="en-US" w:eastAsia="zh-CN"/>
        </w:rPr>
        <w:t>知识产权政策（</w:t>
      </w:r>
      <w:r w:rsidRPr="005558B3">
        <w:rPr>
          <w:b/>
          <w:bCs/>
          <w:lang w:val="en-US" w:eastAsia="zh-CN"/>
        </w:rPr>
        <w:t>IPR</w:t>
      </w:r>
      <w:r w:rsidRPr="005558B3">
        <w:rPr>
          <w:rFonts w:hint="eastAsia"/>
          <w:b/>
          <w:bCs/>
          <w:lang w:val="en-US" w:eastAsia="zh-CN"/>
        </w:rPr>
        <w:t>）</w:t>
      </w:r>
    </w:p>
    <w:p w:rsidR="00DF6A03" w:rsidRPr="00355C93" w:rsidRDefault="00DF6A03" w:rsidP="008804D6">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F6A03" w:rsidRDefault="00DF6A03" w:rsidP="00DF6A03">
      <w:pPr>
        <w:spacing w:before="0"/>
        <w:jc w:val="center"/>
        <w:rPr>
          <w:sz w:val="22"/>
          <w:lang w:val="en-US" w:eastAsia="zh-CN"/>
        </w:rPr>
      </w:pPr>
    </w:p>
    <w:p w:rsidR="00DF6A03" w:rsidRDefault="00DF6A03" w:rsidP="00DF6A03">
      <w:pPr>
        <w:spacing w:before="0"/>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F6A03" w:rsidRPr="00713713" w:rsidTr="00713B4F">
        <w:tc>
          <w:tcPr>
            <w:tcW w:w="9748" w:type="dxa"/>
            <w:gridSpan w:val="2"/>
          </w:tcPr>
          <w:p w:rsidR="00DF6A03" w:rsidRPr="005558B3"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eastAsia="zh-CN"/>
              </w:rPr>
            </w:pPr>
            <w:r w:rsidRPr="005558B3">
              <w:rPr>
                <w:rFonts w:hint="eastAsia"/>
                <w:bCs/>
                <w:lang w:eastAsia="zh-CN"/>
              </w:rPr>
              <w:t xml:space="preserve">ITU-R </w:t>
            </w:r>
            <w:r w:rsidRPr="004D5B22">
              <w:rPr>
                <w:rFonts w:hint="eastAsia"/>
                <w:bCs/>
                <w:lang w:val="en-US" w:eastAsia="zh-CN"/>
              </w:rPr>
              <w:t>系列建议书</w:t>
            </w:r>
          </w:p>
          <w:p w:rsidR="00DF6A03" w:rsidRPr="005558B3" w:rsidRDefault="00DF6A03" w:rsidP="008804D6">
            <w:pPr>
              <w:jc w:val="center"/>
              <w:rPr>
                <w:sz w:val="18"/>
                <w:szCs w:val="18"/>
                <w:lang w:eastAsia="zh-CN"/>
              </w:rPr>
            </w:pPr>
            <w:r w:rsidRPr="005558B3">
              <w:rPr>
                <w:rFonts w:hint="eastAsia"/>
                <w:sz w:val="18"/>
                <w:szCs w:val="18"/>
                <w:lang w:eastAsia="zh-CN"/>
              </w:rPr>
              <w:t>（</w:t>
            </w:r>
            <w:r w:rsidRPr="004D5B22">
              <w:rPr>
                <w:rFonts w:hint="eastAsia"/>
                <w:sz w:val="18"/>
                <w:szCs w:val="18"/>
                <w:lang w:val="en-US" w:eastAsia="zh-CN"/>
              </w:rPr>
              <w:t>也可在线查询</w:t>
            </w:r>
            <w:hyperlink r:id="rId12" w:history="1">
              <w:r w:rsidRPr="005558B3">
                <w:rPr>
                  <w:rStyle w:val="Hyperlink"/>
                  <w:bCs/>
                  <w:sz w:val="18"/>
                  <w:szCs w:val="18"/>
                  <w:lang w:eastAsia="zh-CN"/>
                </w:rPr>
                <w:t>http://www.itu.int/publ/R-REC/en</w:t>
              </w:r>
            </w:hyperlink>
            <w:r w:rsidRPr="005558B3">
              <w:rPr>
                <w:rFonts w:hint="eastAsia"/>
                <w:sz w:val="18"/>
                <w:szCs w:val="18"/>
                <w:lang w:eastAsia="zh-CN"/>
              </w:rPr>
              <w:t>）</w:t>
            </w:r>
          </w:p>
        </w:tc>
      </w:tr>
      <w:tr w:rsidR="00DF6A03" w:rsidRPr="004D5B22" w:rsidTr="00713B4F">
        <w:tc>
          <w:tcPr>
            <w:tcW w:w="960" w:type="dxa"/>
          </w:tcPr>
          <w:p w:rsidR="00DF6A03" w:rsidRPr="004D5B22" w:rsidRDefault="00DF6A03" w:rsidP="008804D6">
            <w:pPr>
              <w:spacing w:after="40"/>
              <w:ind w:left="57"/>
              <w:rPr>
                <w:b/>
                <w:bCs/>
                <w:sz w:val="20"/>
                <w:lang w:val="en-US"/>
              </w:rPr>
            </w:pPr>
            <w:r w:rsidRPr="004D5B22">
              <w:rPr>
                <w:rFonts w:ascii="SimSun" w:hAnsi="SimSun" w:hint="eastAsia"/>
                <w:b/>
                <w:bCs/>
                <w:sz w:val="20"/>
                <w:lang w:val="en-US" w:eastAsia="zh-CN"/>
              </w:rPr>
              <w:t>系列</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4D5B22">
              <w:rPr>
                <w:rFonts w:ascii="SimSun" w:hAnsi="SimSun" w:hint="eastAsia"/>
                <w:bCs/>
                <w:sz w:val="20"/>
                <w:lang w:val="en-US" w:eastAsia="zh-CN"/>
              </w:rPr>
              <w:t>标题</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BO</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D5B22">
              <w:rPr>
                <w:rFonts w:hint="eastAsia"/>
                <w:b w:val="0"/>
                <w:bCs/>
                <w:sz w:val="20"/>
                <w:lang w:val="en-US" w:eastAsia="zh-CN"/>
              </w:rPr>
              <w:t>卫星传送</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BR</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用于制作、存档和播出的录制；电视电影</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BS</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广播业务（声音）</w:t>
            </w:r>
          </w:p>
        </w:tc>
      </w:tr>
      <w:tr w:rsidR="00DF6A03" w:rsidRPr="004D5B22" w:rsidTr="00E9017A">
        <w:tc>
          <w:tcPr>
            <w:tcW w:w="960" w:type="dxa"/>
            <w:tcBorders>
              <w:bottom w:val="nil"/>
            </w:tcBorders>
          </w:tcPr>
          <w:p w:rsidR="00DF6A03" w:rsidRPr="004D5B22" w:rsidRDefault="00DF6A03" w:rsidP="008804D6">
            <w:pPr>
              <w:spacing w:before="30" w:after="30"/>
              <w:ind w:left="57"/>
              <w:jc w:val="left"/>
              <w:rPr>
                <w:b/>
                <w:bCs/>
                <w:sz w:val="20"/>
                <w:lang w:val="en-US"/>
              </w:rPr>
            </w:pPr>
            <w:r w:rsidRPr="004D5B22">
              <w:rPr>
                <w:b/>
                <w:bCs/>
                <w:sz w:val="20"/>
                <w:lang w:val="en-US"/>
              </w:rPr>
              <w:t>BT</w:t>
            </w:r>
          </w:p>
        </w:tc>
        <w:tc>
          <w:tcPr>
            <w:tcW w:w="8788" w:type="dxa"/>
            <w:tcBorders>
              <w:bottom w:val="nil"/>
            </w:tcBorders>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广播业务（电视）</w:t>
            </w:r>
          </w:p>
        </w:tc>
      </w:tr>
      <w:tr w:rsidR="00DF6A03" w:rsidRPr="004D5B22" w:rsidTr="00161829">
        <w:tc>
          <w:tcPr>
            <w:tcW w:w="960" w:type="dxa"/>
            <w:tcBorders>
              <w:top w:val="nil"/>
              <w:bottom w:val="nil"/>
            </w:tcBorders>
            <w:shd w:val="clear" w:color="auto" w:fill="auto"/>
          </w:tcPr>
          <w:p w:rsidR="00DF6A03" w:rsidRPr="00153135" w:rsidRDefault="00DF6A03" w:rsidP="008804D6">
            <w:pPr>
              <w:spacing w:before="30" w:after="30"/>
              <w:ind w:left="57"/>
              <w:jc w:val="left"/>
              <w:rPr>
                <w:rFonts w:ascii="Times New Roman Bold" w:hAnsi="Times New Roman Bold" w:cs="Times New Roman Bold"/>
                <w:sz w:val="20"/>
                <w:lang w:val="fr-CH"/>
              </w:rPr>
            </w:pPr>
            <w:r w:rsidRPr="00153135">
              <w:rPr>
                <w:rFonts w:ascii="Times New Roman Bold" w:hAnsi="Times New Roman Bold" w:cs="Times New Roman Bold"/>
                <w:sz w:val="20"/>
                <w:lang w:val="fr-CH"/>
              </w:rPr>
              <w:t>F</w:t>
            </w:r>
          </w:p>
        </w:tc>
        <w:tc>
          <w:tcPr>
            <w:tcW w:w="8788" w:type="dxa"/>
            <w:tcBorders>
              <w:top w:val="nil"/>
              <w:bottom w:val="nil"/>
            </w:tcBorders>
            <w:shd w:val="clear" w:color="auto" w:fill="auto"/>
          </w:tcPr>
          <w:p w:rsidR="00DF6A03" w:rsidRPr="00153135" w:rsidRDefault="00DF6A03" w:rsidP="008804D6">
            <w:pPr>
              <w:spacing w:before="30" w:after="30"/>
              <w:ind w:left="57" w:hanging="75"/>
              <w:jc w:val="left"/>
              <w:rPr>
                <w:rFonts w:ascii="Times New Roman Bold" w:hAnsi="Times New Roman Bold" w:cs="Times New Roman Bold"/>
                <w:bCs/>
                <w:sz w:val="20"/>
                <w:lang w:val="fr-CH"/>
              </w:rPr>
            </w:pPr>
            <w:r w:rsidRPr="00153135">
              <w:rPr>
                <w:rFonts w:ascii="Times New Roman Bold" w:hAnsi="Times New Roman Bold" w:cs="Times New Roman Bold" w:hint="eastAsia"/>
                <w:bCs/>
                <w:sz w:val="20"/>
                <w:lang w:val="fr-CH"/>
              </w:rPr>
              <w:t>固定业务</w:t>
            </w:r>
          </w:p>
        </w:tc>
      </w:tr>
      <w:tr w:rsidR="00DF6A03" w:rsidRPr="004D5B22" w:rsidTr="00161829">
        <w:tc>
          <w:tcPr>
            <w:tcW w:w="960" w:type="dxa"/>
            <w:tcBorders>
              <w:top w:val="nil"/>
              <w:bottom w:val="nil"/>
            </w:tcBorders>
            <w:shd w:val="pct5" w:color="auto" w:fill="auto"/>
          </w:tcPr>
          <w:p w:rsidR="00DF6A03" w:rsidRPr="00153135" w:rsidRDefault="00DF6A03" w:rsidP="008804D6">
            <w:pPr>
              <w:spacing w:before="30" w:after="30"/>
              <w:ind w:left="57"/>
              <w:jc w:val="left"/>
              <w:rPr>
                <w:rFonts w:ascii="Times New Roman Bold" w:hAnsi="Times New Roman Bold" w:cs="Times New Roman Bold"/>
                <w:b/>
                <w:bCs/>
                <w:color w:val="000080"/>
                <w:sz w:val="20"/>
                <w:lang w:val="fr-CH"/>
              </w:rPr>
            </w:pPr>
            <w:r w:rsidRPr="00153135">
              <w:rPr>
                <w:rFonts w:ascii="Times New Roman Bold" w:hAnsi="Times New Roman Bold" w:cs="Times New Roman Bold"/>
                <w:b/>
                <w:bCs/>
                <w:color w:val="000080"/>
                <w:sz w:val="20"/>
                <w:lang w:val="fr-CH"/>
              </w:rPr>
              <w:t>M</w:t>
            </w:r>
          </w:p>
        </w:tc>
        <w:tc>
          <w:tcPr>
            <w:tcW w:w="8788" w:type="dxa"/>
            <w:tcBorders>
              <w:top w:val="nil"/>
              <w:bottom w:val="nil"/>
            </w:tcBorders>
            <w:shd w:val="pct5" w:color="auto" w:fill="auto"/>
          </w:tcPr>
          <w:p w:rsidR="00DF6A03" w:rsidRPr="00153135"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s="Times New Roman Bold"/>
                <w:bCs/>
                <w:color w:val="000080"/>
                <w:sz w:val="20"/>
                <w:lang w:val="fr-CH" w:eastAsia="zh-CN"/>
              </w:rPr>
            </w:pPr>
            <w:r w:rsidRPr="00153135">
              <w:rPr>
                <w:rFonts w:ascii="Times New Roman Bold" w:hAnsi="Times New Roman Bold" w:cs="Times New Roman Bold" w:hint="eastAsia"/>
                <w:bCs/>
                <w:color w:val="000080"/>
                <w:sz w:val="20"/>
                <w:lang w:val="fr-CH" w:eastAsia="zh-CN"/>
              </w:rPr>
              <w:t>移动、无线电</w:t>
            </w:r>
            <w:r w:rsidR="00E14B71">
              <w:rPr>
                <w:rFonts w:ascii="Times New Roman Bold" w:hAnsi="Times New Roman Bold" w:cs="Times New Roman Bold" w:hint="eastAsia"/>
                <w:bCs/>
                <w:color w:val="000080"/>
                <w:sz w:val="20"/>
                <w:lang w:val="fr-CH" w:eastAsia="zh-CN"/>
              </w:rPr>
              <w:t>测</w:t>
            </w:r>
            <w:r w:rsidRPr="00153135">
              <w:rPr>
                <w:rFonts w:ascii="Times New Roman Bold" w:hAnsi="Times New Roman Bold" w:cs="Times New Roman Bold" w:hint="eastAsia"/>
                <w:bCs/>
                <w:color w:val="000080"/>
                <w:sz w:val="20"/>
                <w:lang w:val="fr-CH" w:eastAsia="zh-CN"/>
              </w:rPr>
              <w:t>定、业余</w:t>
            </w:r>
            <w:r w:rsidR="00E14B71">
              <w:rPr>
                <w:rFonts w:ascii="Times New Roman Bold" w:hAnsi="Times New Roman Bold" w:cs="Times New Roman Bold" w:hint="eastAsia"/>
                <w:bCs/>
                <w:color w:val="000080"/>
                <w:sz w:val="20"/>
                <w:lang w:val="fr-CH" w:eastAsia="zh-CN"/>
              </w:rPr>
              <w:t>无线电以</w:t>
            </w:r>
            <w:r w:rsidR="00E14B71">
              <w:rPr>
                <w:rFonts w:ascii="Times New Roman Bold" w:hAnsi="Times New Roman Bold" w:cs="Times New Roman Bold"/>
                <w:bCs/>
                <w:color w:val="000080"/>
                <w:sz w:val="20"/>
                <w:lang w:val="fr-CH" w:eastAsia="zh-CN"/>
              </w:rPr>
              <w:t>及</w:t>
            </w:r>
            <w:r w:rsidRPr="00153135">
              <w:rPr>
                <w:rFonts w:ascii="Times New Roman Bold" w:hAnsi="Times New Roman Bold" w:cs="Times New Roman Bold" w:hint="eastAsia"/>
                <w:bCs/>
                <w:color w:val="000080"/>
                <w:sz w:val="20"/>
                <w:lang w:val="fr-CH" w:eastAsia="zh-CN"/>
              </w:rPr>
              <w:t>相关卫星业务</w:t>
            </w:r>
          </w:p>
        </w:tc>
      </w:tr>
      <w:tr w:rsidR="00DF6A03" w:rsidRPr="004D5B22" w:rsidTr="00E9017A">
        <w:tc>
          <w:tcPr>
            <w:tcW w:w="960" w:type="dxa"/>
            <w:tcBorders>
              <w:top w:val="nil"/>
            </w:tcBorders>
          </w:tcPr>
          <w:p w:rsidR="00DF6A03" w:rsidRPr="004D5B22" w:rsidRDefault="00DF6A03" w:rsidP="008804D6">
            <w:pPr>
              <w:spacing w:before="30" w:after="30"/>
              <w:ind w:left="57"/>
              <w:jc w:val="left"/>
              <w:rPr>
                <w:b/>
                <w:bCs/>
                <w:sz w:val="20"/>
                <w:lang w:val="fr-CH"/>
              </w:rPr>
            </w:pPr>
            <w:r w:rsidRPr="004D5B22">
              <w:rPr>
                <w:b/>
                <w:bCs/>
                <w:sz w:val="20"/>
                <w:lang w:val="fr-CH"/>
              </w:rPr>
              <w:t>P</w:t>
            </w:r>
          </w:p>
        </w:tc>
        <w:tc>
          <w:tcPr>
            <w:tcW w:w="8788" w:type="dxa"/>
            <w:tcBorders>
              <w:top w:val="nil"/>
            </w:tcBorders>
          </w:tcPr>
          <w:p w:rsidR="00DF6A03" w:rsidRPr="004D5B22" w:rsidRDefault="00DF6A03" w:rsidP="008804D6">
            <w:pPr>
              <w:spacing w:before="30" w:after="30"/>
              <w:jc w:val="left"/>
              <w:rPr>
                <w:sz w:val="20"/>
                <w:lang w:val="fr-CH"/>
              </w:rPr>
            </w:pPr>
            <w:r w:rsidRPr="004D5B22">
              <w:rPr>
                <w:rFonts w:hint="eastAsia"/>
                <w:sz w:val="20"/>
                <w:lang w:val="fr-CH" w:eastAsia="zh-CN"/>
              </w:rPr>
              <w:t>无线电波传播</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RA</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射电天文</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RS</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遥感系统</w:t>
            </w:r>
          </w:p>
        </w:tc>
      </w:tr>
      <w:tr w:rsidR="00DF6A03" w:rsidRPr="004D5B22" w:rsidTr="00713B4F">
        <w:tc>
          <w:tcPr>
            <w:tcW w:w="960" w:type="dxa"/>
            <w:shd w:val="clear" w:color="auto" w:fill="FFFFFF"/>
          </w:tcPr>
          <w:p w:rsidR="00DF6A03" w:rsidRPr="004D5B22" w:rsidRDefault="00DF6A03" w:rsidP="008804D6">
            <w:pPr>
              <w:spacing w:before="30" w:after="30"/>
              <w:ind w:left="57"/>
              <w:jc w:val="left"/>
              <w:rPr>
                <w:b/>
                <w:bCs/>
                <w:sz w:val="20"/>
                <w:lang w:val="en-US"/>
              </w:rPr>
            </w:pPr>
            <w:r w:rsidRPr="004D5B22">
              <w:rPr>
                <w:b/>
                <w:bCs/>
                <w:sz w:val="20"/>
                <w:lang w:val="en-US"/>
              </w:rPr>
              <w:t>S</w:t>
            </w:r>
          </w:p>
        </w:tc>
        <w:tc>
          <w:tcPr>
            <w:tcW w:w="8788" w:type="dxa"/>
            <w:shd w:val="clear" w:color="auto" w:fill="FFFFFF"/>
          </w:tcPr>
          <w:p w:rsidR="00DF6A03" w:rsidRPr="004D5B22" w:rsidRDefault="00DF6A03" w:rsidP="008804D6">
            <w:pPr>
              <w:spacing w:before="30" w:after="30"/>
              <w:jc w:val="left"/>
              <w:rPr>
                <w:sz w:val="20"/>
                <w:lang w:val="en-US"/>
              </w:rPr>
            </w:pPr>
            <w:r w:rsidRPr="004D5B22">
              <w:rPr>
                <w:rFonts w:hint="eastAsia"/>
                <w:sz w:val="20"/>
                <w:lang w:val="en-US" w:eastAsia="zh-CN"/>
              </w:rPr>
              <w:t>卫星固定业务</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SA</w:t>
            </w:r>
          </w:p>
        </w:tc>
        <w:tc>
          <w:tcPr>
            <w:tcW w:w="8788" w:type="dxa"/>
          </w:tcPr>
          <w:p w:rsidR="00DF6A03" w:rsidRPr="004D5B22" w:rsidRDefault="00DF6A03" w:rsidP="008804D6">
            <w:pPr>
              <w:spacing w:before="30" w:after="30"/>
              <w:jc w:val="left"/>
              <w:rPr>
                <w:sz w:val="20"/>
                <w:lang w:val="en-US"/>
              </w:rPr>
            </w:pPr>
            <w:r w:rsidRPr="004D5B22">
              <w:rPr>
                <w:rFonts w:hint="eastAsia"/>
                <w:sz w:val="20"/>
                <w:lang w:val="en-US" w:eastAsia="zh-CN"/>
              </w:rPr>
              <w:t>空间应用和气象</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SF</w:t>
            </w:r>
          </w:p>
        </w:tc>
        <w:tc>
          <w:tcPr>
            <w:tcW w:w="8788" w:type="dxa"/>
          </w:tcPr>
          <w:p w:rsidR="00DF6A03" w:rsidRPr="004D5B22" w:rsidRDefault="00DF6A03" w:rsidP="008804D6">
            <w:pPr>
              <w:spacing w:before="30" w:after="30"/>
              <w:jc w:val="left"/>
              <w:rPr>
                <w:sz w:val="20"/>
                <w:lang w:val="en-US" w:eastAsia="zh-CN"/>
              </w:rPr>
            </w:pPr>
            <w:r w:rsidRPr="004D5B22">
              <w:rPr>
                <w:rFonts w:hint="eastAsia"/>
                <w:sz w:val="20"/>
                <w:lang w:val="en-US" w:eastAsia="zh-CN"/>
              </w:rPr>
              <w:t>卫星固定业务和固定业务系统间的频率共用和协调</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SM</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频谱管理</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SNG</w:t>
            </w:r>
          </w:p>
        </w:tc>
        <w:tc>
          <w:tcPr>
            <w:tcW w:w="8788" w:type="dxa"/>
          </w:tcPr>
          <w:p w:rsidR="00DF6A03" w:rsidRPr="004D5B22" w:rsidRDefault="00DF6A03" w:rsidP="008804D6">
            <w:pPr>
              <w:spacing w:before="30" w:after="30"/>
              <w:jc w:val="left"/>
              <w:rPr>
                <w:sz w:val="20"/>
                <w:lang w:val="en-US"/>
              </w:rPr>
            </w:pPr>
            <w:r w:rsidRPr="004D5B22">
              <w:rPr>
                <w:rFonts w:hint="eastAsia"/>
                <w:sz w:val="20"/>
                <w:lang w:val="en-US" w:eastAsia="zh-CN"/>
              </w:rPr>
              <w:t>卫星新闻采集</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TF</w:t>
            </w:r>
          </w:p>
        </w:tc>
        <w:tc>
          <w:tcPr>
            <w:tcW w:w="8788" w:type="dxa"/>
          </w:tcPr>
          <w:p w:rsidR="00DF6A03" w:rsidRPr="004D5B22" w:rsidRDefault="00DF6A03" w:rsidP="008804D6">
            <w:pPr>
              <w:spacing w:before="30" w:after="30"/>
              <w:jc w:val="left"/>
              <w:rPr>
                <w:sz w:val="20"/>
                <w:lang w:val="en-US" w:eastAsia="zh-CN"/>
              </w:rPr>
            </w:pPr>
            <w:r w:rsidRPr="004D5B22">
              <w:rPr>
                <w:rFonts w:hint="eastAsia"/>
                <w:sz w:val="20"/>
                <w:lang w:val="en-US" w:eastAsia="zh-CN"/>
              </w:rPr>
              <w:t>时间信号和频率标准发射</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V</w:t>
            </w:r>
          </w:p>
        </w:tc>
        <w:tc>
          <w:tcPr>
            <w:tcW w:w="8788" w:type="dxa"/>
          </w:tcPr>
          <w:p w:rsidR="00DF6A03" w:rsidRPr="004D5B22" w:rsidRDefault="00DF6A03" w:rsidP="008804D6">
            <w:pPr>
              <w:spacing w:before="30" w:after="180"/>
              <w:jc w:val="left"/>
              <w:rPr>
                <w:sz w:val="20"/>
                <w:lang w:val="en-US"/>
              </w:rPr>
            </w:pPr>
            <w:r w:rsidRPr="004D5B22">
              <w:rPr>
                <w:rFonts w:hint="eastAsia"/>
                <w:sz w:val="20"/>
                <w:lang w:val="en-US" w:eastAsia="zh-CN"/>
              </w:rPr>
              <w:t>词汇和相关问题</w:t>
            </w:r>
          </w:p>
        </w:tc>
      </w:tr>
    </w:tbl>
    <w:p w:rsidR="00DF6A03" w:rsidRDefault="00DF6A03" w:rsidP="008804D6">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DF6A03" w:rsidRPr="00DA527D" w:rsidTr="00713B4F">
        <w:tc>
          <w:tcPr>
            <w:tcW w:w="9775" w:type="dxa"/>
          </w:tcPr>
          <w:p w:rsidR="00DF6A03" w:rsidRPr="00DA527D" w:rsidRDefault="00DF6A03" w:rsidP="008804D6">
            <w:pPr>
              <w:spacing w:after="120"/>
              <w:rPr>
                <w:rFonts w:ascii="STKaiti" w:eastAsia="STKaiti" w:hAnsi="STKaiti"/>
                <w:sz w:val="20"/>
                <w:lang w:eastAsia="zh-CN"/>
              </w:rPr>
            </w:pPr>
            <w:r w:rsidRPr="00DA527D">
              <w:rPr>
                <w:rFonts w:ascii="STKaiti" w:eastAsia="STKaiti" w:hAnsi="STKaiti" w:hint="eastAsia"/>
                <w:b/>
                <w:iCs/>
                <w:smallCaps/>
                <w:sz w:val="20"/>
                <w:lang w:val="en-US" w:eastAsia="zh-CN"/>
              </w:rPr>
              <w:t>注</w:t>
            </w:r>
            <w:r w:rsidRPr="00DA527D">
              <w:rPr>
                <w:rFonts w:ascii="STKaiti" w:eastAsia="STKaiti" w:hAnsi="STKaiti" w:hint="eastAsia"/>
                <w:iCs/>
                <w:smallCaps/>
                <w:sz w:val="20"/>
                <w:lang w:val="en-US" w:eastAsia="zh-CN"/>
              </w:rPr>
              <w:t>：本</w:t>
            </w:r>
            <w:r w:rsidRPr="00DA527D">
              <w:rPr>
                <w:rFonts w:ascii="STKaiti" w:eastAsia="STKaiti" w:hAnsi="STKaiti"/>
                <w:sz w:val="20"/>
                <w:lang w:eastAsia="zh-CN"/>
              </w:rPr>
              <w:t>ITU-R</w:t>
            </w:r>
            <w:r w:rsidRPr="00DA527D">
              <w:rPr>
                <w:rFonts w:ascii="STKaiti" w:eastAsia="STKaiti" w:hAnsi="STKaiti" w:hint="eastAsia"/>
                <w:bCs/>
                <w:iCs/>
                <w:smallCaps/>
                <w:sz w:val="20"/>
                <w:lang w:val="en-US" w:eastAsia="zh-CN"/>
              </w:rPr>
              <w:t>建议书英文版已按</w:t>
            </w:r>
            <w:r w:rsidRPr="00DA527D">
              <w:rPr>
                <w:rFonts w:ascii="STKaiti" w:eastAsia="STKaiti" w:hAnsi="STKaiti"/>
                <w:sz w:val="20"/>
                <w:lang w:eastAsia="zh-CN"/>
              </w:rPr>
              <w:t>ITU-R</w:t>
            </w:r>
            <w:r w:rsidRPr="00DA527D">
              <w:rPr>
                <w:rFonts w:ascii="STKaiti" w:eastAsia="STKaiti" w:hAnsi="STKaiti" w:hint="eastAsia"/>
                <w:bCs/>
                <w:iCs/>
                <w:smallCaps/>
                <w:sz w:val="20"/>
                <w:lang w:val="en-US" w:eastAsia="zh-CN"/>
              </w:rPr>
              <w:t>第</w:t>
            </w:r>
            <w:r w:rsidRPr="00DA527D">
              <w:rPr>
                <w:rFonts w:ascii="STKaiti" w:eastAsia="STKaiti" w:hAnsi="STKaiti"/>
                <w:sz w:val="20"/>
                <w:lang w:eastAsia="zh-CN"/>
              </w:rPr>
              <w:t>1</w:t>
            </w:r>
            <w:r w:rsidRPr="00DA527D">
              <w:rPr>
                <w:rFonts w:ascii="STKaiti" w:eastAsia="STKaiti" w:hAnsi="STKaiti" w:hint="eastAsia"/>
                <w:bCs/>
                <w:iCs/>
                <w:smallCaps/>
                <w:sz w:val="20"/>
                <w:lang w:val="en-US" w:eastAsia="zh-CN"/>
              </w:rPr>
              <w:t>号决议规定的程序批准。</w:t>
            </w:r>
          </w:p>
        </w:tc>
      </w:tr>
    </w:tbl>
    <w:p w:rsidR="00DF6A03" w:rsidRPr="00355C93" w:rsidRDefault="00DF6A03" w:rsidP="006758DE">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6758DE">
        <w:rPr>
          <w:sz w:val="20"/>
          <w:lang w:eastAsia="zh-CN"/>
        </w:rPr>
        <w:t>8</w:t>
      </w:r>
      <w:r w:rsidRPr="00355C93">
        <w:rPr>
          <w:rFonts w:hint="eastAsia"/>
          <w:sz w:val="20"/>
          <w:lang w:eastAsia="zh-CN"/>
        </w:rPr>
        <w:t>年，日内瓦</w:t>
      </w:r>
    </w:p>
    <w:p w:rsidR="00DF6A03" w:rsidRPr="00A613D0" w:rsidRDefault="00DF6A03" w:rsidP="00DA527D">
      <w:pPr>
        <w:spacing w:before="480"/>
        <w:jc w:val="center"/>
        <w:rPr>
          <w:sz w:val="20"/>
          <w:lang w:val="en-US" w:eastAsia="zh-CN"/>
        </w:rPr>
      </w:pPr>
      <w:r w:rsidRPr="00A613D0">
        <w:rPr>
          <w:sz w:val="20"/>
          <w:lang w:val="en-US"/>
        </w:rPr>
        <w:sym w:font="Symbol" w:char="F0E3"/>
      </w:r>
      <w:bookmarkStart w:id="1" w:name="iiannee"/>
      <w:bookmarkEnd w:id="1"/>
      <w:r w:rsidR="00DA527D">
        <w:rPr>
          <w:sz w:val="20"/>
          <w:lang w:val="en-US"/>
        </w:rPr>
        <w:t xml:space="preserve"> </w:t>
      </w:r>
      <w:r>
        <w:rPr>
          <w:rFonts w:hint="eastAsia"/>
          <w:sz w:val="20"/>
          <w:lang w:val="en-US" w:eastAsia="zh-CN"/>
        </w:rPr>
        <w:t>国际电联</w:t>
      </w:r>
      <w:r w:rsidR="00DA527D">
        <w:rPr>
          <w:rFonts w:hint="eastAsia"/>
          <w:sz w:val="20"/>
          <w:lang w:val="en-US" w:eastAsia="zh-CN"/>
        </w:rPr>
        <w:t xml:space="preserve"> </w:t>
      </w:r>
      <w:r w:rsidRPr="00A613D0">
        <w:rPr>
          <w:sz w:val="20"/>
          <w:lang w:val="en-US" w:eastAsia="zh-CN"/>
        </w:rPr>
        <w:t>20</w:t>
      </w:r>
      <w:r>
        <w:rPr>
          <w:rFonts w:hint="eastAsia"/>
          <w:sz w:val="20"/>
          <w:lang w:val="en-US" w:eastAsia="zh-CN"/>
        </w:rPr>
        <w:t>1</w:t>
      </w:r>
      <w:r w:rsidR="006758DE">
        <w:rPr>
          <w:sz w:val="20"/>
          <w:lang w:val="en-US" w:eastAsia="zh-CN"/>
        </w:rPr>
        <w:t>8</w:t>
      </w:r>
    </w:p>
    <w:p w:rsidR="00DF6A03" w:rsidRDefault="00DF6A03" w:rsidP="008804D6">
      <w:pPr>
        <w:ind w:firstLineChars="200" w:firstLine="360"/>
        <w:rPr>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DF6A03" w:rsidRDefault="00DF6A03">
      <w:pPr>
        <w:rPr>
          <w:lang w:eastAsia="zh-CN"/>
        </w:rPr>
        <w:sectPr w:rsidR="00DF6A03" w:rsidSect="00F36260">
          <w:headerReference w:type="even" r:id="rId13"/>
          <w:headerReference w:type="default" r:id="rId14"/>
          <w:footerReference w:type="default" r:id="rId15"/>
          <w:headerReference w:type="first" r:id="rId16"/>
          <w:pgSz w:w="11907" w:h="16840" w:code="9"/>
          <w:pgMar w:top="1418" w:right="1134" w:bottom="1134" w:left="1134" w:header="720" w:footer="482" w:gutter="0"/>
          <w:pgNumType w:fmt="lowerRoman" w:start="2"/>
          <w:cols w:space="708"/>
          <w:titlePg/>
          <w:docGrid w:linePitch="360"/>
        </w:sectPr>
      </w:pPr>
    </w:p>
    <w:p w:rsidR="00A05004" w:rsidRPr="00E66661" w:rsidRDefault="00A05004" w:rsidP="006758DE">
      <w:pPr>
        <w:pStyle w:val="RecNo"/>
        <w:spacing w:before="120"/>
        <w:rPr>
          <w:lang w:val="en-GB" w:eastAsia="zh-CN"/>
        </w:rPr>
      </w:pPr>
      <w:r w:rsidRPr="00E66661">
        <w:rPr>
          <w:rStyle w:val="href"/>
          <w:szCs w:val="28"/>
          <w:lang w:eastAsia="zh-CN"/>
        </w:rPr>
        <w:lastRenderedPageBreak/>
        <w:t xml:space="preserve">ITU-R </w:t>
      </w:r>
      <w:r w:rsidR="00DA527D">
        <w:rPr>
          <w:rStyle w:val="href"/>
          <w:szCs w:val="28"/>
          <w:lang w:eastAsia="zh-CN"/>
        </w:rPr>
        <w:t xml:space="preserve"> </w:t>
      </w:r>
      <w:r w:rsidRPr="00E66661">
        <w:rPr>
          <w:rStyle w:val="href"/>
          <w:szCs w:val="28"/>
          <w:lang w:eastAsia="zh-CN"/>
        </w:rPr>
        <w:t>M.</w:t>
      </w:r>
      <w:r w:rsidR="00762B81">
        <w:rPr>
          <w:rStyle w:val="href"/>
          <w:szCs w:val="28"/>
          <w:lang w:eastAsia="zh-CN"/>
        </w:rPr>
        <w:t>2</w:t>
      </w:r>
      <w:r w:rsidR="006758DE">
        <w:rPr>
          <w:rStyle w:val="href"/>
          <w:szCs w:val="28"/>
          <w:lang w:eastAsia="zh-CN"/>
        </w:rPr>
        <w:t>114</w:t>
      </w:r>
      <w:r w:rsidRPr="00E66661">
        <w:rPr>
          <w:rStyle w:val="href"/>
          <w:szCs w:val="28"/>
          <w:lang w:eastAsia="zh-CN"/>
        </w:rPr>
        <w:t>-</w:t>
      </w:r>
      <w:r w:rsidR="00762B81">
        <w:rPr>
          <w:rStyle w:val="href"/>
          <w:szCs w:val="28"/>
          <w:lang w:eastAsia="zh-CN"/>
        </w:rPr>
        <w:t>0</w:t>
      </w:r>
      <w:r w:rsidR="00DA527D">
        <w:rPr>
          <w:rStyle w:val="href"/>
          <w:szCs w:val="28"/>
          <w:lang w:eastAsia="zh-CN"/>
        </w:rPr>
        <w:t xml:space="preserve"> </w:t>
      </w:r>
      <w:r w:rsidRPr="00E66661">
        <w:rPr>
          <w:rStyle w:val="href"/>
          <w:rFonts w:hAnsi="Calibri"/>
          <w:szCs w:val="28"/>
          <w:lang w:eastAsia="zh-CN"/>
        </w:rPr>
        <w:t>建议书</w:t>
      </w:r>
    </w:p>
    <w:p w:rsidR="00A05004" w:rsidRPr="00BF22AE" w:rsidRDefault="006758DE" w:rsidP="00DA527D">
      <w:pPr>
        <w:pStyle w:val="Rectitle"/>
        <w:rPr>
          <w:lang w:eastAsia="zh-CN"/>
        </w:rPr>
      </w:pPr>
      <w:r>
        <w:rPr>
          <w:rFonts w:hint="eastAsia"/>
          <w:lang w:eastAsia="zh-CN"/>
        </w:rPr>
        <w:t>22.5-23.6 GHz</w:t>
      </w:r>
      <w:r>
        <w:rPr>
          <w:rFonts w:hint="eastAsia"/>
          <w:lang w:eastAsia="zh-CN"/>
        </w:rPr>
        <w:t>和</w:t>
      </w:r>
      <w:r>
        <w:rPr>
          <w:rFonts w:hint="eastAsia"/>
          <w:lang w:eastAsia="zh-CN"/>
        </w:rPr>
        <w:t>25.25-27.5 GHz</w:t>
      </w:r>
      <w:r w:rsidR="005D7745">
        <w:rPr>
          <w:rFonts w:eastAsiaTheme="minorEastAsia" w:hint="eastAsia"/>
          <w:lang w:eastAsia="zh-CN"/>
        </w:rPr>
        <w:t>频段</w:t>
      </w:r>
      <w:r>
        <w:rPr>
          <w:rFonts w:hint="eastAsia"/>
          <w:lang w:eastAsia="zh-CN"/>
        </w:rPr>
        <w:t>内</w:t>
      </w:r>
      <w:r w:rsidR="005D7745">
        <w:rPr>
          <w:rFonts w:hint="eastAsia"/>
          <w:lang w:eastAsia="zh-CN"/>
        </w:rPr>
        <w:t>航空移动业务系统</w:t>
      </w:r>
      <w:r w:rsidR="00DA527D">
        <w:rPr>
          <w:lang w:eastAsia="zh-CN"/>
        </w:rPr>
        <w:br/>
      </w:r>
      <w:r w:rsidR="005D7745">
        <w:rPr>
          <w:rFonts w:hint="eastAsia"/>
          <w:lang w:eastAsia="zh-CN"/>
        </w:rPr>
        <w:t>的技术</w:t>
      </w:r>
      <w:r w:rsidR="005D7745">
        <w:rPr>
          <w:rFonts w:eastAsiaTheme="minorEastAsia" w:hint="eastAsia"/>
          <w:lang w:eastAsia="zh-CN"/>
        </w:rPr>
        <w:t>和操作特性及</w:t>
      </w:r>
      <w:r>
        <w:rPr>
          <w:rFonts w:hint="eastAsia"/>
          <w:lang w:eastAsia="zh-CN"/>
        </w:rPr>
        <w:t>保护标准</w:t>
      </w:r>
    </w:p>
    <w:p w:rsidR="00A05004" w:rsidRPr="00DD586E" w:rsidRDefault="00A05004" w:rsidP="006758DE">
      <w:pPr>
        <w:pStyle w:val="Recdate"/>
        <w:rPr>
          <w:lang w:val="en-US" w:eastAsia="zh-CN"/>
        </w:rPr>
      </w:pPr>
      <w:r w:rsidRPr="00DD586E">
        <w:rPr>
          <w:rFonts w:hint="eastAsia"/>
          <w:lang w:val="en-US" w:eastAsia="zh-CN"/>
        </w:rPr>
        <w:t>（</w:t>
      </w:r>
      <w:r w:rsidR="00D51179">
        <w:rPr>
          <w:lang w:val="en-US" w:eastAsia="zh-CN"/>
        </w:rPr>
        <w:t>201</w:t>
      </w:r>
      <w:r w:rsidR="006758DE">
        <w:rPr>
          <w:lang w:val="en-US" w:eastAsia="zh-CN"/>
        </w:rPr>
        <w:t>8</w:t>
      </w:r>
      <w:r w:rsidR="003B3247">
        <w:rPr>
          <w:rFonts w:hint="eastAsia"/>
          <w:lang w:val="en-US" w:eastAsia="zh-CN"/>
        </w:rPr>
        <w:t>年</w:t>
      </w:r>
      <w:r w:rsidRPr="00DD586E">
        <w:rPr>
          <w:rFonts w:hint="eastAsia"/>
          <w:lang w:val="en-US" w:eastAsia="zh-CN"/>
        </w:rPr>
        <w:t>）</w:t>
      </w:r>
    </w:p>
    <w:p w:rsidR="00762B81" w:rsidRPr="005D7745" w:rsidRDefault="00762B81" w:rsidP="00762B81">
      <w:pPr>
        <w:pStyle w:val="Headingb"/>
        <w:rPr>
          <w:sz w:val="22"/>
          <w:lang w:eastAsia="zh-CN"/>
        </w:rPr>
      </w:pPr>
      <w:r w:rsidRPr="005D7745">
        <w:rPr>
          <w:rFonts w:hint="eastAsia"/>
          <w:sz w:val="22"/>
          <w:lang w:eastAsia="zh-CN"/>
        </w:rPr>
        <w:t>范围</w:t>
      </w:r>
    </w:p>
    <w:p w:rsidR="00762B81" w:rsidRPr="005D7745" w:rsidRDefault="00762B81" w:rsidP="005D7745">
      <w:pPr>
        <w:ind w:firstLineChars="200" w:firstLine="440"/>
        <w:jc w:val="left"/>
        <w:rPr>
          <w:sz w:val="22"/>
          <w:lang w:eastAsia="zh-CN"/>
        </w:rPr>
      </w:pPr>
      <w:r w:rsidRPr="005D7745">
        <w:rPr>
          <w:rFonts w:hint="eastAsia"/>
          <w:sz w:val="22"/>
          <w:lang w:eastAsia="zh-CN"/>
        </w:rPr>
        <w:t>本建议书阐述了</w:t>
      </w:r>
      <w:r w:rsidR="005D7745">
        <w:rPr>
          <w:rFonts w:hint="eastAsia"/>
          <w:lang w:eastAsia="zh-CN"/>
        </w:rPr>
        <w:t>22.5</w:t>
      </w:r>
      <w:r w:rsidR="005D7745" w:rsidRPr="005D7745">
        <w:rPr>
          <w:rFonts w:hint="eastAsia"/>
          <w:sz w:val="22"/>
          <w:lang w:eastAsia="zh-CN"/>
        </w:rPr>
        <w:t>-23.6 GHz</w:t>
      </w:r>
      <w:r w:rsidR="005D7745" w:rsidRPr="005D7745">
        <w:rPr>
          <w:rFonts w:hint="eastAsia"/>
          <w:sz w:val="22"/>
          <w:lang w:eastAsia="zh-CN"/>
        </w:rPr>
        <w:t>和</w:t>
      </w:r>
      <w:r w:rsidR="005D7745" w:rsidRPr="005D7745">
        <w:rPr>
          <w:rFonts w:hint="eastAsia"/>
          <w:sz w:val="22"/>
          <w:lang w:eastAsia="zh-CN"/>
        </w:rPr>
        <w:t>25.25-27.5 GHz</w:t>
      </w:r>
      <w:r w:rsidR="005D7745" w:rsidRPr="005D7745">
        <w:rPr>
          <w:rFonts w:hint="eastAsia"/>
          <w:sz w:val="22"/>
          <w:lang w:eastAsia="zh-CN"/>
        </w:rPr>
        <w:t>频段内航空移动业务</w:t>
      </w:r>
      <w:r w:rsidR="005D7745">
        <w:rPr>
          <w:rFonts w:hint="eastAsia"/>
          <w:sz w:val="22"/>
          <w:lang w:eastAsia="zh-CN"/>
        </w:rPr>
        <w:t>（</w:t>
      </w:r>
      <w:r w:rsidR="005D7745">
        <w:rPr>
          <w:rFonts w:hint="eastAsia"/>
          <w:sz w:val="22"/>
          <w:lang w:eastAsia="zh-CN"/>
        </w:rPr>
        <w:t>AMS</w:t>
      </w:r>
      <w:r w:rsidR="005D7745">
        <w:rPr>
          <w:rFonts w:hint="eastAsia"/>
          <w:sz w:val="22"/>
          <w:lang w:eastAsia="zh-CN"/>
        </w:rPr>
        <w:t>）</w:t>
      </w:r>
      <w:r w:rsidR="005D7745" w:rsidRPr="005D7745">
        <w:rPr>
          <w:rFonts w:hint="eastAsia"/>
          <w:sz w:val="22"/>
          <w:lang w:eastAsia="zh-CN"/>
        </w:rPr>
        <w:t>系统的技术特性及保护标准</w:t>
      </w:r>
      <w:r w:rsidRPr="005D7745">
        <w:rPr>
          <w:rFonts w:hint="eastAsia"/>
          <w:sz w:val="22"/>
          <w:lang w:eastAsia="zh-CN"/>
        </w:rPr>
        <w:t>。</w:t>
      </w:r>
    </w:p>
    <w:p w:rsidR="006758DE" w:rsidRPr="005D7745" w:rsidRDefault="005D7745" w:rsidP="00DA527D">
      <w:pPr>
        <w:pStyle w:val="Headingb"/>
        <w:spacing w:before="480"/>
        <w:rPr>
          <w:rFonts w:eastAsiaTheme="minorEastAsia"/>
          <w:lang w:eastAsia="zh-CN"/>
        </w:rPr>
      </w:pPr>
      <w:r>
        <w:rPr>
          <w:rFonts w:eastAsiaTheme="minorEastAsia" w:hint="eastAsia"/>
          <w:lang w:eastAsia="zh-CN"/>
        </w:rPr>
        <w:t>相关的</w:t>
      </w:r>
      <w:r>
        <w:rPr>
          <w:rFonts w:eastAsiaTheme="minorEastAsia" w:hint="eastAsia"/>
          <w:lang w:eastAsia="zh-CN"/>
        </w:rPr>
        <w:t>ITU</w:t>
      </w:r>
      <w:r>
        <w:rPr>
          <w:rFonts w:eastAsiaTheme="minorEastAsia" w:hint="eastAsia"/>
          <w:lang w:eastAsia="zh-CN"/>
        </w:rPr>
        <w:t>建议书和报告</w:t>
      </w:r>
    </w:p>
    <w:p w:rsidR="006758DE" w:rsidRPr="005D7745" w:rsidRDefault="006758DE" w:rsidP="005D7745">
      <w:pPr>
        <w:ind w:firstLineChars="200" w:firstLine="480"/>
        <w:rPr>
          <w:b/>
          <w:bCs/>
          <w:szCs w:val="24"/>
          <w:lang w:eastAsia="zh-CN"/>
        </w:rPr>
      </w:pPr>
      <w:bookmarkStart w:id="2" w:name="lt_pId063"/>
      <w:r w:rsidRPr="00606577">
        <w:rPr>
          <w:szCs w:val="24"/>
          <w:lang w:eastAsia="zh-CN"/>
        </w:rPr>
        <w:t>ITU-R M.1851</w:t>
      </w:r>
      <w:r w:rsidR="005D7745">
        <w:rPr>
          <w:rFonts w:hint="eastAsia"/>
          <w:szCs w:val="24"/>
          <w:lang w:eastAsia="zh-CN"/>
        </w:rPr>
        <w:t>建议书、</w:t>
      </w:r>
      <w:r w:rsidRPr="005D7745">
        <w:rPr>
          <w:rStyle w:val="Hyperlink"/>
          <w:color w:val="000000" w:themeColor="text1"/>
          <w:szCs w:val="24"/>
          <w:u w:val="none"/>
          <w:lang w:eastAsia="zh-CN"/>
        </w:rPr>
        <w:t>ITU-R P.2108</w:t>
      </w:r>
      <w:r w:rsidR="005D7745" w:rsidRPr="005D7745">
        <w:rPr>
          <w:rStyle w:val="Hyperlink"/>
          <w:rFonts w:hint="eastAsia"/>
          <w:color w:val="000000" w:themeColor="text1"/>
          <w:szCs w:val="24"/>
          <w:u w:val="none"/>
          <w:lang w:eastAsia="zh-CN"/>
        </w:rPr>
        <w:t>建议书、</w:t>
      </w:r>
      <w:r w:rsidRPr="005D7745">
        <w:rPr>
          <w:rStyle w:val="Hyperlink"/>
          <w:color w:val="000000" w:themeColor="text1"/>
          <w:szCs w:val="24"/>
          <w:u w:val="none"/>
          <w:lang w:eastAsia="zh-CN"/>
        </w:rPr>
        <w:t>ITU-R P.676</w:t>
      </w:r>
      <w:bookmarkEnd w:id="2"/>
      <w:r w:rsidR="005D7745" w:rsidRPr="005D7745">
        <w:rPr>
          <w:rStyle w:val="Hyperlink"/>
          <w:rFonts w:hint="eastAsia"/>
          <w:color w:val="000000" w:themeColor="text1"/>
          <w:szCs w:val="24"/>
          <w:u w:val="none"/>
          <w:lang w:eastAsia="zh-CN"/>
        </w:rPr>
        <w:t>建议书</w:t>
      </w:r>
      <w:r w:rsidR="005D7745">
        <w:rPr>
          <w:rStyle w:val="Hyperlink"/>
          <w:rFonts w:hint="eastAsia"/>
          <w:color w:val="000000" w:themeColor="text1"/>
          <w:szCs w:val="24"/>
          <w:u w:val="none"/>
          <w:lang w:eastAsia="zh-CN"/>
        </w:rPr>
        <w:t>。</w:t>
      </w:r>
    </w:p>
    <w:p w:rsidR="00762B81" w:rsidRPr="008A009C" w:rsidRDefault="00762B81" w:rsidP="00762B81">
      <w:pPr>
        <w:pStyle w:val="Headingb"/>
        <w:rPr>
          <w:lang w:eastAsia="zh-CN"/>
        </w:rPr>
      </w:pPr>
      <w:r>
        <w:rPr>
          <w:rFonts w:hint="eastAsia"/>
          <w:lang w:val="en-US" w:eastAsia="zh-CN"/>
        </w:rPr>
        <w:t>关键字</w:t>
      </w:r>
    </w:p>
    <w:p w:rsidR="00762B81" w:rsidRPr="00DA5C7D" w:rsidRDefault="00762B81" w:rsidP="00762B81">
      <w:pPr>
        <w:ind w:firstLineChars="200" w:firstLine="480"/>
        <w:rPr>
          <w:lang w:eastAsia="zh-CN"/>
        </w:rPr>
      </w:pPr>
      <w:r>
        <w:rPr>
          <w:lang w:eastAsia="zh-CN"/>
        </w:rPr>
        <w:t>航空移动业务</w:t>
      </w:r>
      <w:r w:rsidR="005D7745">
        <w:rPr>
          <w:rFonts w:hint="eastAsia"/>
          <w:lang w:eastAsia="zh-CN"/>
        </w:rPr>
        <w:t>系统</w:t>
      </w:r>
      <w:r>
        <w:rPr>
          <w:rFonts w:hint="eastAsia"/>
          <w:lang w:eastAsia="zh-CN"/>
        </w:rPr>
        <w:t>、</w:t>
      </w:r>
      <w:r w:rsidR="005D7745">
        <w:rPr>
          <w:rFonts w:hint="eastAsia"/>
          <w:lang w:eastAsia="zh-CN"/>
        </w:rPr>
        <w:t>AMS</w:t>
      </w:r>
      <w:r>
        <w:rPr>
          <w:rFonts w:hint="eastAsia"/>
          <w:lang w:eastAsia="zh-CN"/>
        </w:rPr>
        <w:t>、</w:t>
      </w:r>
      <w:r w:rsidR="005D7745">
        <w:rPr>
          <w:rFonts w:hint="eastAsia"/>
          <w:lang w:eastAsia="zh-CN"/>
        </w:rPr>
        <w:t>技术特性</w:t>
      </w:r>
      <w:r>
        <w:rPr>
          <w:rFonts w:hint="eastAsia"/>
          <w:lang w:eastAsia="zh-CN"/>
        </w:rPr>
        <w:t>、</w:t>
      </w:r>
      <w:r w:rsidR="005D7745">
        <w:rPr>
          <w:rFonts w:hint="eastAsia"/>
          <w:lang w:eastAsia="zh-CN"/>
        </w:rPr>
        <w:t>保护标准</w:t>
      </w:r>
    </w:p>
    <w:p w:rsidR="00762B81" w:rsidRDefault="00762B81" w:rsidP="00762B81">
      <w:pPr>
        <w:pStyle w:val="Headingb"/>
        <w:spacing w:after="120"/>
        <w:rPr>
          <w:lang w:val="en-US" w:eastAsia="zh-CN"/>
        </w:rPr>
      </w:pPr>
      <w:r>
        <w:rPr>
          <w:rFonts w:hint="eastAsia"/>
          <w:lang w:val="en-US" w:eastAsia="zh-CN"/>
        </w:rPr>
        <w:t>缩略语</w:t>
      </w:r>
      <w:r w:rsidRPr="004949E6">
        <w:rPr>
          <w:lang w:val="en-US" w:eastAsia="zh-CN"/>
        </w:rPr>
        <w:t>/</w:t>
      </w:r>
      <w:r>
        <w:rPr>
          <w:rFonts w:hint="eastAsia"/>
          <w:lang w:val="en-US" w:eastAsia="zh-CN"/>
        </w:rPr>
        <w:t>词汇</w:t>
      </w:r>
    </w:p>
    <w:p w:rsidR="00762B81" w:rsidRDefault="00762B81" w:rsidP="00DE066C">
      <w:pPr>
        <w:tabs>
          <w:tab w:val="clear" w:pos="794"/>
        </w:tabs>
        <w:rPr>
          <w:lang w:val="en-US" w:eastAsia="zh-CN"/>
        </w:rPr>
      </w:pPr>
      <w:r>
        <w:rPr>
          <w:lang w:val="en-US" w:eastAsia="zh-CN"/>
        </w:rPr>
        <w:t>ADL</w:t>
      </w:r>
      <w:r>
        <w:rPr>
          <w:rFonts w:hint="eastAsia"/>
          <w:lang w:val="en-US" w:eastAsia="zh-CN"/>
        </w:rPr>
        <w:t>：</w:t>
      </w:r>
      <w:r>
        <w:rPr>
          <w:lang w:val="en-US" w:eastAsia="zh-CN"/>
        </w:rPr>
        <w:tab/>
        <w:t>AMS</w:t>
      </w:r>
      <w:r>
        <w:rPr>
          <w:lang w:val="en-US" w:eastAsia="zh-CN"/>
        </w:rPr>
        <w:t>数据链路</w:t>
      </w:r>
    </w:p>
    <w:p w:rsidR="00762B81" w:rsidRDefault="00762B81" w:rsidP="00DE066C">
      <w:pPr>
        <w:tabs>
          <w:tab w:val="clear" w:pos="794"/>
        </w:tabs>
        <w:rPr>
          <w:lang w:val="en-US" w:eastAsia="zh-CN"/>
        </w:rPr>
      </w:pPr>
      <w:r>
        <w:rPr>
          <w:lang w:val="en-US" w:eastAsia="zh-CN"/>
        </w:rPr>
        <w:t>ADT</w:t>
      </w:r>
      <w:r>
        <w:rPr>
          <w:rFonts w:hint="eastAsia"/>
          <w:lang w:val="en-US" w:eastAsia="zh-CN"/>
        </w:rPr>
        <w:t>：</w:t>
      </w:r>
      <w:r>
        <w:rPr>
          <w:lang w:val="en-US" w:eastAsia="zh-CN"/>
        </w:rPr>
        <w:tab/>
      </w:r>
      <w:r>
        <w:rPr>
          <w:lang w:val="en-US" w:eastAsia="zh-CN"/>
        </w:rPr>
        <w:t>空载数据终端</w:t>
      </w:r>
    </w:p>
    <w:p w:rsidR="00762B81" w:rsidRDefault="00762B81" w:rsidP="00DE066C">
      <w:pPr>
        <w:tabs>
          <w:tab w:val="clear" w:pos="794"/>
        </w:tabs>
        <w:rPr>
          <w:lang w:val="en-US" w:eastAsia="zh-CN"/>
        </w:rPr>
      </w:pPr>
      <w:r>
        <w:rPr>
          <w:lang w:val="en-US" w:eastAsia="zh-CN"/>
        </w:rPr>
        <w:t>AMS</w:t>
      </w:r>
      <w:r>
        <w:rPr>
          <w:rFonts w:hint="eastAsia"/>
          <w:lang w:val="en-US" w:eastAsia="zh-CN"/>
        </w:rPr>
        <w:t>：</w:t>
      </w:r>
      <w:r>
        <w:rPr>
          <w:lang w:val="en-US" w:eastAsia="zh-CN"/>
        </w:rPr>
        <w:tab/>
      </w:r>
      <w:r>
        <w:rPr>
          <w:lang w:val="en-US" w:eastAsia="zh-CN"/>
        </w:rPr>
        <w:t>航空移动业务</w:t>
      </w:r>
    </w:p>
    <w:p w:rsidR="00762B81" w:rsidRDefault="00762B81" w:rsidP="00DE066C">
      <w:pPr>
        <w:tabs>
          <w:tab w:val="clear" w:pos="794"/>
        </w:tabs>
        <w:rPr>
          <w:lang w:val="en-US" w:eastAsia="zh-CN"/>
        </w:rPr>
      </w:pPr>
      <w:r>
        <w:rPr>
          <w:lang w:val="en-US" w:eastAsia="zh-CN"/>
        </w:rPr>
        <w:t>GDT</w:t>
      </w:r>
      <w:r>
        <w:rPr>
          <w:rFonts w:hint="eastAsia"/>
          <w:lang w:val="en-US" w:eastAsia="zh-CN"/>
        </w:rPr>
        <w:t>：</w:t>
      </w:r>
      <w:r>
        <w:rPr>
          <w:lang w:val="en-US" w:eastAsia="zh-CN"/>
        </w:rPr>
        <w:tab/>
      </w:r>
      <w:r>
        <w:rPr>
          <w:lang w:val="en-US" w:eastAsia="zh-CN"/>
        </w:rPr>
        <w:t>地面数据终端</w:t>
      </w:r>
    </w:p>
    <w:p w:rsidR="006758DE" w:rsidRPr="008A009C" w:rsidRDefault="008302D9" w:rsidP="000D1424">
      <w:pPr>
        <w:tabs>
          <w:tab w:val="clear" w:pos="794"/>
          <w:tab w:val="left" w:pos="1276"/>
        </w:tabs>
        <w:rPr>
          <w:lang w:val="en-US" w:eastAsia="zh-CN"/>
        </w:rPr>
      </w:pPr>
      <w:bookmarkStart w:id="3" w:name="lt_pId075"/>
      <w:r w:rsidRPr="008302D9">
        <w:rPr>
          <w:lang w:val="en-US" w:eastAsia="zh-CN"/>
        </w:rPr>
        <w:t>RHCP</w:t>
      </w:r>
      <w:bookmarkEnd w:id="3"/>
      <w:r w:rsidRPr="008302D9">
        <w:rPr>
          <w:lang w:val="en-US" w:eastAsia="zh-CN"/>
        </w:rPr>
        <w:tab/>
      </w:r>
      <w:r w:rsidR="000D1424" w:rsidRPr="000D1424">
        <w:rPr>
          <w:rFonts w:hint="eastAsia"/>
          <w:lang w:val="en-US" w:eastAsia="zh-CN"/>
        </w:rPr>
        <w:t>右旋圆极化</w:t>
      </w:r>
    </w:p>
    <w:p w:rsidR="00762B81" w:rsidRDefault="00762B81" w:rsidP="001E3AB1">
      <w:pPr>
        <w:tabs>
          <w:tab w:val="clear" w:pos="794"/>
        </w:tabs>
        <w:rPr>
          <w:lang w:val="en-US" w:eastAsia="zh-CN"/>
        </w:rPr>
      </w:pPr>
      <w:r>
        <w:rPr>
          <w:lang w:val="en-US" w:eastAsia="zh-CN"/>
        </w:rPr>
        <w:t>RLOS</w:t>
      </w:r>
      <w:r>
        <w:rPr>
          <w:rFonts w:hint="eastAsia"/>
          <w:lang w:val="en-US" w:eastAsia="zh-CN"/>
        </w:rPr>
        <w:t>：</w:t>
      </w:r>
      <w:r>
        <w:rPr>
          <w:lang w:val="en-US" w:eastAsia="zh-CN"/>
        </w:rPr>
        <w:tab/>
      </w:r>
      <w:r>
        <w:rPr>
          <w:lang w:val="en-US" w:eastAsia="zh-CN"/>
        </w:rPr>
        <w:t>无线电视距</w:t>
      </w:r>
    </w:p>
    <w:p w:rsidR="00762B81" w:rsidRPr="009E7D8A" w:rsidRDefault="00762B81" w:rsidP="00762B81">
      <w:pPr>
        <w:pStyle w:val="Normalaftertitle0"/>
        <w:rPr>
          <w:lang w:eastAsia="zh-CN"/>
        </w:rPr>
      </w:pPr>
      <w:r>
        <w:rPr>
          <w:rFonts w:hint="eastAsia"/>
          <w:lang w:eastAsia="zh-CN"/>
        </w:rPr>
        <w:t>国际电联无线电通信全会，</w:t>
      </w:r>
    </w:p>
    <w:p w:rsidR="00762B81" w:rsidRPr="00DA527D" w:rsidRDefault="00762B81" w:rsidP="00762B81">
      <w:pPr>
        <w:pStyle w:val="Call"/>
        <w:rPr>
          <w:rFonts w:ascii="STKaiti" w:hAnsi="STKaiti"/>
          <w:szCs w:val="24"/>
          <w:lang w:val="en-US" w:eastAsia="zh-CN"/>
        </w:rPr>
      </w:pPr>
      <w:r w:rsidRPr="00DA527D">
        <w:rPr>
          <w:rFonts w:ascii="STKaiti" w:hAnsi="STKaiti" w:hint="eastAsia"/>
          <w:szCs w:val="24"/>
          <w:lang w:eastAsia="zh-CN"/>
        </w:rPr>
        <w:t>考虑到</w:t>
      </w:r>
    </w:p>
    <w:p w:rsidR="00762B81" w:rsidRPr="00305D0A" w:rsidRDefault="00762B81" w:rsidP="001E3AB1">
      <w:pPr>
        <w:ind w:firstLineChars="200" w:firstLine="480"/>
        <w:rPr>
          <w:lang w:eastAsia="zh-CN"/>
        </w:rPr>
      </w:pPr>
      <w:r>
        <w:rPr>
          <w:rFonts w:hint="eastAsia"/>
          <w:lang w:eastAsia="zh-CN"/>
        </w:rPr>
        <w:t>在</w:t>
      </w:r>
      <w:r w:rsidR="001E3AB1">
        <w:rPr>
          <w:rFonts w:hint="eastAsia"/>
          <w:lang w:eastAsia="zh-CN"/>
        </w:rPr>
        <w:t>航空移动业务（</w:t>
      </w:r>
      <w:r w:rsidR="001E3AB1" w:rsidRPr="008302D9">
        <w:rPr>
          <w:lang w:val="en-US" w:eastAsia="zh-CN"/>
        </w:rPr>
        <w:t>AMS</w:t>
      </w:r>
      <w:r w:rsidR="001E3AB1">
        <w:rPr>
          <w:rFonts w:hint="eastAsia"/>
          <w:lang w:eastAsia="zh-CN"/>
        </w:rPr>
        <w:t>）</w:t>
      </w:r>
      <w:r>
        <w:rPr>
          <w:rFonts w:hint="eastAsia"/>
          <w:lang w:eastAsia="zh-CN"/>
        </w:rPr>
        <w:t>内工作的系统和网络被用于宽带</w:t>
      </w:r>
      <w:r w:rsidR="001E3AB1">
        <w:rPr>
          <w:rFonts w:hint="eastAsia"/>
          <w:lang w:eastAsia="zh-CN"/>
        </w:rPr>
        <w:t>和窄带</w:t>
      </w:r>
      <w:r>
        <w:rPr>
          <w:rFonts w:hint="eastAsia"/>
          <w:lang w:eastAsia="zh-CN"/>
        </w:rPr>
        <w:t>空载</w:t>
      </w:r>
      <w:r>
        <w:rPr>
          <w:lang w:eastAsia="zh-CN"/>
        </w:rPr>
        <w:t>数据链路</w:t>
      </w:r>
      <w:r w:rsidR="008302D9" w:rsidRPr="008302D9">
        <w:rPr>
          <w:rFonts w:hint="eastAsia"/>
          <w:lang w:val="en-US" w:eastAsia="zh-CN"/>
        </w:rPr>
        <w:t>，</w:t>
      </w:r>
      <w:r>
        <w:rPr>
          <w:rFonts w:hint="eastAsia"/>
          <w:lang w:eastAsia="zh-CN"/>
        </w:rPr>
        <w:t>为科学</w:t>
      </w:r>
      <w:r w:rsidR="001E3AB1">
        <w:rPr>
          <w:rFonts w:hint="eastAsia"/>
          <w:lang w:eastAsia="zh-CN"/>
        </w:rPr>
        <w:t>研究</w:t>
      </w:r>
      <w:r>
        <w:rPr>
          <w:rFonts w:hint="eastAsia"/>
          <w:lang w:eastAsia="zh-CN"/>
        </w:rPr>
        <w:t>、</w:t>
      </w:r>
      <w:r w:rsidR="001E3AB1">
        <w:rPr>
          <w:rFonts w:hint="eastAsia"/>
          <w:lang w:eastAsia="zh-CN"/>
        </w:rPr>
        <w:t>遥感技术、消防、</w:t>
      </w:r>
      <w:r>
        <w:rPr>
          <w:rFonts w:hint="eastAsia"/>
          <w:lang w:eastAsia="zh-CN"/>
        </w:rPr>
        <w:t>土地</w:t>
      </w:r>
      <w:r w:rsidR="001E3AB1">
        <w:rPr>
          <w:rFonts w:hint="eastAsia"/>
          <w:lang w:eastAsia="zh-CN"/>
        </w:rPr>
        <w:t>和作物测量、管道检测以及紧急管理应用等提供支持，</w:t>
      </w:r>
    </w:p>
    <w:p w:rsidR="00762B81" w:rsidRPr="00DA527D" w:rsidRDefault="00762B81" w:rsidP="00762B81">
      <w:pPr>
        <w:pStyle w:val="Call"/>
        <w:rPr>
          <w:rFonts w:ascii="STKaiti" w:hAnsi="STKaiti"/>
          <w:szCs w:val="24"/>
          <w:lang w:eastAsia="zh-CN"/>
        </w:rPr>
      </w:pPr>
      <w:r w:rsidRPr="00DA527D">
        <w:rPr>
          <w:rFonts w:ascii="STKaiti" w:hAnsi="STKaiti" w:hint="eastAsia"/>
          <w:szCs w:val="24"/>
          <w:lang w:eastAsia="zh-CN"/>
        </w:rPr>
        <w:t>认识到</w:t>
      </w:r>
    </w:p>
    <w:p w:rsidR="00762B81" w:rsidRPr="00305D0A" w:rsidRDefault="00762B81" w:rsidP="00762B81">
      <w:pPr>
        <w:rPr>
          <w:szCs w:val="24"/>
          <w:lang w:eastAsia="zh-CN"/>
        </w:rPr>
      </w:pPr>
      <w:r w:rsidRPr="007642AD">
        <w:rPr>
          <w:i/>
          <w:iCs/>
          <w:szCs w:val="24"/>
          <w:lang w:eastAsia="zh-CN"/>
        </w:rPr>
        <w:t>a)</w:t>
      </w:r>
      <w:r w:rsidRPr="007642AD">
        <w:rPr>
          <w:i/>
          <w:iCs/>
          <w:szCs w:val="24"/>
          <w:lang w:eastAsia="zh-CN"/>
        </w:rPr>
        <w:tab/>
      </w:r>
      <w:r w:rsidR="001E3AB1" w:rsidRPr="00C05B3B">
        <w:rPr>
          <w:lang w:val="en-GB" w:eastAsia="zh-CN"/>
        </w:rPr>
        <w:t>22.5-23.6 GHz</w:t>
      </w:r>
      <w:r w:rsidR="001E3AB1">
        <w:rPr>
          <w:rFonts w:hint="eastAsia"/>
          <w:lang w:val="en-GB" w:eastAsia="zh-CN"/>
        </w:rPr>
        <w:t>和</w:t>
      </w:r>
      <w:r w:rsidR="001E3AB1" w:rsidRPr="00C05B3B">
        <w:rPr>
          <w:lang w:val="en-GB" w:eastAsia="zh-CN"/>
        </w:rPr>
        <w:t>25.25-27.5 GHz</w:t>
      </w:r>
      <w:r>
        <w:rPr>
          <w:rFonts w:hint="eastAsia"/>
          <w:szCs w:val="24"/>
          <w:lang w:eastAsia="zh-CN"/>
        </w:rPr>
        <w:t>频段在全球范围</w:t>
      </w:r>
      <w:r w:rsidR="001E3AB1">
        <w:rPr>
          <w:rFonts w:hint="eastAsia"/>
          <w:szCs w:val="24"/>
          <w:lang w:eastAsia="zh-CN"/>
        </w:rPr>
        <w:t>被</w:t>
      </w:r>
      <w:r>
        <w:rPr>
          <w:rFonts w:hint="eastAsia"/>
          <w:szCs w:val="24"/>
          <w:lang w:eastAsia="zh-CN"/>
        </w:rPr>
        <w:t>划分给</w:t>
      </w:r>
      <w:r w:rsidR="003E471F">
        <w:rPr>
          <w:rFonts w:hint="eastAsia"/>
          <w:szCs w:val="24"/>
          <w:lang w:eastAsia="zh-CN"/>
        </w:rPr>
        <w:t>作为主要业务的</w:t>
      </w:r>
      <w:r>
        <w:rPr>
          <w:rFonts w:hint="eastAsia"/>
          <w:szCs w:val="24"/>
          <w:lang w:eastAsia="zh-CN"/>
        </w:rPr>
        <w:t>移动业务；</w:t>
      </w:r>
    </w:p>
    <w:p w:rsidR="00762B81" w:rsidRDefault="00762B81" w:rsidP="00762B81">
      <w:pPr>
        <w:rPr>
          <w:szCs w:val="24"/>
          <w:lang w:eastAsia="zh-CN"/>
        </w:rPr>
      </w:pPr>
      <w:r w:rsidRPr="00625E7D">
        <w:rPr>
          <w:i/>
          <w:iCs/>
          <w:szCs w:val="24"/>
          <w:lang w:eastAsia="zh-CN"/>
        </w:rPr>
        <w:t>b)</w:t>
      </w:r>
      <w:r w:rsidRPr="007642AD">
        <w:rPr>
          <w:szCs w:val="24"/>
          <w:lang w:eastAsia="zh-CN"/>
        </w:rPr>
        <w:tab/>
      </w:r>
      <w:r w:rsidRPr="00C006D0">
        <w:rPr>
          <w:rFonts w:hint="eastAsia"/>
          <w:szCs w:val="24"/>
          <w:lang w:eastAsia="zh-CN"/>
        </w:rPr>
        <w:t>航空移动业务</w:t>
      </w:r>
      <w:r w:rsidR="001E3AB1">
        <w:rPr>
          <w:rFonts w:hint="eastAsia"/>
          <w:szCs w:val="24"/>
          <w:lang w:eastAsia="zh-CN"/>
        </w:rPr>
        <w:t>（</w:t>
      </w:r>
      <w:r w:rsidR="001E3AB1">
        <w:rPr>
          <w:rFonts w:hint="eastAsia"/>
          <w:szCs w:val="24"/>
          <w:lang w:eastAsia="zh-CN"/>
        </w:rPr>
        <w:t>AMS</w:t>
      </w:r>
      <w:r w:rsidR="001E3AB1">
        <w:rPr>
          <w:rFonts w:hint="eastAsia"/>
          <w:szCs w:val="24"/>
          <w:lang w:eastAsia="zh-CN"/>
        </w:rPr>
        <w:t>）</w:t>
      </w:r>
      <w:r>
        <w:rPr>
          <w:rFonts w:hint="eastAsia"/>
          <w:szCs w:val="24"/>
          <w:lang w:eastAsia="zh-CN"/>
        </w:rPr>
        <w:t>是</w:t>
      </w:r>
      <w:r w:rsidR="001E3AB1">
        <w:rPr>
          <w:rFonts w:hint="eastAsia"/>
          <w:szCs w:val="24"/>
          <w:lang w:eastAsia="zh-CN"/>
        </w:rPr>
        <w:t>移动业务的一个分支</w:t>
      </w:r>
      <w:r>
        <w:rPr>
          <w:rFonts w:hint="eastAsia"/>
          <w:szCs w:val="24"/>
          <w:lang w:eastAsia="zh-CN"/>
        </w:rPr>
        <w:t>；</w:t>
      </w:r>
    </w:p>
    <w:p w:rsidR="001E3AB1" w:rsidRPr="00305D0A" w:rsidRDefault="001E3AB1" w:rsidP="00762B81">
      <w:pPr>
        <w:rPr>
          <w:szCs w:val="24"/>
          <w:lang w:eastAsia="zh-CN"/>
        </w:rPr>
      </w:pPr>
      <w:r w:rsidRPr="00625E7D">
        <w:rPr>
          <w:i/>
          <w:iCs/>
          <w:szCs w:val="24"/>
          <w:lang w:eastAsia="zh-CN"/>
        </w:rPr>
        <w:t>c)</w:t>
      </w:r>
      <w:r w:rsidRPr="007642AD">
        <w:rPr>
          <w:szCs w:val="24"/>
          <w:lang w:eastAsia="zh-CN"/>
        </w:rPr>
        <w:tab/>
      </w:r>
      <w:r w:rsidRPr="00C006D0">
        <w:rPr>
          <w:rFonts w:hint="eastAsia"/>
          <w:szCs w:val="24"/>
          <w:lang w:eastAsia="zh-CN"/>
        </w:rPr>
        <w:t>航空移动业务</w:t>
      </w:r>
      <w:r>
        <w:rPr>
          <w:rFonts w:hint="eastAsia"/>
          <w:szCs w:val="24"/>
          <w:lang w:eastAsia="zh-CN"/>
        </w:rPr>
        <w:t>是</w:t>
      </w:r>
      <w:r w:rsidRPr="00C006D0">
        <w:rPr>
          <w:rFonts w:hint="eastAsia"/>
          <w:szCs w:val="24"/>
          <w:lang w:eastAsia="zh-CN"/>
        </w:rPr>
        <w:t>航空电台与</w:t>
      </w:r>
      <w:r>
        <w:rPr>
          <w:rFonts w:hint="eastAsia"/>
          <w:szCs w:val="24"/>
          <w:lang w:eastAsia="zh-CN"/>
        </w:rPr>
        <w:t>航空器</w:t>
      </w:r>
      <w:r w:rsidRPr="00C006D0">
        <w:rPr>
          <w:rFonts w:hint="eastAsia"/>
          <w:szCs w:val="24"/>
          <w:lang w:eastAsia="zh-CN"/>
        </w:rPr>
        <w:t>电台之间，或</w:t>
      </w:r>
      <w:r>
        <w:rPr>
          <w:rFonts w:hint="eastAsia"/>
          <w:szCs w:val="24"/>
          <w:lang w:eastAsia="zh-CN"/>
        </w:rPr>
        <w:t>航空器</w:t>
      </w:r>
      <w:r w:rsidRPr="00C006D0">
        <w:rPr>
          <w:rFonts w:hint="eastAsia"/>
          <w:szCs w:val="24"/>
          <w:lang w:eastAsia="zh-CN"/>
        </w:rPr>
        <w:t>电台之间的一种移动业务</w:t>
      </w:r>
      <w:r>
        <w:rPr>
          <w:rFonts w:hint="eastAsia"/>
          <w:szCs w:val="24"/>
          <w:lang w:eastAsia="zh-CN"/>
        </w:rPr>
        <w:t>；</w:t>
      </w:r>
    </w:p>
    <w:p w:rsidR="00FA2172" w:rsidRDefault="001E3AB1" w:rsidP="00762B81">
      <w:pPr>
        <w:rPr>
          <w:szCs w:val="24"/>
          <w:lang w:eastAsia="zh-CN"/>
        </w:rPr>
      </w:pPr>
      <w:r w:rsidRPr="00625E7D">
        <w:rPr>
          <w:i/>
          <w:iCs/>
          <w:szCs w:val="24"/>
          <w:lang w:eastAsia="zh-CN"/>
        </w:rPr>
        <w:t>d</w:t>
      </w:r>
      <w:r w:rsidR="00762B81" w:rsidRPr="00625E7D">
        <w:rPr>
          <w:i/>
          <w:iCs/>
          <w:szCs w:val="24"/>
          <w:lang w:eastAsia="zh-CN"/>
        </w:rPr>
        <w:t>)</w:t>
      </w:r>
      <w:r w:rsidR="00762B81" w:rsidRPr="007642AD">
        <w:rPr>
          <w:szCs w:val="24"/>
          <w:lang w:eastAsia="zh-CN"/>
        </w:rPr>
        <w:tab/>
      </w:r>
      <w:r w:rsidR="00FA2172">
        <w:rPr>
          <w:rFonts w:hint="eastAsia"/>
          <w:szCs w:val="24"/>
          <w:lang w:eastAsia="zh-CN"/>
        </w:rPr>
        <w:t>在航空移动业务内工作的系统的使用不阻碍这些频段被任何现行和计划的业务应用所使用，根据《无线电规则》，这些频段被分配给这些业务，并没有明确任何优先权；</w:t>
      </w:r>
    </w:p>
    <w:p w:rsidR="00762B81" w:rsidRDefault="001E3AB1" w:rsidP="00762B81">
      <w:pPr>
        <w:rPr>
          <w:szCs w:val="24"/>
          <w:lang w:eastAsia="zh-CN"/>
        </w:rPr>
      </w:pPr>
      <w:r w:rsidRPr="00C05B3B">
        <w:rPr>
          <w:i/>
          <w:szCs w:val="24"/>
          <w:lang w:val="en-GB" w:eastAsia="zh-CN"/>
        </w:rPr>
        <w:t>e</w:t>
      </w:r>
      <w:r w:rsidR="00762B81" w:rsidRPr="00625E7D">
        <w:rPr>
          <w:i/>
          <w:iCs/>
          <w:szCs w:val="24"/>
          <w:lang w:eastAsia="zh-CN"/>
        </w:rPr>
        <w:t>)</w:t>
      </w:r>
      <w:r w:rsidR="00762B81" w:rsidRPr="007642AD">
        <w:rPr>
          <w:szCs w:val="24"/>
          <w:lang w:eastAsia="zh-CN"/>
        </w:rPr>
        <w:tab/>
      </w:r>
      <w:r w:rsidR="00ED1A8A" w:rsidRPr="00C05B3B">
        <w:rPr>
          <w:szCs w:val="24"/>
          <w:lang w:val="en-GB" w:eastAsia="zh-CN"/>
        </w:rPr>
        <w:t>22.5-23.6 GHz</w:t>
      </w:r>
      <w:r w:rsidR="00ED1A8A">
        <w:rPr>
          <w:rFonts w:hint="eastAsia"/>
          <w:szCs w:val="24"/>
          <w:lang w:val="en-GB" w:eastAsia="zh-CN"/>
        </w:rPr>
        <w:t>频段中的部分或者全部频段被</w:t>
      </w:r>
      <w:r w:rsidR="003E471F">
        <w:rPr>
          <w:rFonts w:hint="eastAsia"/>
          <w:szCs w:val="24"/>
          <w:lang w:val="en-GB" w:eastAsia="zh-CN"/>
        </w:rPr>
        <w:t>划分给</w:t>
      </w:r>
      <w:r w:rsidR="00ED1A8A">
        <w:rPr>
          <w:rFonts w:hint="eastAsia"/>
          <w:szCs w:val="24"/>
          <w:lang w:val="en-GB" w:eastAsia="zh-CN"/>
        </w:rPr>
        <w:t>作为主要业务</w:t>
      </w:r>
      <w:r w:rsidR="003E471F">
        <w:rPr>
          <w:rFonts w:hint="eastAsia"/>
          <w:szCs w:val="24"/>
          <w:lang w:val="en-GB" w:eastAsia="zh-CN"/>
        </w:rPr>
        <w:t>的</w:t>
      </w:r>
      <w:r w:rsidR="00ED1A8A">
        <w:rPr>
          <w:rFonts w:hint="eastAsia"/>
          <w:szCs w:val="24"/>
          <w:lang w:val="en-GB" w:eastAsia="zh-CN"/>
        </w:rPr>
        <w:t>固定、星间测距和空间研究业务</w:t>
      </w:r>
      <w:r w:rsidR="00ED1A8A">
        <w:rPr>
          <w:rFonts w:hint="eastAsia"/>
          <w:szCs w:val="24"/>
          <w:lang w:eastAsia="zh-CN"/>
        </w:rPr>
        <w:t>；</w:t>
      </w:r>
    </w:p>
    <w:p w:rsidR="00ED1A8A" w:rsidRDefault="00ED1A8A">
      <w:pPr>
        <w:tabs>
          <w:tab w:val="clear" w:pos="794"/>
          <w:tab w:val="clear" w:pos="1191"/>
          <w:tab w:val="clear" w:pos="1588"/>
          <w:tab w:val="clear" w:pos="1985"/>
        </w:tabs>
        <w:overflowPunct/>
        <w:autoSpaceDE/>
        <w:autoSpaceDN/>
        <w:adjustRightInd/>
        <w:spacing w:before="0" w:after="160" w:line="259" w:lineRule="auto"/>
        <w:jc w:val="left"/>
        <w:textAlignment w:val="auto"/>
        <w:rPr>
          <w:i/>
          <w:iCs/>
          <w:lang w:eastAsia="zh-CN"/>
        </w:rPr>
      </w:pPr>
      <w:r>
        <w:rPr>
          <w:i/>
          <w:iCs/>
          <w:lang w:eastAsia="zh-CN"/>
        </w:rPr>
        <w:br w:type="page"/>
      </w:r>
    </w:p>
    <w:p w:rsidR="00762B81" w:rsidRDefault="00ED1A8A" w:rsidP="00762B81">
      <w:pPr>
        <w:rPr>
          <w:szCs w:val="24"/>
          <w:lang w:eastAsia="zh-CN"/>
        </w:rPr>
      </w:pPr>
      <w:r w:rsidRPr="00ED1A8A">
        <w:rPr>
          <w:i/>
          <w:iCs/>
          <w:lang w:eastAsia="zh-CN"/>
        </w:rPr>
        <w:lastRenderedPageBreak/>
        <w:t>f)</w:t>
      </w:r>
      <w:r w:rsidRPr="00ED1A8A">
        <w:rPr>
          <w:lang w:eastAsia="zh-CN"/>
        </w:rPr>
        <w:tab/>
        <w:t>25.25-27.5</w:t>
      </w:r>
      <w:r>
        <w:rPr>
          <w:rFonts w:hint="eastAsia"/>
          <w:lang w:eastAsia="zh-CN"/>
        </w:rPr>
        <w:t xml:space="preserve"> </w:t>
      </w:r>
      <w:r w:rsidRPr="00ED1A8A">
        <w:rPr>
          <w:szCs w:val="24"/>
          <w:lang w:eastAsia="zh-CN"/>
        </w:rPr>
        <w:t>GHz</w:t>
      </w:r>
      <w:r>
        <w:rPr>
          <w:rFonts w:hint="eastAsia"/>
          <w:szCs w:val="24"/>
          <w:lang w:val="en-GB" w:eastAsia="zh-CN"/>
        </w:rPr>
        <w:t>频段中的部分或者全部频段也被</w:t>
      </w:r>
      <w:r w:rsidR="003E471F">
        <w:rPr>
          <w:rFonts w:hint="eastAsia"/>
          <w:szCs w:val="24"/>
          <w:lang w:val="en-GB" w:eastAsia="zh-CN"/>
        </w:rPr>
        <w:t>划分给作为主要业务的</w:t>
      </w:r>
      <w:r>
        <w:rPr>
          <w:rFonts w:hint="eastAsia"/>
          <w:szCs w:val="24"/>
          <w:lang w:val="en-GB" w:eastAsia="zh-CN"/>
        </w:rPr>
        <w:t>地球探测卫星、固定、固定卫星、星间测距和空间研究业务</w:t>
      </w:r>
      <w:r>
        <w:rPr>
          <w:rFonts w:hint="eastAsia"/>
          <w:szCs w:val="24"/>
          <w:lang w:eastAsia="zh-CN"/>
        </w:rPr>
        <w:t>；</w:t>
      </w:r>
    </w:p>
    <w:p w:rsidR="008A009C" w:rsidRPr="00ED1A8A" w:rsidRDefault="008A009C" w:rsidP="008A009C">
      <w:pPr>
        <w:rPr>
          <w:lang w:eastAsia="zh-CN"/>
        </w:rPr>
      </w:pPr>
      <w:bookmarkStart w:id="4" w:name="lt_pId095"/>
      <w:r w:rsidRPr="00ED1A8A">
        <w:rPr>
          <w:i/>
          <w:lang w:eastAsia="zh-CN"/>
        </w:rPr>
        <w:t>g)</w:t>
      </w:r>
      <w:bookmarkEnd w:id="4"/>
      <w:r w:rsidRPr="00ED1A8A">
        <w:rPr>
          <w:i/>
          <w:lang w:eastAsia="zh-CN"/>
        </w:rPr>
        <w:tab/>
      </w:r>
      <w:bookmarkStart w:id="5" w:name="lt_pId096"/>
      <w:r w:rsidR="00ED1A8A" w:rsidRPr="00ED1A8A">
        <w:rPr>
          <w:rFonts w:hint="eastAsia"/>
          <w:szCs w:val="24"/>
          <w:lang w:eastAsia="zh-CN"/>
        </w:rPr>
        <w:t>ITU</w:t>
      </w:r>
      <w:r w:rsidR="00ED1A8A" w:rsidRPr="00ED1A8A">
        <w:rPr>
          <w:rFonts w:hint="eastAsia"/>
          <w:szCs w:val="24"/>
          <w:lang w:val="en-GB" w:eastAsia="zh-CN"/>
        </w:rPr>
        <w:t>现在正在构想和研究一些频段中</w:t>
      </w:r>
      <w:r w:rsidR="00ED1A8A" w:rsidRPr="00ED1A8A">
        <w:rPr>
          <w:rFonts w:hint="eastAsia"/>
          <w:szCs w:val="24"/>
          <w:lang w:eastAsia="zh-CN"/>
        </w:rPr>
        <w:t>，</w:t>
      </w:r>
      <w:r w:rsidR="00ED1A8A">
        <w:rPr>
          <w:rFonts w:hint="eastAsia"/>
          <w:szCs w:val="24"/>
          <w:lang w:val="en-GB" w:eastAsia="zh-CN"/>
        </w:rPr>
        <w:t>在</w:t>
      </w:r>
      <w:r w:rsidR="00ED1A8A" w:rsidRPr="00ED1A8A">
        <w:rPr>
          <w:rFonts w:hint="eastAsia"/>
          <w:szCs w:val="24"/>
          <w:lang w:val="en-GB" w:eastAsia="zh-CN"/>
        </w:rPr>
        <w:t>移动业务和固定业务内工作的新系统</w:t>
      </w:r>
      <w:bookmarkEnd w:id="5"/>
      <w:r w:rsidR="00ED1A8A">
        <w:rPr>
          <w:rFonts w:hint="eastAsia"/>
          <w:szCs w:val="24"/>
          <w:lang w:eastAsia="zh-CN"/>
        </w:rPr>
        <w:t>；</w:t>
      </w:r>
    </w:p>
    <w:p w:rsidR="008A009C" w:rsidRPr="00ED1A8A" w:rsidRDefault="008A009C" w:rsidP="008A009C">
      <w:pPr>
        <w:rPr>
          <w:lang w:eastAsia="zh-CN"/>
        </w:rPr>
      </w:pPr>
      <w:bookmarkStart w:id="6" w:name="lt_pId097"/>
      <w:r w:rsidRPr="00ED1A8A">
        <w:rPr>
          <w:i/>
          <w:lang w:eastAsia="zh-CN"/>
        </w:rPr>
        <w:t>h)</w:t>
      </w:r>
      <w:bookmarkEnd w:id="6"/>
      <w:r w:rsidRPr="00ED1A8A">
        <w:rPr>
          <w:i/>
          <w:lang w:eastAsia="zh-CN"/>
        </w:rPr>
        <w:tab/>
      </w:r>
      <w:bookmarkStart w:id="7" w:name="lt_pId098"/>
      <w:r w:rsidR="00ED1A8A">
        <w:rPr>
          <w:rFonts w:hint="eastAsia"/>
          <w:lang w:val="en-US" w:eastAsia="zh-CN"/>
        </w:rPr>
        <w:t>航空移动系统的操作为大范围区域引入了更复杂的共享</w:t>
      </w:r>
      <w:r w:rsidR="00ED1A8A" w:rsidRPr="00ED1A8A">
        <w:rPr>
          <w:rFonts w:hint="eastAsia"/>
          <w:lang w:eastAsia="zh-CN"/>
        </w:rPr>
        <w:t>，</w:t>
      </w:r>
      <w:r w:rsidR="00ED1A8A">
        <w:rPr>
          <w:rFonts w:hint="eastAsia"/>
          <w:lang w:val="en-US" w:eastAsia="zh-CN"/>
        </w:rPr>
        <w:t>因此可能要求运行</w:t>
      </w:r>
      <w:r w:rsidR="00ED1A8A" w:rsidRPr="00ED1A8A">
        <w:rPr>
          <w:rFonts w:hint="eastAsia"/>
          <w:lang w:eastAsia="zh-CN"/>
        </w:rPr>
        <w:t>AMS</w:t>
      </w:r>
      <w:r w:rsidR="00ED1A8A">
        <w:rPr>
          <w:rFonts w:hint="eastAsia"/>
          <w:lang w:eastAsia="zh-CN"/>
        </w:rPr>
        <w:t>的主管部门和相关的主管部门之间达成</w:t>
      </w:r>
      <w:bookmarkEnd w:id="7"/>
      <w:r w:rsidR="00ED1A8A">
        <w:rPr>
          <w:rFonts w:hint="eastAsia"/>
          <w:lang w:eastAsia="zh-CN"/>
        </w:rPr>
        <w:t>双边协议，</w:t>
      </w:r>
    </w:p>
    <w:p w:rsidR="00762B81" w:rsidRPr="00DA527D" w:rsidRDefault="00762B81" w:rsidP="00762B81">
      <w:pPr>
        <w:pStyle w:val="Call"/>
        <w:rPr>
          <w:rFonts w:ascii="STKaiti" w:hAnsi="STKaiti"/>
          <w:szCs w:val="24"/>
          <w:lang w:eastAsia="zh-CN"/>
        </w:rPr>
      </w:pPr>
      <w:r w:rsidRPr="00DA527D">
        <w:rPr>
          <w:rFonts w:ascii="STKaiti" w:hAnsi="STKaiti" w:hint="eastAsia"/>
          <w:szCs w:val="24"/>
          <w:lang w:eastAsia="zh-CN"/>
        </w:rPr>
        <w:t>建议</w:t>
      </w:r>
    </w:p>
    <w:p w:rsidR="00762B81" w:rsidRPr="00305D0A" w:rsidRDefault="00762B81" w:rsidP="00762B81">
      <w:pPr>
        <w:rPr>
          <w:szCs w:val="24"/>
          <w:lang w:eastAsia="zh-CN"/>
        </w:rPr>
      </w:pPr>
      <w:r w:rsidRPr="006D4B86">
        <w:rPr>
          <w:b/>
          <w:bCs/>
          <w:szCs w:val="24"/>
          <w:lang w:eastAsia="zh-CN"/>
        </w:rPr>
        <w:t>1</w:t>
      </w:r>
      <w:r w:rsidRPr="007642AD">
        <w:rPr>
          <w:szCs w:val="24"/>
          <w:lang w:eastAsia="zh-CN"/>
        </w:rPr>
        <w:tab/>
      </w:r>
      <w:r w:rsidRPr="00684990">
        <w:rPr>
          <w:rFonts w:hint="eastAsia"/>
          <w:szCs w:val="24"/>
          <w:lang w:eastAsia="zh-CN"/>
        </w:rPr>
        <w:t>附件中描述的</w:t>
      </w:r>
      <w:r w:rsidRPr="00684990">
        <w:rPr>
          <w:rFonts w:hint="eastAsia"/>
          <w:szCs w:val="24"/>
          <w:lang w:eastAsia="zh-CN"/>
        </w:rPr>
        <w:t>A</w:t>
      </w:r>
      <w:r>
        <w:rPr>
          <w:rFonts w:hint="eastAsia"/>
          <w:szCs w:val="24"/>
          <w:lang w:eastAsia="zh-CN"/>
        </w:rPr>
        <w:t>M</w:t>
      </w:r>
      <w:r w:rsidRPr="00684990">
        <w:rPr>
          <w:rFonts w:hint="eastAsia"/>
          <w:szCs w:val="24"/>
          <w:lang w:eastAsia="zh-CN"/>
        </w:rPr>
        <w:t>S</w:t>
      </w:r>
      <w:r w:rsidR="000E25B4">
        <w:rPr>
          <w:rFonts w:hint="eastAsia"/>
          <w:szCs w:val="24"/>
          <w:lang w:eastAsia="zh-CN"/>
        </w:rPr>
        <w:t>系统</w:t>
      </w:r>
      <w:r w:rsidRPr="00684990">
        <w:rPr>
          <w:rFonts w:hint="eastAsia"/>
          <w:szCs w:val="24"/>
          <w:lang w:eastAsia="zh-CN"/>
        </w:rPr>
        <w:t>的技术和操作特性应</w:t>
      </w:r>
      <w:r>
        <w:rPr>
          <w:rFonts w:hint="eastAsia"/>
          <w:szCs w:val="24"/>
          <w:lang w:eastAsia="zh-CN"/>
        </w:rPr>
        <w:t>被认为是</w:t>
      </w:r>
      <w:r w:rsidRPr="00684990">
        <w:rPr>
          <w:rFonts w:hint="eastAsia"/>
          <w:szCs w:val="24"/>
          <w:lang w:eastAsia="zh-CN"/>
        </w:rPr>
        <w:t>在</w:t>
      </w:r>
      <w:r w:rsidR="000E25B4" w:rsidRPr="00C05B3B">
        <w:rPr>
          <w:szCs w:val="24"/>
          <w:lang w:val="en-GB" w:eastAsia="zh-CN"/>
        </w:rPr>
        <w:t>22.5-23.6 GHz</w:t>
      </w:r>
      <w:r w:rsidR="000E25B4">
        <w:rPr>
          <w:rFonts w:hint="eastAsia"/>
          <w:szCs w:val="24"/>
          <w:lang w:val="en-GB" w:eastAsia="zh-CN"/>
        </w:rPr>
        <w:t>和</w:t>
      </w:r>
      <w:r w:rsidR="000E25B4" w:rsidRPr="00C05B3B">
        <w:rPr>
          <w:szCs w:val="24"/>
          <w:lang w:val="en-GB" w:eastAsia="zh-CN"/>
        </w:rPr>
        <w:t>25.25-27.5 GHz</w:t>
      </w:r>
      <w:r w:rsidR="000E25B4">
        <w:rPr>
          <w:rFonts w:hint="eastAsia"/>
          <w:szCs w:val="24"/>
          <w:lang w:eastAsia="zh-CN"/>
        </w:rPr>
        <w:t>频段</w:t>
      </w:r>
      <w:r w:rsidRPr="00684990">
        <w:rPr>
          <w:rFonts w:hint="eastAsia"/>
          <w:szCs w:val="24"/>
          <w:lang w:eastAsia="zh-CN"/>
        </w:rPr>
        <w:t>内工作的</w:t>
      </w:r>
      <w:r>
        <w:rPr>
          <w:rFonts w:hint="eastAsia"/>
          <w:szCs w:val="24"/>
          <w:lang w:eastAsia="zh-CN"/>
        </w:rPr>
        <w:t>系统</w:t>
      </w:r>
      <w:r w:rsidRPr="00684990">
        <w:rPr>
          <w:rFonts w:hint="eastAsia"/>
          <w:szCs w:val="24"/>
          <w:lang w:eastAsia="zh-CN"/>
        </w:rPr>
        <w:t>的典型特性；</w:t>
      </w:r>
    </w:p>
    <w:p w:rsidR="008A009C" w:rsidRPr="008F0CB3" w:rsidRDefault="008A009C" w:rsidP="007A6D9A">
      <w:pPr>
        <w:rPr>
          <w:b/>
          <w:color w:val="800000"/>
          <w:sz w:val="22"/>
          <w:szCs w:val="24"/>
          <w:lang w:eastAsia="zh-CN"/>
        </w:rPr>
      </w:pPr>
      <w:r w:rsidRPr="008A009C">
        <w:rPr>
          <w:b/>
          <w:bCs/>
          <w:szCs w:val="24"/>
          <w:lang w:val="en-US" w:eastAsia="zh-CN"/>
        </w:rPr>
        <w:t>2</w:t>
      </w:r>
      <w:r w:rsidRPr="008A009C">
        <w:rPr>
          <w:szCs w:val="24"/>
          <w:lang w:val="en-US" w:eastAsia="zh-CN"/>
        </w:rPr>
        <w:tab/>
      </w:r>
      <w:r w:rsidR="007A6D9A">
        <w:rPr>
          <w:rFonts w:hint="eastAsia"/>
          <w:szCs w:val="24"/>
          <w:lang w:eastAsia="zh-CN"/>
        </w:rPr>
        <w:t>应使用</w:t>
      </w:r>
      <w:r w:rsidR="007A6D9A" w:rsidRPr="007642AD">
        <w:rPr>
          <w:szCs w:val="24"/>
          <w:lang w:eastAsia="zh-CN"/>
        </w:rPr>
        <w:t>–6 dB</w:t>
      </w:r>
      <w:r w:rsidR="007A6D9A">
        <w:rPr>
          <w:rFonts w:hint="eastAsia"/>
          <w:szCs w:val="24"/>
          <w:lang w:eastAsia="zh-CN"/>
        </w:rPr>
        <w:t>的干扰信号功率与接收机噪声功率电平之比（</w:t>
      </w:r>
      <w:r w:rsidR="00344F5A" w:rsidRPr="00C05B3B">
        <w:rPr>
          <w:i/>
          <w:iCs/>
          <w:szCs w:val="24"/>
          <w:lang w:val="en-GB" w:eastAsia="zh-CN"/>
        </w:rPr>
        <w:t>I/N</w:t>
      </w:r>
      <w:r w:rsidR="007A6D9A">
        <w:rPr>
          <w:rFonts w:hint="eastAsia"/>
          <w:szCs w:val="24"/>
          <w:lang w:eastAsia="zh-CN"/>
        </w:rPr>
        <w:t>）这一</w:t>
      </w:r>
      <w:r w:rsidR="007A6D9A">
        <w:rPr>
          <w:szCs w:val="24"/>
          <w:lang w:eastAsia="zh-CN"/>
        </w:rPr>
        <w:t>标准</w:t>
      </w:r>
      <w:r w:rsidR="007A6D9A">
        <w:rPr>
          <w:rFonts w:hint="eastAsia"/>
          <w:szCs w:val="24"/>
          <w:lang w:eastAsia="zh-CN"/>
        </w:rPr>
        <w:t>，作为</w:t>
      </w:r>
      <w:r w:rsidR="007A6D9A">
        <w:rPr>
          <w:rFonts w:hint="eastAsia"/>
          <w:szCs w:val="24"/>
          <w:lang w:eastAsia="zh-CN"/>
        </w:rPr>
        <w:t>AMS</w:t>
      </w:r>
      <w:r w:rsidR="007A6D9A">
        <w:rPr>
          <w:rFonts w:hint="eastAsia"/>
          <w:szCs w:val="24"/>
          <w:lang w:eastAsia="zh-CN"/>
        </w:rPr>
        <w:t>接收机的规定保护电平。如果存在多个潜在的干扰源，为保护</w:t>
      </w:r>
      <w:r w:rsidR="007A6D9A">
        <w:rPr>
          <w:rFonts w:hint="eastAsia"/>
          <w:szCs w:val="24"/>
          <w:lang w:eastAsia="zh-CN"/>
        </w:rPr>
        <w:t>AMS</w:t>
      </w:r>
      <w:r w:rsidR="007A6D9A">
        <w:rPr>
          <w:rFonts w:hint="eastAsia"/>
          <w:szCs w:val="24"/>
          <w:lang w:eastAsia="zh-CN"/>
        </w:rPr>
        <w:t>，要求来自多个源头的集总干扰不能超过此标准。</w:t>
      </w:r>
    </w:p>
    <w:p w:rsidR="00762B81" w:rsidRDefault="00762B81" w:rsidP="00762B81">
      <w:pPr>
        <w:rPr>
          <w:szCs w:val="24"/>
          <w:lang w:eastAsia="zh-CN"/>
        </w:rPr>
      </w:pPr>
    </w:p>
    <w:p w:rsidR="00DA527D" w:rsidRDefault="00DA527D" w:rsidP="00762B81">
      <w:pPr>
        <w:rPr>
          <w:szCs w:val="24"/>
          <w:lang w:eastAsia="zh-CN"/>
        </w:rPr>
      </w:pPr>
    </w:p>
    <w:p w:rsidR="00DA527D" w:rsidRDefault="00DA527D" w:rsidP="00762B81">
      <w:pPr>
        <w:rPr>
          <w:szCs w:val="24"/>
          <w:lang w:eastAsia="zh-CN"/>
        </w:rPr>
      </w:pPr>
    </w:p>
    <w:p w:rsidR="00762B81" w:rsidRPr="001B4286" w:rsidRDefault="00762B81" w:rsidP="00DA527D">
      <w:pPr>
        <w:pStyle w:val="Annextitle"/>
        <w:rPr>
          <w:lang w:eastAsia="zh-CN"/>
        </w:rPr>
      </w:pPr>
      <w:r>
        <w:rPr>
          <w:rFonts w:hint="eastAsia"/>
          <w:lang w:eastAsia="zh-CN"/>
        </w:rPr>
        <w:t>附件</w:t>
      </w:r>
      <w:r w:rsidR="00DE066C">
        <w:rPr>
          <w:lang w:eastAsia="zh-CN"/>
        </w:rPr>
        <w:br/>
      </w:r>
      <w:r w:rsidR="00DE066C">
        <w:rPr>
          <w:lang w:eastAsia="zh-CN"/>
        </w:rPr>
        <w:br/>
      </w:r>
      <w:r w:rsidR="00344F5A" w:rsidRPr="00424890">
        <w:rPr>
          <w:szCs w:val="28"/>
          <w:lang w:eastAsia="zh-CN"/>
        </w:rPr>
        <w:t>22.5-23.6 GHz</w:t>
      </w:r>
      <w:r w:rsidR="00344F5A">
        <w:rPr>
          <w:rFonts w:eastAsiaTheme="minorEastAsia" w:hint="eastAsia"/>
          <w:szCs w:val="28"/>
          <w:lang w:eastAsia="zh-CN"/>
        </w:rPr>
        <w:t>和</w:t>
      </w:r>
      <w:r w:rsidR="00344F5A" w:rsidRPr="00424890">
        <w:rPr>
          <w:szCs w:val="28"/>
          <w:lang w:eastAsia="zh-CN"/>
        </w:rPr>
        <w:t>25.25-27.5</w:t>
      </w:r>
      <w:r w:rsidR="00344F5A" w:rsidRPr="00424890">
        <w:rPr>
          <w:lang w:eastAsia="zh-CN"/>
        </w:rPr>
        <w:t xml:space="preserve"> GHz</w:t>
      </w:r>
      <w:r w:rsidR="00344F5A">
        <w:rPr>
          <w:rFonts w:eastAsiaTheme="minorEastAsia" w:hint="eastAsia"/>
          <w:lang w:eastAsia="zh-CN"/>
        </w:rPr>
        <w:t>频段</w:t>
      </w:r>
      <w:r w:rsidRPr="009564BD">
        <w:rPr>
          <w:rFonts w:hint="eastAsia"/>
          <w:lang w:eastAsia="zh-CN"/>
        </w:rPr>
        <w:t>内航空移动业务系统</w:t>
      </w:r>
      <w:r w:rsidR="00DA527D">
        <w:rPr>
          <w:lang w:eastAsia="zh-CN"/>
        </w:rPr>
        <w:br/>
      </w:r>
      <w:r w:rsidRPr="009564BD">
        <w:rPr>
          <w:rFonts w:hint="eastAsia"/>
          <w:lang w:eastAsia="zh-CN"/>
        </w:rPr>
        <w:t>的技术</w:t>
      </w:r>
      <w:r w:rsidR="00344F5A">
        <w:rPr>
          <w:rFonts w:eastAsiaTheme="minorEastAsia" w:hint="eastAsia"/>
          <w:lang w:eastAsia="zh-CN"/>
        </w:rPr>
        <w:t>和操作</w:t>
      </w:r>
      <w:r w:rsidR="00344F5A">
        <w:rPr>
          <w:rFonts w:hint="eastAsia"/>
          <w:lang w:eastAsia="zh-CN"/>
        </w:rPr>
        <w:t>特性</w:t>
      </w:r>
      <w:r w:rsidR="00344F5A">
        <w:rPr>
          <w:rFonts w:eastAsiaTheme="minorEastAsia" w:hint="eastAsia"/>
          <w:lang w:eastAsia="zh-CN"/>
        </w:rPr>
        <w:t>及</w:t>
      </w:r>
      <w:r w:rsidRPr="009564BD">
        <w:rPr>
          <w:rFonts w:hint="eastAsia"/>
          <w:lang w:eastAsia="zh-CN"/>
        </w:rPr>
        <w:t>保护标准</w:t>
      </w:r>
    </w:p>
    <w:p w:rsidR="00762B81" w:rsidRPr="0082661B" w:rsidRDefault="00762B81" w:rsidP="00762B81">
      <w:pPr>
        <w:pStyle w:val="Heading1"/>
        <w:rPr>
          <w:lang w:eastAsia="zh-CN"/>
        </w:rPr>
      </w:pPr>
      <w:r w:rsidRPr="0082661B">
        <w:rPr>
          <w:lang w:eastAsia="zh-CN"/>
        </w:rPr>
        <w:t>1</w:t>
      </w:r>
      <w:r w:rsidRPr="0082661B">
        <w:rPr>
          <w:lang w:eastAsia="zh-CN"/>
        </w:rPr>
        <w:tab/>
      </w:r>
      <w:r>
        <w:rPr>
          <w:rFonts w:hint="eastAsia"/>
          <w:lang w:eastAsia="zh-CN"/>
        </w:rPr>
        <w:t>引言</w:t>
      </w:r>
    </w:p>
    <w:p w:rsidR="00B8383D" w:rsidRDefault="00B8383D" w:rsidP="00762B81">
      <w:pPr>
        <w:ind w:firstLineChars="200" w:firstLine="480"/>
        <w:rPr>
          <w:lang w:eastAsia="zh-CN"/>
        </w:rPr>
      </w:pPr>
      <w:r>
        <w:rPr>
          <w:rFonts w:hint="eastAsia"/>
          <w:lang w:eastAsia="zh-CN"/>
        </w:rPr>
        <w:t>在航空移动业务（</w:t>
      </w:r>
      <w:r w:rsidRPr="008302D9">
        <w:rPr>
          <w:lang w:val="en-US" w:eastAsia="zh-CN"/>
        </w:rPr>
        <w:t>AMS</w:t>
      </w:r>
      <w:r>
        <w:rPr>
          <w:rFonts w:hint="eastAsia"/>
          <w:lang w:eastAsia="zh-CN"/>
        </w:rPr>
        <w:t>）内工作的系统和网络被用于宽带和窄带空载</w:t>
      </w:r>
      <w:r>
        <w:rPr>
          <w:lang w:eastAsia="zh-CN"/>
        </w:rPr>
        <w:t>数据链路</w:t>
      </w:r>
      <w:r w:rsidRPr="008302D9">
        <w:rPr>
          <w:rFonts w:hint="eastAsia"/>
          <w:lang w:val="en-US" w:eastAsia="zh-CN"/>
        </w:rPr>
        <w:t>，</w:t>
      </w:r>
      <w:r>
        <w:rPr>
          <w:rFonts w:hint="eastAsia"/>
          <w:lang w:eastAsia="zh-CN"/>
        </w:rPr>
        <w:t>为科学研究、遥感技术、消防、土地和作物测量、管道检测以及紧急管理应用等提供支持。</w:t>
      </w:r>
    </w:p>
    <w:p w:rsidR="00762B81" w:rsidRPr="00B8383D" w:rsidRDefault="00B8383D" w:rsidP="00B8383D">
      <w:pPr>
        <w:ind w:firstLineChars="200" w:firstLine="480"/>
        <w:rPr>
          <w:lang w:eastAsia="zh-CN"/>
        </w:rPr>
      </w:pPr>
      <w:r>
        <w:rPr>
          <w:rFonts w:hint="eastAsia"/>
          <w:lang w:eastAsia="zh-CN"/>
        </w:rPr>
        <w:t>宽带数据链路被用来传输从一个或多个研究</w:t>
      </w:r>
      <w:r>
        <w:rPr>
          <w:rFonts w:hint="eastAsia"/>
          <w:lang w:eastAsia="zh-CN"/>
        </w:rPr>
        <w:t>/</w:t>
      </w:r>
      <w:r>
        <w:rPr>
          <w:rFonts w:hint="eastAsia"/>
          <w:lang w:eastAsia="zh-CN"/>
        </w:rPr>
        <w:t>航空器上的遥感设备上收集的数据，窄带数据链路被用于空着航空器载遥感设备。</w:t>
      </w:r>
    </w:p>
    <w:p w:rsidR="00762B81" w:rsidRPr="004952C6" w:rsidRDefault="00762B81" w:rsidP="00762B81">
      <w:pPr>
        <w:pStyle w:val="Heading1"/>
        <w:rPr>
          <w:lang w:eastAsia="zh-CN"/>
        </w:rPr>
      </w:pPr>
      <w:r>
        <w:rPr>
          <w:lang w:eastAsia="zh-CN"/>
        </w:rPr>
        <w:t>2</w:t>
      </w:r>
      <w:r>
        <w:rPr>
          <w:lang w:eastAsia="zh-CN"/>
        </w:rPr>
        <w:tab/>
      </w:r>
      <w:r>
        <w:rPr>
          <w:rFonts w:hint="eastAsia"/>
          <w:lang w:eastAsia="zh-CN"/>
        </w:rPr>
        <w:t>操作部署</w:t>
      </w:r>
    </w:p>
    <w:p w:rsidR="00762B81" w:rsidRPr="00305D0A" w:rsidRDefault="00762B81" w:rsidP="00762B81">
      <w:pPr>
        <w:ind w:firstLineChars="200" w:firstLine="480"/>
        <w:rPr>
          <w:szCs w:val="24"/>
          <w:lang w:eastAsia="zh-CN"/>
        </w:rPr>
      </w:pPr>
      <w:r w:rsidRPr="007642AD">
        <w:rPr>
          <w:szCs w:val="24"/>
          <w:lang w:eastAsia="zh-CN"/>
        </w:rPr>
        <w:t>ITU-R</w:t>
      </w:r>
      <w:r>
        <w:rPr>
          <w:rFonts w:hint="eastAsia"/>
          <w:szCs w:val="24"/>
          <w:lang w:eastAsia="zh-CN"/>
        </w:rPr>
        <w:t>的</w:t>
      </w:r>
      <w:r w:rsidR="005E728F">
        <w:rPr>
          <w:rFonts w:hint="eastAsia"/>
          <w:szCs w:val="24"/>
          <w:lang w:eastAsia="zh-CN"/>
        </w:rPr>
        <w:t>三个</w:t>
      </w:r>
      <w:r>
        <w:rPr>
          <w:rFonts w:hint="eastAsia"/>
          <w:szCs w:val="24"/>
          <w:lang w:eastAsia="zh-CN"/>
        </w:rPr>
        <w:t>区均将</w:t>
      </w:r>
      <w:r w:rsidR="005E728F" w:rsidRPr="00C05B3B">
        <w:rPr>
          <w:lang w:val="en-GB" w:eastAsia="zh-CN"/>
        </w:rPr>
        <w:t>22.5-23.6 GHz</w:t>
      </w:r>
      <w:r w:rsidR="005E728F">
        <w:rPr>
          <w:rFonts w:hint="eastAsia"/>
          <w:lang w:val="en-GB" w:eastAsia="zh-CN"/>
        </w:rPr>
        <w:t>和</w:t>
      </w:r>
      <w:r w:rsidR="005E728F" w:rsidRPr="00C05B3B">
        <w:rPr>
          <w:lang w:val="en-GB" w:eastAsia="zh-CN"/>
        </w:rPr>
        <w:t>25.25-27.5 GHz</w:t>
      </w:r>
      <w:r>
        <w:rPr>
          <w:rFonts w:hint="eastAsia"/>
          <w:szCs w:val="24"/>
          <w:lang w:eastAsia="zh-CN"/>
        </w:rPr>
        <w:t>频段划分给了作为主要业务的移动业务。</w:t>
      </w:r>
      <w:r>
        <w:rPr>
          <w:rFonts w:hint="eastAsia"/>
          <w:szCs w:val="24"/>
          <w:lang w:eastAsia="zh-CN"/>
        </w:rPr>
        <w:t>AMS</w:t>
      </w:r>
      <w:r>
        <w:rPr>
          <w:rFonts w:hint="eastAsia"/>
          <w:szCs w:val="24"/>
          <w:lang w:eastAsia="zh-CN"/>
        </w:rPr>
        <w:t>是</w:t>
      </w:r>
      <w:r w:rsidRPr="00C006D0">
        <w:rPr>
          <w:rFonts w:hint="eastAsia"/>
          <w:szCs w:val="24"/>
          <w:lang w:eastAsia="zh-CN"/>
        </w:rPr>
        <w:t>航空电台与</w:t>
      </w:r>
      <w:r>
        <w:rPr>
          <w:rFonts w:hint="eastAsia"/>
          <w:szCs w:val="24"/>
          <w:lang w:eastAsia="zh-CN"/>
        </w:rPr>
        <w:t>航空器</w:t>
      </w:r>
      <w:r w:rsidRPr="00C006D0">
        <w:rPr>
          <w:rFonts w:hint="eastAsia"/>
          <w:szCs w:val="24"/>
          <w:lang w:eastAsia="zh-CN"/>
        </w:rPr>
        <w:t>电台之间，或</w:t>
      </w:r>
      <w:r>
        <w:rPr>
          <w:rFonts w:hint="eastAsia"/>
          <w:szCs w:val="24"/>
          <w:lang w:eastAsia="zh-CN"/>
        </w:rPr>
        <w:t>航空器</w:t>
      </w:r>
      <w:r w:rsidRPr="00C006D0">
        <w:rPr>
          <w:rFonts w:hint="eastAsia"/>
          <w:szCs w:val="24"/>
          <w:lang w:eastAsia="zh-CN"/>
        </w:rPr>
        <w:t>电台之间的一种移动业务</w:t>
      </w:r>
      <w:r>
        <w:rPr>
          <w:rFonts w:hint="eastAsia"/>
          <w:szCs w:val="24"/>
          <w:lang w:eastAsia="zh-CN"/>
        </w:rPr>
        <w:t>。在主管部门依据其权限授权此类使用的国家内，载有</w:t>
      </w:r>
      <w:r w:rsidRPr="007642AD">
        <w:rPr>
          <w:szCs w:val="24"/>
          <w:lang w:eastAsia="zh-CN"/>
        </w:rPr>
        <w:t>AMS</w:t>
      </w:r>
      <w:r>
        <w:rPr>
          <w:szCs w:val="24"/>
          <w:lang w:eastAsia="zh-CN"/>
        </w:rPr>
        <w:t>数据链路</w:t>
      </w:r>
      <w:r>
        <w:rPr>
          <w:rFonts w:hint="eastAsia"/>
          <w:szCs w:val="24"/>
          <w:lang w:eastAsia="zh-CN"/>
        </w:rPr>
        <w:t>（</w:t>
      </w:r>
      <w:r w:rsidRPr="007642AD">
        <w:rPr>
          <w:szCs w:val="24"/>
          <w:lang w:eastAsia="zh-CN"/>
        </w:rPr>
        <w:t>ADL</w:t>
      </w:r>
      <w:r>
        <w:rPr>
          <w:rFonts w:hint="eastAsia"/>
          <w:szCs w:val="24"/>
          <w:lang w:eastAsia="zh-CN"/>
        </w:rPr>
        <w:t>）的平台可部署在任何位置。</w:t>
      </w:r>
    </w:p>
    <w:p w:rsidR="00762B81" w:rsidRPr="00305D0A" w:rsidRDefault="00762B81" w:rsidP="00762B81">
      <w:pPr>
        <w:ind w:firstLineChars="200" w:firstLine="480"/>
        <w:rPr>
          <w:szCs w:val="24"/>
          <w:lang w:eastAsia="zh-CN"/>
        </w:rPr>
      </w:pPr>
      <w:r w:rsidRPr="007642AD">
        <w:rPr>
          <w:szCs w:val="24"/>
          <w:lang w:eastAsia="zh-CN"/>
        </w:rPr>
        <w:t>ADL</w:t>
      </w:r>
      <w:r>
        <w:rPr>
          <w:rFonts w:hint="eastAsia"/>
          <w:szCs w:val="24"/>
          <w:lang w:eastAsia="zh-CN"/>
        </w:rPr>
        <w:t>既可存在于</w:t>
      </w:r>
      <w:r>
        <w:rPr>
          <w:szCs w:val="24"/>
          <w:lang w:eastAsia="zh-CN"/>
        </w:rPr>
        <w:t>空载数据终端（</w:t>
      </w:r>
      <w:r w:rsidRPr="007642AD">
        <w:rPr>
          <w:szCs w:val="24"/>
          <w:lang w:eastAsia="zh-CN"/>
        </w:rPr>
        <w:t>ADT</w:t>
      </w:r>
      <w:r>
        <w:rPr>
          <w:szCs w:val="24"/>
          <w:lang w:eastAsia="zh-CN"/>
        </w:rPr>
        <w:t>）</w:t>
      </w:r>
      <w:r>
        <w:rPr>
          <w:rFonts w:hint="eastAsia"/>
          <w:szCs w:val="24"/>
          <w:lang w:val="en-US" w:eastAsia="zh-CN"/>
        </w:rPr>
        <w:t>即航空器电台与</w:t>
      </w:r>
      <w:r>
        <w:rPr>
          <w:szCs w:val="24"/>
          <w:lang w:eastAsia="zh-CN"/>
        </w:rPr>
        <w:t>地面数据终端（</w:t>
      </w:r>
      <w:r w:rsidRPr="007642AD">
        <w:rPr>
          <w:szCs w:val="24"/>
          <w:lang w:eastAsia="zh-CN"/>
        </w:rPr>
        <w:t>GDT</w:t>
      </w:r>
      <w:r>
        <w:rPr>
          <w:szCs w:val="24"/>
          <w:lang w:eastAsia="zh-CN"/>
        </w:rPr>
        <w:t>）</w:t>
      </w:r>
      <w:r>
        <w:rPr>
          <w:rFonts w:hint="eastAsia"/>
          <w:szCs w:val="24"/>
          <w:lang w:eastAsia="zh-CN"/>
        </w:rPr>
        <w:t>即</w:t>
      </w:r>
      <w:r w:rsidRPr="009B4F49">
        <w:rPr>
          <w:rFonts w:hint="eastAsia"/>
          <w:szCs w:val="24"/>
          <w:lang w:eastAsia="zh-CN"/>
        </w:rPr>
        <w:t>航空电台</w:t>
      </w:r>
      <w:r>
        <w:rPr>
          <w:rFonts w:hint="eastAsia"/>
          <w:szCs w:val="24"/>
          <w:lang w:eastAsia="zh-CN"/>
        </w:rPr>
        <w:t>之间，也可存在于两个</w:t>
      </w:r>
      <w:r>
        <w:rPr>
          <w:szCs w:val="24"/>
          <w:lang w:eastAsia="zh-CN"/>
        </w:rPr>
        <w:t>ADT</w:t>
      </w:r>
      <w:r>
        <w:rPr>
          <w:rFonts w:hint="eastAsia"/>
          <w:szCs w:val="24"/>
          <w:lang w:eastAsia="zh-CN"/>
        </w:rPr>
        <w:t>之间。</w:t>
      </w:r>
    </w:p>
    <w:p w:rsidR="003E471F" w:rsidRDefault="003E471F">
      <w:pPr>
        <w:tabs>
          <w:tab w:val="clear" w:pos="794"/>
          <w:tab w:val="clear" w:pos="1191"/>
          <w:tab w:val="clear" w:pos="1588"/>
          <w:tab w:val="clear" w:pos="1985"/>
        </w:tabs>
        <w:overflowPunct/>
        <w:autoSpaceDE/>
        <w:autoSpaceDN/>
        <w:adjustRightInd/>
        <w:spacing w:before="0" w:after="160" w:line="259" w:lineRule="auto"/>
        <w:jc w:val="left"/>
        <w:textAlignment w:val="auto"/>
        <w:rPr>
          <w:szCs w:val="24"/>
          <w:lang w:eastAsia="zh-CN"/>
        </w:rPr>
      </w:pPr>
      <w:r>
        <w:rPr>
          <w:szCs w:val="24"/>
          <w:lang w:eastAsia="zh-CN"/>
        </w:rPr>
        <w:br w:type="page"/>
      </w:r>
    </w:p>
    <w:p w:rsidR="00762B81" w:rsidRPr="00305D0A" w:rsidRDefault="00762B81" w:rsidP="00762B81">
      <w:pPr>
        <w:ind w:firstLineChars="200" w:firstLine="480"/>
        <w:rPr>
          <w:szCs w:val="24"/>
          <w:lang w:eastAsia="zh-CN"/>
        </w:rPr>
      </w:pPr>
      <w:r w:rsidRPr="007642AD">
        <w:rPr>
          <w:szCs w:val="24"/>
          <w:lang w:eastAsia="zh-CN"/>
        </w:rPr>
        <w:lastRenderedPageBreak/>
        <w:t>GDT</w:t>
      </w:r>
      <w:r>
        <w:rPr>
          <w:rFonts w:hint="eastAsia"/>
          <w:szCs w:val="24"/>
          <w:lang w:eastAsia="zh-CN"/>
        </w:rPr>
        <w:t>可能位于一个永久性的固定位置，也可能能够搬移。可搬移的</w:t>
      </w:r>
      <w:r w:rsidRPr="007642AD">
        <w:rPr>
          <w:szCs w:val="24"/>
          <w:lang w:eastAsia="zh-CN"/>
        </w:rPr>
        <w:t>GDT</w:t>
      </w:r>
      <w:r>
        <w:rPr>
          <w:rFonts w:hint="eastAsia"/>
          <w:szCs w:val="24"/>
          <w:lang w:eastAsia="zh-CN"/>
        </w:rPr>
        <w:t>可通过移动满足操作需求</w:t>
      </w:r>
      <w:r w:rsidR="00633C58">
        <w:rPr>
          <w:rFonts w:hint="eastAsia"/>
          <w:szCs w:val="24"/>
          <w:lang w:eastAsia="zh-CN"/>
        </w:rPr>
        <w:t>被移动</w:t>
      </w:r>
      <w:r>
        <w:rPr>
          <w:rFonts w:hint="eastAsia"/>
          <w:szCs w:val="24"/>
          <w:lang w:eastAsia="zh-CN"/>
        </w:rPr>
        <w:t>。可搬移</w:t>
      </w:r>
      <w:r>
        <w:rPr>
          <w:rFonts w:hint="eastAsia"/>
          <w:szCs w:val="24"/>
          <w:lang w:eastAsia="zh-CN"/>
        </w:rPr>
        <w:t>GDT</w:t>
      </w:r>
      <w:r>
        <w:rPr>
          <w:rFonts w:hint="eastAsia"/>
          <w:szCs w:val="24"/>
          <w:lang w:eastAsia="zh-CN"/>
        </w:rPr>
        <w:t>在某特定位置停留的时间取决于操作要求。</w:t>
      </w:r>
    </w:p>
    <w:p w:rsidR="00762B81" w:rsidRPr="00305D0A" w:rsidRDefault="00762B81" w:rsidP="00762B81">
      <w:pPr>
        <w:ind w:firstLineChars="200" w:firstLine="480"/>
        <w:rPr>
          <w:szCs w:val="24"/>
          <w:lang w:eastAsia="zh-CN"/>
        </w:rPr>
      </w:pPr>
      <w:r>
        <w:rPr>
          <w:rFonts w:hint="eastAsia"/>
          <w:szCs w:val="24"/>
          <w:lang w:eastAsia="zh-CN"/>
        </w:rPr>
        <w:t>ADL</w:t>
      </w:r>
      <w:r>
        <w:rPr>
          <w:rFonts w:hint="eastAsia"/>
          <w:szCs w:val="24"/>
          <w:lang w:eastAsia="zh-CN"/>
        </w:rPr>
        <w:t>的链路距离通常受到无线电视距</w:t>
      </w:r>
      <w:r>
        <w:rPr>
          <w:szCs w:val="24"/>
          <w:lang w:eastAsia="zh-CN"/>
        </w:rPr>
        <w:t>（</w:t>
      </w:r>
      <w:r w:rsidR="008961DE" w:rsidRPr="00C05B3B">
        <w:rPr>
          <w:lang w:val="en-GB" w:eastAsia="zh-CN"/>
        </w:rPr>
        <w:t>RLOS</w:t>
      </w:r>
      <w:r>
        <w:rPr>
          <w:szCs w:val="24"/>
          <w:lang w:eastAsia="zh-CN"/>
        </w:rPr>
        <w:t>）</w:t>
      </w:r>
      <w:r>
        <w:rPr>
          <w:rFonts w:hint="eastAsia"/>
          <w:szCs w:val="24"/>
          <w:lang w:eastAsia="zh-CN"/>
        </w:rPr>
        <w:t>水平面的限制，该水平面是</w:t>
      </w:r>
      <w:r>
        <w:rPr>
          <w:rFonts w:hint="eastAsia"/>
          <w:szCs w:val="24"/>
          <w:lang w:eastAsia="zh-CN"/>
        </w:rPr>
        <w:t>GDT</w:t>
      </w:r>
      <w:r>
        <w:rPr>
          <w:rFonts w:hint="eastAsia"/>
          <w:szCs w:val="24"/>
          <w:lang w:eastAsia="zh-CN"/>
        </w:rPr>
        <w:t>附近地形和</w:t>
      </w:r>
      <w:r>
        <w:rPr>
          <w:rFonts w:hint="eastAsia"/>
          <w:szCs w:val="24"/>
          <w:lang w:eastAsia="zh-CN"/>
        </w:rPr>
        <w:t>ADT</w:t>
      </w:r>
      <w:r>
        <w:rPr>
          <w:rFonts w:hint="eastAsia"/>
          <w:szCs w:val="24"/>
          <w:lang w:eastAsia="zh-CN"/>
        </w:rPr>
        <w:t>高度的函数。配有这些</w:t>
      </w:r>
      <w:r>
        <w:rPr>
          <w:rFonts w:hint="eastAsia"/>
          <w:szCs w:val="24"/>
          <w:lang w:eastAsia="zh-CN"/>
        </w:rPr>
        <w:t>ADL</w:t>
      </w:r>
      <w:r>
        <w:rPr>
          <w:rFonts w:hint="eastAsia"/>
          <w:szCs w:val="24"/>
          <w:lang w:eastAsia="zh-CN"/>
        </w:rPr>
        <w:t>的空载平台的操作高度取决于具体的操作要求，其变化的最大范围约为</w:t>
      </w:r>
      <w:r>
        <w:rPr>
          <w:rFonts w:hint="eastAsia"/>
          <w:szCs w:val="24"/>
          <w:lang w:eastAsia="zh-CN"/>
        </w:rPr>
        <w:t>20</w:t>
      </w:r>
      <w:r w:rsidR="008961DE" w:rsidRPr="008961DE">
        <w:rPr>
          <w:lang w:val="en-GB" w:eastAsia="zh-CN"/>
        </w:rPr>
        <w:t xml:space="preserve"> </w:t>
      </w:r>
      <w:r w:rsidR="008961DE" w:rsidRPr="00C05B3B">
        <w:rPr>
          <w:lang w:val="en-GB" w:eastAsia="zh-CN"/>
        </w:rPr>
        <w:t>km</w:t>
      </w:r>
      <w:r>
        <w:rPr>
          <w:rFonts w:hint="eastAsia"/>
          <w:szCs w:val="24"/>
          <w:lang w:eastAsia="zh-CN"/>
        </w:rPr>
        <w:t>。尽管有些链路长度可能相对较短，但许多链路的距离都接近</w:t>
      </w:r>
      <w:r w:rsidR="000E0E51" w:rsidRPr="00C05B3B">
        <w:rPr>
          <w:lang w:val="en-GB" w:eastAsia="zh-CN"/>
        </w:rPr>
        <w:t>RLOS</w:t>
      </w:r>
      <w:r>
        <w:rPr>
          <w:rFonts w:hint="eastAsia"/>
          <w:szCs w:val="24"/>
          <w:lang w:eastAsia="zh-CN"/>
        </w:rPr>
        <w:t>水平面的距离。对于空对地链路，</w:t>
      </w:r>
      <w:r>
        <w:rPr>
          <w:szCs w:val="24"/>
          <w:lang w:eastAsia="zh-CN"/>
        </w:rPr>
        <w:t>链路</w:t>
      </w:r>
      <w:r>
        <w:rPr>
          <w:rFonts w:hint="eastAsia"/>
          <w:szCs w:val="24"/>
          <w:lang w:eastAsia="zh-CN"/>
        </w:rPr>
        <w:t>距离</w:t>
      </w:r>
      <w:r w:rsidR="000E0E51">
        <w:rPr>
          <w:rFonts w:hint="eastAsia"/>
          <w:szCs w:val="24"/>
          <w:lang w:eastAsia="zh-CN"/>
        </w:rPr>
        <w:t>约</w:t>
      </w:r>
      <w:r>
        <w:rPr>
          <w:rFonts w:hint="eastAsia"/>
          <w:szCs w:val="24"/>
          <w:lang w:eastAsia="zh-CN"/>
        </w:rPr>
        <w:t>为</w:t>
      </w:r>
      <w:r w:rsidR="000E0E51" w:rsidRPr="00C05B3B">
        <w:rPr>
          <w:lang w:val="en-GB" w:eastAsia="zh-CN"/>
        </w:rPr>
        <w:t>450 km</w:t>
      </w:r>
      <w:r>
        <w:rPr>
          <w:rFonts w:hint="eastAsia"/>
          <w:szCs w:val="24"/>
          <w:lang w:eastAsia="zh-CN"/>
        </w:rPr>
        <w:t>。</w:t>
      </w:r>
    </w:p>
    <w:p w:rsidR="000A3D03" w:rsidRDefault="00762B81" w:rsidP="00762B81">
      <w:pPr>
        <w:ind w:firstLineChars="200" w:firstLine="480"/>
        <w:rPr>
          <w:szCs w:val="24"/>
          <w:lang w:eastAsia="zh-CN"/>
        </w:rPr>
      </w:pPr>
      <w:r>
        <w:rPr>
          <w:rFonts w:hint="eastAsia"/>
          <w:szCs w:val="24"/>
          <w:lang w:eastAsia="zh-CN"/>
        </w:rPr>
        <w:t>两个</w:t>
      </w:r>
      <w:r w:rsidRPr="007642AD">
        <w:rPr>
          <w:szCs w:val="24"/>
          <w:lang w:eastAsia="zh-CN"/>
        </w:rPr>
        <w:t>ADT</w:t>
      </w:r>
      <w:r>
        <w:rPr>
          <w:rFonts w:hint="eastAsia"/>
          <w:szCs w:val="24"/>
          <w:lang w:eastAsia="zh-CN"/>
        </w:rPr>
        <w:t>间链路的工作方式与</w:t>
      </w:r>
      <w:r w:rsidRPr="007642AD">
        <w:rPr>
          <w:szCs w:val="24"/>
          <w:lang w:eastAsia="zh-CN"/>
        </w:rPr>
        <w:t>GDT</w:t>
      </w:r>
      <w:r>
        <w:rPr>
          <w:rFonts w:hint="eastAsia"/>
          <w:szCs w:val="24"/>
          <w:lang w:eastAsia="zh-CN"/>
        </w:rPr>
        <w:t>和</w:t>
      </w:r>
      <w:r w:rsidRPr="007642AD">
        <w:rPr>
          <w:szCs w:val="24"/>
          <w:lang w:eastAsia="zh-CN"/>
        </w:rPr>
        <w:t>ADT</w:t>
      </w:r>
      <w:r>
        <w:rPr>
          <w:rFonts w:hint="eastAsia"/>
          <w:szCs w:val="24"/>
          <w:lang w:eastAsia="zh-CN"/>
        </w:rPr>
        <w:t>间链路的工作方式相同，但链路距离为两个</w:t>
      </w:r>
      <w:r>
        <w:rPr>
          <w:rFonts w:hint="eastAsia"/>
          <w:szCs w:val="24"/>
          <w:lang w:eastAsia="zh-CN"/>
        </w:rPr>
        <w:t>ADT</w:t>
      </w:r>
      <w:r>
        <w:rPr>
          <w:rFonts w:hint="eastAsia"/>
          <w:szCs w:val="24"/>
          <w:lang w:eastAsia="zh-CN"/>
        </w:rPr>
        <w:t>操作高度的函数。对于空对空链路，此链路距离或约为</w:t>
      </w:r>
      <w:r>
        <w:rPr>
          <w:rFonts w:hint="eastAsia"/>
          <w:szCs w:val="24"/>
          <w:lang w:eastAsia="zh-CN"/>
        </w:rPr>
        <w:t>900</w:t>
      </w:r>
      <w:r w:rsidR="000A3D03" w:rsidRPr="00C05B3B">
        <w:rPr>
          <w:lang w:val="en-GB" w:eastAsia="zh-CN"/>
        </w:rPr>
        <w:t> km</w:t>
      </w:r>
      <w:r>
        <w:rPr>
          <w:rFonts w:hint="eastAsia"/>
          <w:szCs w:val="24"/>
          <w:lang w:eastAsia="zh-CN"/>
        </w:rPr>
        <w:t>。</w:t>
      </w:r>
    </w:p>
    <w:p w:rsidR="00762B81" w:rsidRDefault="00762B81" w:rsidP="00762B81">
      <w:pPr>
        <w:ind w:firstLineChars="200" w:firstLine="480"/>
        <w:rPr>
          <w:lang w:eastAsia="zh-CN"/>
        </w:rPr>
      </w:pPr>
      <w:r>
        <w:rPr>
          <w:rFonts w:hint="eastAsia"/>
          <w:szCs w:val="24"/>
          <w:lang w:eastAsia="zh-CN"/>
        </w:rPr>
        <w:t>需要考虑的其它因素，例如</w:t>
      </w:r>
      <w:r w:rsidRPr="0012716D">
        <w:rPr>
          <w:szCs w:val="24"/>
          <w:lang w:eastAsia="zh-CN"/>
        </w:rPr>
        <w:t>ITU-R</w:t>
      </w:r>
      <w:r>
        <w:rPr>
          <w:rFonts w:hint="eastAsia"/>
          <w:szCs w:val="24"/>
          <w:lang w:eastAsia="zh-CN"/>
        </w:rPr>
        <w:t xml:space="preserve"> P</w:t>
      </w:r>
      <w:r>
        <w:rPr>
          <w:rFonts w:hint="eastAsia"/>
          <w:szCs w:val="24"/>
          <w:lang w:eastAsia="zh-CN"/>
        </w:rPr>
        <w:t>系列建议书所述的大气损耗（雨衰、其它大气气体等）和</w:t>
      </w:r>
      <w:r w:rsidRPr="00787463">
        <w:rPr>
          <w:rFonts w:hint="eastAsia"/>
          <w:szCs w:val="24"/>
          <w:lang w:eastAsia="zh-CN"/>
        </w:rPr>
        <w:t>反射波损耗</w:t>
      </w:r>
      <w:r>
        <w:rPr>
          <w:rFonts w:hint="eastAsia"/>
          <w:szCs w:val="24"/>
          <w:lang w:eastAsia="zh-CN"/>
        </w:rPr>
        <w:t>等，能够缩短两航空器之间的最大链路距离。根据环境条件和航空器位置的不同，交叉链路的距离可能短于</w:t>
      </w:r>
      <w:r w:rsidR="000A3D03" w:rsidRPr="00C05B3B">
        <w:rPr>
          <w:lang w:val="en-GB" w:eastAsia="zh-CN"/>
        </w:rPr>
        <w:t>900 km</w:t>
      </w:r>
      <w:r>
        <w:rPr>
          <w:rFonts w:hint="eastAsia"/>
          <w:szCs w:val="24"/>
          <w:lang w:eastAsia="zh-CN"/>
        </w:rPr>
        <w:t>。</w:t>
      </w:r>
    </w:p>
    <w:p w:rsidR="000A3D03" w:rsidRDefault="000A3D03" w:rsidP="00762B81">
      <w:pPr>
        <w:ind w:firstLineChars="200" w:firstLine="480"/>
        <w:rPr>
          <w:lang w:eastAsia="zh-CN"/>
        </w:rPr>
      </w:pPr>
      <w:r>
        <w:rPr>
          <w:rFonts w:hint="eastAsia"/>
          <w:lang w:eastAsia="zh-CN"/>
        </w:rPr>
        <w:t>一个单独的</w:t>
      </w:r>
      <w:r>
        <w:rPr>
          <w:rFonts w:hint="eastAsia"/>
          <w:lang w:eastAsia="zh-CN"/>
        </w:rPr>
        <w:t>GDT</w:t>
      </w:r>
      <w:r>
        <w:rPr>
          <w:rFonts w:hint="eastAsia"/>
          <w:lang w:eastAsia="zh-CN"/>
        </w:rPr>
        <w:t>可能通过不同的链路支持不同的</w:t>
      </w:r>
      <w:r>
        <w:rPr>
          <w:rFonts w:hint="eastAsia"/>
          <w:lang w:eastAsia="zh-CN"/>
        </w:rPr>
        <w:t>ADT</w:t>
      </w:r>
      <w:r>
        <w:rPr>
          <w:rFonts w:hint="eastAsia"/>
          <w:lang w:eastAsia="zh-CN"/>
        </w:rPr>
        <w:t>。如果</w:t>
      </w:r>
      <w:r>
        <w:rPr>
          <w:rFonts w:hint="eastAsia"/>
          <w:lang w:eastAsia="zh-CN"/>
        </w:rPr>
        <w:t>ADL</w:t>
      </w:r>
      <w:r>
        <w:rPr>
          <w:rFonts w:hint="eastAsia"/>
          <w:lang w:eastAsia="zh-CN"/>
        </w:rPr>
        <w:t>在窄带模式下工作，多数据链路可能通过频率间隔工作。如果数据链路在宽带模式下工作，多数据链路可能通过使用多个高增益的窄波束天线进行的地理间隔工作。</w:t>
      </w:r>
    </w:p>
    <w:p w:rsidR="008A009C" w:rsidRPr="000A3D03" w:rsidRDefault="000A3D03" w:rsidP="000A3D03">
      <w:pPr>
        <w:ind w:firstLineChars="200" w:firstLine="480"/>
        <w:rPr>
          <w:lang w:eastAsia="zh-CN"/>
        </w:rPr>
      </w:pPr>
      <w:bookmarkStart w:id="8" w:name="lt_pId133"/>
      <w:bookmarkStart w:id="9" w:name="OLE_LINK14"/>
      <w:bookmarkStart w:id="10" w:name="OLE_LINK15"/>
      <w:r w:rsidRPr="000A3D03">
        <w:rPr>
          <w:rFonts w:hint="eastAsia"/>
          <w:lang w:eastAsia="zh-CN"/>
        </w:rPr>
        <w:t>ADT</w:t>
      </w:r>
      <w:r w:rsidRPr="000A3D03">
        <w:rPr>
          <w:rFonts w:hint="eastAsia"/>
          <w:lang w:val="en-US" w:eastAsia="zh-CN"/>
        </w:rPr>
        <w:t>可以充当更大</w:t>
      </w:r>
      <w:r>
        <w:rPr>
          <w:rFonts w:hint="eastAsia"/>
          <w:lang w:val="en-US" w:eastAsia="zh-CN"/>
        </w:rPr>
        <w:t>范围</w:t>
      </w:r>
      <w:r w:rsidRPr="000A3D03">
        <w:rPr>
          <w:rFonts w:hint="eastAsia"/>
          <w:lang w:val="en-US" w:eastAsia="zh-CN"/>
        </w:rPr>
        <w:t>网络中的节点或作为中继器来扩展数据收集</w:t>
      </w:r>
      <w:r w:rsidRPr="000A3D03">
        <w:rPr>
          <w:rFonts w:hint="eastAsia"/>
          <w:lang w:eastAsia="zh-CN"/>
        </w:rPr>
        <w:t>ADT</w:t>
      </w:r>
      <w:r w:rsidRPr="000A3D03">
        <w:rPr>
          <w:rFonts w:hint="eastAsia"/>
          <w:lang w:val="en-US" w:eastAsia="zh-CN"/>
        </w:rPr>
        <w:t>和数据接收</w:t>
      </w:r>
      <w:r w:rsidRPr="000A3D03">
        <w:rPr>
          <w:rFonts w:hint="eastAsia"/>
          <w:lang w:eastAsia="zh-CN"/>
        </w:rPr>
        <w:t>GDT</w:t>
      </w:r>
      <w:r w:rsidRPr="000A3D03">
        <w:rPr>
          <w:rFonts w:hint="eastAsia"/>
          <w:lang w:val="en-US" w:eastAsia="zh-CN"/>
        </w:rPr>
        <w:t>之间的范围</w:t>
      </w:r>
      <w:bookmarkStart w:id="11" w:name="lt_pId134"/>
      <w:bookmarkEnd w:id="8"/>
      <w:bookmarkEnd w:id="9"/>
      <w:bookmarkEnd w:id="10"/>
      <w:r>
        <w:rPr>
          <w:rFonts w:hint="eastAsia"/>
          <w:lang w:eastAsia="zh-CN"/>
        </w:rPr>
        <w:t>。在这种情况下，</w:t>
      </w:r>
      <w:bookmarkStart w:id="12" w:name="OLE_LINK16"/>
      <w:bookmarkStart w:id="13" w:name="OLE_LINK17"/>
      <w:r w:rsidRPr="000A3D03">
        <w:rPr>
          <w:rFonts w:hint="eastAsia"/>
          <w:lang w:eastAsia="zh-CN"/>
        </w:rPr>
        <w:t>ADT</w:t>
      </w:r>
      <w:r w:rsidRPr="000A3D03">
        <w:rPr>
          <w:rFonts w:hint="eastAsia"/>
          <w:lang w:eastAsia="zh-CN"/>
        </w:rPr>
        <w:t>可以在两个</w:t>
      </w:r>
      <w:r w:rsidRPr="000A3D03">
        <w:rPr>
          <w:rFonts w:hint="eastAsia"/>
          <w:lang w:eastAsia="zh-CN"/>
        </w:rPr>
        <w:t>ADT</w:t>
      </w:r>
      <w:r w:rsidRPr="000A3D03">
        <w:rPr>
          <w:rFonts w:hint="eastAsia"/>
          <w:lang w:eastAsia="zh-CN"/>
        </w:rPr>
        <w:t>之间或者在一个</w:t>
      </w:r>
      <w:r w:rsidRPr="000A3D03">
        <w:rPr>
          <w:rFonts w:hint="eastAsia"/>
          <w:lang w:eastAsia="zh-CN"/>
        </w:rPr>
        <w:t>ADT</w:t>
      </w:r>
      <w:r w:rsidRPr="000A3D03">
        <w:rPr>
          <w:rFonts w:hint="eastAsia"/>
          <w:lang w:eastAsia="zh-CN"/>
        </w:rPr>
        <w:t>与一个</w:t>
      </w:r>
      <w:r w:rsidRPr="000A3D03">
        <w:rPr>
          <w:rFonts w:hint="eastAsia"/>
          <w:lang w:eastAsia="zh-CN"/>
        </w:rPr>
        <w:t>GDT</w:t>
      </w:r>
      <w:r w:rsidR="00092982">
        <w:rPr>
          <w:rFonts w:hint="eastAsia"/>
          <w:lang w:eastAsia="zh-CN"/>
        </w:rPr>
        <w:t>之间具有两个或更多</w:t>
      </w:r>
      <w:r w:rsidRPr="000A3D03">
        <w:rPr>
          <w:rFonts w:hint="eastAsia"/>
          <w:lang w:eastAsia="zh-CN"/>
        </w:rPr>
        <w:t>ADL</w:t>
      </w:r>
      <w:bookmarkEnd w:id="11"/>
      <w:bookmarkEnd w:id="12"/>
      <w:bookmarkEnd w:id="13"/>
      <w:r w:rsidR="00092982">
        <w:rPr>
          <w:rFonts w:hint="eastAsia"/>
          <w:lang w:eastAsia="zh-CN"/>
        </w:rPr>
        <w:t>。</w:t>
      </w:r>
    </w:p>
    <w:p w:rsidR="00762B81" w:rsidRDefault="00762B81" w:rsidP="00762B81">
      <w:pPr>
        <w:ind w:firstLineChars="200" w:firstLine="480"/>
        <w:rPr>
          <w:lang w:eastAsia="zh-CN"/>
        </w:rPr>
      </w:pPr>
      <w:r>
        <w:rPr>
          <w:rFonts w:hint="eastAsia"/>
          <w:lang w:eastAsia="zh-CN"/>
        </w:rPr>
        <w:t>链路的长度可跨越整个飞行过程（即起飞</w:t>
      </w:r>
      <w:r>
        <w:rPr>
          <w:rFonts w:hint="eastAsia"/>
          <w:lang w:eastAsia="zh-CN"/>
        </w:rPr>
        <w:t>/</w:t>
      </w:r>
      <w:r>
        <w:rPr>
          <w:rFonts w:hint="eastAsia"/>
          <w:lang w:eastAsia="zh-CN"/>
        </w:rPr>
        <w:t>降落），涵盖操作区内的往</w:t>
      </w:r>
      <w:r>
        <w:rPr>
          <w:rFonts w:hint="eastAsia"/>
          <w:lang w:eastAsia="zh-CN"/>
        </w:rPr>
        <w:t>/</w:t>
      </w:r>
      <w:r>
        <w:rPr>
          <w:rFonts w:hint="eastAsia"/>
          <w:lang w:eastAsia="zh-CN"/>
        </w:rPr>
        <w:t>返和操作区内收集数据的时间。因此</w:t>
      </w:r>
      <w:r>
        <w:rPr>
          <w:rFonts w:hint="eastAsia"/>
          <w:lang w:eastAsia="zh-CN"/>
        </w:rPr>
        <w:t>ADL</w:t>
      </w:r>
      <w:r>
        <w:rPr>
          <w:rFonts w:hint="eastAsia"/>
          <w:lang w:eastAsia="zh-CN"/>
        </w:rPr>
        <w:t>处于工作状态的时长可延长至几个小时。</w:t>
      </w:r>
    </w:p>
    <w:p w:rsidR="00762B81" w:rsidRPr="0082661B" w:rsidRDefault="00762B81" w:rsidP="00762B81">
      <w:pPr>
        <w:pStyle w:val="Heading1"/>
        <w:rPr>
          <w:lang w:eastAsia="zh-CN"/>
        </w:rPr>
      </w:pPr>
      <w:r w:rsidRPr="0082661B">
        <w:rPr>
          <w:lang w:eastAsia="zh-CN"/>
        </w:rPr>
        <w:t>3</w:t>
      </w:r>
      <w:r w:rsidRPr="0082661B">
        <w:rPr>
          <w:lang w:eastAsia="zh-CN"/>
        </w:rPr>
        <w:tab/>
      </w:r>
      <w:r>
        <w:rPr>
          <w:rFonts w:hint="eastAsia"/>
          <w:lang w:eastAsia="zh-CN"/>
        </w:rPr>
        <w:t>航空移动系统的</w:t>
      </w:r>
      <w:r>
        <w:rPr>
          <w:lang w:eastAsia="zh-CN"/>
        </w:rPr>
        <w:t>技术特性</w:t>
      </w:r>
    </w:p>
    <w:p w:rsidR="00762B81" w:rsidRPr="00305D0A" w:rsidRDefault="00762B81" w:rsidP="00762B81">
      <w:pPr>
        <w:ind w:firstLineChars="200" w:firstLine="480"/>
        <w:rPr>
          <w:szCs w:val="24"/>
          <w:lang w:eastAsia="zh-CN"/>
        </w:rPr>
      </w:pPr>
      <w:r>
        <w:rPr>
          <w:rFonts w:hint="eastAsia"/>
          <w:szCs w:val="24"/>
          <w:lang w:eastAsia="zh-CN"/>
        </w:rPr>
        <w:t>表</w:t>
      </w:r>
      <w:r>
        <w:rPr>
          <w:rFonts w:hint="eastAsia"/>
          <w:szCs w:val="24"/>
          <w:lang w:eastAsia="zh-CN"/>
        </w:rPr>
        <w:t>1</w:t>
      </w:r>
      <w:r>
        <w:rPr>
          <w:rFonts w:hint="eastAsia"/>
          <w:szCs w:val="24"/>
          <w:lang w:eastAsia="zh-CN"/>
        </w:rPr>
        <w:t>列出了</w:t>
      </w:r>
      <w:r w:rsidR="00C74181" w:rsidRPr="00C05B3B">
        <w:rPr>
          <w:szCs w:val="24"/>
          <w:lang w:val="en-GB" w:eastAsia="zh-CN"/>
        </w:rPr>
        <w:t>22.5-23.6 GHz</w:t>
      </w:r>
      <w:r w:rsidR="00C74181">
        <w:rPr>
          <w:rFonts w:hint="eastAsia"/>
          <w:szCs w:val="24"/>
          <w:lang w:val="en-GB" w:eastAsia="zh-CN"/>
        </w:rPr>
        <w:t>和</w:t>
      </w:r>
      <w:r w:rsidR="00C74181" w:rsidRPr="00C05B3B">
        <w:rPr>
          <w:szCs w:val="24"/>
          <w:lang w:val="en-GB" w:eastAsia="zh-CN"/>
        </w:rPr>
        <w:t>25.25-27.5</w:t>
      </w:r>
      <w:r w:rsidR="00C74181" w:rsidRPr="00C05B3B">
        <w:rPr>
          <w:lang w:val="en-GB" w:eastAsia="zh-CN"/>
        </w:rPr>
        <w:t> GHz</w:t>
      </w:r>
      <w:r w:rsidR="00C74181">
        <w:rPr>
          <w:rFonts w:hint="eastAsia"/>
          <w:szCs w:val="24"/>
          <w:lang w:eastAsia="zh-CN"/>
        </w:rPr>
        <w:t>频段</w:t>
      </w:r>
      <w:r>
        <w:rPr>
          <w:rFonts w:hint="eastAsia"/>
          <w:szCs w:val="24"/>
          <w:lang w:eastAsia="zh-CN"/>
        </w:rPr>
        <w:t>内</w:t>
      </w:r>
      <w:r w:rsidRPr="007642AD">
        <w:rPr>
          <w:szCs w:val="24"/>
          <w:lang w:eastAsia="zh-CN"/>
        </w:rPr>
        <w:t>AMS</w:t>
      </w:r>
      <w:r>
        <w:rPr>
          <w:rFonts w:hint="eastAsia"/>
          <w:szCs w:val="24"/>
          <w:lang w:eastAsia="zh-CN"/>
        </w:rPr>
        <w:t>空载</w:t>
      </w:r>
      <w:r>
        <w:rPr>
          <w:szCs w:val="24"/>
          <w:lang w:eastAsia="zh-CN"/>
        </w:rPr>
        <w:t>数据链路</w:t>
      </w:r>
      <w:r>
        <w:rPr>
          <w:rFonts w:hint="eastAsia"/>
          <w:szCs w:val="24"/>
          <w:lang w:eastAsia="zh-CN"/>
        </w:rPr>
        <w:t>的典型</w:t>
      </w:r>
      <w:r>
        <w:rPr>
          <w:szCs w:val="24"/>
          <w:lang w:eastAsia="zh-CN"/>
        </w:rPr>
        <w:t>技术特性</w:t>
      </w:r>
      <w:r>
        <w:rPr>
          <w:rFonts w:hint="eastAsia"/>
          <w:szCs w:val="24"/>
          <w:lang w:eastAsia="zh-CN"/>
        </w:rPr>
        <w:t>。</w:t>
      </w:r>
    </w:p>
    <w:p w:rsidR="00762B81" w:rsidRPr="0082661B" w:rsidRDefault="00762B81" w:rsidP="00762B81">
      <w:pPr>
        <w:pStyle w:val="Heading2"/>
        <w:rPr>
          <w:lang w:eastAsia="zh-CN"/>
        </w:rPr>
      </w:pPr>
      <w:r w:rsidRPr="0082661B">
        <w:rPr>
          <w:lang w:eastAsia="zh-CN"/>
        </w:rPr>
        <w:t>3.1</w:t>
      </w:r>
      <w:r w:rsidRPr="0082661B">
        <w:rPr>
          <w:lang w:eastAsia="zh-CN"/>
        </w:rPr>
        <w:tab/>
      </w:r>
      <w:r>
        <w:rPr>
          <w:lang w:eastAsia="zh-CN"/>
        </w:rPr>
        <w:t>发射机</w:t>
      </w:r>
      <w:r>
        <w:rPr>
          <w:rFonts w:hint="eastAsia"/>
          <w:lang w:eastAsia="zh-CN"/>
        </w:rPr>
        <w:t>的特性</w:t>
      </w:r>
    </w:p>
    <w:p w:rsidR="00762B81" w:rsidRPr="004202DD" w:rsidRDefault="00762B81" w:rsidP="00762B81">
      <w:pPr>
        <w:ind w:firstLineChars="200" w:firstLine="480"/>
        <w:rPr>
          <w:szCs w:val="24"/>
          <w:lang w:eastAsia="zh-CN"/>
        </w:rPr>
      </w:pPr>
      <w:r>
        <w:rPr>
          <w:rFonts w:hint="eastAsia"/>
          <w:szCs w:val="24"/>
          <w:lang w:eastAsia="zh-CN"/>
        </w:rPr>
        <w:t>在</w:t>
      </w:r>
      <w:r w:rsidR="00F979CE" w:rsidRPr="00C05B3B">
        <w:rPr>
          <w:szCs w:val="24"/>
          <w:lang w:val="en-GB" w:eastAsia="zh-CN"/>
        </w:rPr>
        <w:t>22.5</w:t>
      </w:r>
      <w:r w:rsidR="00F979CE" w:rsidRPr="00C05B3B">
        <w:rPr>
          <w:szCs w:val="24"/>
          <w:lang w:val="en-GB" w:eastAsia="zh-CN"/>
        </w:rPr>
        <w:noBreakHyphen/>
        <w:t>23.6 GHz</w:t>
      </w:r>
      <w:r w:rsidR="00F979CE">
        <w:rPr>
          <w:rFonts w:hint="eastAsia"/>
          <w:szCs w:val="24"/>
          <w:lang w:val="en-GB" w:eastAsia="zh-CN"/>
        </w:rPr>
        <w:t>和</w:t>
      </w:r>
      <w:r w:rsidR="00F979CE" w:rsidRPr="00C05B3B">
        <w:rPr>
          <w:szCs w:val="24"/>
          <w:lang w:val="en-GB" w:eastAsia="zh-CN"/>
        </w:rPr>
        <w:t>25.25-27.5</w:t>
      </w:r>
      <w:r w:rsidR="00F979CE" w:rsidRPr="00C05B3B">
        <w:rPr>
          <w:lang w:val="en-GB" w:eastAsia="zh-CN"/>
        </w:rPr>
        <w:t> GHz</w:t>
      </w:r>
      <w:r>
        <w:rPr>
          <w:rFonts w:hint="eastAsia"/>
          <w:szCs w:val="24"/>
          <w:lang w:eastAsia="zh-CN"/>
        </w:rPr>
        <w:t>频段</w:t>
      </w:r>
      <w:r w:rsidR="00F979CE">
        <w:rPr>
          <w:rFonts w:hint="eastAsia"/>
          <w:szCs w:val="24"/>
          <w:lang w:eastAsia="zh-CN"/>
        </w:rPr>
        <w:t>内</w:t>
      </w:r>
      <w:r>
        <w:rPr>
          <w:rFonts w:hint="eastAsia"/>
          <w:szCs w:val="24"/>
          <w:lang w:eastAsia="zh-CN"/>
        </w:rPr>
        <w:t>工作或拟在该频段工作的航空移动系统一般使用数字调制。某给定的</w:t>
      </w:r>
      <w:r>
        <w:rPr>
          <w:szCs w:val="24"/>
          <w:lang w:eastAsia="zh-CN"/>
        </w:rPr>
        <w:t>发射机</w:t>
      </w:r>
      <w:r>
        <w:rPr>
          <w:rFonts w:hint="eastAsia"/>
          <w:szCs w:val="24"/>
          <w:lang w:eastAsia="zh-CN"/>
        </w:rPr>
        <w:t>或许能够辐射多种波形。</w:t>
      </w:r>
      <w:r>
        <w:rPr>
          <w:szCs w:val="24"/>
          <w:lang w:eastAsia="zh-CN"/>
        </w:rPr>
        <w:t>发射机</w:t>
      </w:r>
      <w:r>
        <w:rPr>
          <w:rFonts w:hint="eastAsia"/>
          <w:szCs w:val="24"/>
          <w:lang w:eastAsia="zh-CN"/>
        </w:rPr>
        <w:t>通常使用固态功率放大器输出</w:t>
      </w:r>
      <w:r w:rsidR="005F09C7">
        <w:rPr>
          <w:rFonts w:hint="eastAsia"/>
          <w:szCs w:val="24"/>
          <w:lang w:eastAsia="zh-CN"/>
        </w:rPr>
        <w:t>设备</w:t>
      </w:r>
      <w:r>
        <w:rPr>
          <w:rFonts w:hint="eastAsia"/>
          <w:szCs w:val="24"/>
          <w:lang w:eastAsia="zh-CN"/>
        </w:rPr>
        <w:t>。由于大带宽、低杂散发射电平、低功耗和设备可靠性等因素，在新移动系统中使用固态</w:t>
      </w:r>
      <w:r>
        <w:rPr>
          <w:szCs w:val="24"/>
          <w:lang w:eastAsia="zh-CN"/>
        </w:rPr>
        <w:t>发射机</w:t>
      </w:r>
      <w:r>
        <w:rPr>
          <w:rFonts w:hint="eastAsia"/>
          <w:szCs w:val="24"/>
          <w:lang w:eastAsia="zh-CN"/>
        </w:rPr>
        <w:t>的趋势在可预见的未来还将延续。</w:t>
      </w:r>
    </w:p>
    <w:p w:rsidR="00EC24B9" w:rsidRDefault="00762B81" w:rsidP="00F9369D">
      <w:pPr>
        <w:ind w:firstLineChars="200" w:firstLine="480"/>
        <w:jc w:val="left"/>
        <w:rPr>
          <w:szCs w:val="24"/>
          <w:lang w:eastAsia="zh-CN"/>
        </w:rPr>
      </w:pPr>
      <w:r>
        <w:rPr>
          <w:rFonts w:hint="eastAsia"/>
          <w:szCs w:val="24"/>
          <w:lang w:eastAsia="zh-CN"/>
        </w:rPr>
        <w:t>在</w:t>
      </w:r>
      <w:r w:rsidR="00F9369D" w:rsidRPr="00C05B3B">
        <w:rPr>
          <w:szCs w:val="24"/>
          <w:lang w:val="en-GB" w:eastAsia="zh-CN"/>
        </w:rPr>
        <w:t>22.5-23.6 GHz</w:t>
      </w:r>
      <w:r w:rsidR="00F9369D">
        <w:rPr>
          <w:rFonts w:hint="eastAsia"/>
          <w:szCs w:val="24"/>
          <w:lang w:val="en-GB" w:eastAsia="zh-CN"/>
        </w:rPr>
        <w:t>和</w:t>
      </w:r>
      <w:r w:rsidR="00F9369D" w:rsidRPr="00C05B3B">
        <w:rPr>
          <w:szCs w:val="24"/>
          <w:lang w:val="en-GB" w:eastAsia="zh-CN"/>
        </w:rPr>
        <w:t>25.25-27.5 GHz</w:t>
      </w:r>
      <w:r>
        <w:rPr>
          <w:rFonts w:hint="eastAsia"/>
          <w:szCs w:val="24"/>
          <w:lang w:eastAsia="zh-CN"/>
        </w:rPr>
        <w:t>频段</w:t>
      </w:r>
      <w:r w:rsidR="00F9369D">
        <w:rPr>
          <w:rFonts w:hint="eastAsia"/>
          <w:szCs w:val="24"/>
          <w:lang w:eastAsia="zh-CN"/>
        </w:rPr>
        <w:t>内</w:t>
      </w:r>
      <w:r>
        <w:rPr>
          <w:rFonts w:hint="eastAsia"/>
          <w:szCs w:val="24"/>
          <w:lang w:eastAsia="zh-CN"/>
        </w:rPr>
        <w:t>工作或拟在该频段工作的移动系统的典型</w:t>
      </w:r>
      <w:r>
        <w:rPr>
          <w:szCs w:val="24"/>
          <w:lang w:eastAsia="zh-CN"/>
        </w:rPr>
        <w:t>发射机</w:t>
      </w:r>
      <w:r w:rsidR="00F9369D">
        <w:rPr>
          <w:rFonts w:hint="eastAsia"/>
          <w:szCs w:val="24"/>
          <w:lang w:eastAsia="zh-CN"/>
        </w:rPr>
        <w:t>射频</w:t>
      </w:r>
      <w:r>
        <w:rPr>
          <w:rFonts w:hint="eastAsia"/>
          <w:szCs w:val="24"/>
          <w:lang w:eastAsia="zh-CN"/>
        </w:rPr>
        <w:t>发射</w:t>
      </w:r>
      <w:r>
        <w:rPr>
          <w:szCs w:val="24"/>
          <w:lang w:eastAsia="zh-CN"/>
        </w:rPr>
        <w:t>（</w:t>
      </w:r>
      <w:r w:rsidRPr="007642AD">
        <w:rPr>
          <w:szCs w:val="24"/>
          <w:lang w:eastAsia="zh-CN"/>
        </w:rPr>
        <w:t>3 dB</w:t>
      </w:r>
      <w:r>
        <w:rPr>
          <w:szCs w:val="24"/>
          <w:lang w:eastAsia="zh-CN"/>
        </w:rPr>
        <w:t>）</w:t>
      </w:r>
      <w:r>
        <w:rPr>
          <w:rFonts w:hint="eastAsia"/>
          <w:szCs w:val="24"/>
          <w:lang w:eastAsia="zh-CN"/>
        </w:rPr>
        <w:t>范围约在</w:t>
      </w:r>
      <w:r w:rsidR="00F9369D" w:rsidRPr="00C05B3B">
        <w:rPr>
          <w:szCs w:val="24"/>
          <w:lang w:val="en-GB" w:eastAsia="zh-CN"/>
        </w:rPr>
        <w:t>143 </w:t>
      </w:r>
      <w:r w:rsidR="00F9369D">
        <w:rPr>
          <w:rFonts w:hint="eastAsia"/>
          <w:szCs w:val="24"/>
          <w:lang w:val="en-GB" w:eastAsia="zh-CN"/>
        </w:rPr>
        <w:t>至</w:t>
      </w:r>
      <w:r w:rsidR="00F9369D" w:rsidRPr="00C05B3B">
        <w:rPr>
          <w:szCs w:val="24"/>
          <w:lang w:val="en-GB" w:eastAsia="zh-CN"/>
        </w:rPr>
        <w:t>865 MHz</w:t>
      </w:r>
      <w:r>
        <w:rPr>
          <w:rFonts w:hint="eastAsia"/>
          <w:szCs w:val="24"/>
          <w:lang w:eastAsia="zh-CN"/>
        </w:rPr>
        <w:t>。</w:t>
      </w:r>
      <w:r>
        <w:rPr>
          <w:szCs w:val="24"/>
          <w:lang w:eastAsia="zh-CN"/>
        </w:rPr>
        <w:t>发射机</w:t>
      </w:r>
      <w:r>
        <w:rPr>
          <w:rFonts w:hint="eastAsia"/>
          <w:szCs w:val="24"/>
          <w:lang w:eastAsia="zh-CN"/>
        </w:rPr>
        <w:t>的峰值输出功率范围在</w:t>
      </w:r>
      <w:r w:rsidR="00F9369D" w:rsidRPr="00C05B3B">
        <w:rPr>
          <w:szCs w:val="24"/>
          <w:lang w:val="en-GB" w:eastAsia="zh-CN"/>
        </w:rPr>
        <w:t>0.1 W</w:t>
      </w:r>
      <w:r>
        <w:rPr>
          <w:szCs w:val="24"/>
          <w:lang w:eastAsia="zh-CN"/>
        </w:rPr>
        <w:t>（</w:t>
      </w:r>
      <w:r w:rsidR="00F9369D">
        <w:rPr>
          <w:rFonts w:hint="eastAsia"/>
          <w:szCs w:val="24"/>
          <w:lang w:eastAsia="zh-CN"/>
        </w:rPr>
        <w:t>2</w:t>
      </w:r>
      <w:r w:rsidRPr="007642AD">
        <w:rPr>
          <w:szCs w:val="24"/>
          <w:lang w:eastAsia="zh-CN"/>
        </w:rPr>
        <w:t>0 dBm</w:t>
      </w:r>
      <w:r>
        <w:rPr>
          <w:szCs w:val="24"/>
          <w:lang w:eastAsia="zh-CN"/>
        </w:rPr>
        <w:t>）</w:t>
      </w:r>
      <w:r>
        <w:rPr>
          <w:rFonts w:hint="eastAsia"/>
          <w:szCs w:val="24"/>
          <w:lang w:eastAsia="zh-CN"/>
        </w:rPr>
        <w:t>至</w:t>
      </w:r>
      <w:r w:rsidR="00F9369D" w:rsidRPr="00C05B3B">
        <w:rPr>
          <w:szCs w:val="24"/>
          <w:lang w:val="en-GB" w:eastAsia="zh-CN"/>
        </w:rPr>
        <w:t>60 W</w:t>
      </w:r>
      <w:r>
        <w:rPr>
          <w:szCs w:val="24"/>
          <w:lang w:eastAsia="zh-CN"/>
        </w:rPr>
        <w:t>（</w:t>
      </w:r>
      <w:r w:rsidR="00F9369D">
        <w:rPr>
          <w:rFonts w:hint="eastAsia"/>
          <w:szCs w:val="24"/>
          <w:lang w:eastAsia="zh-CN"/>
        </w:rPr>
        <w:t>48</w:t>
      </w:r>
      <w:r w:rsidRPr="007642AD">
        <w:rPr>
          <w:szCs w:val="24"/>
          <w:lang w:eastAsia="zh-CN"/>
        </w:rPr>
        <w:t> dBm</w:t>
      </w:r>
      <w:r>
        <w:rPr>
          <w:szCs w:val="24"/>
          <w:lang w:eastAsia="zh-CN"/>
        </w:rPr>
        <w:t>）</w:t>
      </w:r>
      <w:r>
        <w:rPr>
          <w:rFonts w:hint="eastAsia"/>
          <w:szCs w:val="24"/>
          <w:lang w:eastAsia="zh-CN"/>
        </w:rPr>
        <w:t>。但在天线输入端的最大</w:t>
      </w:r>
      <w:r>
        <w:rPr>
          <w:szCs w:val="24"/>
          <w:lang w:eastAsia="zh-CN"/>
        </w:rPr>
        <w:t>功率电平</w:t>
      </w:r>
      <w:r>
        <w:rPr>
          <w:rFonts w:hint="eastAsia"/>
          <w:szCs w:val="24"/>
          <w:lang w:eastAsia="zh-CN"/>
        </w:rPr>
        <w:t>，根据</w:t>
      </w:r>
      <w:r>
        <w:rPr>
          <w:szCs w:val="24"/>
          <w:lang w:eastAsia="zh-CN"/>
        </w:rPr>
        <w:t>《无线电规则》</w:t>
      </w:r>
      <w:r>
        <w:rPr>
          <w:rFonts w:hint="eastAsia"/>
          <w:szCs w:val="24"/>
          <w:lang w:eastAsia="zh-CN"/>
        </w:rPr>
        <w:t>第</w:t>
      </w:r>
      <w:r w:rsidRPr="00E46C6B">
        <w:rPr>
          <w:b/>
          <w:bCs/>
          <w:szCs w:val="24"/>
          <w:lang w:eastAsia="zh-CN"/>
        </w:rPr>
        <w:t>21.5</w:t>
      </w:r>
      <w:r w:rsidR="00F9369D">
        <w:rPr>
          <w:rFonts w:hint="eastAsia"/>
          <w:szCs w:val="24"/>
          <w:lang w:eastAsia="zh-CN"/>
        </w:rPr>
        <w:t>款</w:t>
      </w:r>
      <w:r>
        <w:rPr>
          <w:rFonts w:hint="eastAsia"/>
          <w:szCs w:val="24"/>
          <w:lang w:eastAsia="zh-CN"/>
        </w:rPr>
        <w:t>对</w:t>
      </w:r>
      <w:r w:rsidR="00F9369D" w:rsidRPr="00C05B3B">
        <w:rPr>
          <w:szCs w:val="24"/>
          <w:lang w:val="en-GB" w:eastAsia="zh-CN"/>
        </w:rPr>
        <w:t>25.25</w:t>
      </w:r>
      <w:r w:rsidR="00F9369D" w:rsidRPr="00C05B3B">
        <w:rPr>
          <w:szCs w:val="24"/>
          <w:lang w:val="en-GB" w:eastAsia="zh-CN"/>
        </w:rPr>
        <w:noBreakHyphen/>
        <w:t>27.5</w:t>
      </w:r>
      <w:r w:rsidR="00F9369D">
        <w:rPr>
          <w:szCs w:val="24"/>
          <w:lang w:val="en-GB" w:eastAsia="zh-CN"/>
        </w:rPr>
        <w:t> </w:t>
      </w:r>
      <w:r w:rsidR="00F9369D" w:rsidRPr="00C05B3B">
        <w:rPr>
          <w:szCs w:val="24"/>
          <w:lang w:val="en-GB" w:eastAsia="zh-CN"/>
        </w:rPr>
        <w:t>GHz</w:t>
      </w:r>
      <w:r w:rsidR="00F9369D">
        <w:rPr>
          <w:rFonts w:hint="eastAsia"/>
          <w:szCs w:val="24"/>
          <w:lang w:eastAsia="zh-CN"/>
        </w:rPr>
        <w:t>频段</w:t>
      </w:r>
      <w:r>
        <w:rPr>
          <w:rFonts w:hint="eastAsia"/>
          <w:szCs w:val="24"/>
          <w:lang w:eastAsia="zh-CN"/>
        </w:rPr>
        <w:t>的规定，被限制在</w:t>
      </w:r>
      <w:r w:rsidR="00F9369D" w:rsidRPr="00C05B3B">
        <w:rPr>
          <w:szCs w:val="24"/>
          <w:lang w:val="en-GB" w:eastAsia="zh-CN"/>
        </w:rPr>
        <w:t>10</w:t>
      </w:r>
      <w:r w:rsidRPr="00625A93">
        <w:rPr>
          <w:szCs w:val="24"/>
          <w:lang w:eastAsia="zh-CN"/>
        </w:rPr>
        <w:t xml:space="preserve"> W</w:t>
      </w:r>
      <w:r>
        <w:rPr>
          <w:rFonts w:hint="eastAsia"/>
          <w:szCs w:val="24"/>
          <w:lang w:eastAsia="zh-CN"/>
        </w:rPr>
        <w:t>。在</w:t>
      </w:r>
      <w:r w:rsidR="00F9369D" w:rsidRPr="00C05B3B">
        <w:rPr>
          <w:szCs w:val="24"/>
          <w:lang w:val="en-GB" w:eastAsia="zh-CN"/>
        </w:rPr>
        <w:t>25.25-27.5</w:t>
      </w:r>
      <w:r w:rsidRPr="00625A93">
        <w:rPr>
          <w:szCs w:val="24"/>
          <w:lang w:eastAsia="zh-CN"/>
        </w:rPr>
        <w:t xml:space="preserve"> GHz</w:t>
      </w:r>
      <w:r>
        <w:rPr>
          <w:rFonts w:hint="eastAsia"/>
          <w:szCs w:val="24"/>
          <w:lang w:eastAsia="zh-CN"/>
        </w:rPr>
        <w:t>频</w:t>
      </w:r>
      <w:r w:rsidR="00F9369D">
        <w:rPr>
          <w:rFonts w:hint="eastAsia"/>
          <w:szCs w:val="24"/>
          <w:lang w:eastAsia="zh-CN"/>
        </w:rPr>
        <w:t>段</w:t>
      </w:r>
      <w:r>
        <w:rPr>
          <w:rFonts w:hint="eastAsia"/>
          <w:szCs w:val="24"/>
          <w:lang w:eastAsia="zh-CN"/>
        </w:rPr>
        <w:t>，天线最大辐射方向角在</w:t>
      </w:r>
      <w:r>
        <w:rPr>
          <w:szCs w:val="24"/>
          <w:lang w:eastAsia="zh-CN"/>
        </w:rPr>
        <w:t>《无线电规则》</w:t>
      </w:r>
      <w:r>
        <w:rPr>
          <w:rFonts w:hint="eastAsia"/>
          <w:szCs w:val="24"/>
          <w:lang w:eastAsia="zh-CN"/>
        </w:rPr>
        <w:t>第</w:t>
      </w:r>
      <w:r w:rsidRPr="00E46C6B">
        <w:rPr>
          <w:b/>
          <w:bCs/>
          <w:szCs w:val="24"/>
          <w:lang w:eastAsia="zh-CN"/>
        </w:rPr>
        <w:t>21.</w:t>
      </w:r>
      <w:r>
        <w:rPr>
          <w:rFonts w:hint="eastAsia"/>
          <w:b/>
          <w:bCs/>
          <w:szCs w:val="24"/>
          <w:lang w:eastAsia="zh-CN"/>
        </w:rPr>
        <w:t>2</w:t>
      </w:r>
      <w:r w:rsidR="00E43E18">
        <w:rPr>
          <w:rFonts w:hint="eastAsia"/>
          <w:szCs w:val="24"/>
          <w:lang w:eastAsia="zh-CN"/>
        </w:rPr>
        <w:t>款</w:t>
      </w:r>
      <w:r>
        <w:rPr>
          <w:rFonts w:hint="eastAsia"/>
          <w:szCs w:val="24"/>
          <w:lang w:eastAsia="zh-CN"/>
        </w:rPr>
        <w:t>规定的对地静止卫星轨道</w:t>
      </w:r>
      <w:r>
        <w:rPr>
          <w:rFonts w:hint="eastAsia"/>
          <w:szCs w:val="24"/>
          <w:lang w:eastAsia="zh-CN"/>
        </w:rPr>
        <w:t>1.5</w:t>
      </w:r>
      <w:r>
        <w:rPr>
          <w:rFonts w:hint="eastAsia"/>
          <w:szCs w:val="24"/>
          <w:lang w:eastAsia="zh-CN"/>
        </w:rPr>
        <w:t>度范围之内时，不使用超过</w:t>
      </w:r>
      <w:r w:rsidR="00E43E18" w:rsidRPr="00C05B3B">
        <w:rPr>
          <w:szCs w:val="24"/>
          <w:lang w:val="en-GB" w:eastAsia="zh-CN"/>
        </w:rPr>
        <w:t>24 dBW</w:t>
      </w:r>
      <w:r w:rsidR="00E43E18">
        <w:rPr>
          <w:rFonts w:hint="eastAsia"/>
          <w:szCs w:val="24"/>
          <w:lang w:val="en-GB" w:eastAsia="zh-CN"/>
        </w:rPr>
        <w:t>（在任何</w:t>
      </w:r>
      <w:r w:rsidR="00E43E18" w:rsidRPr="00C05B3B">
        <w:rPr>
          <w:szCs w:val="24"/>
          <w:lang w:val="en-GB" w:eastAsia="zh-CN"/>
        </w:rPr>
        <w:t>1 MHz</w:t>
      </w:r>
      <w:r w:rsidR="00E43E18">
        <w:rPr>
          <w:rFonts w:hint="eastAsia"/>
          <w:szCs w:val="24"/>
          <w:lang w:val="en-GB" w:eastAsia="zh-CN"/>
        </w:rPr>
        <w:t>频段内）</w:t>
      </w:r>
      <w:r>
        <w:rPr>
          <w:rFonts w:hint="eastAsia"/>
          <w:szCs w:val="24"/>
          <w:lang w:eastAsia="zh-CN"/>
        </w:rPr>
        <w:t>的</w:t>
      </w:r>
      <w:r w:rsidR="00E43E18">
        <w:rPr>
          <w:rFonts w:hint="eastAsia"/>
          <w:szCs w:val="24"/>
          <w:lang w:eastAsia="zh-CN"/>
        </w:rPr>
        <w:t>等效</w:t>
      </w:r>
      <w:r>
        <w:rPr>
          <w:rFonts w:hint="eastAsia"/>
          <w:szCs w:val="24"/>
          <w:lang w:eastAsia="zh-CN"/>
        </w:rPr>
        <w:t>全向辐射功率。</w:t>
      </w:r>
    </w:p>
    <w:p w:rsidR="00EC24B9" w:rsidRDefault="00EC24B9">
      <w:pPr>
        <w:tabs>
          <w:tab w:val="clear" w:pos="794"/>
          <w:tab w:val="clear" w:pos="1191"/>
          <w:tab w:val="clear" w:pos="1588"/>
          <w:tab w:val="clear" w:pos="1985"/>
        </w:tabs>
        <w:overflowPunct/>
        <w:autoSpaceDE/>
        <w:autoSpaceDN/>
        <w:adjustRightInd/>
        <w:spacing w:before="0" w:after="160" w:line="259" w:lineRule="auto"/>
        <w:jc w:val="left"/>
        <w:textAlignment w:val="auto"/>
        <w:rPr>
          <w:szCs w:val="24"/>
          <w:lang w:eastAsia="zh-CN"/>
        </w:rPr>
      </w:pPr>
      <w:r>
        <w:rPr>
          <w:szCs w:val="24"/>
          <w:lang w:eastAsia="zh-CN"/>
        </w:rPr>
        <w:br w:type="page"/>
      </w:r>
    </w:p>
    <w:p w:rsidR="00762B81" w:rsidRPr="00F93FF1" w:rsidRDefault="00762B81" w:rsidP="00762B81">
      <w:pPr>
        <w:pStyle w:val="Heading2"/>
        <w:rPr>
          <w:lang w:eastAsia="zh-CN"/>
        </w:rPr>
      </w:pPr>
      <w:r>
        <w:rPr>
          <w:lang w:eastAsia="zh-CN"/>
        </w:rPr>
        <w:lastRenderedPageBreak/>
        <w:t>3.2</w:t>
      </w:r>
      <w:r>
        <w:rPr>
          <w:lang w:eastAsia="zh-CN"/>
        </w:rPr>
        <w:tab/>
      </w:r>
      <w:r>
        <w:rPr>
          <w:rFonts w:hint="eastAsia"/>
          <w:lang w:eastAsia="zh-CN"/>
        </w:rPr>
        <w:t>接收机的特性</w:t>
      </w:r>
    </w:p>
    <w:p w:rsidR="00762B81" w:rsidRPr="004202DD" w:rsidRDefault="00762B81" w:rsidP="00762B81">
      <w:pPr>
        <w:ind w:firstLineChars="200" w:firstLine="480"/>
        <w:rPr>
          <w:szCs w:val="24"/>
          <w:lang w:eastAsia="zh-CN"/>
        </w:rPr>
      </w:pPr>
      <w:r>
        <w:rPr>
          <w:rFonts w:hint="eastAsia"/>
          <w:szCs w:val="24"/>
          <w:lang w:eastAsia="zh-CN"/>
        </w:rPr>
        <w:t>工作在</w:t>
      </w:r>
      <w:r w:rsidR="00024A0B" w:rsidRPr="00C05B3B">
        <w:rPr>
          <w:szCs w:val="24"/>
          <w:lang w:val="en-GB" w:eastAsia="zh-CN"/>
        </w:rPr>
        <w:t>22.5-23.6 GHz</w:t>
      </w:r>
      <w:r w:rsidR="00024A0B">
        <w:rPr>
          <w:rFonts w:hint="eastAsia"/>
          <w:szCs w:val="24"/>
          <w:lang w:val="en-GB" w:eastAsia="zh-CN"/>
        </w:rPr>
        <w:t>和</w:t>
      </w:r>
      <w:r w:rsidR="00024A0B" w:rsidRPr="00C05B3B">
        <w:rPr>
          <w:szCs w:val="24"/>
          <w:lang w:val="en-GB" w:eastAsia="zh-CN"/>
        </w:rPr>
        <w:t>25.25-27.5</w:t>
      </w:r>
      <w:r w:rsidR="00024A0B" w:rsidRPr="00C05B3B">
        <w:rPr>
          <w:lang w:val="en-GB" w:eastAsia="zh-CN"/>
        </w:rPr>
        <w:t> GHz</w:t>
      </w:r>
      <w:r w:rsidR="00024A0B">
        <w:rPr>
          <w:rFonts w:hint="eastAsia"/>
          <w:szCs w:val="24"/>
          <w:lang w:eastAsia="zh-CN"/>
        </w:rPr>
        <w:t>频段</w:t>
      </w:r>
      <w:r>
        <w:rPr>
          <w:rFonts w:hint="eastAsia"/>
          <w:szCs w:val="24"/>
          <w:lang w:eastAsia="zh-CN"/>
        </w:rPr>
        <w:t>的航空移动系统使用数字信号处理来提升</w:t>
      </w:r>
      <w:r>
        <w:rPr>
          <w:szCs w:val="24"/>
          <w:lang w:eastAsia="zh-CN"/>
        </w:rPr>
        <w:t>系统</w:t>
      </w:r>
      <w:r>
        <w:rPr>
          <w:rFonts w:hint="eastAsia"/>
          <w:szCs w:val="24"/>
          <w:lang w:eastAsia="zh-CN"/>
        </w:rPr>
        <w:t>性能。</w:t>
      </w:r>
    </w:p>
    <w:p w:rsidR="00762B81" w:rsidRPr="004202DD" w:rsidRDefault="00762B81" w:rsidP="00762B81">
      <w:pPr>
        <w:ind w:firstLineChars="200" w:firstLine="480"/>
        <w:rPr>
          <w:szCs w:val="24"/>
          <w:lang w:eastAsia="zh-CN"/>
        </w:rPr>
      </w:pPr>
      <w:r>
        <w:rPr>
          <w:rFonts w:hint="eastAsia"/>
          <w:szCs w:val="24"/>
          <w:lang w:eastAsia="zh-CN"/>
        </w:rPr>
        <w:t>更新一代航空移动系统的信号处理可能使用</w:t>
      </w:r>
      <w:r w:rsidRPr="005C2F2C">
        <w:rPr>
          <w:rFonts w:hint="eastAsia"/>
          <w:szCs w:val="24"/>
          <w:lang w:eastAsia="zh-CN"/>
        </w:rPr>
        <w:t>直接序列扩频</w:t>
      </w:r>
      <w:r>
        <w:rPr>
          <w:rFonts w:hint="eastAsia"/>
          <w:szCs w:val="24"/>
          <w:lang w:eastAsia="zh-CN"/>
        </w:rPr>
        <w:t>或</w:t>
      </w:r>
      <w:r w:rsidR="00B05299">
        <w:rPr>
          <w:rFonts w:hint="eastAsia"/>
          <w:szCs w:val="24"/>
          <w:lang w:eastAsia="zh-CN"/>
        </w:rPr>
        <w:t>其他</w:t>
      </w:r>
      <w:r>
        <w:rPr>
          <w:rFonts w:hint="eastAsia"/>
          <w:szCs w:val="24"/>
          <w:lang w:eastAsia="zh-CN"/>
        </w:rPr>
        <w:t>先进技术，为所需信号生成处理增益且亦可抑制无用信号。</w:t>
      </w:r>
    </w:p>
    <w:p w:rsidR="00762B81" w:rsidRPr="00F93FF1" w:rsidRDefault="00762B81" w:rsidP="00762B81">
      <w:pPr>
        <w:pStyle w:val="Heading2"/>
        <w:rPr>
          <w:lang w:eastAsia="zh-CN"/>
        </w:rPr>
      </w:pPr>
      <w:r>
        <w:rPr>
          <w:lang w:eastAsia="zh-CN"/>
        </w:rPr>
        <w:t>3.3</w:t>
      </w:r>
      <w:r>
        <w:rPr>
          <w:lang w:eastAsia="zh-CN"/>
        </w:rPr>
        <w:tab/>
      </w:r>
      <w:r>
        <w:rPr>
          <w:lang w:eastAsia="zh-CN"/>
        </w:rPr>
        <w:t>天线</w:t>
      </w:r>
      <w:r>
        <w:rPr>
          <w:rFonts w:hint="eastAsia"/>
          <w:lang w:eastAsia="zh-CN"/>
        </w:rPr>
        <w:t>的特性</w:t>
      </w:r>
    </w:p>
    <w:p w:rsidR="00762B81" w:rsidRDefault="00770474" w:rsidP="00762B81">
      <w:pPr>
        <w:ind w:firstLineChars="200" w:firstLine="480"/>
        <w:rPr>
          <w:szCs w:val="24"/>
          <w:lang w:eastAsia="zh-CN"/>
        </w:rPr>
      </w:pPr>
      <w:r w:rsidRPr="00C05B3B">
        <w:rPr>
          <w:szCs w:val="24"/>
          <w:lang w:val="en-GB" w:eastAsia="zh-CN"/>
        </w:rPr>
        <w:t>22.5</w:t>
      </w:r>
      <w:r w:rsidRPr="00C05B3B">
        <w:rPr>
          <w:szCs w:val="24"/>
          <w:lang w:val="en-GB" w:eastAsia="zh-CN"/>
        </w:rPr>
        <w:noBreakHyphen/>
        <w:t>23.6 GHz</w:t>
      </w:r>
      <w:r>
        <w:rPr>
          <w:rFonts w:hint="eastAsia"/>
          <w:szCs w:val="24"/>
          <w:lang w:val="en-GB" w:eastAsia="zh-CN"/>
        </w:rPr>
        <w:t>和</w:t>
      </w:r>
      <w:r w:rsidRPr="00C05B3B">
        <w:rPr>
          <w:szCs w:val="24"/>
          <w:lang w:val="en-GB" w:eastAsia="zh-CN"/>
        </w:rPr>
        <w:t xml:space="preserve">25.25-27.5 </w:t>
      </w:r>
      <w:r w:rsidRPr="00C05B3B">
        <w:rPr>
          <w:lang w:val="en-GB" w:eastAsia="zh-CN"/>
        </w:rPr>
        <w:t>GHz</w:t>
      </w:r>
      <w:r w:rsidR="00762B81">
        <w:rPr>
          <w:szCs w:val="24"/>
          <w:lang w:eastAsia="zh-CN"/>
        </w:rPr>
        <w:t>频</w:t>
      </w:r>
      <w:r>
        <w:rPr>
          <w:rFonts w:hint="eastAsia"/>
          <w:szCs w:val="24"/>
          <w:lang w:eastAsia="zh-CN"/>
        </w:rPr>
        <w:t>段</w:t>
      </w:r>
      <w:r w:rsidR="00762B81">
        <w:rPr>
          <w:rFonts w:hint="eastAsia"/>
          <w:szCs w:val="24"/>
          <w:lang w:eastAsia="zh-CN"/>
        </w:rPr>
        <w:t>内的各系统使用了多种不同类型的天线。</w:t>
      </w:r>
      <w:r w:rsidR="00762B81">
        <w:rPr>
          <w:szCs w:val="24"/>
          <w:lang w:eastAsia="zh-CN"/>
        </w:rPr>
        <w:t>天线</w:t>
      </w:r>
      <w:r w:rsidR="00762B81">
        <w:rPr>
          <w:rFonts w:hint="eastAsia"/>
          <w:szCs w:val="24"/>
          <w:lang w:eastAsia="zh-CN"/>
        </w:rPr>
        <w:t>增益范围在</w:t>
      </w:r>
      <w:r w:rsidRPr="00C05B3B">
        <w:rPr>
          <w:lang w:val="en-GB" w:eastAsia="zh-CN"/>
        </w:rPr>
        <w:t>33-46 dBi</w:t>
      </w:r>
      <w:r w:rsidR="00762B81">
        <w:rPr>
          <w:rFonts w:hint="eastAsia"/>
          <w:szCs w:val="24"/>
          <w:lang w:eastAsia="zh-CN"/>
        </w:rPr>
        <w:t>。采用水平、垂直和圆极化。</w:t>
      </w:r>
    </w:p>
    <w:p w:rsidR="00762B81" w:rsidRPr="00B21B1C" w:rsidRDefault="00762B81" w:rsidP="00762B81">
      <w:pPr>
        <w:ind w:firstLineChars="200" w:firstLine="480"/>
        <w:rPr>
          <w:lang w:eastAsia="zh-CN"/>
        </w:rPr>
      </w:pPr>
      <w:r>
        <w:rPr>
          <w:rFonts w:hint="eastAsia"/>
          <w:lang w:eastAsia="zh-CN"/>
        </w:rPr>
        <w:t>如表</w:t>
      </w:r>
      <w:r>
        <w:rPr>
          <w:rFonts w:hint="eastAsia"/>
          <w:lang w:eastAsia="zh-CN"/>
        </w:rPr>
        <w:t>1</w:t>
      </w:r>
      <w:r>
        <w:rPr>
          <w:rFonts w:hint="eastAsia"/>
          <w:lang w:eastAsia="zh-CN"/>
        </w:rPr>
        <w:t>所列</w:t>
      </w:r>
      <w:r>
        <w:rPr>
          <w:lang w:eastAsia="zh-CN"/>
        </w:rPr>
        <w:t>天线</w:t>
      </w:r>
      <w:r>
        <w:rPr>
          <w:rFonts w:hint="eastAsia"/>
          <w:lang w:eastAsia="zh-CN"/>
        </w:rPr>
        <w:t>特性充分，则应将其用于共用分析。如果还需要</w:t>
      </w:r>
      <w:r w:rsidR="00BB7B22">
        <w:rPr>
          <w:rFonts w:hint="eastAsia"/>
          <w:lang w:eastAsia="zh-CN"/>
        </w:rPr>
        <w:t>其他</w:t>
      </w:r>
      <w:r>
        <w:rPr>
          <w:rFonts w:hint="eastAsia"/>
          <w:lang w:eastAsia="zh-CN"/>
        </w:rPr>
        <w:t>特性，则首选的数据来源应为测出的</w:t>
      </w:r>
      <w:r>
        <w:rPr>
          <w:lang w:eastAsia="zh-CN"/>
        </w:rPr>
        <w:t>天线</w:t>
      </w:r>
      <w:r>
        <w:rPr>
          <w:rFonts w:hint="eastAsia"/>
          <w:lang w:eastAsia="zh-CN"/>
        </w:rPr>
        <w:t>特性。否则，应结合使用表</w:t>
      </w:r>
      <w:r>
        <w:rPr>
          <w:rFonts w:hint="eastAsia"/>
          <w:lang w:eastAsia="zh-CN"/>
        </w:rPr>
        <w:t>1</w:t>
      </w:r>
      <w:r>
        <w:rPr>
          <w:rFonts w:hint="eastAsia"/>
          <w:lang w:eastAsia="zh-CN"/>
        </w:rPr>
        <w:t>中的</w:t>
      </w:r>
      <w:r>
        <w:rPr>
          <w:lang w:eastAsia="zh-CN"/>
        </w:rPr>
        <w:t>天线</w:t>
      </w:r>
      <w:r>
        <w:rPr>
          <w:rFonts w:hint="eastAsia"/>
          <w:lang w:eastAsia="zh-CN"/>
        </w:rPr>
        <w:t>数据和</w:t>
      </w:r>
      <w:r>
        <w:rPr>
          <w:lang w:eastAsia="zh-CN"/>
        </w:rPr>
        <w:t>ITU-R M.1851</w:t>
      </w:r>
      <w:r>
        <w:rPr>
          <w:rFonts w:hint="eastAsia"/>
          <w:lang w:eastAsia="zh-CN"/>
        </w:rPr>
        <w:t>建议书。</w:t>
      </w:r>
    </w:p>
    <w:p w:rsidR="00762B81" w:rsidRPr="001B4286" w:rsidRDefault="00762B81" w:rsidP="00762B81">
      <w:pPr>
        <w:pStyle w:val="Heading1"/>
        <w:rPr>
          <w:lang w:eastAsia="zh-CN"/>
        </w:rPr>
      </w:pPr>
      <w:r w:rsidRPr="001B4286">
        <w:rPr>
          <w:lang w:eastAsia="zh-CN"/>
        </w:rPr>
        <w:t>4</w:t>
      </w:r>
      <w:r w:rsidRPr="001B4286">
        <w:rPr>
          <w:lang w:eastAsia="zh-CN"/>
        </w:rPr>
        <w:tab/>
      </w:r>
      <w:r w:rsidR="006807AD" w:rsidRPr="00C05B3B">
        <w:rPr>
          <w:lang w:val="en-GB" w:eastAsia="zh-CN"/>
        </w:rPr>
        <w:t>22.5</w:t>
      </w:r>
      <w:r w:rsidR="006807AD">
        <w:rPr>
          <w:lang w:val="en-GB" w:eastAsia="zh-CN"/>
        </w:rPr>
        <w:noBreakHyphen/>
      </w:r>
      <w:r w:rsidR="006807AD" w:rsidRPr="00C05B3B">
        <w:rPr>
          <w:lang w:val="en-GB" w:eastAsia="zh-CN"/>
        </w:rPr>
        <w:t>23.6</w:t>
      </w:r>
      <w:r w:rsidR="006807AD">
        <w:rPr>
          <w:lang w:val="en-GB" w:eastAsia="zh-CN"/>
        </w:rPr>
        <w:t> GHz</w:t>
      </w:r>
      <w:r w:rsidR="006807AD">
        <w:rPr>
          <w:rFonts w:hint="eastAsia"/>
          <w:lang w:val="en-GB" w:eastAsia="zh-CN"/>
        </w:rPr>
        <w:t>和</w:t>
      </w:r>
      <w:r w:rsidR="006807AD" w:rsidRPr="00C05B3B">
        <w:rPr>
          <w:lang w:val="en-GB" w:eastAsia="zh-CN"/>
        </w:rPr>
        <w:t>25.25-27.5 GHz</w:t>
      </w:r>
      <w:r w:rsidR="006807AD">
        <w:rPr>
          <w:rFonts w:hint="eastAsia"/>
          <w:lang w:eastAsia="zh-CN"/>
        </w:rPr>
        <w:t>频段</w:t>
      </w:r>
      <w:r>
        <w:rPr>
          <w:rFonts w:hint="eastAsia"/>
          <w:lang w:eastAsia="zh-CN"/>
        </w:rPr>
        <w:t>内</w:t>
      </w:r>
      <w:r>
        <w:rPr>
          <w:lang w:eastAsia="zh-CN"/>
        </w:rPr>
        <w:t>航空移动业务</w:t>
      </w:r>
      <w:r>
        <w:rPr>
          <w:rFonts w:hint="eastAsia"/>
          <w:lang w:eastAsia="zh-CN"/>
        </w:rPr>
        <w:t>的</w:t>
      </w:r>
      <w:r>
        <w:rPr>
          <w:lang w:eastAsia="zh-CN"/>
        </w:rPr>
        <w:t>保护标准</w:t>
      </w:r>
    </w:p>
    <w:p w:rsidR="00762B81" w:rsidRPr="004202DD" w:rsidRDefault="00762B81" w:rsidP="00762B81">
      <w:pPr>
        <w:ind w:firstLineChars="200" w:firstLine="480"/>
        <w:rPr>
          <w:szCs w:val="24"/>
          <w:lang w:eastAsia="zh-CN"/>
        </w:rPr>
      </w:pPr>
      <w:r>
        <w:rPr>
          <w:rFonts w:hint="eastAsia"/>
          <w:szCs w:val="24"/>
          <w:lang w:eastAsia="zh-CN"/>
        </w:rPr>
        <w:t>通信链路的性能经常受到噪声的限制。</w:t>
      </w:r>
      <w:r>
        <w:rPr>
          <w:szCs w:val="24"/>
          <w:lang w:eastAsia="zh-CN"/>
        </w:rPr>
        <w:t>接收机</w:t>
      </w:r>
      <w:r>
        <w:rPr>
          <w:rFonts w:hint="eastAsia"/>
          <w:szCs w:val="24"/>
          <w:lang w:eastAsia="zh-CN"/>
        </w:rPr>
        <w:t>有效噪声增加</w:t>
      </w:r>
      <w:r w:rsidRPr="007642AD">
        <w:rPr>
          <w:szCs w:val="24"/>
          <w:lang w:eastAsia="zh-CN"/>
        </w:rPr>
        <w:t>1 dB</w:t>
      </w:r>
      <w:r>
        <w:rPr>
          <w:rFonts w:hint="eastAsia"/>
          <w:szCs w:val="24"/>
          <w:lang w:eastAsia="zh-CN"/>
        </w:rPr>
        <w:t>，会引发通信范围的大幅劣化，相当于比在自由空间传播环境下的通信范围下降</w:t>
      </w:r>
      <w:r>
        <w:rPr>
          <w:rFonts w:hint="eastAsia"/>
          <w:szCs w:val="24"/>
          <w:lang w:eastAsia="zh-CN"/>
        </w:rPr>
        <w:t>10%</w:t>
      </w:r>
      <w:r>
        <w:rPr>
          <w:rFonts w:hint="eastAsia"/>
          <w:szCs w:val="24"/>
          <w:lang w:eastAsia="zh-CN"/>
        </w:rPr>
        <w:t>左右。</w:t>
      </w:r>
    </w:p>
    <w:p w:rsidR="00762B81" w:rsidRDefault="00762B81" w:rsidP="003A4AAA">
      <w:pPr>
        <w:ind w:firstLineChars="200" w:firstLine="480"/>
        <w:rPr>
          <w:szCs w:val="24"/>
          <w:lang w:eastAsia="zh-CN"/>
        </w:rPr>
      </w:pPr>
      <w:r>
        <w:rPr>
          <w:rFonts w:hint="eastAsia"/>
          <w:szCs w:val="24"/>
          <w:lang w:eastAsia="zh-CN"/>
        </w:rPr>
        <w:t>此种有效</w:t>
      </w:r>
      <w:r>
        <w:rPr>
          <w:szCs w:val="24"/>
          <w:lang w:eastAsia="zh-CN"/>
        </w:rPr>
        <w:t>接收机</w:t>
      </w:r>
      <w:r>
        <w:rPr>
          <w:rFonts w:hint="eastAsia"/>
          <w:szCs w:val="24"/>
          <w:lang w:eastAsia="zh-CN"/>
        </w:rPr>
        <w:t>噪声相当于</w:t>
      </w:r>
      <w:r>
        <w:rPr>
          <w:rFonts w:hint="eastAsia"/>
          <w:szCs w:val="24"/>
          <w:lang w:eastAsia="zh-CN"/>
        </w:rPr>
        <w:t>1.26</w:t>
      </w:r>
      <w:r>
        <w:rPr>
          <w:rFonts w:hint="eastAsia"/>
          <w:szCs w:val="24"/>
          <w:lang w:eastAsia="zh-CN"/>
        </w:rPr>
        <w:t>的</w:t>
      </w:r>
      <w:r w:rsidR="00F32806" w:rsidRPr="00F32806">
        <w:rPr>
          <w:lang w:eastAsia="zh-CN"/>
        </w:rPr>
        <w:t>(</w:t>
      </w:r>
      <w:r w:rsidR="00F32806" w:rsidRPr="00F32806">
        <w:rPr>
          <w:i/>
          <w:iCs/>
          <w:lang w:eastAsia="zh-CN"/>
        </w:rPr>
        <w:t>I</w:t>
      </w:r>
      <w:r w:rsidR="00F32806" w:rsidRPr="00F32806">
        <w:rPr>
          <w:lang w:eastAsia="zh-CN"/>
        </w:rPr>
        <w:t xml:space="preserve"> + </w:t>
      </w:r>
      <w:r w:rsidR="00F32806" w:rsidRPr="00F32806">
        <w:rPr>
          <w:i/>
          <w:iCs/>
          <w:lang w:eastAsia="zh-CN"/>
        </w:rPr>
        <w:t>N</w:t>
      </w:r>
      <w:r w:rsidR="00F32806" w:rsidRPr="00F32806">
        <w:rPr>
          <w:lang w:eastAsia="zh-CN"/>
        </w:rPr>
        <w:t>)/</w:t>
      </w:r>
      <w:r w:rsidR="00F32806" w:rsidRPr="00F32806">
        <w:rPr>
          <w:i/>
          <w:iCs/>
          <w:lang w:eastAsia="zh-CN"/>
        </w:rPr>
        <w:t>N</w:t>
      </w:r>
      <w:r>
        <w:rPr>
          <w:rFonts w:hint="eastAsia"/>
          <w:szCs w:val="24"/>
          <w:lang w:eastAsia="zh-CN"/>
        </w:rPr>
        <w:t>比，或约</w:t>
      </w:r>
      <w:r w:rsidRPr="007642AD">
        <w:rPr>
          <w:szCs w:val="24"/>
          <w:lang w:eastAsia="zh-CN"/>
        </w:rPr>
        <w:t>–6 dB</w:t>
      </w:r>
      <w:r>
        <w:rPr>
          <w:rFonts w:hint="eastAsia"/>
          <w:szCs w:val="24"/>
          <w:lang w:eastAsia="zh-CN"/>
        </w:rPr>
        <w:t>的</w:t>
      </w:r>
      <w:r w:rsidR="00F32806" w:rsidRPr="00F32806">
        <w:rPr>
          <w:i/>
          <w:iCs/>
          <w:lang w:eastAsia="zh-CN"/>
        </w:rPr>
        <w:t>I</w:t>
      </w:r>
      <w:r w:rsidR="00F32806" w:rsidRPr="00F32806">
        <w:rPr>
          <w:lang w:eastAsia="zh-CN"/>
        </w:rPr>
        <w:t>/</w:t>
      </w:r>
      <w:r w:rsidR="00F32806" w:rsidRPr="00F32806">
        <w:rPr>
          <w:i/>
          <w:iCs/>
          <w:lang w:eastAsia="zh-CN"/>
        </w:rPr>
        <w:t>N</w:t>
      </w:r>
      <w:r>
        <w:rPr>
          <w:rFonts w:hint="eastAsia"/>
          <w:szCs w:val="24"/>
          <w:lang w:eastAsia="zh-CN"/>
        </w:rPr>
        <w:t>比。</w:t>
      </w:r>
      <w:r w:rsidR="003A4AAA">
        <w:rPr>
          <w:rFonts w:hint="eastAsia"/>
          <w:szCs w:val="24"/>
          <w:lang w:eastAsia="zh-CN"/>
        </w:rPr>
        <w:t>假设由于接收机有效噪声增加</w:t>
      </w:r>
      <w:r w:rsidR="003A4AAA" w:rsidRPr="00C05B3B">
        <w:rPr>
          <w:lang w:val="en-GB" w:eastAsia="zh-CN"/>
        </w:rPr>
        <w:t>1 dB</w:t>
      </w:r>
      <w:r w:rsidR="003A4AAA">
        <w:rPr>
          <w:rFonts w:hint="eastAsia"/>
          <w:szCs w:val="24"/>
          <w:lang w:eastAsia="zh-CN"/>
        </w:rPr>
        <w:t>而造成</w:t>
      </w:r>
      <w:r w:rsidR="003A4AAA">
        <w:rPr>
          <w:rFonts w:hint="eastAsia"/>
          <w:szCs w:val="24"/>
          <w:lang w:eastAsia="zh-CN"/>
        </w:rPr>
        <w:t>AMS</w:t>
      </w:r>
      <w:r w:rsidR="003A4AAA">
        <w:rPr>
          <w:rFonts w:hint="eastAsia"/>
          <w:szCs w:val="24"/>
          <w:lang w:eastAsia="zh-CN"/>
        </w:rPr>
        <w:t>范围下降和比特误码率概率上升，</w:t>
      </w:r>
      <w:r w:rsidR="003A4AAA" w:rsidRPr="00C05B3B">
        <w:rPr>
          <w:i/>
          <w:iCs/>
          <w:lang w:val="en-GB" w:eastAsia="zh-CN"/>
        </w:rPr>
        <w:t>I</w:t>
      </w:r>
      <w:r w:rsidR="003A4AAA" w:rsidRPr="00C05B3B">
        <w:rPr>
          <w:lang w:val="en-GB" w:eastAsia="zh-CN"/>
        </w:rPr>
        <w:t>/</w:t>
      </w:r>
      <w:r w:rsidR="003A4AAA" w:rsidRPr="00C05B3B">
        <w:rPr>
          <w:i/>
          <w:iCs/>
          <w:lang w:val="en-GB" w:eastAsia="zh-CN"/>
        </w:rPr>
        <w:t>N</w:t>
      </w:r>
      <w:r w:rsidR="003A4AAA" w:rsidRPr="00C05B3B">
        <w:rPr>
          <w:lang w:val="en-GB" w:eastAsia="zh-CN"/>
        </w:rPr>
        <w:t xml:space="preserve"> = </w:t>
      </w:r>
      <w:r w:rsidR="003A4AAA">
        <w:rPr>
          <w:lang w:val="en-GB" w:eastAsia="zh-CN"/>
        </w:rPr>
        <w:t>−</w:t>
      </w:r>
      <w:r w:rsidR="003A4AAA" w:rsidRPr="00C05B3B">
        <w:rPr>
          <w:lang w:val="en-GB" w:eastAsia="zh-CN"/>
        </w:rPr>
        <w:t>6 dB</w:t>
      </w:r>
      <w:r w:rsidR="003A4AAA" w:rsidRPr="003A4AAA">
        <w:rPr>
          <w:rFonts w:hint="eastAsia"/>
          <w:lang w:val="en-GB" w:eastAsia="zh-CN"/>
        </w:rPr>
        <w:t>值表示</w:t>
      </w:r>
      <w:r w:rsidR="003A4AAA" w:rsidRPr="003A4AAA">
        <w:rPr>
          <w:rFonts w:hint="eastAsia"/>
          <w:lang w:val="en-GB" w:eastAsia="zh-CN"/>
        </w:rPr>
        <w:t>AMS</w:t>
      </w:r>
      <w:r w:rsidR="003A4AAA" w:rsidRPr="003A4AAA">
        <w:rPr>
          <w:rFonts w:hint="eastAsia"/>
          <w:lang w:val="en-GB" w:eastAsia="zh-CN"/>
        </w:rPr>
        <w:t>对另一个无线电通信业务造成的干扰所要求的保护标准</w:t>
      </w:r>
      <w:r w:rsidR="003A4AAA">
        <w:rPr>
          <w:rFonts w:hint="eastAsia"/>
          <w:lang w:val="en-GB" w:eastAsia="zh-CN"/>
        </w:rPr>
        <w:t>。</w:t>
      </w:r>
      <w:r>
        <w:rPr>
          <w:rFonts w:hint="eastAsia"/>
          <w:szCs w:val="24"/>
          <w:lang w:eastAsia="zh-CN"/>
        </w:rPr>
        <w:t>如果存在多个潜在的干扰源，为保护</w:t>
      </w:r>
      <w:r>
        <w:rPr>
          <w:rFonts w:hint="eastAsia"/>
          <w:szCs w:val="24"/>
          <w:lang w:eastAsia="zh-CN"/>
        </w:rPr>
        <w:t>AMS</w:t>
      </w:r>
      <w:r>
        <w:rPr>
          <w:rFonts w:hint="eastAsia"/>
          <w:szCs w:val="24"/>
          <w:lang w:eastAsia="zh-CN"/>
        </w:rPr>
        <w:t>，要求来自多个源头的集总干扰不能超过此标准。</w:t>
      </w:r>
    </w:p>
    <w:p w:rsidR="00DE066C" w:rsidRDefault="00DE066C" w:rsidP="00762B81">
      <w:pPr>
        <w:ind w:firstLineChars="200" w:firstLine="480"/>
        <w:rPr>
          <w:lang w:eastAsia="zh-CN"/>
        </w:rPr>
      </w:pPr>
    </w:p>
    <w:p w:rsidR="00DE066C" w:rsidRPr="00D94676" w:rsidRDefault="00DE066C" w:rsidP="00762B81">
      <w:pPr>
        <w:ind w:firstLineChars="200" w:firstLine="480"/>
        <w:rPr>
          <w:szCs w:val="24"/>
          <w:lang w:eastAsia="zh-CN"/>
        </w:rPr>
        <w:sectPr w:rsidR="00DE066C" w:rsidRPr="00D94676" w:rsidSect="00762B81">
          <w:headerReference w:type="even" r:id="rId17"/>
          <w:headerReference w:type="default" r:id="rId18"/>
          <w:footerReference w:type="default" r:id="rId19"/>
          <w:footerReference w:type="first" r:id="rId20"/>
          <w:pgSz w:w="11907" w:h="16834" w:code="9"/>
          <w:pgMar w:top="1418" w:right="1134" w:bottom="1134" w:left="1134" w:header="720" w:footer="482" w:gutter="0"/>
          <w:paperSrc w:first="7" w:other="7"/>
          <w:pgNumType w:start="1"/>
          <w:cols w:space="708"/>
        </w:sectPr>
      </w:pPr>
    </w:p>
    <w:p w:rsidR="00762B81" w:rsidRDefault="00762B81" w:rsidP="00762B81">
      <w:pPr>
        <w:pStyle w:val="TableNo"/>
        <w:spacing w:before="120"/>
        <w:rPr>
          <w:lang w:eastAsia="zh-CN"/>
        </w:rPr>
      </w:pPr>
      <w:r>
        <w:rPr>
          <w:lang w:eastAsia="zh-CN"/>
        </w:rPr>
        <w:lastRenderedPageBreak/>
        <w:t>表</w:t>
      </w:r>
      <w:r>
        <w:rPr>
          <w:lang w:eastAsia="zh-CN"/>
        </w:rPr>
        <w:t>1</w:t>
      </w:r>
    </w:p>
    <w:p w:rsidR="00762B81" w:rsidRDefault="000270B7" w:rsidP="00762B81">
      <w:pPr>
        <w:pStyle w:val="Tabletitle"/>
        <w:rPr>
          <w:lang w:eastAsia="zh-CN"/>
        </w:rPr>
      </w:pPr>
      <w:r w:rsidRPr="00C05B3B">
        <w:rPr>
          <w:lang w:val="en-GB" w:eastAsia="zh-CN"/>
        </w:rPr>
        <w:t xml:space="preserve">22.5-23.6 GHz </w:t>
      </w:r>
      <w:r>
        <w:rPr>
          <w:rFonts w:hint="eastAsia"/>
          <w:lang w:val="en-GB" w:eastAsia="zh-CN"/>
        </w:rPr>
        <w:t>和</w:t>
      </w:r>
      <w:r w:rsidRPr="00C05B3B">
        <w:rPr>
          <w:lang w:val="en-GB" w:eastAsia="zh-CN"/>
        </w:rPr>
        <w:t xml:space="preserve"> 25.25-27.5 GHz</w:t>
      </w:r>
      <w:r w:rsidR="00762B81" w:rsidRPr="00C15DEE">
        <w:rPr>
          <w:rFonts w:hint="eastAsia"/>
          <w:lang w:eastAsia="zh-CN"/>
        </w:rPr>
        <w:t>频率范围内航空移动业务</w:t>
      </w:r>
      <w:r w:rsidR="00762B81">
        <w:rPr>
          <w:rFonts w:hint="eastAsia"/>
          <w:lang w:eastAsia="zh-CN"/>
        </w:rPr>
        <w:t>系统</w:t>
      </w:r>
      <w:r w:rsidR="00762B81" w:rsidRPr="00C15DEE">
        <w:rPr>
          <w:rFonts w:hint="eastAsia"/>
          <w:lang w:eastAsia="zh-CN"/>
        </w:rPr>
        <w:t>的</w:t>
      </w:r>
      <w:r w:rsidR="00762B81">
        <w:rPr>
          <w:rFonts w:hint="eastAsia"/>
          <w:lang w:eastAsia="zh-CN"/>
        </w:rPr>
        <w:t>典型技术特性</w:t>
      </w:r>
    </w:p>
    <w:tbl>
      <w:tblPr>
        <w:tblStyle w:val="TableGrid"/>
        <w:tblW w:w="14459" w:type="dxa"/>
        <w:tblLayout w:type="fixed"/>
        <w:tblLook w:val="04A0" w:firstRow="1" w:lastRow="0" w:firstColumn="1" w:lastColumn="0" w:noHBand="0" w:noVBand="1"/>
      </w:tblPr>
      <w:tblGrid>
        <w:gridCol w:w="1459"/>
        <w:gridCol w:w="897"/>
        <w:gridCol w:w="1195"/>
        <w:gridCol w:w="2839"/>
        <w:gridCol w:w="2689"/>
        <w:gridCol w:w="2541"/>
        <w:gridCol w:w="2839"/>
      </w:tblGrid>
      <w:tr w:rsidR="00B3604F" w:rsidRPr="008E319F" w:rsidTr="008961DE">
        <w:trPr>
          <w:tblHeader/>
        </w:trPr>
        <w:tc>
          <w:tcPr>
            <w:tcW w:w="2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04F" w:rsidRPr="00E60E18" w:rsidRDefault="00B3604F" w:rsidP="008961DE">
            <w:pPr>
              <w:pStyle w:val="Tablehead"/>
              <w:rPr>
                <w:rFonts w:eastAsia="SimSun"/>
              </w:rPr>
            </w:pPr>
            <w:r w:rsidRPr="00E60E18">
              <w:rPr>
                <w:rFonts w:eastAsia="SimSun"/>
              </w:rPr>
              <w:t>参数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04F" w:rsidRPr="00E60E18" w:rsidRDefault="00B3604F" w:rsidP="008961DE">
            <w:pPr>
              <w:pStyle w:val="Tablehead"/>
              <w:rPr>
                <w:rFonts w:eastAsia="SimSun"/>
              </w:rPr>
            </w:pPr>
            <w:r w:rsidRPr="00E60E18">
              <w:rPr>
                <w:rFonts w:eastAsia="SimSun"/>
              </w:rPr>
              <w:t>单位</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B3604F" w:rsidRPr="00E60E18" w:rsidRDefault="00B3604F" w:rsidP="008961DE">
            <w:pPr>
              <w:pStyle w:val="Tablehead"/>
              <w:rPr>
                <w:rFonts w:eastAsia="SimSun"/>
              </w:rPr>
            </w:pPr>
            <w:r w:rsidRPr="00E60E18">
              <w:rPr>
                <w:rFonts w:eastAsia="SimSun"/>
              </w:rPr>
              <w:t>系统</w:t>
            </w:r>
            <w:r w:rsidRPr="00E60E18">
              <w:rPr>
                <w:rFonts w:eastAsia="SimSun"/>
              </w:rPr>
              <w:t>1</w:t>
            </w:r>
            <w:r w:rsidRPr="00E60E18">
              <w:rPr>
                <w:rFonts w:eastAsia="SimSun"/>
              </w:rPr>
              <w:br/>
            </w:r>
            <w:r w:rsidRPr="00E60E18">
              <w:rPr>
                <w:rFonts w:eastAsia="SimSun"/>
              </w:rPr>
              <w:t>空载</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B3604F" w:rsidRPr="00E60E18" w:rsidRDefault="00B3604F" w:rsidP="008961DE">
            <w:pPr>
              <w:pStyle w:val="Tablehead"/>
              <w:rPr>
                <w:rFonts w:eastAsia="SimSun"/>
              </w:rPr>
            </w:pPr>
            <w:r w:rsidRPr="00E60E18">
              <w:rPr>
                <w:rFonts w:eastAsia="SimSun"/>
              </w:rPr>
              <w:t>系统</w:t>
            </w:r>
            <w:r w:rsidRPr="00E60E18">
              <w:rPr>
                <w:rFonts w:eastAsia="SimSun"/>
              </w:rPr>
              <w:t>1</w:t>
            </w:r>
            <w:r w:rsidRPr="00E60E18">
              <w:rPr>
                <w:rFonts w:eastAsia="SimSun"/>
              </w:rPr>
              <w:br/>
            </w:r>
            <w:r w:rsidRPr="00E60E18">
              <w:rPr>
                <w:rFonts w:eastAsia="SimSun"/>
              </w:rPr>
              <w:t>地面</w:t>
            </w:r>
          </w:p>
        </w:tc>
        <w:tc>
          <w:tcPr>
            <w:tcW w:w="2541" w:type="dxa"/>
            <w:tcBorders>
              <w:top w:val="single" w:sz="4" w:space="0" w:color="auto"/>
              <w:left w:val="single" w:sz="4" w:space="0" w:color="auto"/>
              <w:bottom w:val="single" w:sz="4" w:space="0" w:color="auto"/>
              <w:right w:val="single" w:sz="4" w:space="0" w:color="auto"/>
            </w:tcBorders>
            <w:shd w:val="clear" w:color="auto" w:fill="auto"/>
            <w:hideMark/>
          </w:tcPr>
          <w:p w:rsidR="00B3604F" w:rsidRPr="00E60E18" w:rsidRDefault="00B3604F" w:rsidP="008961DE">
            <w:pPr>
              <w:pStyle w:val="Tablehead"/>
              <w:rPr>
                <w:rFonts w:eastAsia="SimSun"/>
              </w:rPr>
            </w:pPr>
            <w:r w:rsidRPr="00E60E18">
              <w:rPr>
                <w:rFonts w:eastAsia="SimSun"/>
              </w:rPr>
              <w:t>系统</w:t>
            </w:r>
            <w:r w:rsidRPr="00E60E18">
              <w:rPr>
                <w:rFonts w:eastAsia="SimSun"/>
              </w:rPr>
              <w:t>2</w:t>
            </w:r>
            <w:r w:rsidRPr="00E60E18">
              <w:rPr>
                <w:rFonts w:eastAsia="SimSun"/>
              </w:rPr>
              <w:br/>
            </w:r>
            <w:r w:rsidRPr="00E60E18">
              <w:rPr>
                <w:rFonts w:eastAsia="SimSun"/>
              </w:rPr>
              <w:t>空载</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B3604F" w:rsidRPr="00E60E18" w:rsidRDefault="00B3604F" w:rsidP="008961DE">
            <w:pPr>
              <w:pStyle w:val="Tablehead"/>
              <w:rPr>
                <w:rFonts w:eastAsia="SimSun"/>
              </w:rPr>
            </w:pPr>
            <w:r w:rsidRPr="00E60E18">
              <w:rPr>
                <w:rFonts w:eastAsia="SimSun"/>
              </w:rPr>
              <w:t>系统</w:t>
            </w:r>
            <w:r w:rsidRPr="00E60E18">
              <w:rPr>
                <w:rFonts w:eastAsia="SimSun"/>
              </w:rPr>
              <w:t>2</w:t>
            </w:r>
            <w:r w:rsidRPr="00E60E18">
              <w:rPr>
                <w:rFonts w:eastAsia="SimSun"/>
              </w:rPr>
              <w:br/>
            </w:r>
            <w:r w:rsidRPr="00E60E18">
              <w:rPr>
                <w:rFonts w:eastAsia="SimSun"/>
              </w:rPr>
              <w:t>地面</w:t>
            </w:r>
          </w:p>
        </w:tc>
      </w:tr>
      <w:tr w:rsidR="00B3604F" w:rsidRPr="008E319F" w:rsidTr="008961DE">
        <w:tc>
          <w:tcPr>
            <w:tcW w:w="14459" w:type="dxa"/>
            <w:gridSpan w:val="7"/>
            <w:tcBorders>
              <w:top w:val="single" w:sz="4" w:space="0" w:color="auto"/>
              <w:left w:val="single" w:sz="4" w:space="0" w:color="auto"/>
              <w:bottom w:val="single" w:sz="4" w:space="0" w:color="auto"/>
              <w:right w:val="single" w:sz="4" w:space="0" w:color="auto"/>
            </w:tcBorders>
            <w:shd w:val="clear" w:color="auto" w:fill="auto"/>
            <w:hideMark/>
          </w:tcPr>
          <w:p w:rsidR="00B3604F" w:rsidRPr="00DA527D" w:rsidRDefault="00B3604F" w:rsidP="008961DE">
            <w:pPr>
              <w:pStyle w:val="Tabletext"/>
              <w:rPr>
                <w:rFonts w:asciiTheme="minorEastAsia" w:hAnsiTheme="minorEastAsia" w:cstheme="majorBidi"/>
                <w:b/>
                <w:bCs/>
                <w:szCs w:val="22"/>
                <w:lang w:val="en-US"/>
              </w:rPr>
            </w:pPr>
            <w:r w:rsidRPr="00DA527D">
              <w:rPr>
                <w:rFonts w:asciiTheme="minorEastAsia" w:hAnsiTheme="minorEastAsia" w:cs="Microsoft YaHei" w:hint="eastAsia"/>
                <w:b/>
                <w:bCs/>
                <w:szCs w:val="22"/>
                <w:lang w:val="en-US"/>
              </w:rPr>
              <w:t>发射机</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pPr>
            <w:r>
              <w:t>调谐范围</w:t>
            </w:r>
          </w:p>
        </w:tc>
        <w:tc>
          <w:tcPr>
            <w:tcW w:w="1195"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GHz</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25.75-27.15</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22.9-23.3</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25.25-27.5</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22.55-23.5</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rPr>
                <w:lang w:eastAsia="zh-CN"/>
              </w:rPr>
            </w:pPr>
            <w:r>
              <w:t>功率输出</w:t>
            </w:r>
            <w:r w:rsidR="00957B3C" w:rsidRPr="008E319F">
              <w:rPr>
                <w:rFonts w:asciiTheme="majorBidi" w:hAnsiTheme="majorBidi" w:cstheme="majorBidi"/>
                <w:szCs w:val="22"/>
                <w:vertAlign w:val="superscript"/>
                <w:lang w:val="en-US"/>
              </w:rPr>
              <w:t>(1)</w:t>
            </w:r>
          </w:p>
        </w:tc>
        <w:tc>
          <w:tcPr>
            <w:tcW w:w="1195"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dBm</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27</w:t>
            </w:r>
            <w:r w:rsidR="004220D2">
              <w:rPr>
                <w:rFonts w:asciiTheme="majorBidi" w:hAnsiTheme="majorBidi" w:cstheme="majorBidi" w:hint="eastAsia"/>
                <w:szCs w:val="22"/>
                <w:lang w:val="en-US" w:eastAsia="zh-CN"/>
              </w:rPr>
              <w:t>至</w:t>
            </w:r>
            <w:r w:rsidRPr="008E319F">
              <w:rPr>
                <w:rFonts w:asciiTheme="majorBidi" w:hAnsiTheme="majorBidi" w:cstheme="majorBidi"/>
                <w:szCs w:val="22"/>
                <w:lang w:val="en-US"/>
              </w:rPr>
              <w:t>48</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4220D2">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30</w:t>
            </w:r>
            <w:r w:rsidR="004220D2">
              <w:rPr>
                <w:rFonts w:asciiTheme="majorBidi" w:hAnsiTheme="majorBidi" w:cstheme="majorBidi" w:hint="eastAsia"/>
                <w:szCs w:val="22"/>
                <w:lang w:val="en-US" w:eastAsia="zh-CN"/>
              </w:rPr>
              <w:t>至</w:t>
            </w:r>
            <w:r w:rsidRPr="008E319F">
              <w:rPr>
                <w:rFonts w:asciiTheme="majorBidi" w:hAnsiTheme="majorBidi" w:cstheme="majorBidi"/>
                <w:szCs w:val="22"/>
                <w:lang w:val="en-US"/>
              </w:rPr>
              <w:t>48</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20</w:t>
            </w:r>
            <w:r w:rsidR="004220D2">
              <w:rPr>
                <w:rFonts w:asciiTheme="majorBidi" w:hAnsiTheme="majorBidi" w:cstheme="majorBidi" w:hint="eastAsia"/>
                <w:szCs w:val="22"/>
                <w:lang w:val="en-US" w:eastAsia="zh-CN"/>
              </w:rPr>
              <w:t>至</w:t>
            </w:r>
            <w:r w:rsidRPr="008E319F">
              <w:rPr>
                <w:rFonts w:asciiTheme="majorBidi" w:hAnsiTheme="majorBidi" w:cstheme="majorBidi"/>
                <w:szCs w:val="22"/>
                <w:lang w:val="en-US"/>
              </w:rPr>
              <w:t>47</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20</w:t>
            </w:r>
            <w:r w:rsidR="004220D2">
              <w:rPr>
                <w:rFonts w:asciiTheme="majorBidi" w:hAnsiTheme="majorBidi" w:cstheme="majorBidi" w:hint="eastAsia"/>
                <w:szCs w:val="22"/>
                <w:lang w:val="en-US" w:eastAsia="zh-CN"/>
              </w:rPr>
              <w:t>至</w:t>
            </w:r>
            <w:r w:rsidRPr="008E319F">
              <w:rPr>
                <w:rFonts w:asciiTheme="majorBidi" w:hAnsiTheme="majorBidi" w:cstheme="majorBidi"/>
                <w:szCs w:val="22"/>
                <w:lang w:val="en-US"/>
              </w:rPr>
              <w:t>47</w:t>
            </w:r>
          </w:p>
        </w:tc>
      </w:tr>
      <w:tr w:rsidR="00B3604F" w:rsidRPr="008E319F" w:rsidTr="008961DE">
        <w:tc>
          <w:tcPr>
            <w:tcW w:w="1459" w:type="dxa"/>
            <w:vMerge w:val="restart"/>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pPr>
            <w:r>
              <w:t>带宽</w:t>
            </w:r>
          </w:p>
        </w:tc>
        <w:tc>
          <w:tcPr>
            <w:tcW w:w="897"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rPr>
                <w:rFonts w:asciiTheme="majorBidi" w:hAnsiTheme="majorBidi" w:cstheme="majorBidi"/>
                <w:szCs w:val="22"/>
                <w:lang w:val="en-US"/>
              </w:rPr>
            </w:pPr>
            <w:r w:rsidRPr="008E319F">
              <w:rPr>
                <w:rFonts w:asciiTheme="majorBidi" w:hAnsiTheme="majorBidi" w:cstheme="majorBidi"/>
                <w:szCs w:val="22"/>
                <w:lang w:val="en-US"/>
              </w:rPr>
              <w:t>3 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MHz</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865</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580</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746</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143</w:t>
            </w:r>
          </w:p>
        </w:tc>
      </w:tr>
      <w:tr w:rsidR="00B3604F" w:rsidRPr="008E319F" w:rsidTr="008961DE">
        <w:tc>
          <w:tcPr>
            <w:tcW w:w="1459" w:type="dxa"/>
            <w:vMerge/>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overflowPunct/>
              <w:autoSpaceDE/>
              <w:autoSpaceDN/>
              <w:adjustRightInd/>
              <w:spacing w:before="0"/>
              <w:rPr>
                <w:rFonts w:asciiTheme="majorBidi" w:hAnsiTheme="majorBidi" w:cstheme="majorBidi"/>
                <w:szCs w:val="22"/>
                <w:lang w:val="en-US"/>
              </w:rPr>
            </w:pPr>
          </w:p>
        </w:tc>
        <w:tc>
          <w:tcPr>
            <w:tcW w:w="897"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rPr>
                <w:rFonts w:asciiTheme="majorBidi" w:hAnsiTheme="majorBidi" w:cstheme="majorBidi"/>
                <w:szCs w:val="22"/>
                <w:lang w:val="en-US"/>
              </w:rPr>
            </w:pPr>
            <w:r w:rsidRPr="008E319F">
              <w:rPr>
                <w:rFonts w:asciiTheme="majorBidi" w:hAnsiTheme="majorBidi" w:cstheme="majorBidi"/>
                <w:szCs w:val="22"/>
                <w:lang w:val="en-US"/>
              </w:rPr>
              <w:t>20 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MHz </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930</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850</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1 009</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196</w:t>
            </w:r>
          </w:p>
        </w:tc>
      </w:tr>
      <w:tr w:rsidR="00B3604F" w:rsidRPr="008E319F" w:rsidTr="008961DE">
        <w:tc>
          <w:tcPr>
            <w:tcW w:w="1459" w:type="dxa"/>
            <w:vMerge/>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overflowPunct/>
              <w:autoSpaceDE/>
              <w:autoSpaceDN/>
              <w:adjustRightInd/>
              <w:spacing w:before="0"/>
              <w:rPr>
                <w:rFonts w:asciiTheme="majorBidi" w:hAnsiTheme="majorBidi" w:cstheme="majorBidi"/>
                <w:szCs w:val="22"/>
                <w:lang w:val="en-US"/>
              </w:rPr>
            </w:pPr>
          </w:p>
        </w:tc>
        <w:tc>
          <w:tcPr>
            <w:tcW w:w="897"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rPr>
                <w:rFonts w:asciiTheme="majorBidi" w:hAnsiTheme="majorBidi" w:cstheme="majorBidi"/>
                <w:szCs w:val="22"/>
                <w:lang w:val="en-US"/>
              </w:rPr>
            </w:pPr>
            <w:r w:rsidRPr="008E319F">
              <w:rPr>
                <w:rFonts w:asciiTheme="majorBidi" w:hAnsiTheme="majorBidi" w:cstheme="majorBidi"/>
                <w:szCs w:val="22"/>
                <w:lang w:val="en-US"/>
              </w:rPr>
              <w:t>60 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MHz </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3 100</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3 250</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4 270</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1 010</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pPr>
            <w:r>
              <w:t>谐波衰减</w:t>
            </w:r>
          </w:p>
        </w:tc>
        <w:tc>
          <w:tcPr>
            <w:tcW w:w="1195"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dB</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65</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65</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62</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62</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pPr>
            <w:r>
              <w:t>杂散衰减</w:t>
            </w:r>
          </w:p>
        </w:tc>
        <w:tc>
          <w:tcPr>
            <w:tcW w:w="1195"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dB</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60</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60</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60</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60</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pPr>
            <w:r>
              <w:t>调制</w:t>
            </w:r>
          </w:p>
        </w:tc>
        <w:tc>
          <w:tcPr>
            <w:tcW w:w="1195" w:type="dxa"/>
            <w:tcBorders>
              <w:top w:val="single" w:sz="4" w:space="0" w:color="auto"/>
              <w:left w:val="single" w:sz="4" w:space="0" w:color="auto"/>
              <w:bottom w:val="single" w:sz="4" w:space="0" w:color="auto"/>
              <w:right w:val="single" w:sz="4" w:space="0" w:color="auto"/>
            </w:tcBorders>
          </w:tcPr>
          <w:p w:rsidR="00B3604F" w:rsidRPr="008E319F" w:rsidRDefault="00B3604F" w:rsidP="008961DE">
            <w:pPr>
              <w:pStyle w:val="Tabletext"/>
              <w:rPr>
                <w:rFonts w:asciiTheme="majorBidi" w:hAnsiTheme="majorBidi" w:cstheme="majorBidi"/>
                <w:szCs w:val="22"/>
                <w:lang w:val="en-US"/>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4220D2" w:rsidP="008961DE">
            <w:pPr>
              <w:pStyle w:val="Tabletext"/>
              <w:jc w:val="center"/>
              <w:rPr>
                <w:rFonts w:asciiTheme="majorBidi" w:hAnsiTheme="majorBidi" w:cstheme="majorBidi"/>
                <w:szCs w:val="22"/>
                <w:lang w:val="en-US" w:eastAsia="zh-CN"/>
              </w:rPr>
            </w:pPr>
            <w:r>
              <w:rPr>
                <w:rFonts w:asciiTheme="majorBidi" w:hAnsiTheme="majorBidi" w:cstheme="majorBidi" w:hint="eastAsia"/>
                <w:szCs w:val="22"/>
                <w:lang w:val="en-US" w:eastAsia="zh-CN"/>
              </w:rPr>
              <w:t>数字</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4220D2" w:rsidP="008961DE">
            <w:pPr>
              <w:pStyle w:val="Tabletext"/>
              <w:jc w:val="center"/>
              <w:rPr>
                <w:rFonts w:asciiTheme="majorBidi" w:hAnsiTheme="majorBidi" w:cstheme="majorBidi"/>
                <w:szCs w:val="22"/>
                <w:lang w:val="en-US"/>
              </w:rPr>
            </w:pPr>
            <w:r>
              <w:rPr>
                <w:rFonts w:asciiTheme="majorBidi" w:hAnsiTheme="majorBidi" w:cstheme="majorBidi" w:hint="eastAsia"/>
                <w:szCs w:val="22"/>
                <w:lang w:val="en-US" w:eastAsia="zh-CN"/>
              </w:rPr>
              <w:t>数字</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4220D2" w:rsidP="008961DE">
            <w:pPr>
              <w:pStyle w:val="Tabletext"/>
              <w:jc w:val="center"/>
              <w:rPr>
                <w:rFonts w:asciiTheme="majorBidi" w:hAnsiTheme="majorBidi" w:cstheme="majorBidi"/>
                <w:szCs w:val="22"/>
                <w:lang w:val="en-US"/>
              </w:rPr>
            </w:pPr>
            <w:r>
              <w:rPr>
                <w:rFonts w:asciiTheme="majorBidi" w:hAnsiTheme="majorBidi" w:cstheme="majorBidi" w:hint="eastAsia"/>
                <w:szCs w:val="22"/>
                <w:lang w:val="en-US" w:eastAsia="zh-CN"/>
              </w:rPr>
              <w:t>数字</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4220D2" w:rsidP="008961DE">
            <w:pPr>
              <w:pStyle w:val="Tabletext"/>
              <w:jc w:val="center"/>
              <w:rPr>
                <w:rFonts w:asciiTheme="majorBidi" w:hAnsiTheme="majorBidi" w:cstheme="majorBidi"/>
                <w:szCs w:val="22"/>
                <w:lang w:val="en-US"/>
              </w:rPr>
            </w:pPr>
            <w:r>
              <w:rPr>
                <w:rFonts w:asciiTheme="majorBidi" w:hAnsiTheme="majorBidi" w:cstheme="majorBidi" w:hint="eastAsia"/>
                <w:szCs w:val="22"/>
                <w:lang w:val="en-US" w:eastAsia="zh-CN"/>
              </w:rPr>
              <w:t>数字</w:t>
            </w:r>
          </w:p>
        </w:tc>
      </w:tr>
      <w:tr w:rsidR="00B3604F" w:rsidRPr="008E319F" w:rsidTr="008961DE">
        <w:tc>
          <w:tcPr>
            <w:tcW w:w="14459" w:type="dxa"/>
            <w:gridSpan w:val="7"/>
            <w:tcBorders>
              <w:top w:val="single" w:sz="4" w:space="0" w:color="auto"/>
              <w:left w:val="single" w:sz="4" w:space="0" w:color="auto"/>
              <w:bottom w:val="single" w:sz="4" w:space="0" w:color="auto"/>
              <w:right w:val="single" w:sz="4" w:space="0" w:color="auto"/>
            </w:tcBorders>
            <w:shd w:val="clear" w:color="auto" w:fill="auto"/>
            <w:hideMark/>
          </w:tcPr>
          <w:p w:rsidR="00B3604F" w:rsidRPr="00DA527D" w:rsidRDefault="00B3604F" w:rsidP="008961DE">
            <w:pPr>
              <w:pStyle w:val="Tabletext"/>
              <w:rPr>
                <w:rFonts w:asciiTheme="minorEastAsia" w:hAnsiTheme="minorEastAsia" w:cstheme="majorBidi"/>
                <w:b/>
                <w:bCs/>
                <w:szCs w:val="22"/>
                <w:lang w:val="en-US"/>
              </w:rPr>
            </w:pPr>
            <w:r w:rsidRPr="00DA527D">
              <w:rPr>
                <w:rFonts w:asciiTheme="minorEastAsia" w:hAnsiTheme="minorEastAsia" w:cs="Microsoft YaHei" w:hint="eastAsia"/>
                <w:b/>
                <w:bCs/>
                <w:szCs w:val="22"/>
                <w:lang w:val="en-US"/>
              </w:rPr>
              <w:t>接收机</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pPr>
            <w:r>
              <w:t>调谐范围</w:t>
            </w:r>
          </w:p>
        </w:tc>
        <w:tc>
          <w:tcPr>
            <w:tcW w:w="1195"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GHz</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22.9-23.3</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25.75-27.15</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22.55-23.5</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25.25-27.5</w:t>
            </w:r>
          </w:p>
        </w:tc>
      </w:tr>
      <w:tr w:rsidR="00B3604F" w:rsidRPr="008E319F" w:rsidTr="008961DE">
        <w:tc>
          <w:tcPr>
            <w:tcW w:w="1459" w:type="dxa"/>
            <w:vMerge w:val="restart"/>
            <w:tcBorders>
              <w:top w:val="single" w:sz="4" w:space="0" w:color="auto"/>
              <w:left w:val="single" w:sz="4" w:space="0" w:color="auto"/>
              <w:bottom w:val="single" w:sz="4" w:space="0" w:color="auto"/>
              <w:right w:val="single" w:sz="4" w:space="0" w:color="auto"/>
            </w:tcBorders>
            <w:hideMark/>
          </w:tcPr>
          <w:p w:rsidR="00B3604F" w:rsidRPr="00693486" w:rsidRDefault="004220D2" w:rsidP="008961DE">
            <w:pPr>
              <w:pStyle w:val="Tabletext"/>
              <w:spacing w:before="20" w:after="20"/>
            </w:pPr>
            <w:r>
              <w:rPr>
                <w:rFonts w:hint="eastAsia"/>
                <w:lang w:eastAsia="zh-CN"/>
              </w:rPr>
              <w:t>射频</w:t>
            </w:r>
            <w:r w:rsidR="00B3604F">
              <w:t>选择性</w:t>
            </w:r>
          </w:p>
        </w:tc>
        <w:tc>
          <w:tcPr>
            <w:tcW w:w="897"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rPr>
                <w:rFonts w:asciiTheme="majorBidi" w:hAnsiTheme="majorBidi" w:cstheme="majorBidi"/>
                <w:szCs w:val="22"/>
                <w:lang w:val="en-US"/>
              </w:rPr>
            </w:pPr>
            <w:r w:rsidRPr="008E319F">
              <w:rPr>
                <w:rFonts w:asciiTheme="majorBidi" w:hAnsiTheme="majorBidi" w:cstheme="majorBidi"/>
                <w:szCs w:val="22"/>
                <w:lang w:val="en-US"/>
              </w:rPr>
              <w:t>3 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MHz </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1 410</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2 410</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3 299</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3 299</w:t>
            </w:r>
          </w:p>
        </w:tc>
      </w:tr>
      <w:tr w:rsidR="00B3604F" w:rsidRPr="008E319F" w:rsidTr="008961DE">
        <w:tc>
          <w:tcPr>
            <w:tcW w:w="1459" w:type="dxa"/>
            <w:vMerge/>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overflowPunct/>
              <w:autoSpaceDE/>
              <w:autoSpaceDN/>
              <w:adjustRightInd/>
              <w:spacing w:before="0"/>
              <w:rPr>
                <w:rFonts w:asciiTheme="majorBidi" w:hAnsiTheme="majorBidi" w:cstheme="majorBidi"/>
                <w:szCs w:val="22"/>
                <w:lang w:val="en-US"/>
              </w:rPr>
            </w:pPr>
          </w:p>
        </w:tc>
        <w:tc>
          <w:tcPr>
            <w:tcW w:w="897"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rPr>
                <w:rFonts w:asciiTheme="majorBidi" w:hAnsiTheme="majorBidi" w:cstheme="majorBidi"/>
                <w:szCs w:val="22"/>
                <w:lang w:val="en-US"/>
              </w:rPr>
            </w:pPr>
            <w:r w:rsidRPr="008E319F">
              <w:rPr>
                <w:rFonts w:asciiTheme="majorBidi" w:hAnsiTheme="majorBidi" w:cstheme="majorBidi"/>
                <w:szCs w:val="22"/>
                <w:lang w:val="en-US"/>
              </w:rPr>
              <w:t>20 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MHz </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1 540</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2 620</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3 510</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3 510</w:t>
            </w:r>
          </w:p>
        </w:tc>
      </w:tr>
      <w:tr w:rsidR="00B3604F" w:rsidRPr="008E319F" w:rsidTr="008961DE">
        <w:tc>
          <w:tcPr>
            <w:tcW w:w="1459" w:type="dxa"/>
            <w:vMerge/>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overflowPunct/>
              <w:autoSpaceDE/>
              <w:autoSpaceDN/>
              <w:adjustRightInd/>
              <w:spacing w:before="0"/>
              <w:rPr>
                <w:rFonts w:asciiTheme="majorBidi" w:hAnsiTheme="majorBidi" w:cstheme="majorBidi"/>
                <w:szCs w:val="22"/>
                <w:lang w:val="en-US"/>
              </w:rPr>
            </w:pPr>
          </w:p>
        </w:tc>
        <w:tc>
          <w:tcPr>
            <w:tcW w:w="897"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rPr>
                <w:rFonts w:asciiTheme="majorBidi" w:hAnsiTheme="majorBidi" w:cstheme="majorBidi"/>
                <w:szCs w:val="22"/>
                <w:lang w:val="en-US"/>
              </w:rPr>
            </w:pPr>
            <w:r w:rsidRPr="008E319F">
              <w:rPr>
                <w:rFonts w:asciiTheme="majorBidi" w:hAnsiTheme="majorBidi" w:cstheme="majorBidi"/>
                <w:szCs w:val="22"/>
                <w:lang w:val="en-US"/>
              </w:rPr>
              <w:t>60 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MHz </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1 850</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3 300</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3 940</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3 940</w:t>
            </w:r>
          </w:p>
        </w:tc>
      </w:tr>
      <w:tr w:rsidR="00B3604F" w:rsidRPr="008E319F" w:rsidTr="008961DE">
        <w:tc>
          <w:tcPr>
            <w:tcW w:w="1459" w:type="dxa"/>
            <w:vMerge w:val="restart"/>
            <w:tcBorders>
              <w:top w:val="single" w:sz="4" w:space="0" w:color="auto"/>
              <w:left w:val="single" w:sz="4" w:space="0" w:color="auto"/>
              <w:bottom w:val="single" w:sz="4" w:space="0" w:color="auto"/>
              <w:right w:val="single" w:sz="4" w:space="0" w:color="auto"/>
            </w:tcBorders>
            <w:hideMark/>
          </w:tcPr>
          <w:p w:rsidR="00B3604F" w:rsidRPr="00693486" w:rsidRDefault="004220D2" w:rsidP="008961DE">
            <w:pPr>
              <w:pStyle w:val="Tabletext"/>
              <w:spacing w:before="20" w:after="20"/>
            </w:pPr>
            <w:r>
              <w:rPr>
                <w:rFonts w:hint="eastAsia"/>
                <w:lang w:eastAsia="zh-CN"/>
              </w:rPr>
              <w:t>中频</w:t>
            </w:r>
            <w:r w:rsidR="00B3604F">
              <w:t>选择性</w:t>
            </w:r>
          </w:p>
        </w:tc>
        <w:tc>
          <w:tcPr>
            <w:tcW w:w="897"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rPr>
                <w:rFonts w:asciiTheme="majorBidi" w:hAnsiTheme="majorBidi" w:cstheme="majorBidi"/>
                <w:szCs w:val="22"/>
                <w:lang w:val="en-US"/>
              </w:rPr>
            </w:pPr>
            <w:r w:rsidRPr="008E319F">
              <w:rPr>
                <w:rFonts w:asciiTheme="majorBidi" w:hAnsiTheme="majorBidi" w:cstheme="majorBidi"/>
                <w:szCs w:val="22"/>
                <w:lang w:val="en-US"/>
              </w:rPr>
              <w:t>3 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MHz </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652</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keepNext/>
              <w:keepLines/>
              <w:tabs>
                <w:tab w:val="left" w:leader="dot" w:pos="7938"/>
                <w:tab w:val="center" w:pos="9526"/>
              </w:tabs>
              <w:ind w:left="567" w:hanging="567"/>
              <w:jc w:val="center"/>
              <w:rPr>
                <w:rFonts w:asciiTheme="majorBidi" w:hAnsiTheme="majorBidi" w:cstheme="majorBidi"/>
                <w:szCs w:val="22"/>
                <w:highlight w:val="yellow"/>
                <w:lang w:val="en-US"/>
              </w:rPr>
            </w:pPr>
            <w:r w:rsidRPr="008E319F">
              <w:rPr>
                <w:rFonts w:asciiTheme="majorBidi" w:hAnsiTheme="majorBidi" w:cstheme="majorBidi"/>
                <w:szCs w:val="22"/>
                <w:lang w:val="en-US"/>
              </w:rPr>
              <w:t xml:space="preserve"> 957</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keepLines/>
              <w:tabs>
                <w:tab w:val="left" w:leader="dot" w:pos="7938"/>
                <w:tab w:val="center" w:pos="9526"/>
              </w:tabs>
              <w:ind w:left="567" w:hanging="567"/>
              <w:jc w:val="center"/>
              <w:rPr>
                <w:rFonts w:asciiTheme="majorBidi" w:hAnsiTheme="majorBidi" w:cstheme="majorBidi"/>
                <w:szCs w:val="22"/>
                <w:highlight w:val="yellow"/>
                <w:lang w:val="en-US"/>
              </w:rPr>
            </w:pPr>
            <w:r w:rsidRPr="008E319F">
              <w:rPr>
                <w:rFonts w:asciiTheme="majorBidi" w:hAnsiTheme="majorBidi" w:cstheme="majorBidi"/>
                <w:szCs w:val="22"/>
                <w:lang w:val="en-US"/>
              </w:rPr>
              <w:t xml:space="preserve"> 226</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keepLines/>
              <w:tabs>
                <w:tab w:val="left" w:leader="dot" w:pos="7938"/>
                <w:tab w:val="center" w:pos="9526"/>
              </w:tabs>
              <w:ind w:left="567" w:hanging="567"/>
              <w:jc w:val="center"/>
              <w:rPr>
                <w:rFonts w:asciiTheme="majorBidi" w:hAnsiTheme="majorBidi" w:cstheme="majorBidi"/>
                <w:szCs w:val="22"/>
                <w:highlight w:val="yellow"/>
                <w:lang w:val="en-US"/>
              </w:rPr>
            </w:pPr>
            <w:r w:rsidRPr="008E319F">
              <w:rPr>
                <w:rFonts w:asciiTheme="majorBidi" w:hAnsiTheme="majorBidi" w:cstheme="majorBidi"/>
                <w:szCs w:val="22"/>
                <w:lang w:val="en-US"/>
              </w:rPr>
              <w:t xml:space="preserve"> 854</w:t>
            </w:r>
          </w:p>
        </w:tc>
      </w:tr>
      <w:tr w:rsidR="00B3604F" w:rsidRPr="008E319F" w:rsidTr="008961DE">
        <w:tc>
          <w:tcPr>
            <w:tcW w:w="1459" w:type="dxa"/>
            <w:vMerge/>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overflowPunct/>
              <w:autoSpaceDE/>
              <w:autoSpaceDN/>
              <w:adjustRightInd/>
              <w:spacing w:before="0"/>
              <w:rPr>
                <w:rFonts w:asciiTheme="majorBidi" w:hAnsiTheme="majorBidi" w:cstheme="majorBidi"/>
                <w:szCs w:val="22"/>
                <w:lang w:val="en-US"/>
              </w:rPr>
            </w:pPr>
          </w:p>
        </w:tc>
        <w:tc>
          <w:tcPr>
            <w:tcW w:w="897"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rPr>
                <w:rFonts w:asciiTheme="majorBidi" w:hAnsiTheme="majorBidi" w:cstheme="majorBidi"/>
                <w:szCs w:val="22"/>
                <w:lang w:val="en-US"/>
              </w:rPr>
            </w:pPr>
            <w:r w:rsidRPr="008E319F">
              <w:rPr>
                <w:rFonts w:asciiTheme="majorBidi" w:hAnsiTheme="majorBidi" w:cstheme="majorBidi"/>
                <w:szCs w:val="22"/>
                <w:lang w:val="en-US"/>
              </w:rPr>
              <w:t>20 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MHz </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971</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keepNext/>
              <w:keepLines/>
              <w:tabs>
                <w:tab w:val="left" w:leader="dot" w:pos="7938"/>
                <w:tab w:val="center" w:pos="9526"/>
              </w:tabs>
              <w:ind w:left="567" w:hanging="567"/>
              <w:jc w:val="center"/>
              <w:rPr>
                <w:rFonts w:asciiTheme="majorBidi" w:hAnsiTheme="majorBidi" w:cstheme="majorBidi"/>
                <w:szCs w:val="22"/>
                <w:highlight w:val="yellow"/>
                <w:lang w:val="en-US"/>
              </w:rPr>
            </w:pPr>
            <w:r w:rsidRPr="008E319F">
              <w:rPr>
                <w:rFonts w:asciiTheme="majorBidi" w:hAnsiTheme="majorBidi" w:cstheme="majorBidi"/>
                <w:szCs w:val="22"/>
                <w:lang w:val="en-US"/>
              </w:rPr>
              <w:t xml:space="preserve"> 1 075</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keepNext/>
              <w:keepLines/>
              <w:tabs>
                <w:tab w:val="left" w:leader="dot" w:pos="7938"/>
                <w:tab w:val="center" w:pos="9526"/>
              </w:tabs>
              <w:ind w:left="567" w:hanging="567"/>
              <w:jc w:val="center"/>
              <w:rPr>
                <w:rFonts w:asciiTheme="majorBidi" w:hAnsiTheme="majorBidi" w:cstheme="majorBidi"/>
                <w:szCs w:val="22"/>
                <w:highlight w:val="yellow"/>
                <w:lang w:val="en-US"/>
              </w:rPr>
            </w:pPr>
            <w:r w:rsidRPr="008E319F">
              <w:rPr>
                <w:rFonts w:asciiTheme="majorBidi" w:hAnsiTheme="majorBidi" w:cstheme="majorBidi"/>
                <w:szCs w:val="22"/>
                <w:lang w:val="en-US"/>
              </w:rPr>
              <w:t xml:space="preserve"> 324</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keepNext/>
              <w:keepLines/>
              <w:tabs>
                <w:tab w:val="left" w:leader="dot" w:pos="7938"/>
                <w:tab w:val="center" w:pos="9526"/>
              </w:tabs>
              <w:ind w:left="567" w:hanging="567"/>
              <w:jc w:val="center"/>
              <w:rPr>
                <w:rFonts w:asciiTheme="majorBidi" w:hAnsiTheme="majorBidi" w:cstheme="majorBidi"/>
                <w:szCs w:val="22"/>
                <w:highlight w:val="yellow"/>
                <w:lang w:val="en-US"/>
              </w:rPr>
            </w:pPr>
            <w:r w:rsidRPr="008E319F">
              <w:rPr>
                <w:rFonts w:asciiTheme="majorBidi" w:hAnsiTheme="majorBidi" w:cstheme="majorBidi"/>
                <w:szCs w:val="22"/>
                <w:lang w:val="en-US"/>
              </w:rPr>
              <w:t xml:space="preserve"> 1 108</w:t>
            </w:r>
          </w:p>
        </w:tc>
      </w:tr>
      <w:tr w:rsidR="00B3604F" w:rsidRPr="008E319F" w:rsidTr="008961DE">
        <w:tc>
          <w:tcPr>
            <w:tcW w:w="1459" w:type="dxa"/>
            <w:vMerge/>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overflowPunct/>
              <w:autoSpaceDE/>
              <w:autoSpaceDN/>
              <w:adjustRightInd/>
              <w:spacing w:before="0"/>
              <w:rPr>
                <w:rFonts w:asciiTheme="majorBidi" w:hAnsiTheme="majorBidi" w:cstheme="majorBidi"/>
                <w:szCs w:val="22"/>
                <w:lang w:val="en-US"/>
              </w:rPr>
            </w:pPr>
          </w:p>
        </w:tc>
        <w:tc>
          <w:tcPr>
            <w:tcW w:w="897"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rPr>
                <w:rFonts w:asciiTheme="majorBidi" w:hAnsiTheme="majorBidi" w:cstheme="majorBidi"/>
                <w:szCs w:val="22"/>
                <w:lang w:val="en-US"/>
              </w:rPr>
            </w:pPr>
            <w:r w:rsidRPr="008E319F">
              <w:rPr>
                <w:rFonts w:asciiTheme="majorBidi" w:hAnsiTheme="majorBidi" w:cstheme="majorBidi"/>
                <w:szCs w:val="22"/>
                <w:lang w:val="en-US"/>
              </w:rPr>
              <w:t>60 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MHz </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3 540</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keepNext/>
              <w:keepLines/>
              <w:tabs>
                <w:tab w:val="left" w:leader="dot" w:pos="7938"/>
                <w:tab w:val="center" w:pos="9526"/>
              </w:tabs>
              <w:ind w:left="567" w:hanging="567"/>
              <w:jc w:val="center"/>
              <w:rPr>
                <w:rFonts w:asciiTheme="majorBidi" w:hAnsiTheme="majorBidi" w:cstheme="majorBidi"/>
                <w:szCs w:val="22"/>
                <w:highlight w:val="yellow"/>
                <w:lang w:val="en-US"/>
              </w:rPr>
            </w:pPr>
            <w:r w:rsidRPr="008E319F">
              <w:rPr>
                <w:rFonts w:asciiTheme="majorBidi" w:hAnsiTheme="majorBidi" w:cstheme="majorBidi"/>
                <w:szCs w:val="22"/>
                <w:lang w:val="en-US"/>
              </w:rPr>
              <w:t>3 540</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keepNext/>
              <w:keepLines/>
              <w:tabs>
                <w:tab w:val="left" w:leader="dot" w:pos="7938"/>
                <w:tab w:val="center" w:pos="9526"/>
              </w:tabs>
              <w:ind w:left="567" w:hanging="567"/>
              <w:jc w:val="center"/>
              <w:rPr>
                <w:rFonts w:asciiTheme="majorBidi" w:hAnsiTheme="majorBidi" w:cstheme="majorBidi"/>
                <w:szCs w:val="22"/>
                <w:highlight w:val="yellow"/>
                <w:lang w:val="en-US"/>
              </w:rPr>
            </w:pPr>
            <w:r w:rsidRPr="008E319F">
              <w:rPr>
                <w:rFonts w:asciiTheme="majorBidi" w:hAnsiTheme="majorBidi" w:cstheme="majorBidi"/>
                <w:szCs w:val="22"/>
                <w:lang w:val="en-US"/>
              </w:rPr>
              <w:t>2 248</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keepNext/>
              <w:keepLines/>
              <w:tabs>
                <w:tab w:val="left" w:leader="dot" w:pos="7938"/>
                <w:tab w:val="center" w:pos="9526"/>
              </w:tabs>
              <w:ind w:left="567" w:hanging="567"/>
              <w:jc w:val="center"/>
              <w:rPr>
                <w:rFonts w:asciiTheme="majorBidi" w:hAnsiTheme="majorBidi" w:cstheme="majorBidi"/>
                <w:szCs w:val="22"/>
                <w:highlight w:val="yellow"/>
                <w:lang w:val="en-US"/>
              </w:rPr>
            </w:pPr>
            <w:r w:rsidRPr="008E319F">
              <w:rPr>
                <w:rFonts w:asciiTheme="majorBidi" w:hAnsiTheme="majorBidi" w:cstheme="majorBidi"/>
                <w:szCs w:val="22"/>
                <w:lang w:val="en-US"/>
              </w:rPr>
              <w:t>4 248</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4220D2" w:rsidP="008961DE">
            <w:pPr>
              <w:pStyle w:val="Tabletext"/>
              <w:spacing w:before="20" w:after="20"/>
              <w:rPr>
                <w:lang w:eastAsia="zh-CN"/>
              </w:rPr>
            </w:pPr>
            <w:r>
              <w:rPr>
                <w:rFonts w:hint="eastAsia"/>
                <w:lang w:eastAsia="zh-CN"/>
              </w:rPr>
              <w:t>噪声指数</w:t>
            </w:r>
          </w:p>
        </w:tc>
        <w:tc>
          <w:tcPr>
            <w:tcW w:w="1195"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dB</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4</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4</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3.5</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4.5</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pPr>
            <w:r>
              <w:t>灵敏度</w:t>
            </w:r>
          </w:p>
        </w:tc>
        <w:tc>
          <w:tcPr>
            <w:tcW w:w="1195"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dBm</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Pr>
                <w:rFonts w:asciiTheme="majorBidi" w:hAnsiTheme="majorBidi" w:cstheme="majorBidi"/>
                <w:szCs w:val="22"/>
                <w:lang w:val="en-US"/>
              </w:rPr>
              <w:t>−</w:t>
            </w:r>
            <w:r w:rsidRPr="008E319F">
              <w:rPr>
                <w:rFonts w:asciiTheme="majorBidi" w:hAnsiTheme="majorBidi" w:cstheme="majorBidi"/>
                <w:szCs w:val="22"/>
                <w:lang w:val="en-US"/>
              </w:rPr>
              <w:t>80.1</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Pr>
                <w:rFonts w:asciiTheme="majorBidi" w:hAnsiTheme="majorBidi" w:cstheme="majorBidi"/>
                <w:szCs w:val="22"/>
                <w:lang w:val="en-US"/>
              </w:rPr>
              <w:t>−</w:t>
            </w:r>
            <w:r w:rsidRPr="008E319F">
              <w:rPr>
                <w:rFonts w:asciiTheme="majorBidi" w:hAnsiTheme="majorBidi" w:cstheme="majorBidi"/>
                <w:szCs w:val="22"/>
                <w:lang w:val="en-US"/>
              </w:rPr>
              <w:t>79.7</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Pr>
                <w:rFonts w:asciiTheme="majorBidi" w:hAnsiTheme="majorBidi" w:cstheme="majorBidi"/>
                <w:szCs w:val="22"/>
                <w:lang w:val="en-US"/>
              </w:rPr>
              <w:t>−</w:t>
            </w:r>
            <w:r w:rsidRPr="008E319F">
              <w:rPr>
                <w:rFonts w:asciiTheme="majorBidi" w:hAnsiTheme="majorBidi" w:cstheme="majorBidi"/>
                <w:szCs w:val="22"/>
                <w:lang w:val="en-US"/>
              </w:rPr>
              <w:t>85.4</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Pr>
                <w:rFonts w:asciiTheme="majorBidi" w:hAnsiTheme="majorBidi" w:cstheme="majorBidi"/>
                <w:szCs w:val="22"/>
                <w:lang w:val="en-US"/>
              </w:rPr>
              <w:t>−</w:t>
            </w:r>
            <w:r w:rsidRPr="008E319F">
              <w:rPr>
                <w:rFonts w:asciiTheme="majorBidi" w:hAnsiTheme="majorBidi" w:cstheme="majorBidi"/>
                <w:szCs w:val="22"/>
                <w:lang w:val="en-US"/>
              </w:rPr>
              <w:t>79.1</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pPr>
            <w:r>
              <w:t>图像</w:t>
            </w:r>
            <w:r>
              <w:rPr>
                <w:rFonts w:hint="eastAsia"/>
                <w:lang w:eastAsia="zh-CN"/>
              </w:rPr>
              <w:t>抑制</w:t>
            </w:r>
          </w:p>
        </w:tc>
        <w:tc>
          <w:tcPr>
            <w:tcW w:w="1195"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dB</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80</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80</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4220D2" w:rsidP="008961DE">
            <w:pPr>
              <w:pStyle w:val="Tabletext"/>
              <w:jc w:val="center"/>
              <w:rPr>
                <w:rFonts w:asciiTheme="majorBidi" w:hAnsiTheme="majorBidi" w:cstheme="majorBidi"/>
                <w:szCs w:val="22"/>
                <w:vertAlign w:val="superscript"/>
                <w:lang w:val="en-US" w:eastAsia="zh-CN"/>
              </w:rPr>
            </w:pPr>
            <w:r>
              <w:rPr>
                <w:rFonts w:asciiTheme="majorBidi" w:hAnsiTheme="majorBidi" w:cstheme="majorBidi" w:hint="eastAsia"/>
                <w:szCs w:val="22"/>
                <w:lang w:val="en-US" w:eastAsia="zh-CN"/>
              </w:rPr>
              <w:t>不可用</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4220D2" w:rsidP="008961DE">
            <w:pPr>
              <w:pStyle w:val="Tabletext"/>
              <w:jc w:val="center"/>
              <w:rPr>
                <w:rFonts w:asciiTheme="majorBidi" w:hAnsiTheme="majorBidi" w:cstheme="majorBidi"/>
                <w:szCs w:val="22"/>
                <w:vertAlign w:val="superscript"/>
                <w:lang w:val="en-US"/>
              </w:rPr>
            </w:pPr>
            <w:r>
              <w:rPr>
                <w:rFonts w:asciiTheme="majorBidi" w:hAnsiTheme="majorBidi" w:cstheme="majorBidi" w:hint="eastAsia"/>
                <w:szCs w:val="22"/>
                <w:lang w:val="en-US" w:eastAsia="zh-CN"/>
              </w:rPr>
              <w:t>不可用</w:t>
            </w:r>
          </w:p>
        </w:tc>
      </w:tr>
      <w:tr w:rsidR="00B3604F" w:rsidRPr="008E319F" w:rsidTr="008961DE">
        <w:tc>
          <w:tcPr>
            <w:tcW w:w="2356" w:type="dxa"/>
            <w:gridSpan w:val="2"/>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spacing w:before="20" w:after="20"/>
            </w:pPr>
            <w:r>
              <w:rPr>
                <w:rFonts w:hint="eastAsia"/>
                <w:lang w:eastAsia="zh-CN"/>
              </w:rPr>
              <w:t>杂散抑制</w:t>
            </w:r>
          </w:p>
        </w:tc>
        <w:tc>
          <w:tcPr>
            <w:tcW w:w="1195"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dB</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65</w:t>
            </w:r>
          </w:p>
        </w:tc>
        <w:tc>
          <w:tcPr>
            <w:tcW w:w="268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65</w:t>
            </w:r>
          </w:p>
        </w:tc>
        <w:tc>
          <w:tcPr>
            <w:tcW w:w="2541"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75</w:t>
            </w:r>
          </w:p>
        </w:tc>
        <w:tc>
          <w:tcPr>
            <w:tcW w:w="283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75</w:t>
            </w:r>
          </w:p>
        </w:tc>
      </w:tr>
    </w:tbl>
    <w:p w:rsidR="00E0328D" w:rsidRDefault="00E0328D" w:rsidP="00762B81">
      <w:pPr>
        <w:overflowPunct/>
        <w:autoSpaceDE/>
        <w:autoSpaceDN/>
        <w:adjustRightInd/>
        <w:spacing w:before="0"/>
        <w:textAlignment w:val="auto"/>
      </w:pPr>
    </w:p>
    <w:p w:rsidR="00762B81" w:rsidRDefault="00E0328D" w:rsidP="00B3604F">
      <w:pPr>
        <w:pStyle w:val="TableNo"/>
        <w:spacing w:before="120"/>
        <w:rPr>
          <w:sz w:val="20"/>
        </w:rPr>
      </w:pPr>
      <w:r>
        <w:rPr>
          <w:lang w:eastAsia="zh-CN"/>
        </w:rPr>
        <w:lastRenderedPageBreak/>
        <w:t>表</w:t>
      </w:r>
      <w:r>
        <w:rPr>
          <w:lang w:eastAsia="zh-CN"/>
        </w:rPr>
        <w:t>1</w:t>
      </w:r>
      <w:r>
        <w:rPr>
          <w:rFonts w:hint="eastAsia"/>
          <w:lang w:eastAsia="zh-CN"/>
        </w:rPr>
        <w:t>（</w:t>
      </w:r>
      <w:r w:rsidR="004220D2" w:rsidRPr="00EB2BB3">
        <w:rPr>
          <w:rFonts w:ascii="STKaiti" w:eastAsia="STKaiti" w:hAnsi="STKaiti" w:hint="eastAsia"/>
          <w:lang w:eastAsia="zh-CN"/>
        </w:rPr>
        <w:t>结束</w:t>
      </w:r>
      <w:r>
        <w:rPr>
          <w:lang w:eastAsia="zh-CN"/>
        </w:rPr>
        <w:t>）</w:t>
      </w:r>
    </w:p>
    <w:tbl>
      <w:tblPr>
        <w:tblStyle w:val="TableGrid"/>
        <w:tblW w:w="14459" w:type="dxa"/>
        <w:jc w:val="center"/>
        <w:tblLayout w:type="fixed"/>
        <w:tblLook w:val="04A0" w:firstRow="1" w:lastRow="0" w:firstColumn="1" w:lastColumn="0" w:noHBand="0" w:noVBand="1"/>
      </w:tblPr>
      <w:tblGrid>
        <w:gridCol w:w="2207"/>
        <w:gridCol w:w="1121"/>
        <w:gridCol w:w="2803"/>
        <w:gridCol w:w="2709"/>
        <w:gridCol w:w="2522"/>
        <w:gridCol w:w="3097"/>
      </w:tblGrid>
      <w:tr w:rsidR="00B3604F" w:rsidRPr="008E319F" w:rsidTr="008961DE">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B3604F" w:rsidRPr="00693486" w:rsidRDefault="00B3604F" w:rsidP="008961DE">
            <w:pPr>
              <w:pStyle w:val="Tablehead"/>
            </w:pPr>
            <w:r>
              <w:t>参数</w:t>
            </w:r>
          </w:p>
        </w:tc>
        <w:tc>
          <w:tcPr>
            <w:tcW w:w="1121" w:type="dxa"/>
            <w:tcBorders>
              <w:top w:val="single" w:sz="4" w:space="0" w:color="auto"/>
              <w:left w:val="single" w:sz="4" w:space="0" w:color="auto"/>
              <w:bottom w:val="single" w:sz="4" w:space="0" w:color="auto"/>
              <w:right w:val="single" w:sz="4" w:space="0" w:color="auto"/>
            </w:tcBorders>
            <w:vAlign w:val="center"/>
            <w:hideMark/>
          </w:tcPr>
          <w:p w:rsidR="00B3604F" w:rsidRPr="00693486" w:rsidRDefault="00B3604F" w:rsidP="008961DE">
            <w:pPr>
              <w:pStyle w:val="Tablehead"/>
            </w:pPr>
            <w:r>
              <w:t>单位</w:t>
            </w:r>
          </w:p>
        </w:tc>
        <w:tc>
          <w:tcPr>
            <w:tcW w:w="2803" w:type="dxa"/>
            <w:tcBorders>
              <w:top w:val="single" w:sz="4" w:space="0" w:color="auto"/>
              <w:left w:val="single" w:sz="4" w:space="0" w:color="auto"/>
              <w:bottom w:val="single" w:sz="4" w:space="0" w:color="auto"/>
              <w:right w:val="single" w:sz="4" w:space="0" w:color="auto"/>
            </w:tcBorders>
            <w:hideMark/>
          </w:tcPr>
          <w:p w:rsidR="00B3604F" w:rsidRDefault="00B3604F" w:rsidP="008961DE">
            <w:pPr>
              <w:pStyle w:val="Tablehead"/>
            </w:pPr>
            <w:r>
              <w:t>系统</w:t>
            </w:r>
            <w:r w:rsidRPr="00693486">
              <w:t>1</w:t>
            </w:r>
            <w:r>
              <w:br/>
            </w:r>
            <w:r>
              <w:t>空载</w:t>
            </w:r>
          </w:p>
        </w:tc>
        <w:tc>
          <w:tcPr>
            <w:tcW w:w="2709" w:type="dxa"/>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head"/>
            </w:pPr>
            <w:r>
              <w:t>系统</w:t>
            </w:r>
            <w:r>
              <w:t>1</w:t>
            </w:r>
            <w:r>
              <w:br/>
            </w:r>
            <w:r>
              <w:t>地面</w:t>
            </w:r>
          </w:p>
        </w:tc>
        <w:tc>
          <w:tcPr>
            <w:tcW w:w="2522" w:type="dxa"/>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head"/>
            </w:pPr>
            <w:r>
              <w:t>系统</w:t>
            </w:r>
            <w:r>
              <w:t>2</w:t>
            </w:r>
            <w:r>
              <w:br/>
            </w:r>
            <w:r>
              <w:t>空载</w:t>
            </w:r>
          </w:p>
        </w:tc>
        <w:tc>
          <w:tcPr>
            <w:tcW w:w="3097" w:type="dxa"/>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head"/>
            </w:pPr>
            <w:r>
              <w:t>系统</w:t>
            </w:r>
            <w:r>
              <w:t>2</w:t>
            </w:r>
            <w:r>
              <w:br/>
            </w:r>
            <w:r>
              <w:t>地面</w:t>
            </w:r>
          </w:p>
        </w:tc>
      </w:tr>
      <w:tr w:rsidR="00B3604F" w:rsidRPr="00921E45" w:rsidTr="008961DE">
        <w:trPr>
          <w:jc w:val="center"/>
        </w:trPr>
        <w:tc>
          <w:tcPr>
            <w:tcW w:w="14459" w:type="dxa"/>
            <w:gridSpan w:val="6"/>
            <w:tcBorders>
              <w:top w:val="single" w:sz="4" w:space="0" w:color="auto"/>
              <w:left w:val="single" w:sz="4" w:space="0" w:color="auto"/>
              <w:bottom w:val="single" w:sz="4" w:space="0" w:color="auto"/>
              <w:right w:val="single" w:sz="4" w:space="0" w:color="auto"/>
            </w:tcBorders>
            <w:shd w:val="clear" w:color="auto" w:fill="auto"/>
            <w:hideMark/>
          </w:tcPr>
          <w:p w:rsidR="00B3604F" w:rsidRPr="00DA527D" w:rsidRDefault="00B3604F" w:rsidP="008961DE">
            <w:pPr>
              <w:pStyle w:val="Tabletext"/>
              <w:rPr>
                <w:rFonts w:asciiTheme="minorEastAsia" w:hAnsiTheme="minorEastAsia" w:cstheme="majorBidi"/>
                <w:b/>
                <w:bCs/>
                <w:szCs w:val="22"/>
                <w:lang w:val="en-US"/>
              </w:rPr>
            </w:pPr>
            <w:r w:rsidRPr="00DA527D">
              <w:rPr>
                <w:rFonts w:asciiTheme="minorEastAsia" w:hAnsiTheme="minorEastAsia" w:cs="Microsoft YaHei" w:hint="eastAsia"/>
                <w:b/>
                <w:bCs/>
                <w:szCs w:val="22"/>
                <w:lang w:val="en-US"/>
              </w:rPr>
              <w:t>天线</w:t>
            </w:r>
          </w:p>
        </w:tc>
      </w:tr>
      <w:tr w:rsidR="00B3604F" w:rsidRPr="008E319F" w:rsidTr="008961DE">
        <w:trPr>
          <w:jc w:val="center"/>
        </w:trPr>
        <w:tc>
          <w:tcPr>
            <w:tcW w:w="2207" w:type="dxa"/>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pPr>
            <w:r>
              <w:t>天线增益</w:t>
            </w:r>
          </w:p>
        </w:tc>
        <w:tc>
          <w:tcPr>
            <w:tcW w:w="1121"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dBi</w:t>
            </w:r>
          </w:p>
        </w:tc>
        <w:tc>
          <w:tcPr>
            <w:tcW w:w="2803"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33</w:t>
            </w:r>
          </w:p>
        </w:tc>
        <w:tc>
          <w:tcPr>
            <w:tcW w:w="270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36-46 </w:t>
            </w:r>
          </w:p>
        </w:tc>
        <w:tc>
          <w:tcPr>
            <w:tcW w:w="2522"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33 </w:t>
            </w:r>
          </w:p>
        </w:tc>
        <w:tc>
          <w:tcPr>
            <w:tcW w:w="3097"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 xml:space="preserve">33-46 </w:t>
            </w:r>
          </w:p>
        </w:tc>
      </w:tr>
      <w:tr w:rsidR="00B3604F" w:rsidRPr="008E319F" w:rsidTr="008961DE">
        <w:trPr>
          <w:jc w:val="center"/>
        </w:trPr>
        <w:tc>
          <w:tcPr>
            <w:tcW w:w="2207" w:type="dxa"/>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pPr>
            <w:r>
              <w:rPr>
                <w:rFonts w:hint="eastAsia"/>
                <w:lang w:eastAsia="zh-CN"/>
              </w:rPr>
              <w:t>第</w:t>
            </w:r>
            <w:r>
              <w:rPr>
                <w:rFonts w:hint="eastAsia"/>
                <w:lang w:eastAsia="zh-CN"/>
              </w:rPr>
              <w:t>1</w:t>
            </w:r>
            <w:r>
              <w:t>旁瓣</w:t>
            </w:r>
          </w:p>
        </w:tc>
        <w:tc>
          <w:tcPr>
            <w:tcW w:w="1121" w:type="dxa"/>
            <w:tcBorders>
              <w:top w:val="single" w:sz="4" w:space="0" w:color="auto"/>
              <w:left w:val="single" w:sz="4" w:space="0" w:color="auto"/>
              <w:bottom w:val="single" w:sz="4" w:space="0" w:color="auto"/>
              <w:right w:val="single" w:sz="4" w:space="0" w:color="auto"/>
            </w:tcBorders>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dBi</w:t>
            </w:r>
          </w:p>
        </w:tc>
        <w:tc>
          <w:tcPr>
            <w:tcW w:w="2803"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17</w:t>
            </w:r>
          </w:p>
        </w:tc>
        <w:tc>
          <w:tcPr>
            <w:tcW w:w="270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18</w:t>
            </w:r>
          </w:p>
        </w:tc>
        <w:tc>
          <w:tcPr>
            <w:tcW w:w="2522"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16</w:t>
            </w:r>
          </w:p>
        </w:tc>
        <w:tc>
          <w:tcPr>
            <w:tcW w:w="3097"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16</w:t>
            </w:r>
          </w:p>
        </w:tc>
      </w:tr>
      <w:tr w:rsidR="00B3604F" w:rsidRPr="008E319F" w:rsidTr="008961DE">
        <w:trPr>
          <w:jc w:val="center"/>
        </w:trPr>
        <w:tc>
          <w:tcPr>
            <w:tcW w:w="2207" w:type="dxa"/>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pPr>
            <w:r>
              <w:t>极化</w:t>
            </w:r>
          </w:p>
        </w:tc>
        <w:tc>
          <w:tcPr>
            <w:tcW w:w="1121" w:type="dxa"/>
            <w:tcBorders>
              <w:top w:val="single" w:sz="4" w:space="0" w:color="auto"/>
              <w:left w:val="single" w:sz="4" w:space="0" w:color="auto"/>
              <w:bottom w:val="single" w:sz="4" w:space="0" w:color="auto"/>
              <w:right w:val="single" w:sz="4" w:space="0" w:color="auto"/>
            </w:tcBorders>
          </w:tcPr>
          <w:p w:rsidR="00B3604F" w:rsidRPr="008E319F" w:rsidRDefault="00B3604F" w:rsidP="008961DE">
            <w:pPr>
              <w:pStyle w:val="Tabletext"/>
              <w:rPr>
                <w:rFonts w:asciiTheme="majorBidi" w:hAnsiTheme="majorBidi" w:cstheme="majorBidi"/>
                <w:szCs w:val="22"/>
                <w:lang w:val="en-US"/>
              </w:rPr>
            </w:pPr>
          </w:p>
        </w:tc>
        <w:tc>
          <w:tcPr>
            <w:tcW w:w="2803"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vertAlign w:val="superscript"/>
                <w:lang w:val="en-US"/>
              </w:rPr>
            </w:pPr>
            <w:r w:rsidRPr="008E319F">
              <w:rPr>
                <w:rFonts w:asciiTheme="majorBidi" w:hAnsiTheme="majorBidi" w:cstheme="majorBidi"/>
                <w:szCs w:val="22"/>
                <w:lang w:val="en-US"/>
              </w:rPr>
              <w:t>RHCP</w:t>
            </w:r>
            <w:r w:rsidRPr="008E319F">
              <w:rPr>
                <w:rFonts w:asciiTheme="majorBidi" w:hAnsiTheme="majorBidi" w:cstheme="majorBidi"/>
                <w:szCs w:val="22"/>
                <w:vertAlign w:val="superscript"/>
                <w:lang w:val="en-US"/>
              </w:rPr>
              <w:t>(2)</w:t>
            </w:r>
          </w:p>
        </w:tc>
        <w:tc>
          <w:tcPr>
            <w:tcW w:w="270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RHCP</w:t>
            </w:r>
            <w:r w:rsidRPr="008E319F">
              <w:rPr>
                <w:rFonts w:asciiTheme="majorBidi" w:hAnsiTheme="majorBidi" w:cstheme="majorBidi"/>
                <w:szCs w:val="22"/>
                <w:vertAlign w:val="superscript"/>
                <w:lang w:val="en-US"/>
              </w:rPr>
              <w:t>(2)</w:t>
            </w:r>
          </w:p>
        </w:tc>
        <w:tc>
          <w:tcPr>
            <w:tcW w:w="2522"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RHCP</w:t>
            </w:r>
            <w:r w:rsidRPr="008E319F">
              <w:rPr>
                <w:rFonts w:asciiTheme="majorBidi" w:hAnsiTheme="majorBidi" w:cstheme="majorBidi"/>
                <w:szCs w:val="22"/>
                <w:vertAlign w:val="superscript"/>
                <w:lang w:val="en-US"/>
              </w:rPr>
              <w:t>(2)</w:t>
            </w:r>
          </w:p>
        </w:tc>
        <w:tc>
          <w:tcPr>
            <w:tcW w:w="3097"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RHCP</w:t>
            </w:r>
            <w:r w:rsidRPr="008E319F">
              <w:rPr>
                <w:rFonts w:asciiTheme="majorBidi" w:hAnsiTheme="majorBidi" w:cstheme="majorBidi"/>
                <w:szCs w:val="22"/>
                <w:vertAlign w:val="superscript"/>
                <w:lang w:val="en-US"/>
              </w:rPr>
              <w:t>(2)</w:t>
            </w:r>
          </w:p>
        </w:tc>
      </w:tr>
      <w:tr w:rsidR="004220D2" w:rsidRPr="008E319F" w:rsidTr="007D213D">
        <w:trPr>
          <w:jc w:val="center"/>
        </w:trPr>
        <w:tc>
          <w:tcPr>
            <w:tcW w:w="2207" w:type="dxa"/>
            <w:tcBorders>
              <w:top w:val="single" w:sz="4" w:space="0" w:color="auto"/>
              <w:left w:val="single" w:sz="4" w:space="0" w:color="auto"/>
              <w:bottom w:val="single" w:sz="4" w:space="0" w:color="auto"/>
              <w:right w:val="single" w:sz="4" w:space="0" w:color="auto"/>
            </w:tcBorders>
            <w:hideMark/>
          </w:tcPr>
          <w:p w:rsidR="004220D2" w:rsidRPr="00693486" w:rsidRDefault="004220D2" w:rsidP="008961DE">
            <w:pPr>
              <w:pStyle w:val="Tabletext"/>
            </w:pPr>
            <w:r>
              <w:t>天线方向图</w:t>
            </w:r>
            <w:r>
              <w:t>/</w:t>
            </w:r>
            <w:r>
              <w:t>类型</w:t>
            </w:r>
          </w:p>
        </w:tc>
        <w:tc>
          <w:tcPr>
            <w:tcW w:w="1121" w:type="dxa"/>
            <w:tcBorders>
              <w:top w:val="single" w:sz="4" w:space="0" w:color="auto"/>
              <w:left w:val="single" w:sz="4" w:space="0" w:color="auto"/>
              <w:bottom w:val="single" w:sz="4" w:space="0" w:color="auto"/>
              <w:right w:val="single" w:sz="4" w:space="0" w:color="auto"/>
            </w:tcBorders>
          </w:tcPr>
          <w:p w:rsidR="004220D2" w:rsidRPr="008E319F" w:rsidRDefault="004220D2" w:rsidP="008961DE">
            <w:pPr>
              <w:pStyle w:val="Tabletext"/>
              <w:spacing w:before="20" w:after="0"/>
              <w:rPr>
                <w:rFonts w:asciiTheme="majorBidi" w:hAnsiTheme="majorBidi" w:cstheme="majorBidi"/>
                <w:szCs w:val="22"/>
                <w:lang w:val="en-US"/>
              </w:rPr>
            </w:pPr>
          </w:p>
        </w:tc>
        <w:tc>
          <w:tcPr>
            <w:tcW w:w="2803" w:type="dxa"/>
            <w:tcBorders>
              <w:top w:val="single" w:sz="4" w:space="0" w:color="auto"/>
              <w:left w:val="single" w:sz="4" w:space="0" w:color="auto"/>
              <w:bottom w:val="single" w:sz="4" w:space="0" w:color="auto"/>
              <w:right w:val="single" w:sz="4" w:space="0" w:color="auto"/>
            </w:tcBorders>
            <w:vAlign w:val="center"/>
            <w:hideMark/>
          </w:tcPr>
          <w:p w:rsidR="004220D2" w:rsidRPr="008E319F" w:rsidRDefault="004220D2" w:rsidP="008961DE">
            <w:pPr>
              <w:pStyle w:val="Tabletext"/>
              <w:jc w:val="center"/>
              <w:rPr>
                <w:rFonts w:asciiTheme="majorBidi" w:hAnsiTheme="majorBidi" w:cstheme="majorBidi"/>
                <w:szCs w:val="22"/>
                <w:lang w:val="en-US"/>
              </w:rPr>
            </w:pPr>
            <w:r w:rsidRPr="004220D2">
              <w:rPr>
                <w:rFonts w:ascii="Arial" w:hAnsi="Arial" w:cs="Arial"/>
                <w:color w:val="2E3033"/>
                <w:szCs w:val="16"/>
                <w:shd w:val="clear" w:color="auto" w:fill="FFFFFF"/>
              </w:rPr>
              <w:t>抛物面反射器</w:t>
            </w:r>
          </w:p>
        </w:tc>
        <w:tc>
          <w:tcPr>
            <w:tcW w:w="2709" w:type="dxa"/>
            <w:tcBorders>
              <w:top w:val="single" w:sz="4" w:space="0" w:color="auto"/>
              <w:left w:val="single" w:sz="4" w:space="0" w:color="auto"/>
              <w:bottom w:val="single" w:sz="4" w:space="0" w:color="auto"/>
              <w:right w:val="single" w:sz="4" w:space="0" w:color="auto"/>
            </w:tcBorders>
            <w:vAlign w:val="center"/>
            <w:hideMark/>
          </w:tcPr>
          <w:p w:rsidR="004220D2" w:rsidRPr="008E319F" w:rsidRDefault="004220D2" w:rsidP="008961DE">
            <w:pPr>
              <w:pStyle w:val="Tabletext"/>
              <w:jc w:val="center"/>
              <w:rPr>
                <w:rFonts w:asciiTheme="majorBidi" w:hAnsiTheme="majorBidi" w:cstheme="majorBidi"/>
                <w:szCs w:val="22"/>
                <w:lang w:val="en-US"/>
              </w:rPr>
            </w:pPr>
            <w:r w:rsidRPr="004220D2">
              <w:rPr>
                <w:rFonts w:ascii="Arial" w:hAnsi="Arial" w:cs="Arial"/>
                <w:color w:val="2E3033"/>
                <w:szCs w:val="16"/>
                <w:shd w:val="clear" w:color="auto" w:fill="FFFFFF"/>
              </w:rPr>
              <w:t>抛物面反射器</w:t>
            </w:r>
          </w:p>
        </w:tc>
        <w:tc>
          <w:tcPr>
            <w:tcW w:w="2522" w:type="dxa"/>
            <w:tcBorders>
              <w:top w:val="single" w:sz="4" w:space="0" w:color="auto"/>
              <w:left w:val="single" w:sz="4" w:space="0" w:color="auto"/>
              <w:bottom w:val="single" w:sz="4" w:space="0" w:color="auto"/>
              <w:right w:val="single" w:sz="4" w:space="0" w:color="auto"/>
            </w:tcBorders>
            <w:hideMark/>
          </w:tcPr>
          <w:p w:rsidR="004220D2" w:rsidRDefault="004220D2" w:rsidP="004220D2">
            <w:pPr>
              <w:jc w:val="center"/>
            </w:pPr>
            <w:r w:rsidRPr="004220D2">
              <w:rPr>
                <w:rFonts w:ascii="Arial" w:hAnsi="Arial" w:cs="Arial"/>
                <w:color w:val="2E3033"/>
                <w:sz w:val="22"/>
                <w:szCs w:val="16"/>
                <w:shd w:val="clear" w:color="auto" w:fill="FFFFFF"/>
              </w:rPr>
              <w:t>抛物面反射器</w:t>
            </w:r>
          </w:p>
        </w:tc>
        <w:tc>
          <w:tcPr>
            <w:tcW w:w="3097" w:type="dxa"/>
            <w:tcBorders>
              <w:top w:val="single" w:sz="4" w:space="0" w:color="auto"/>
              <w:left w:val="single" w:sz="4" w:space="0" w:color="auto"/>
              <w:bottom w:val="single" w:sz="4" w:space="0" w:color="auto"/>
              <w:right w:val="single" w:sz="4" w:space="0" w:color="auto"/>
            </w:tcBorders>
            <w:hideMark/>
          </w:tcPr>
          <w:p w:rsidR="004220D2" w:rsidRDefault="004220D2" w:rsidP="004220D2">
            <w:pPr>
              <w:jc w:val="center"/>
            </w:pPr>
            <w:r w:rsidRPr="004220D2">
              <w:rPr>
                <w:rFonts w:ascii="Arial" w:hAnsi="Arial" w:cs="Arial"/>
                <w:color w:val="2E3033"/>
                <w:sz w:val="22"/>
                <w:szCs w:val="16"/>
                <w:shd w:val="clear" w:color="auto" w:fill="FFFFFF"/>
              </w:rPr>
              <w:t>抛物面反射器</w:t>
            </w:r>
          </w:p>
        </w:tc>
      </w:tr>
      <w:tr w:rsidR="00B3604F" w:rsidRPr="008E319F" w:rsidTr="008961DE">
        <w:trPr>
          <w:jc w:val="center"/>
        </w:trPr>
        <w:tc>
          <w:tcPr>
            <w:tcW w:w="2207" w:type="dxa"/>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pPr>
            <w:r>
              <w:t>水平带宽</w:t>
            </w:r>
          </w:p>
        </w:tc>
        <w:tc>
          <w:tcPr>
            <w:tcW w:w="1121" w:type="dxa"/>
            <w:tcBorders>
              <w:top w:val="single" w:sz="4" w:space="0" w:color="auto"/>
              <w:left w:val="single" w:sz="4" w:space="0" w:color="auto"/>
              <w:bottom w:val="single" w:sz="4" w:space="0" w:color="auto"/>
              <w:right w:val="single" w:sz="4" w:space="0" w:color="auto"/>
            </w:tcBorders>
            <w:hideMark/>
          </w:tcPr>
          <w:p w:rsidR="00B3604F" w:rsidRPr="008E319F" w:rsidRDefault="004220D2" w:rsidP="008961DE">
            <w:pPr>
              <w:pStyle w:val="Tabletext"/>
              <w:jc w:val="center"/>
              <w:rPr>
                <w:rFonts w:asciiTheme="majorBidi" w:hAnsiTheme="majorBidi" w:cstheme="majorBidi"/>
                <w:szCs w:val="22"/>
                <w:lang w:val="en-US" w:eastAsia="zh-CN"/>
              </w:rPr>
            </w:pPr>
            <w:r>
              <w:rPr>
                <w:rFonts w:asciiTheme="majorBidi" w:hAnsiTheme="majorBidi" w:cstheme="majorBidi" w:hint="eastAsia"/>
                <w:szCs w:val="22"/>
                <w:lang w:val="en-US" w:eastAsia="zh-CN"/>
              </w:rPr>
              <w:t>度</w:t>
            </w:r>
          </w:p>
        </w:tc>
        <w:tc>
          <w:tcPr>
            <w:tcW w:w="2803"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3.0</w:t>
            </w:r>
          </w:p>
        </w:tc>
        <w:tc>
          <w:tcPr>
            <w:tcW w:w="270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2.7</w:t>
            </w:r>
          </w:p>
        </w:tc>
        <w:tc>
          <w:tcPr>
            <w:tcW w:w="2522"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7.2</w:t>
            </w:r>
          </w:p>
        </w:tc>
        <w:tc>
          <w:tcPr>
            <w:tcW w:w="3097"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7.2</w:t>
            </w:r>
          </w:p>
        </w:tc>
      </w:tr>
      <w:tr w:rsidR="00B3604F" w:rsidRPr="008E319F" w:rsidTr="008961DE">
        <w:trPr>
          <w:jc w:val="center"/>
        </w:trPr>
        <w:tc>
          <w:tcPr>
            <w:tcW w:w="2207" w:type="dxa"/>
            <w:tcBorders>
              <w:top w:val="single" w:sz="4" w:space="0" w:color="auto"/>
              <w:left w:val="single" w:sz="4" w:space="0" w:color="auto"/>
              <w:bottom w:val="single" w:sz="4" w:space="0" w:color="auto"/>
              <w:right w:val="single" w:sz="4" w:space="0" w:color="auto"/>
            </w:tcBorders>
            <w:hideMark/>
          </w:tcPr>
          <w:p w:rsidR="00B3604F" w:rsidRPr="00693486" w:rsidRDefault="00B3604F" w:rsidP="008961DE">
            <w:pPr>
              <w:pStyle w:val="Tabletext"/>
            </w:pPr>
            <w:r>
              <w:t>垂直带宽</w:t>
            </w:r>
          </w:p>
        </w:tc>
        <w:tc>
          <w:tcPr>
            <w:tcW w:w="1121" w:type="dxa"/>
            <w:tcBorders>
              <w:top w:val="single" w:sz="4" w:space="0" w:color="auto"/>
              <w:left w:val="single" w:sz="4" w:space="0" w:color="auto"/>
              <w:bottom w:val="single" w:sz="4" w:space="0" w:color="auto"/>
              <w:right w:val="single" w:sz="4" w:space="0" w:color="auto"/>
            </w:tcBorders>
            <w:hideMark/>
          </w:tcPr>
          <w:p w:rsidR="00B3604F" w:rsidRPr="008E319F" w:rsidRDefault="004220D2" w:rsidP="008961DE">
            <w:pPr>
              <w:pStyle w:val="Tabletext"/>
              <w:jc w:val="center"/>
              <w:rPr>
                <w:rFonts w:asciiTheme="majorBidi" w:hAnsiTheme="majorBidi" w:cstheme="majorBidi"/>
                <w:szCs w:val="22"/>
                <w:lang w:val="en-US"/>
              </w:rPr>
            </w:pPr>
            <w:r>
              <w:rPr>
                <w:rFonts w:asciiTheme="majorBidi" w:hAnsiTheme="majorBidi" w:cstheme="majorBidi" w:hint="eastAsia"/>
                <w:szCs w:val="22"/>
                <w:lang w:val="en-US" w:eastAsia="zh-CN"/>
              </w:rPr>
              <w:t>度</w:t>
            </w:r>
          </w:p>
        </w:tc>
        <w:tc>
          <w:tcPr>
            <w:tcW w:w="2803"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3.0</w:t>
            </w:r>
          </w:p>
        </w:tc>
        <w:tc>
          <w:tcPr>
            <w:tcW w:w="270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2.7</w:t>
            </w:r>
          </w:p>
        </w:tc>
        <w:tc>
          <w:tcPr>
            <w:tcW w:w="2522"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7.2</w:t>
            </w:r>
          </w:p>
        </w:tc>
        <w:tc>
          <w:tcPr>
            <w:tcW w:w="3097"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8961DE">
            <w:pPr>
              <w:pStyle w:val="Tabletext"/>
              <w:jc w:val="center"/>
              <w:rPr>
                <w:rFonts w:asciiTheme="majorBidi" w:hAnsiTheme="majorBidi" w:cstheme="majorBidi"/>
                <w:szCs w:val="22"/>
                <w:lang w:val="en-US"/>
              </w:rPr>
            </w:pPr>
            <w:r w:rsidRPr="008E319F">
              <w:rPr>
                <w:rFonts w:asciiTheme="majorBidi" w:hAnsiTheme="majorBidi" w:cstheme="majorBidi"/>
                <w:szCs w:val="22"/>
                <w:lang w:val="en-US"/>
              </w:rPr>
              <w:t>7.2</w:t>
            </w:r>
          </w:p>
        </w:tc>
      </w:tr>
      <w:tr w:rsidR="00B3604F" w:rsidRPr="008E319F" w:rsidTr="008961DE">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B3604F" w:rsidRPr="00F84539" w:rsidRDefault="00B3604F" w:rsidP="008961DE">
            <w:pPr>
              <w:pStyle w:val="Tabletext"/>
            </w:pPr>
            <w:r>
              <w:t>天线模型</w:t>
            </w:r>
          </w:p>
        </w:tc>
        <w:tc>
          <w:tcPr>
            <w:tcW w:w="1121" w:type="dxa"/>
            <w:tcBorders>
              <w:top w:val="single" w:sz="4" w:space="0" w:color="auto"/>
              <w:left w:val="single" w:sz="4" w:space="0" w:color="auto"/>
              <w:bottom w:val="single" w:sz="4" w:space="0" w:color="auto"/>
              <w:right w:val="single" w:sz="4" w:space="0" w:color="auto"/>
            </w:tcBorders>
          </w:tcPr>
          <w:p w:rsidR="00B3604F" w:rsidRPr="008E319F" w:rsidRDefault="00B3604F" w:rsidP="008961DE">
            <w:pPr>
              <w:pStyle w:val="Tabletext"/>
              <w:spacing w:before="20" w:after="0"/>
              <w:rPr>
                <w:rFonts w:asciiTheme="majorBidi" w:hAnsiTheme="majorBidi" w:cstheme="majorBidi"/>
                <w:szCs w:val="22"/>
                <w:lang w:val="en-US"/>
              </w:rPr>
            </w:pPr>
          </w:p>
        </w:tc>
        <w:tc>
          <w:tcPr>
            <w:tcW w:w="2803"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B3604F" w:rsidP="004220D2">
            <w:pPr>
              <w:pStyle w:val="Tabletext"/>
              <w:jc w:val="center"/>
              <w:rPr>
                <w:rFonts w:asciiTheme="majorBidi" w:hAnsiTheme="majorBidi" w:cstheme="majorBidi"/>
                <w:szCs w:val="22"/>
                <w:lang w:val="en-US" w:eastAsia="zh-CN"/>
              </w:rPr>
            </w:pPr>
            <w:r w:rsidRPr="008E319F">
              <w:rPr>
                <w:rFonts w:asciiTheme="majorBidi" w:hAnsiTheme="majorBidi" w:cstheme="majorBidi"/>
                <w:szCs w:val="22"/>
                <w:lang w:val="en-US" w:eastAsia="zh-CN"/>
              </w:rPr>
              <w:t>ITU-R M.1851</w:t>
            </w:r>
            <w:r w:rsidRPr="008E319F">
              <w:rPr>
                <w:rFonts w:asciiTheme="majorBidi" w:hAnsiTheme="majorBidi" w:cstheme="majorBidi"/>
                <w:szCs w:val="22"/>
                <w:vertAlign w:val="superscript"/>
                <w:lang w:val="en-US" w:eastAsia="zh-CN"/>
              </w:rPr>
              <w:t>(3)</w:t>
            </w:r>
            <w:r w:rsidR="004220D2" w:rsidRPr="004220D2">
              <w:rPr>
                <w:rFonts w:asciiTheme="majorBidi" w:hAnsiTheme="majorBidi" w:cstheme="majorBidi" w:hint="eastAsia"/>
                <w:szCs w:val="22"/>
                <w:lang w:val="en-US" w:eastAsia="zh-CN"/>
              </w:rPr>
              <w:t>建议书</w:t>
            </w:r>
            <w:r w:rsidRPr="008E319F">
              <w:rPr>
                <w:rFonts w:asciiTheme="majorBidi" w:hAnsiTheme="majorBidi" w:cstheme="majorBidi"/>
                <w:szCs w:val="22"/>
                <w:lang w:val="en-US" w:eastAsia="zh-CN"/>
              </w:rPr>
              <w:br/>
            </w:r>
            <w:r w:rsidR="004220D2">
              <w:rPr>
                <w:rFonts w:asciiTheme="majorBidi" w:hAnsiTheme="majorBidi" w:cstheme="majorBidi" w:hint="eastAsia"/>
                <w:szCs w:val="22"/>
                <w:lang w:val="en-US" w:eastAsia="zh-CN"/>
              </w:rPr>
              <w:t>（均匀分布）</w:t>
            </w:r>
          </w:p>
        </w:tc>
        <w:tc>
          <w:tcPr>
            <w:tcW w:w="2709"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4220D2" w:rsidP="008961DE">
            <w:pPr>
              <w:pStyle w:val="Tabletext"/>
              <w:jc w:val="center"/>
              <w:rPr>
                <w:rFonts w:asciiTheme="majorBidi" w:hAnsiTheme="majorBidi" w:cstheme="majorBidi"/>
                <w:szCs w:val="22"/>
                <w:lang w:val="en-US" w:eastAsia="zh-CN"/>
              </w:rPr>
            </w:pPr>
            <w:r w:rsidRPr="008E319F">
              <w:rPr>
                <w:rFonts w:asciiTheme="majorBidi" w:hAnsiTheme="majorBidi" w:cstheme="majorBidi"/>
                <w:szCs w:val="22"/>
                <w:lang w:val="en-US" w:eastAsia="zh-CN"/>
              </w:rPr>
              <w:t>ITU-R M.1851</w:t>
            </w:r>
            <w:r w:rsidRPr="008E319F">
              <w:rPr>
                <w:rFonts w:asciiTheme="majorBidi" w:hAnsiTheme="majorBidi" w:cstheme="majorBidi"/>
                <w:szCs w:val="22"/>
                <w:vertAlign w:val="superscript"/>
                <w:lang w:val="en-US" w:eastAsia="zh-CN"/>
              </w:rPr>
              <w:t>(3)</w:t>
            </w:r>
            <w:r w:rsidRPr="004220D2">
              <w:rPr>
                <w:rFonts w:asciiTheme="majorBidi" w:hAnsiTheme="majorBidi" w:cstheme="majorBidi" w:hint="eastAsia"/>
                <w:szCs w:val="22"/>
                <w:lang w:val="en-US" w:eastAsia="zh-CN"/>
              </w:rPr>
              <w:t>建议书</w:t>
            </w:r>
            <w:r w:rsidRPr="008E319F">
              <w:rPr>
                <w:rFonts w:asciiTheme="majorBidi" w:hAnsiTheme="majorBidi" w:cstheme="majorBidi"/>
                <w:szCs w:val="22"/>
                <w:lang w:val="en-US" w:eastAsia="zh-CN"/>
              </w:rPr>
              <w:br/>
            </w:r>
            <w:r>
              <w:rPr>
                <w:rFonts w:asciiTheme="majorBidi" w:hAnsiTheme="majorBidi" w:cstheme="majorBidi" w:hint="eastAsia"/>
                <w:szCs w:val="22"/>
                <w:lang w:val="en-US" w:eastAsia="zh-CN"/>
              </w:rPr>
              <w:t>（均匀分布）</w:t>
            </w:r>
          </w:p>
        </w:tc>
        <w:tc>
          <w:tcPr>
            <w:tcW w:w="2522"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4220D2" w:rsidP="008961DE">
            <w:pPr>
              <w:pStyle w:val="Tabletext"/>
              <w:jc w:val="center"/>
              <w:rPr>
                <w:rFonts w:asciiTheme="majorBidi" w:hAnsiTheme="majorBidi" w:cstheme="majorBidi"/>
                <w:szCs w:val="22"/>
                <w:lang w:val="en-US" w:eastAsia="zh-CN"/>
              </w:rPr>
            </w:pPr>
            <w:r w:rsidRPr="008E319F">
              <w:rPr>
                <w:rFonts w:asciiTheme="majorBidi" w:hAnsiTheme="majorBidi" w:cstheme="majorBidi"/>
                <w:szCs w:val="22"/>
                <w:lang w:val="en-US" w:eastAsia="zh-CN"/>
              </w:rPr>
              <w:t>ITU-R M.1851</w:t>
            </w:r>
            <w:r w:rsidRPr="008E319F">
              <w:rPr>
                <w:rFonts w:asciiTheme="majorBidi" w:hAnsiTheme="majorBidi" w:cstheme="majorBidi"/>
                <w:szCs w:val="22"/>
                <w:vertAlign w:val="superscript"/>
                <w:lang w:val="en-US" w:eastAsia="zh-CN"/>
              </w:rPr>
              <w:t>(3)</w:t>
            </w:r>
            <w:r w:rsidRPr="004220D2">
              <w:rPr>
                <w:rFonts w:asciiTheme="majorBidi" w:hAnsiTheme="majorBidi" w:cstheme="majorBidi" w:hint="eastAsia"/>
                <w:szCs w:val="22"/>
                <w:lang w:val="en-US" w:eastAsia="zh-CN"/>
              </w:rPr>
              <w:t>建议书</w:t>
            </w:r>
            <w:r w:rsidRPr="008E319F">
              <w:rPr>
                <w:rFonts w:asciiTheme="majorBidi" w:hAnsiTheme="majorBidi" w:cstheme="majorBidi"/>
                <w:szCs w:val="22"/>
                <w:lang w:val="en-US" w:eastAsia="zh-CN"/>
              </w:rPr>
              <w:br/>
            </w:r>
            <w:r>
              <w:rPr>
                <w:rFonts w:asciiTheme="majorBidi" w:hAnsiTheme="majorBidi" w:cstheme="majorBidi" w:hint="eastAsia"/>
                <w:szCs w:val="22"/>
                <w:lang w:val="en-US" w:eastAsia="zh-CN"/>
              </w:rPr>
              <w:t>（均匀分布）</w:t>
            </w:r>
          </w:p>
        </w:tc>
        <w:tc>
          <w:tcPr>
            <w:tcW w:w="3097" w:type="dxa"/>
            <w:tcBorders>
              <w:top w:val="single" w:sz="4" w:space="0" w:color="auto"/>
              <w:left w:val="single" w:sz="4" w:space="0" w:color="auto"/>
              <w:bottom w:val="single" w:sz="4" w:space="0" w:color="auto"/>
              <w:right w:val="single" w:sz="4" w:space="0" w:color="auto"/>
            </w:tcBorders>
            <w:vAlign w:val="center"/>
            <w:hideMark/>
          </w:tcPr>
          <w:p w:rsidR="00B3604F" w:rsidRPr="008E319F" w:rsidRDefault="004220D2" w:rsidP="008961DE">
            <w:pPr>
              <w:pStyle w:val="Tabletext"/>
              <w:jc w:val="center"/>
              <w:rPr>
                <w:rFonts w:asciiTheme="majorBidi" w:hAnsiTheme="majorBidi" w:cstheme="majorBidi"/>
                <w:szCs w:val="22"/>
                <w:lang w:val="en-US" w:eastAsia="zh-CN"/>
              </w:rPr>
            </w:pPr>
            <w:r w:rsidRPr="008E319F">
              <w:rPr>
                <w:rFonts w:asciiTheme="majorBidi" w:hAnsiTheme="majorBidi" w:cstheme="majorBidi"/>
                <w:szCs w:val="22"/>
                <w:lang w:val="en-US" w:eastAsia="zh-CN"/>
              </w:rPr>
              <w:t>ITU-R M.1851</w:t>
            </w:r>
            <w:r w:rsidRPr="008E319F">
              <w:rPr>
                <w:rFonts w:asciiTheme="majorBidi" w:hAnsiTheme="majorBidi" w:cstheme="majorBidi"/>
                <w:szCs w:val="22"/>
                <w:vertAlign w:val="superscript"/>
                <w:lang w:val="en-US" w:eastAsia="zh-CN"/>
              </w:rPr>
              <w:t>(3)</w:t>
            </w:r>
            <w:r w:rsidRPr="004220D2">
              <w:rPr>
                <w:rFonts w:asciiTheme="majorBidi" w:hAnsiTheme="majorBidi" w:cstheme="majorBidi" w:hint="eastAsia"/>
                <w:szCs w:val="22"/>
                <w:lang w:val="en-US" w:eastAsia="zh-CN"/>
              </w:rPr>
              <w:t>建议书</w:t>
            </w:r>
            <w:r w:rsidRPr="008E319F">
              <w:rPr>
                <w:rFonts w:asciiTheme="majorBidi" w:hAnsiTheme="majorBidi" w:cstheme="majorBidi"/>
                <w:szCs w:val="22"/>
                <w:lang w:val="en-US" w:eastAsia="zh-CN"/>
              </w:rPr>
              <w:br/>
            </w:r>
            <w:r>
              <w:rPr>
                <w:rFonts w:asciiTheme="majorBidi" w:hAnsiTheme="majorBidi" w:cstheme="majorBidi" w:hint="eastAsia"/>
                <w:szCs w:val="22"/>
                <w:lang w:val="en-US" w:eastAsia="zh-CN"/>
              </w:rPr>
              <w:t>（均匀分布）</w:t>
            </w:r>
          </w:p>
        </w:tc>
      </w:tr>
      <w:tr w:rsidR="00B3604F" w:rsidRPr="00E60E18" w:rsidTr="008961DE">
        <w:trPr>
          <w:jc w:val="center"/>
        </w:trPr>
        <w:tc>
          <w:tcPr>
            <w:tcW w:w="14459" w:type="dxa"/>
            <w:gridSpan w:val="6"/>
            <w:tcBorders>
              <w:top w:val="single" w:sz="4" w:space="0" w:color="auto"/>
              <w:left w:val="nil"/>
              <w:bottom w:val="nil"/>
              <w:right w:val="nil"/>
            </w:tcBorders>
            <w:hideMark/>
          </w:tcPr>
          <w:p w:rsidR="00B3604F" w:rsidRDefault="00B3604F" w:rsidP="008961DE">
            <w:pPr>
              <w:pStyle w:val="Tablelegend"/>
              <w:rPr>
                <w:lang w:eastAsia="zh-CN"/>
              </w:rPr>
            </w:pPr>
            <w:r>
              <w:rPr>
                <w:lang w:eastAsia="zh-CN"/>
              </w:rPr>
              <w:t>注：</w:t>
            </w:r>
          </w:p>
          <w:p w:rsidR="00B3604F" w:rsidRDefault="00321B71" w:rsidP="008961DE">
            <w:pPr>
              <w:pStyle w:val="Tablelegend"/>
              <w:rPr>
                <w:lang w:eastAsia="zh-CN"/>
              </w:rPr>
            </w:pPr>
            <w:r w:rsidRPr="006A7E15">
              <w:rPr>
                <w:rFonts w:asciiTheme="majorBidi" w:hAnsiTheme="majorBidi" w:cstheme="majorBidi"/>
                <w:vertAlign w:val="superscript"/>
                <w:lang w:val="en-US" w:eastAsia="zh-CN"/>
              </w:rPr>
              <w:t>(1)</w:t>
            </w:r>
            <w:r w:rsidR="00B3604F">
              <w:rPr>
                <w:lang w:eastAsia="zh-CN"/>
              </w:rPr>
              <w:tab/>
            </w:r>
            <w:r w:rsidR="004220D2" w:rsidRPr="006A7E15">
              <w:rPr>
                <w:rFonts w:asciiTheme="majorBidi" w:hAnsiTheme="majorBidi" w:cstheme="majorBidi"/>
                <w:lang w:val="en-US" w:eastAsia="zh-CN"/>
              </w:rPr>
              <w:t>25.25-27.5 GHz</w:t>
            </w:r>
            <w:r w:rsidR="00B3604F">
              <w:rPr>
                <w:lang w:eastAsia="zh-CN"/>
              </w:rPr>
              <w:t>频段内《无线电规则》第</w:t>
            </w:r>
            <w:r w:rsidR="00B3604F" w:rsidRPr="002C35F9">
              <w:rPr>
                <w:b/>
                <w:bCs/>
                <w:lang w:eastAsia="zh-CN"/>
              </w:rPr>
              <w:t>21</w:t>
            </w:r>
            <w:r w:rsidR="00B3604F">
              <w:rPr>
                <w:lang w:eastAsia="zh-CN"/>
              </w:rPr>
              <w:t>条（</w:t>
            </w:r>
            <w:r w:rsidR="004220D2" w:rsidRPr="006A7E15">
              <w:rPr>
                <w:rFonts w:asciiTheme="majorBidi" w:hAnsiTheme="majorBidi" w:cstheme="majorBidi"/>
                <w:lang w:val="en-US" w:eastAsia="zh-CN"/>
              </w:rPr>
              <w:t>§</w:t>
            </w:r>
            <w:r w:rsidR="004220D2">
              <w:rPr>
                <w:rFonts w:asciiTheme="majorBidi" w:hAnsiTheme="majorBidi" w:cstheme="majorBidi"/>
                <w:lang w:val="en-US" w:eastAsia="zh-CN"/>
              </w:rPr>
              <w:t> </w:t>
            </w:r>
            <w:r w:rsidR="004220D2" w:rsidRPr="006A7E15">
              <w:rPr>
                <w:rFonts w:asciiTheme="majorBidi" w:hAnsiTheme="majorBidi" w:cstheme="majorBidi"/>
                <w:b/>
                <w:lang w:val="en-US" w:eastAsia="zh-CN"/>
              </w:rPr>
              <w:t>21.2</w:t>
            </w:r>
            <w:r w:rsidR="004220D2">
              <w:rPr>
                <w:rFonts w:asciiTheme="majorBidi" w:eastAsiaTheme="minorEastAsia" w:hAnsiTheme="majorBidi" w:cstheme="majorBidi" w:hint="eastAsia"/>
                <w:lang w:val="en-US" w:eastAsia="zh-CN"/>
              </w:rPr>
              <w:t>和</w:t>
            </w:r>
            <w:r w:rsidR="004220D2" w:rsidRPr="006A7E15">
              <w:rPr>
                <w:rFonts w:asciiTheme="majorBidi" w:hAnsiTheme="majorBidi" w:cstheme="majorBidi"/>
                <w:b/>
                <w:lang w:val="en-US" w:eastAsia="zh-CN"/>
              </w:rPr>
              <w:t>21.5</w:t>
            </w:r>
            <w:r w:rsidR="00B3604F">
              <w:rPr>
                <w:lang w:eastAsia="zh-CN"/>
              </w:rPr>
              <w:t>）适用。</w:t>
            </w:r>
          </w:p>
          <w:p w:rsidR="00321B71" w:rsidRDefault="00321B71" w:rsidP="00321B71">
            <w:pPr>
              <w:pStyle w:val="Tablelegend"/>
              <w:spacing w:before="60"/>
              <w:rPr>
                <w:lang w:eastAsia="zh-CN"/>
              </w:rPr>
            </w:pPr>
            <w:r>
              <w:rPr>
                <w:rFonts w:asciiTheme="majorBidi" w:hAnsiTheme="majorBidi" w:cstheme="majorBidi"/>
                <w:vertAlign w:val="superscript"/>
                <w:lang w:val="en-US" w:eastAsia="zh-CN"/>
              </w:rPr>
              <w:t>(</w:t>
            </w:r>
            <w:r>
              <w:rPr>
                <w:rFonts w:asciiTheme="majorBidi" w:hAnsiTheme="majorBidi" w:cstheme="majorBidi" w:hint="eastAsia"/>
                <w:vertAlign w:val="superscript"/>
                <w:lang w:val="en-US" w:eastAsia="zh-CN"/>
              </w:rPr>
              <w:t>2</w:t>
            </w:r>
            <w:r w:rsidRPr="006A7E15">
              <w:rPr>
                <w:rFonts w:asciiTheme="majorBidi" w:hAnsiTheme="majorBidi" w:cstheme="majorBidi"/>
                <w:vertAlign w:val="superscript"/>
                <w:lang w:val="en-US" w:eastAsia="zh-CN"/>
              </w:rPr>
              <w:t>)</w:t>
            </w:r>
            <w:r w:rsidR="00B3604F">
              <w:rPr>
                <w:lang w:eastAsia="zh-CN"/>
              </w:rPr>
              <w:tab/>
              <w:t xml:space="preserve">RHCP – </w:t>
            </w:r>
            <w:r w:rsidR="00B3604F">
              <w:rPr>
                <w:lang w:eastAsia="zh-CN"/>
              </w:rPr>
              <w:t>右旋圆极化。</w:t>
            </w:r>
          </w:p>
          <w:p w:rsidR="00B3604F" w:rsidRPr="00321B71" w:rsidRDefault="00321B71" w:rsidP="00321B71">
            <w:pPr>
              <w:pStyle w:val="Tablelegend"/>
              <w:spacing w:before="60"/>
              <w:rPr>
                <w:lang w:eastAsia="zh-CN"/>
              </w:rPr>
            </w:pPr>
            <w:r>
              <w:rPr>
                <w:rFonts w:asciiTheme="majorBidi" w:hAnsiTheme="majorBidi" w:cstheme="majorBidi"/>
                <w:vertAlign w:val="superscript"/>
                <w:lang w:val="en-US" w:eastAsia="zh-CN"/>
              </w:rPr>
              <w:t>(</w:t>
            </w:r>
            <w:r>
              <w:rPr>
                <w:rFonts w:asciiTheme="majorBidi" w:hAnsiTheme="majorBidi" w:cstheme="majorBidi" w:hint="eastAsia"/>
                <w:vertAlign w:val="superscript"/>
                <w:lang w:val="en-US" w:eastAsia="zh-CN"/>
              </w:rPr>
              <w:t>3</w:t>
            </w:r>
            <w:r w:rsidRPr="006A7E15">
              <w:rPr>
                <w:rFonts w:asciiTheme="majorBidi" w:hAnsiTheme="majorBidi" w:cstheme="majorBidi"/>
                <w:vertAlign w:val="superscript"/>
                <w:lang w:val="en-US" w:eastAsia="zh-CN"/>
              </w:rPr>
              <w:t>)</w:t>
            </w:r>
            <w:r w:rsidR="007A6D9A" w:rsidRPr="00606577">
              <w:rPr>
                <w:rFonts w:asciiTheme="majorBidi" w:hAnsiTheme="majorBidi" w:cstheme="majorBidi"/>
                <w:szCs w:val="22"/>
                <w:lang w:val="en-US" w:eastAsia="zh-CN"/>
              </w:rPr>
              <w:tab/>
            </w:r>
            <w:r w:rsidR="00B3604F" w:rsidRPr="00D43235">
              <w:rPr>
                <w:lang w:eastAsia="zh-CN"/>
              </w:rPr>
              <w:t>ITU-R M.1851</w:t>
            </w:r>
            <w:r w:rsidR="00B3604F">
              <w:rPr>
                <w:rFonts w:hint="eastAsia"/>
                <w:lang w:eastAsia="zh-CN"/>
              </w:rPr>
              <w:t>建议书根据天线孔径的实地分布情况提供了几种方向图。推荐的天线建模分布，请参见依据</w:t>
            </w:r>
            <w:r w:rsidR="00B3604F" w:rsidRPr="00D43235">
              <w:rPr>
                <w:lang w:eastAsia="zh-CN"/>
              </w:rPr>
              <w:t>ITU-R M.1851</w:t>
            </w:r>
            <w:r w:rsidR="00B3604F">
              <w:rPr>
                <w:rFonts w:hint="eastAsia"/>
                <w:lang w:eastAsia="zh-CN"/>
              </w:rPr>
              <w:t>建议书的指导编写的附加说明案文。</w:t>
            </w:r>
          </w:p>
        </w:tc>
      </w:tr>
    </w:tbl>
    <w:p w:rsidR="007A6D9A" w:rsidRDefault="007A6D9A" w:rsidP="008961DE">
      <w:pPr>
        <w:pStyle w:val="Reasons"/>
        <w:rPr>
          <w:lang w:eastAsia="zh-CN"/>
        </w:rPr>
      </w:pPr>
    </w:p>
    <w:p w:rsidR="007A6D9A" w:rsidRDefault="007A6D9A">
      <w:pPr>
        <w:jc w:val="center"/>
      </w:pPr>
      <w:r>
        <w:t>______________</w:t>
      </w:r>
    </w:p>
    <w:sectPr w:rsidR="007A6D9A" w:rsidSect="007A6D9A">
      <w:headerReference w:type="even" r:id="rId21"/>
      <w:headerReference w:type="default" r:id="rId22"/>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6B" w:rsidRDefault="0077736B" w:rsidP="00254DD3">
      <w:r>
        <w:separator/>
      </w:r>
    </w:p>
  </w:endnote>
  <w:endnote w:type="continuationSeparator" w:id="0">
    <w:p w:rsidR="0077736B" w:rsidRDefault="0077736B" w:rsidP="002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86"/>
    <w:family w:val="modern"/>
    <w:pitch w:val="fixed"/>
    <w:sig w:usb0="800002BF" w:usb1="38CF7CFA" w:usb2="00000016" w:usb3="00000000" w:csb0="00040001"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Default="008961DE" w:rsidP="00200DF9">
    <w:pPr>
      <w:pStyle w:val="Footer"/>
      <w:tabs>
        <w:tab w:val="clear" w:pos="794"/>
        <w:tab w:val="clear" w:pos="1191"/>
        <w:tab w:val="clear" w:pos="1588"/>
        <w:tab w:val="clear" w:pos="1985"/>
        <w:tab w:val="clear" w:pos="4680"/>
        <w:tab w:val="clear" w:pos="9360"/>
        <w:tab w:val="left" w:pos="606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Default="008961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Pr="0006007D" w:rsidRDefault="008961DE" w:rsidP="00762B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Default="008961DE" w:rsidP="00762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6B" w:rsidRDefault="0077736B" w:rsidP="00254DD3">
      <w:r>
        <w:separator/>
      </w:r>
    </w:p>
  </w:footnote>
  <w:footnote w:type="continuationSeparator" w:id="0">
    <w:p w:rsidR="0077736B" w:rsidRDefault="0077736B" w:rsidP="0025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Default="008961DE">
    <w:pPr>
      <w:pStyle w:val="Header"/>
    </w:pPr>
    <w:r w:rsidRPr="00254DD3">
      <w:rPr>
        <w:noProof/>
        <w:lang w:val="en-GB" w:eastAsia="zh-CN"/>
      </w:rPr>
      <w:drawing>
        <wp:anchor distT="0" distB="0" distL="114300" distR="114300" simplePos="0" relativeHeight="251658240" behindDoc="1" locked="0" layoutInCell="1" allowOverlap="1">
          <wp:simplePos x="0" y="0"/>
          <wp:positionH relativeFrom="column">
            <wp:posOffset>-706755</wp:posOffset>
          </wp:positionH>
          <wp:positionV relativeFrom="paragraph">
            <wp:posOffset>-352425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Default="008961DE">
    <w:pPr>
      <w:pStyle w:val="Header"/>
    </w:pPr>
    <w:r>
      <w:rPr>
        <w:b w:val="0"/>
        <w:lang w:eastAsia="zh-CN"/>
      </w:rPr>
      <w:tab/>
    </w:r>
    <w:r w:rsidRPr="00C54A74">
      <w:rPr>
        <w:rFonts w:hint="eastAsia"/>
        <w:b w:val="0"/>
        <w:lang w:eastAsia="zh-CN"/>
      </w:rPr>
      <w:t>ITU-R F.746-</w:t>
    </w:r>
    <w:r>
      <w:rPr>
        <w:b w:val="0"/>
        <w:lang w:eastAsia="zh-CN"/>
      </w:rPr>
      <w:t>10</w:t>
    </w:r>
    <w:r w:rsidRPr="00C54A74">
      <w:rPr>
        <w:rFonts w:hint="eastAsia"/>
        <w:b w:val="0"/>
        <w:lang w:eastAsia="zh-CN"/>
      </w:rPr>
      <w:t>建议书</w:t>
    </w:r>
    <w:r>
      <w:rPr>
        <w:b w:val="0"/>
        <w:lang w:eastAsia="zh-CN"/>
      </w:rPr>
      <w:tab/>
    </w:r>
    <w:r>
      <w:rPr>
        <w:rStyle w:val="PageNumber"/>
        <w:b w:val="0"/>
        <w:bCs/>
      </w:rPr>
      <w:fldChar w:fldCharType="begin"/>
    </w:r>
    <w:r>
      <w:rPr>
        <w:rStyle w:val="PageNumber"/>
        <w:b w:val="0"/>
        <w:bCs/>
        <w:lang w:val="en-US"/>
      </w:rPr>
      <w:instrText xml:space="preserve"> PAGE </w:instrText>
    </w:r>
    <w:r>
      <w:rPr>
        <w:rStyle w:val="PageNumber"/>
        <w:b w:val="0"/>
        <w:bCs/>
      </w:rPr>
      <w:fldChar w:fldCharType="separate"/>
    </w:r>
    <w:r>
      <w:rPr>
        <w:rStyle w:val="PageNumber"/>
        <w:b w:val="0"/>
        <w:bCs/>
        <w:noProof/>
        <w:lang w:val="en-US"/>
      </w:rPr>
      <w:t>ii</w:t>
    </w:r>
    <w:r>
      <w:rPr>
        <w:rStyle w:val="PageNumber"/>
        <w:b w:val="0"/>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Default="008961DE" w:rsidP="00762B81">
    <w:pPr>
      <w:pStyle w:val="Header"/>
      <w:tabs>
        <w:tab w:val="clear" w:pos="4820"/>
        <w:tab w:val="center" w:pos="7088"/>
      </w:tabs>
      <w:spacing w:before="0"/>
    </w:pPr>
    <w:r>
      <w:rPr>
        <w:rStyle w:val="PageNumber"/>
        <w:b w:val="0"/>
        <w:bCs/>
      </w:rPr>
      <w:fldChar w:fldCharType="begin"/>
    </w:r>
    <w:r>
      <w:rPr>
        <w:rStyle w:val="PageNumber"/>
        <w:b w:val="0"/>
        <w:bCs/>
        <w:lang w:val="en-US"/>
      </w:rPr>
      <w:instrText xml:space="preserve"> PAGE </w:instrText>
    </w:r>
    <w:r>
      <w:rPr>
        <w:rStyle w:val="PageNumber"/>
        <w:b w:val="0"/>
        <w:bCs/>
      </w:rPr>
      <w:fldChar w:fldCharType="separate"/>
    </w:r>
    <w:r>
      <w:rPr>
        <w:rStyle w:val="PageNumber"/>
        <w:b w:val="0"/>
        <w:bCs/>
        <w:noProof/>
        <w:lang w:val="en-US"/>
      </w:rPr>
      <w:t>4</w:t>
    </w:r>
    <w:r>
      <w:rPr>
        <w:rStyle w:val="PageNumber"/>
        <w:b w:val="0"/>
        <w:bCs/>
      </w:rPr>
      <w:fldChar w:fldCharType="end"/>
    </w:r>
    <w:r>
      <w:tab/>
    </w:r>
    <w:fldSimple w:instr="STYLEREF  href  \* MERGEFORMAT">
      <w:r w:rsidR="003C0110" w:rsidRPr="003C0110">
        <w:rPr>
          <w:rFonts w:hint="eastAsia"/>
          <w:b w:val="0"/>
          <w:noProof/>
          <w:lang w:eastAsia="zh-CN"/>
        </w:rPr>
        <w:t>ITU-R  M.2114-0</w:t>
      </w:r>
      <w:r w:rsidR="003C0110">
        <w:rPr>
          <w:rFonts w:hint="eastAsia"/>
          <w:noProof/>
        </w:rPr>
        <w:t xml:space="preserve"> </w:t>
      </w:r>
      <w:r w:rsidR="003C0110">
        <w:rPr>
          <w:rFonts w:hint="eastAsia"/>
          <w:noProof/>
        </w:rPr>
        <w:t>建议书</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Default="008961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Pr="00F36260" w:rsidRDefault="008961DE" w:rsidP="006758DE">
    <w:pPr>
      <w:pStyle w:val="Header"/>
    </w:pPr>
    <w:r w:rsidRPr="00F36260">
      <w:rPr>
        <w:rStyle w:val="PageNumber"/>
      </w:rPr>
      <w:fldChar w:fldCharType="begin"/>
    </w:r>
    <w:r w:rsidRPr="00F36260">
      <w:rPr>
        <w:rStyle w:val="PageNumber"/>
      </w:rPr>
      <w:instrText xml:space="preserve"> PAGE </w:instrText>
    </w:r>
    <w:r w:rsidRPr="00F36260">
      <w:rPr>
        <w:rStyle w:val="PageNumber"/>
      </w:rPr>
      <w:fldChar w:fldCharType="separate"/>
    </w:r>
    <w:r w:rsidR="003C0110">
      <w:rPr>
        <w:rStyle w:val="PageNumber"/>
        <w:noProof/>
      </w:rPr>
      <w:t>ii</w:t>
    </w:r>
    <w:r w:rsidRPr="00F36260">
      <w:rPr>
        <w:rStyle w:val="PageNumber"/>
      </w:rPr>
      <w:fldChar w:fldCharType="end"/>
    </w:r>
    <w:r w:rsidRPr="00F36260">
      <w:tab/>
    </w:r>
    <w:fldSimple w:instr="STYLEREF  href  \* MERGEFORMAT">
      <w:r w:rsidR="003C0110" w:rsidRPr="003C0110">
        <w:rPr>
          <w:rFonts w:hint="eastAsia"/>
          <w:noProof/>
          <w:lang w:val="en-US" w:eastAsia="zh-CN"/>
        </w:rPr>
        <w:t>ITU-R  M.2114-0</w:t>
      </w:r>
      <w:r w:rsidR="003C0110">
        <w:rPr>
          <w:rFonts w:hint="eastAsia"/>
          <w:noProof/>
        </w:rPr>
        <w:t xml:space="preserve"> </w:t>
      </w:r>
      <w:r w:rsidR="003C0110">
        <w:rPr>
          <w:rFonts w:hint="eastAsia"/>
          <w:noProof/>
        </w:rPr>
        <w:t>建议书</w:t>
      </w:r>
    </w:fldSimple>
    <w:r w:rsidRPr="00F36260">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Pr="006D4B86" w:rsidRDefault="0077736B" w:rsidP="00F36260">
    <w:pPr>
      <w:pStyle w:val="Header"/>
    </w:pPr>
    <w:r>
      <w:fldChar w:fldCharType="begin"/>
    </w:r>
    <w:r>
      <w:instrText xml:space="preserve"> PAGE </w:instrText>
    </w:r>
    <w:r>
      <w:fldChar w:fldCharType="separate"/>
    </w:r>
    <w:r w:rsidR="003C0110">
      <w:rPr>
        <w:noProof/>
      </w:rPr>
      <w:t>4</w:t>
    </w:r>
    <w:r>
      <w:rPr>
        <w:noProof/>
      </w:rPr>
      <w:fldChar w:fldCharType="end"/>
    </w:r>
    <w:r w:rsidR="008961DE">
      <w:tab/>
    </w:r>
    <w:fldSimple w:instr=" STYLEREF  href  \* MERGEFORMAT ">
      <w:r w:rsidR="003C0110" w:rsidRPr="003C0110">
        <w:rPr>
          <w:rFonts w:hint="eastAsia"/>
          <w:noProof/>
          <w:lang w:val="en-US"/>
        </w:rPr>
        <w:t>ITU-R  M.2114-0</w:t>
      </w:r>
      <w:r w:rsidR="003C0110">
        <w:rPr>
          <w:rFonts w:hint="eastAsia"/>
          <w:noProof/>
        </w:rPr>
        <w:t xml:space="preserve"> </w:t>
      </w:r>
      <w:r w:rsidR="003C0110">
        <w:rPr>
          <w:rFonts w:hint="eastAsia"/>
          <w:noProof/>
        </w:rPr>
        <w:t>建议书</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Pr="00F36260" w:rsidRDefault="008961DE" w:rsidP="00762B81">
    <w:pPr>
      <w:pStyle w:val="Header"/>
      <w:rPr>
        <w:bCs/>
        <w:lang w:eastAsia="zh-CN"/>
      </w:rPr>
    </w:pPr>
    <w:r>
      <w:tab/>
    </w:r>
    <w:fldSimple w:instr="STYLEREF  href  \* MERGEFORMAT">
      <w:r w:rsidR="003C0110" w:rsidRPr="003C0110">
        <w:rPr>
          <w:rFonts w:hint="eastAsia"/>
          <w:bCs/>
          <w:noProof/>
          <w:lang w:val="en-US" w:eastAsia="zh-CN"/>
        </w:rPr>
        <w:t>ITU-R  M.2114-0</w:t>
      </w:r>
      <w:r w:rsidR="003C0110">
        <w:rPr>
          <w:rFonts w:hint="eastAsia"/>
          <w:noProof/>
        </w:rPr>
        <w:t xml:space="preserve"> </w:t>
      </w:r>
      <w:r w:rsidR="003C0110">
        <w:rPr>
          <w:rFonts w:hint="eastAsia"/>
          <w:noProof/>
        </w:rPr>
        <w:t>建议书</w:t>
      </w:r>
    </w:fldSimple>
    <w:r w:rsidRPr="00F36260">
      <w:rPr>
        <w:bCs/>
        <w:lang w:eastAsia="zh-CN"/>
      </w:rPr>
      <w:tab/>
    </w:r>
    <w:r w:rsidRPr="00F36260">
      <w:rPr>
        <w:rStyle w:val="PageNumber"/>
        <w:bCs/>
      </w:rPr>
      <w:fldChar w:fldCharType="begin"/>
    </w:r>
    <w:r w:rsidRPr="00F36260">
      <w:rPr>
        <w:rStyle w:val="PageNumber"/>
        <w:bCs/>
      </w:rPr>
      <w:instrText xml:space="preserve"> PAGE </w:instrText>
    </w:r>
    <w:r w:rsidRPr="00F36260">
      <w:rPr>
        <w:rStyle w:val="PageNumber"/>
        <w:bCs/>
      </w:rPr>
      <w:fldChar w:fldCharType="separate"/>
    </w:r>
    <w:r w:rsidR="003C0110">
      <w:rPr>
        <w:rStyle w:val="PageNumber"/>
        <w:bCs/>
        <w:noProof/>
      </w:rPr>
      <w:t>3</w:t>
    </w:r>
    <w:r w:rsidRPr="00F36260">
      <w:rPr>
        <w:rStyle w:val="PageNumber"/>
        <w:bC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Pr="006D4B86" w:rsidRDefault="008961DE" w:rsidP="00EB2BB3">
    <w:pPr>
      <w:pStyle w:val="Header"/>
      <w:tabs>
        <w:tab w:val="clear" w:pos="4820"/>
        <w:tab w:val="center" w:pos="7088"/>
      </w:tabs>
      <w:rPr>
        <w:bCs/>
      </w:rPr>
    </w:pPr>
    <w:r w:rsidRPr="00F36260">
      <w:rPr>
        <w:rStyle w:val="PageNumber"/>
      </w:rPr>
      <w:fldChar w:fldCharType="begin"/>
    </w:r>
    <w:r w:rsidRPr="00F36260">
      <w:rPr>
        <w:rStyle w:val="PageNumber"/>
      </w:rPr>
      <w:instrText xml:space="preserve"> PAGE </w:instrText>
    </w:r>
    <w:r w:rsidRPr="00F36260">
      <w:rPr>
        <w:rStyle w:val="PageNumber"/>
      </w:rPr>
      <w:fldChar w:fldCharType="separate"/>
    </w:r>
    <w:r w:rsidR="003C0110">
      <w:rPr>
        <w:rStyle w:val="PageNumber"/>
        <w:noProof/>
      </w:rPr>
      <w:t>6</w:t>
    </w:r>
    <w:r w:rsidRPr="00F36260">
      <w:rPr>
        <w:rStyle w:val="PageNumber"/>
      </w:rPr>
      <w:fldChar w:fldCharType="end"/>
    </w:r>
    <w:r w:rsidRPr="00F36260">
      <w:tab/>
    </w:r>
    <w:fldSimple w:instr="STYLEREF  href  \* MERGEFORMAT">
      <w:r w:rsidR="003C0110" w:rsidRPr="003C0110">
        <w:rPr>
          <w:rFonts w:hint="eastAsia"/>
          <w:bCs/>
          <w:noProof/>
          <w:lang w:val="en-US" w:eastAsia="zh-CN"/>
        </w:rPr>
        <w:t>ITU-R  M.2114-0</w:t>
      </w:r>
      <w:r w:rsidR="003C0110">
        <w:rPr>
          <w:rFonts w:hint="eastAsia"/>
          <w:noProof/>
        </w:rPr>
        <w:t xml:space="preserve"> </w:t>
      </w:r>
      <w:r w:rsidR="003C0110">
        <w:rPr>
          <w:rFonts w:hint="eastAsia"/>
          <w:noProof/>
        </w:rPr>
        <w:t>建议书</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DE" w:rsidRPr="00F36260" w:rsidRDefault="00EB2BB3" w:rsidP="00EB2BB3">
    <w:pPr>
      <w:pStyle w:val="Header"/>
      <w:tabs>
        <w:tab w:val="clear" w:pos="4820"/>
        <w:tab w:val="clear" w:pos="9639"/>
        <w:tab w:val="center" w:pos="7088"/>
        <w:tab w:val="right" w:pos="14175"/>
      </w:tabs>
      <w:jc w:val="left"/>
      <w:rPr>
        <w:lang w:eastAsia="zh-CN"/>
      </w:rPr>
    </w:pPr>
    <w:r>
      <w:tab/>
    </w:r>
    <w:fldSimple w:instr="STYLEREF  href  \* MERGEFORMAT">
      <w:r w:rsidR="003C0110" w:rsidRPr="003C0110">
        <w:rPr>
          <w:rFonts w:hint="eastAsia"/>
          <w:bCs/>
          <w:noProof/>
          <w:lang w:eastAsia="zh-CN"/>
        </w:rPr>
        <w:t>ITU-R  M.2114-0</w:t>
      </w:r>
      <w:r w:rsidR="003C0110">
        <w:rPr>
          <w:rFonts w:hint="eastAsia"/>
          <w:noProof/>
        </w:rPr>
        <w:t xml:space="preserve"> </w:t>
      </w:r>
      <w:r w:rsidR="003C0110">
        <w:rPr>
          <w:rFonts w:hint="eastAsia"/>
          <w:noProof/>
        </w:rPr>
        <w:t>建议书</w:t>
      </w:r>
    </w:fldSimple>
    <w:r w:rsidR="008961DE" w:rsidRPr="00F36260">
      <w:tab/>
    </w:r>
    <w:r w:rsidR="003A4AAA">
      <w:rPr>
        <w:rFonts w:hint="eastAsia"/>
        <w:lang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0E96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48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320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A2D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C4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22F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D88F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41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AF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9AB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68354B"/>
    <w:multiLevelType w:val="hybridMultilevel"/>
    <w:tmpl w:val="528AF626"/>
    <w:lvl w:ilvl="0" w:tplc="B9300CD2">
      <w:start w:val="1"/>
      <w:numFmt w:val="bullet"/>
      <w:lvlText w:val=""/>
      <w:lvlJc w:val="left"/>
      <w:pPr>
        <w:tabs>
          <w:tab w:val="num" w:pos="971"/>
        </w:tabs>
        <w:ind w:left="971" w:hanging="567"/>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256829"/>
    <w:multiLevelType w:val="multilevel"/>
    <w:tmpl w:val="92EA8D40"/>
    <w:lvl w:ilvl="0">
      <w:start w:val="5"/>
      <w:numFmt w:val="decimal"/>
      <w:lvlText w:val="%1"/>
      <w:lvlJc w:val="left"/>
      <w:pPr>
        <w:tabs>
          <w:tab w:val="num" w:pos="1188"/>
        </w:tabs>
        <w:ind w:left="1188" w:hanging="1188"/>
      </w:pPr>
      <w:rPr>
        <w:rFonts w:cs="Times New Roman" w:hint="default"/>
        <w:b/>
      </w:rPr>
    </w:lvl>
    <w:lvl w:ilvl="1">
      <w:start w:val="4"/>
      <w:numFmt w:val="decimal"/>
      <w:lvlText w:val="%1.%2"/>
      <w:lvlJc w:val="left"/>
      <w:pPr>
        <w:tabs>
          <w:tab w:val="num" w:pos="1188"/>
        </w:tabs>
        <w:ind w:left="1188" w:hanging="1188"/>
      </w:pPr>
      <w:rPr>
        <w:rFonts w:cs="Times New Roman" w:hint="default"/>
        <w:b/>
      </w:rPr>
    </w:lvl>
    <w:lvl w:ilvl="2">
      <w:start w:val="2"/>
      <w:numFmt w:val="decimal"/>
      <w:lvlText w:val="%1.%2.%3"/>
      <w:lvlJc w:val="left"/>
      <w:pPr>
        <w:tabs>
          <w:tab w:val="num" w:pos="1188"/>
        </w:tabs>
        <w:ind w:left="1188" w:hanging="1188"/>
      </w:pPr>
      <w:rPr>
        <w:rFonts w:cs="Times New Roman" w:hint="default"/>
        <w:b/>
      </w:rPr>
    </w:lvl>
    <w:lvl w:ilvl="3">
      <w:start w:val="9"/>
      <w:numFmt w:val="decimal"/>
      <w:lvlText w:val="%1.%2.%3.%4"/>
      <w:lvlJc w:val="left"/>
      <w:pPr>
        <w:tabs>
          <w:tab w:val="num" w:pos="1188"/>
        </w:tabs>
        <w:ind w:left="1188" w:hanging="1188"/>
      </w:pPr>
      <w:rPr>
        <w:rFonts w:cs="Times New Roman" w:hint="default"/>
        <w:b/>
      </w:rPr>
    </w:lvl>
    <w:lvl w:ilvl="4">
      <w:start w:val="11"/>
      <w:numFmt w:val="decimal"/>
      <w:lvlText w:val="%1.%2.%3.%4.%5"/>
      <w:lvlJc w:val="left"/>
      <w:pPr>
        <w:tabs>
          <w:tab w:val="num" w:pos="1188"/>
        </w:tabs>
        <w:ind w:left="1188" w:hanging="1188"/>
      </w:pPr>
      <w:rPr>
        <w:rFonts w:cs="Times New Roman" w:hint="default"/>
        <w:b/>
      </w:rPr>
    </w:lvl>
    <w:lvl w:ilvl="5">
      <w:start w:val="1"/>
      <w:numFmt w:val="decimal"/>
      <w:lvlText w:val="%1.%2.%3.%4.%5.%6"/>
      <w:lvlJc w:val="left"/>
      <w:pPr>
        <w:tabs>
          <w:tab w:val="num" w:pos="1188"/>
        </w:tabs>
        <w:ind w:left="1188" w:hanging="1188"/>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23BA3F30"/>
    <w:multiLevelType w:val="hybridMultilevel"/>
    <w:tmpl w:val="63C279B6"/>
    <w:lvl w:ilvl="0" w:tplc="905C8678">
      <w:start w:val="1"/>
      <w:numFmt w:val="bullet"/>
      <w:lvlText w:val=""/>
      <w:lvlJc w:val="left"/>
      <w:pPr>
        <w:tabs>
          <w:tab w:val="num" w:pos="720"/>
        </w:tabs>
        <w:ind w:left="720" w:hanging="363"/>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6"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A0336"/>
    <w:multiLevelType w:val="hybridMultilevel"/>
    <w:tmpl w:val="67385340"/>
    <w:lvl w:ilvl="0" w:tplc="F06C0DF8">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E60B5"/>
    <w:multiLevelType w:val="hybridMultilevel"/>
    <w:tmpl w:val="FBD4B348"/>
    <w:lvl w:ilvl="0" w:tplc="254C30A8">
      <w:numFmt w:val="bullet"/>
      <w:lvlText w:val=""/>
      <w:lvlJc w:val="left"/>
      <w:pPr>
        <w:tabs>
          <w:tab w:val="num" w:pos="1170"/>
        </w:tabs>
        <w:ind w:left="1170" w:hanging="390"/>
      </w:pPr>
      <w:rPr>
        <w:rFonts w:ascii="Wingdings" w:eastAsia="SimSun"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20"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E91CBA"/>
    <w:multiLevelType w:val="hybridMultilevel"/>
    <w:tmpl w:val="75441C9C"/>
    <w:lvl w:ilvl="0" w:tplc="FFFFFFFF">
      <w:numFmt w:val="bullet"/>
      <w:lvlText w:val="–"/>
      <w:lvlJc w:val="left"/>
      <w:pPr>
        <w:tabs>
          <w:tab w:val="num" w:pos="1155"/>
        </w:tabs>
        <w:ind w:left="1155" w:hanging="7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7A5836"/>
    <w:multiLevelType w:val="hybridMultilevel"/>
    <w:tmpl w:val="F6B42042"/>
    <w:lvl w:ilvl="0" w:tplc="E15880D6">
      <w:start w:val="4"/>
      <w:numFmt w:val="bullet"/>
      <w:lvlText w:val="—"/>
      <w:lvlJc w:val="left"/>
      <w:pPr>
        <w:tabs>
          <w:tab w:val="num" w:pos="795"/>
        </w:tabs>
        <w:ind w:left="795" w:hanging="795"/>
      </w:pPr>
      <w:rPr>
        <w:rFonts w:ascii="SimSun" w:eastAsia="SimSun" w:hAnsi="SimSu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09A5F23"/>
    <w:multiLevelType w:val="hybridMultilevel"/>
    <w:tmpl w:val="5B16D548"/>
    <w:lvl w:ilvl="0" w:tplc="2E9C703E">
      <w:start w:val="4"/>
      <w:numFmt w:val="bullet"/>
      <w:lvlText w:val=""/>
      <w:lvlJc w:val="left"/>
      <w:pPr>
        <w:tabs>
          <w:tab w:val="num" w:pos="795"/>
        </w:tabs>
        <w:ind w:left="795" w:hanging="795"/>
      </w:pPr>
      <w:rPr>
        <w:rFonts w:ascii="Symbol" w:eastAsia="SimSun"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187E07"/>
    <w:multiLevelType w:val="multilevel"/>
    <w:tmpl w:val="47B6A44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82634B"/>
    <w:multiLevelType w:val="hybridMultilevel"/>
    <w:tmpl w:val="41BC4B14"/>
    <w:lvl w:ilvl="0" w:tplc="9366584E">
      <w:start w:val="4"/>
      <w:numFmt w:val="bullet"/>
      <w:lvlText w:val="–"/>
      <w:lvlJc w:val="left"/>
      <w:pPr>
        <w:tabs>
          <w:tab w:val="num" w:pos="795"/>
        </w:tabs>
        <w:ind w:left="795" w:hanging="795"/>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4E5595"/>
    <w:multiLevelType w:val="hybridMultilevel"/>
    <w:tmpl w:val="F55C6556"/>
    <w:lvl w:ilvl="0" w:tplc="1370203C">
      <w:start w:val="4"/>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1" w15:restartNumberingAfterBreak="0">
    <w:nsid w:val="74DE2E3D"/>
    <w:multiLevelType w:val="hybridMultilevel"/>
    <w:tmpl w:val="D422A300"/>
    <w:lvl w:ilvl="0" w:tplc="4F805546">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25A5C"/>
    <w:multiLevelType w:val="hybridMultilevel"/>
    <w:tmpl w:val="0F628500"/>
    <w:lvl w:ilvl="0" w:tplc="49FA5E32">
      <w:start w:val="4"/>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abstractNumId w:val="12"/>
  </w:num>
  <w:num w:numId="2">
    <w:abstractNumId w:val="27"/>
  </w:num>
  <w:num w:numId="3">
    <w:abstractNumId w:val="22"/>
  </w:num>
  <w:num w:numId="4">
    <w:abstractNumId w:val="14"/>
  </w:num>
  <w:num w:numId="5">
    <w:abstractNumId w:val="18"/>
  </w:num>
  <w:num w:numId="6">
    <w:abstractNumId w:val="31"/>
  </w:num>
  <w:num w:numId="7">
    <w:abstractNumId w:val="28"/>
  </w:num>
  <w:num w:numId="8">
    <w:abstractNumId w:val="30"/>
  </w:num>
  <w:num w:numId="9">
    <w:abstractNumId w:val="19"/>
  </w:num>
  <w:num w:numId="10">
    <w:abstractNumId w:val="25"/>
  </w:num>
  <w:num w:numId="11">
    <w:abstractNumId w:val="33"/>
  </w:num>
  <w:num w:numId="12">
    <w:abstractNumId w:val="24"/>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13"/>
  </w:num>
  <w:num w:numId="26">
    <w:abstractNumId w:val="21"/>
  </w:num>
  <w:num w:numId="27">
    <w:abstractNumId w:val="20"/>
  </w:num>
  <w:num w:numId="28">
    <w:abstractNumId w:val="26"/>
  </w:num>
  <w:num w:numId="29">
    <w:abstractNumId w:val="11"/>
  </w:num>
  <w:num w:numId="30">
    <w:abstractNumId w:val="29"/>
  </w:num>
  <w:num w:numId="31">
    <w:abstractNumId w:val="32"/>
  </w:num>
  <w:num w:numId="32">
    <w:abstractNumId w:val="23"/>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03"/>
    <w:rsid w:val="000244A7"/>
    <w:rsid w:val="00024A0B"/>
    <w:rsid w:val="000270B7"/>
    <w:rsid w:val="00036C5D"/>
    <w:rsid w:val="00092982"/>
    <w:rsid w:val="00097FBE"/>
    <w:rsid w:val="000A3D03"/>
    <w:rsid w:val="000D1424"/>
    <w:rsid w:val="000D5CA5"/>
    <w:rsid w:val="000E0E51"/>
    <w:rsid w:val="000E2145"/>
    <w:rsid w:val="000E25B4"/>
    <w:rsid w:val="000E5C1B"/>
    <w:rsid w:val="00106E38"/>
    <w:rsid w:val="001415FF"/>
    <w:rsid w:val="00141C14"/>
    <w:rsid w:val="00153135"/>
    <w:rsid w:val="00161829"/>
    <w:rsid w:val="001D1AAA"/>
    <w:rsid w:val="001E39F0"/>
    <w:rsid w:val="001E3AB1"/>
    <w:rsid w:val="00200DF9"/>
    <w:rsid w:val="00204CB2"/>
    <w:rsid w:val="00254DD3"/>
    <w:rsid w:val="00274CC8"/>
    <w:rsid w:val="00284D12"/>
    <w:rsid w:val="002A76A6"/>
    <w:rsid w:val="002D0628"/>
    <w:rsid w:val="0030734D"/>
    <w:rsid w:val="00321B71"/>
    <w:rsid w:val="00341872"/>
    <w:rsid w:val="00344F5A"/>
    <w:rsid w:val="003A4AAA"/>
    <w:rsid w:val="003B3247"/>
    <w:rsid w:val="003C0110"/>
    <w:rsid w:val="003E39CF"/>
    <w:rsid w:val="003E471F"/>
    <w:rsid w:val="004220D2"/>
    <w:rsid w:val="0046395A"/>
    <w:rsid w:val="0046629F"/>
    <w:rsid w:val="004A13CA"/>
    <w:rsid w:val="004E5703"/>
    <w:rsid w:val="005139BC"/>
    <w:rsid w:val="005408DE"/>
    <w:rsid w:val="00552FAA"/>
    <w:rsid w:val="005557D5"/>
    <w:rsid w:val="005769A6"/>
    <w:rsid w:val="005D7745"/>
    <w:rsid w:val="005E728F"/>
    <w:rsid w:val="005F09C7"/>
    <w:rsid w:val="00633C58"/>
    <w:rsid w:val="00661C8C"/>
    <w:rsid w:val="006758DE"/>
    <w:rsid w:val="006807AD"/>
    <w:rsid w:val="00686AA8"/>
    <w:rsid w:val="0069697A"/>
    <w:rsid w:val="006B7B86"/>
    <w:rsid w:val="006D0C00"/>
    <w:rsid w:val="006D4B86"/>
    <w:rsid w:val="0070363D"/>
    <w:rsid w:val="00713B4F"/>
    <w:rsid w:val="007142E2"/>
    <w:rsid w:val="00716B8D"/>
    <w:rsid w:val="00762B81"/>
    <w:rsid w:val="00770474"/>
    <w:rsid w:val="0077736B"/>
    <w:rsid w:val="007908F1"/>
    <w:rsid w:val="007A6D9A"/>
    <w:rsid w:val="007B610C"/>
    <w:rsid w:val="007D213D"/>
    <w:rsid w:val="008167FC"/>
    <w:rsid w:val="0082193E"/>
    <w:rsid w:val="008302D9"/>
    <w:rsid w:val="00832DEA"/>
    <w:rsid w:val="008713B9"/>
    <w:rsid w:val="008804D6"/>
    <w:rsid w:val="00884CDF"/>
    <w:rsid w:val="008961DE"/>
    <w:rsid w:val="008975A1"/>
    <w:rsid w:val="008A009C"/>
    <w:rsid w:val="009512FC"/>
    <w:rsid w:val="00957B3C"/>
    <w:rsid w:val="0097063A"/>
    <w:rsid w:val="00984C16"/>
    <w:rsid w:val="009D49E1"/>
    <w:rsid w:val="00A05004"/>
    <w:rsid w:val="00A1467F"/>
    <w:rsid w:val="00A941FC"/>
    <w:rsid w:val="00AB03BC"/>
    <w:rsid w:val="00AC4EC9"/>
    <w:rsid w:val="00AD6E44"/>
    <w:rsid w:val="00B05299"/>
    <w:rsid w:val="00B3604F"/>
    <w:rsid w:val="00B610F3"/>
    <w:rsid w:val="00B8383D"/>
    <w:rsid w:val="00BB3B01"/>
    <w:rsid w:val="00BB7B22"/>
    <w:rsid w:val="00BE0B14"/>
    <w:rsid w:val="00C014F8"/>
    <w:rsid w:val="00C37CF0"/>
    <w:rsid w:val="00C701F8"/>
    <w:rsid w:val="00C74181"/>
    <w:rsid w:val="00C8200A"/>
    <w:rsid w:val="00CC255B"/>
    <w:rsid w:val="00CD479A"/>
    <w:rsid w:val="00D12372"/>
    <w:rsid w:val="00D20A00"/>
    <w:rsid w:val="00D42DE4"/>
    <w:rsid w:val="00D43235"/>
    <w:rsid w:val="00D51179"/>
    <w:rsid w:val="00D56748"/>
    <w:rsid w:val="00D71DB8"/>
    <w:rsid w:val="00D80317"/>
    <w:rsid w:val="00D97756"/>
    <w:rsid w:val="00DA0557"/>
    <w:rsid w:val="00DA527D"/>
    <w:rsid w:val="00DB49C2"/>
    <w:rsid w:val="00DC6F11"/>
    <w:rsid w:val="00DD595B"/>
    <w:rsid w:val="00DE066C"/>
    <w:rsid w:val="00DE3422"/>
    <w:rsid w:val="00DF6A03"/>
    <w:rsid w:val="00E0328D"/>
    <w:rsid w:val="00E14B71"/>
    <w:rsid w:val="00E157A1"/>
    <w:rsid w:val="00E34F27"/>
    <w:rsid w:val="00E3511A"/>
    <w:rsid w:val="00E43E18"/>
    <w:rsid w:val="00E656C3"/>
    <w:rsid w:val="00E9017A"/>
    <w:rsid w:val="00E95782"/>
    <w:rsid w:val="00EB2BB3"/>
    <w:rsid w:val="00EC24B9"/>
    <w:rsid w:val="00ED1A8A"/>
    <w:rsid w:val="00ED4451"/>
    <w:rsid w:val="00EE08B3"/>
    <w:rsid w:val="00F1264C"/>
    <w:rsid w:val="00F247D1"/>
    <w:rsid w:val="00F32806"/>
    <w:rsid w:val="00F36260"/>
    <w:rsid w:val="00F43607"/>
    <w:rsid w:val="00F9369D"/>
    <w:rsid w:val="00F979CE"/>
    <w:rsid w:val="00FA2172"/>
    <w:rsid w:val="00FB7EED"/>
    <w:rsid w:val="00FC40A8"/>
    <w:rsid w:val="00FC7C6E"/>
    <w:rsid w:val="00FD468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docId w15:val="{3C5B5AF3-E7BF-4F73-A026-1B9A8806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4C"/>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cs="Times New Roman"/>
      <w:sz w:val="24"/>
      <w:szCs w:val="20"/>
      <w:lang w:val="fr-FR" w:eastAsia="en-US"/>
    </w:rPr>
  </w:style>
  <w:style w:type="paragraph" w:styleId="Heading1">
    <w:name w:val="heading 1"/>
    <w:basedOn w:val="Normal"/>
    <w:next w:val="Normal"/>
    <w:link w:val="Heading1Char"/>
    <w:uiPriority w:val="99"/>
    <w:qFormat/>
    <w:rsid w:val="008804D6"/>
    <w:pPr>
      <w:keepNext/>
      <w:keepLines/>
      <w:spacing w:before="480"/>
      <w:ind w:left="794" w:hanging="794"/>
      <w:outlineLvl w:val="0"/>
    </w:pPr>
    <w:rPr>
      <w:b/>
    </w:rPr>
  </w:style>
  <w:style w:type="paragraph" w:styleId="Heading2">
    <w:name w:val="heading 2"/>
    <w:basedOn w:val="Heading1"/>
    <w:next w:val="Normal"/>
    <w:link w:val="Heading2Char"/>
    <w:qFormat/>
    <w:rsid w:val="008804D6"/>
    <w:pPr>
      <w:spacing w:before="320"/>
      <w:outlineLvl w:val="1"/>
    </w:pPr>
    <w:rPr>
      <w:rFonts w:eastAsia="SimSun"/>
    </w:rPr>
  </w:style>
  <w:style w:type="paragraph" w:styleId="Heading3">
    <w:name w:val="heading 3"/>
    <w:basedOn w:val="Heading1"/>
    <w:next w:val="Normal"/>
    <w:link w:val="Heading3Char"/>
    <w:qFormat/>
    <w:rsid w:val="0046629F"/>
    <w:pPr>
      <w:spacing w:before="200"/>
      <w:outlineLvl w:val="2"/>
    </w:pPr>
    <w:rPr>
      <w:rFonts w:eastAsia="SimSun"/>
    </w:rPr>
  </w:style>
  <w:style w:type="paragraph" w:styleId="Heading4">
    <w:name w:val="heading 4"/>
    <w:basedOn w:val="Heading3"/>
    <w:next w:val="Normal"/>
    <w:link w:val="Heading4Char"/>
    <w:qFormat/>
    <w:rsid w:val="0046629F"/>
    <w:pPr>
      <w:tabs>
        <w:tab w:val="clear" w:pos="794"/>
        <w:tab w:val="left" w:pos="992"/>
      </w:tabs>
      <w:ind w:left="992" w:hanging="992"/>
      <w:outlineLvl w:val="3"/>
    </w:pPr>
  </w:style>
  <w:style w:type="paragraph" w:styleId="Heading5">
    <w:name w:val="heading 5"/>
    <w:basedOn w:val="Heading4"/>
    <w:next w:val="Normal"/>
    <w:link w:val="Heading5Char"/>
    <w:qFormat/>
    <w:rsid w:val="0046629F"/>
    <w:pPr>
      <w:outlineLvl w:val="4"/>
    </w:pPr>
  </w:style>
  <w:style w:type="paragraph" w:styleId="Heading6">
    <w:name w:val="heading 6"/>
    <w:basedOn w:val="Heading4"/>
    <w:next w:val="Normal"/>
    <w:link w:val="Heading6Char"/>
    <w:qFormat/>
    <w:rsid w:val="0046629F"/>
    <w:pPr>
      <w:tabs>
        <w:tab w:val="clear" w:pos="992"/>
        <w:tab w:val="clear" w:pos="1191"/>
      </w:tabs>
      <w:ind w:left="1588" w:hanging="1588"/>
      <w:outlineLvl w:val="5"/>
    </w:pPr>
  </w:style>
  <w:style w:type="paragraph" w:styleId="Heading7">
    <w:name w:val="heading 7"/>
    <w:basedOn w:val="Heading6"/>
    <w:next w:val="Normal"/>
    <w:link w:val="Heading7Char"/>
    <w:qFormat/>
    <w:rsid w:val="0046629F"/>
    <w:pPr>
      <w:outlineLvl w:val="6"/>
    </w:pPr>
  </w:style>
  <w:style w:type="paragraph" w:styleId="Heading8">
    <w:name w:val="heading 8"/>
    <w:basedOn w:val="Heading6"/>
    <w:next w:val="Normal"/>
    <w:link w:val="Heading8Char"/>
    <w:qFormat/>
    <w:rsid w:val="0046629F"/>
    <w:pPr>
      <w:outlineLvl w:val="7"/>
    </w:pPr>
  </w:style>
  <w:style w:type="paragraph" w:styleId="Heading9">
    <w:name w:val="heading 9"/>
    <w:basedOn w:val="Heading6"/>
    <w:next w:val="Normal"/>
    <w:link w:val="Heading9Char"/>
    <w:qFormat/>
    <w:rsid w:val="0046629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260"/>
    <w:pPr>
      <w:tabs>
        <w:tab w:val="clear" w:pos="794"/>
        <w:tab w:val="clear" w:pos="1191"/>
        <w:tab w:val="clear" w:pos="1588"/>
        <w:tab w:val="clear" w:pos="1985"/>
        <w:tab w:val="center" w:pos="4820"/>
        <w:tab w:val="right" w:pos="9639"/>
      </w:tabs>
    </w:pPr>
    <w:rPr>
      <w:b/>
    </w:rPr>
  </w:style>
  <w:style w:type="character" w:customStyle="1" w:styleId="HeaderChar">
    <w:name w:val="Header Char"/>
    <w:basedOn w:val="DefaultParagraphFont"/>
    <w:link w:val="Header"/>
    <w:uiPriority w:val="99"/>
    <w:rsid w:val="00F36260"/>
    <w:rPr>
      <w:rFonts w:ascii="Times New Roman" w:hAnsi="Times New Roman" w:cs="Times New Roman"/>
      <w:b/>
      <w:sz w:val="24"/>
      <w:szCs w:val="20"/>
      <w:lang w:val="fr-FR" w:eastAsia="en-US"/>
    </w:rPr>
  </w:style>
  <w:style w:type="paragraph" w:styleId="Footer">
    <w:name w:val="footer"/>
    <w:basedOn w:val="Normal"/>
    <w:link w:val="FooterChar"/>
    <w:unhideWhenUsed/>
    <w:rsid w:val="00254DD3"/>
    <w:pPr>
      <w:tabs>
        <w:tab w:val="center" w:pos="4680"/>
        <w:tab w:val="right" w:pos="9360"/>
      </w:tabs>
    </w:pPr>
  </w:style>
  <w:style w:type="character" w:customStyle="1" w:styleId="FooterChar">
    <w:name w:val="Footer Char"/>
    <w:basedOn w:val="DefaultParagraphFont"/>
    <w:link w:val="Footer"/>
    <w:rsid w:val="00254DD3"/>
  </w:style>
  <w:style w:type="character" w:customStyle="1" w:styleId="Heading1Char">
    <w:name w:val="Heading 1 Char"/>
    <w:basedOn w:val="DefaultParagraphFont"/>
    <w:link w:val="Heading1"/>
    <w:uiPriority w:val="99"/>
    <w:rsid w:val="008804D6"/>
    <w:rPr>
      <w:rFonts w:ascii="Times New Roman" w:hAnsi="Times New Roman" w:cs="Times New Roman"/>
      <w:b/>
      <w:sz w:val="24"/>
      <w:szCs w:val="20"/>
      <w:lang w:val="fr-FR" w:eastAsia="en-US"/>
    </w:rPr>
  </w:style>
  <w:style w:type="paragraph" w:customStyle="1" w:styleId="Tablehead">
    <w:name w:val="Table_head"/>
    <w:basedOn w:val="Normal"/>
    <w:next w:val="Normal"/>
    <w:link w:val="TableheadChar"/>
    <w:rsid w:val="00DF6A0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F6A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Hyperlink">
    <w:name w:val="Hyperlink"/>
    <w:basedOn w:val="DefaultParagraphFont"/>
    <w:rsid w:val="00DF6A03"/>
    <w:rPr>
      <w:color w:val="0000FF"/>
      <w:u w:val="single"/>
    </w:rPr>
  </w:style>
  <w:style w:type="character" w:customStyle="1" w:styleId="TabletextChar">
    <w:name w:val="Table_text Char"/>
    <w:basedOn w:val="DefaultParagraphFont"/>
    <w:link w:val="Tabletext"/>
    <w:uiPriority w:val="99"/>
    <w:locked/>
    <w:rsid w:val="00DF6A03"/>
    <w:rPr>
      <w:rFonts w:ascii="Times New Roman" w:hAnsi="Times New Roman" w:cs="Times New Roman"/>
      <w:szCs w:val="20"/>
      <w:lang w:val="fr-FR" w:eastAsia="en-US"/>
    </w:rPr>
  </w:style>
  <w:style w:type="character" w:customStyle="1" w:styleId="Heading2Char">
    <w:name w:val="Heading 2 Char"/>
    <w:basedOn w:val="DefaultParagraphFont"/>
    <w:link w:val="Heading2"/>
    <w:rsid w:val="008804D6"/>
    <w:rPr>
      <w:rFonts w:ascii="Times New Roman" w:eastAsia="SimSun" w:hAnsi="Times New Roman" w:cs="Times New Roman"/>
      <w:b/>
      <w:sz w:val="24"/>
      <w:szCs w:val="20"/>
      <w:lang w:val="fr-FR" w:eastAsia="en-US"/>
    </w:rPr>
  </w:style>
  <w:style w:type="character" w:customStyle="1" w:styleId="Heading3Char">
    <w:name w:val="Heading 3 Char"/>
    <w:basedOn w:val="DefaultParagraphFont"/>
    <w:link w:val="Heading3"/>
    <w:rsid w:val="0046629F"/>
    <w:rPr>
      <w:rFonts w:ascii="Times New Roman" w:eastAsia="SimSun" w:hAnsi="Times New Roman" w:cs="Times New Roman"/>
      <w:b/>
      <w:sz w:val="24"/>
      <w:szCs w:val="20"/>
      <w:lang w:val="fr-FR" w:eastAsia="en-US"/>
    </w:rPr>
  </w:style>
  <w:style w:type="character" w:customStyle="1" w:styleId="Heading4Char">
    <w:name w:val="Heading 4 Char"/>
    <w:basedOn w:val="DefaultParagraphFont"/>
    <w:link w:val="Heading4"/>
    <w:rsid w:val="0046629F"/>
    <w:rPr>
      <w:rFonts w:ascii="Times New Roman" w:eastAsia="SimSun" w:hAnsi="Times New Roman" w:cs="Times New Roman"/>
      <w:b/>
      <w:sz w:val="24"/>
      <w:szCs w:val="20"/>
      <w:lang w:val="fr-FR" w:eastAsia="en-US"/>
    </w:rPr>
  </w:style>
  <w:style w:type="character" w:customStyle="1" w:styleId="Heading5Char">
    <w:name w:val="Heading 5 Char"/>
    <w:basedOn w:val="DefaultParagraphFont"/>
    <w:link w:val="Heading5"/>
    <w:rsid w:val="0046629F"/>
    <w:rPr>
      <w:rFonts w:ascii="Times New Roman" w:eastAsia="SimSun" w:hAnsi="Times New Roman" w:cs="Times New Roman"/>
      <w:b/>
      <w:sz w:val="24"/>
      <w:szCs w:val="20"/>
      <w:lang w:val="fr-FR" w:eastAsia="en-US"/>
    </w:rPr>
  </w:style>
  <w:style w:type="character" w:customStyle="1" w:styleId="Heading6Char">
    <w:name w:val="Heading 6 Char"/>
    <w:basedOn w:val="DefaultParagraphFont"/>
    <w:link w:val="Heading6"/>
    <w:rsid w:val="0046629F"/>
    <w:rPr>
      <w:rFonts w:ascii="Times New Roman" w:eastAsia="SimSun" w:hAnsi="Times New Roman" w:cs="Times New Roman"/>
      <w:b/>
      <w:sz w:val="24"/>
      <w:szCs w:val="20"/>
      <w:lang w:val="fr-FR" w:eastAsia="en-US"/>
    </w:rPr>
  </w:style>
  <w:style w:type="character" w:customStyle="1" w:styleId="Heading7Char">
    <w:name w:val="Heading 7 Char"/>
    <w:basedOn w:val="DefaultParagraphFont"/>
    <w:link w:val="Heading7"/>
    <w:rsid w:val="0046629F"/>
    <w:rPr>
      <w:rFonts w:ascii="Times New Roman" w:eastAsia="SimSun" w:hAnsi="Times New Roman" w:cs="Times New Roman"/>
      <w:b/>
      <w:sz w:val="24"/>
      <w:szCs w:val="20"/>
      <w:lang w:val="fr-FR" w:eastAsia="en-US"/>
    </w:rPr>
  </w:style>
  <w:style w:type="character" w:customStyle="1" w:styleId="Heading8Char">
    <w:name w:val="Heading 8 Char"/>
    <w:basedOn w:val="DefaultParagraphFont"/>
    <w:link w:val="Heading8"/>
    <w:rsid w:val="0046629F"/>
    <w:rPr>
      <w:rFonts w:ascii="Times New Roman" w:eastAsia="SimSun" w:hAnsi="Times New Roman" w:cs="Times New Roman"/>
      <w:b/>
      <w:sz w:val="24"/>
      <w:szCs w:val="20"/>
      <w:lang w:val="fr-FR" w:eastAsia="en-US"/>
    </w:rPr>
  </w:style>
  <w:style w:type="character" w:customStyle="1" w:styleId="Heading9Char">
    <w:name w:val="Heading 9 Char"/>
    <w:basedOn w:val="DefaultParagraphFont"/>
    <w:link w:val="Heading9"/>
    <w:rsid w:val="0046629F"/>
    <w:rPr>
      <w:rFonts w:ascii="Times New Roman" w:eastAsia="SimSun" w:hAnsi="Times New Roman" w:cs="Times New Roman"/>
      <w:b/>
      <w:sz w:val="24"/>
      <w:szCs w:val="20"/>
      <w:lang w:val="fr-FR" w:eastAsia="en-US"/>
    </w:rPr>
  </w:style>
  <w:style w:type="character" w:styleId="PageNumber">
    <w:name w:val="page number"/>
    <w:basedOn w:val="DefaultParagraphFont"/>
    <w:rsid w:val="0046629F"/>
  </w:style>
  <w:style w:type="paragraph" w:customStyle="1" w:styleId="Headingb">
    <w:name w:val="Heading_b"/>
    <w:basedOn w:val="Heading3"/>
    <w:next w:val="Normal"/>
    <w:link w:val="HeadingbChar"/>
    <w:qFormat/>
    <w:rsid w:val="00762B81"/>
    <w:pPr>
      <w:spacing w:before="240"/>
      <w:ind w:left="0" w:firstLine="0"/>
      <w:outlineLvl w:val="9"/>
    </w:pPr>
  </w:style>
  <w:style w:type="paragraph" w:customStyle="1" w:styleId="Headingi">
    <w:name w:val="Heading_i"/>
    <w:basedOn w:val="Heading3"/>
    <w:next w:val="Normal"/>
    <w:qFormat/>
    <w:rsid w:val="00D51179"/>
    <w:pPr>
      <w:spacing w:before="160"/>
      <w:ind w:left="0" w:firstLine="0"/>
    </w:pPr>
    <w:rPr>
      <w:rFonts w:eastAsia="STKaiti"/>
      <w:b w:val="0"/>
    </w:rPr>
  </w:style>
  <w:style w:type="character" w:customStyle="1" w:styleId="href">
    <w:name w:val="href"/>
    <w:basedOn w:val="DefaultParagraphFont"/>
    <w:rsid w:val="0046629F"/>
  </w:style>
  <w:style w:type="paragraph" w:customStyle="1" w:styleId="enumlev1">
    <w:name w:val="enumlev1"/>
    <w:basedOn w:val="Normal"/>
    <w:link w:val="enumlev1Char"/>
    <w:rsid w:val="0046629F"/>
    <w:pPr>
      <w:spacing w:before="80"/>
      <w:ind w:left="794" w:hanging="794"/>
    </w:pPr>
    <w:rPr>
      <w:rFonts w:eastAsia="SimSun"/>
    </w:rPr>
  </w:style>
  <w:style w:type="paragraph" w:customStyle="1" w:styleId="enumlev2">
    <w:name w:val="enumlev2"/>
    <w:basedOn w:val="enumlev1"/>
    <w:rsid w:val="0046629F"/>
    <w:pPr>
      <w:ind w:left="1191" w:hanging="397"/>
    </w:pPr>
  </w:style>
  <w:style w:type="paragraph" w:customStyle="1" w:styleId="enumlev3">
    <w:name w:val="enumlev3"/>
    <w:basedOn w:val="enumlev2"/>
    <w:rsid w:val="0046629F"/>
    <w:pPr>
      <w:ind w:left="1588"/>
    </w:pPr>
  </w:style>
  <w:style w:type="paragraph" w:customStyle="1" w:styleId="Normalaftertitle">
    <w:name w:val="Normal_after_title"/>
    <w:basedOn w:val="Normal"/>
    <w:next w:val="Normal"/>
    <w:link w:val="NormalaftertitleChar"/>
    <w:rsid w:val="0046629F"/>
    <w:pPr>
      <w:spacing w:before="320"/>
    </w:pPr>
    <w:rPr>
      <w:rFonts w:eastAsia="SimSun"/>
    </w:rPr>
  </w:style>
  <w:style w:type="paragraph" w:customStyle="1" w:styleId="Note">
    <w:name w:val="Note"/>
    <w:basedOn w:val="Normal"/>
    <w:rsid w:val="0046629F"/>
    <w:pPr>
      <w:tabs>
        <w:tab w:val="clear" w:pos="794"/>
        <w:tab w:val="clear" w:pos="1191"/>
        <w:tab w:val="clear" w:pos="1588"/>
        <w:tab w:val="clear" w:pos="1985"/>
      </w:tabs>
      <w:spacing w:before="80"/>
    </w:pPr>
    <w:rPr>
      <w:rFonts w:eastAsia="SimSun"/>
      <w:sz w:val="22"/>
    </w:rPr>
  </w:style>
  <w:style w:type="paragraph" w:customStyle="1" w:styleId="RecNo">
    <w:name w:val="Rec_No"/>
    <w:basedOn w:val="Normal"/>
    <w:next w:val="Rectitle"/>
    <w:rsid w:val="0046629F"/>
    <w:pPr>
      <w:keepNext/>
      <w:keepLines/>
      <w:tabs>
        <w:tab w:val="clear" w:pos="794"/>
        <w:tab w:val="clear" w:pos="1191"/>
        <w:tab w:val="clear" w:pos="1588"/>
        <w:tab w:val="clear" w:pos="1985"/>
      </w:tabs>
      <w:spacing w:before="480"/>
      <w:jc w:val="center"/>
    </w:pPr>
    <w:rPr>
      <w:rFonts w:eastAsia="SimSun"/>
      <w:sz w:val="28"/>
    </w:rPr>
  </w:style>
  <w:style w:type="paragraph" w:customStyle="1" w:styleId="Rectitle">
    <w:name w:val="Rec_title"/>
    <w:basedOn w:val="Normal"/>
    <w:next w:val="Recref"/>
    <w:rsid w:val="0046629F"/>
    <w:pPr>
      <w:keepNext/>
      <w:keepLines/>
      <w:spacing w:before="240"/>
      <w:jc w:val="center"/>
    </w:pPr>
    <w:rPr>
      <w:rFonts w:eastAsia="SimSun"/>
      <w:b/>
      <w:sz w:val="28"/>
    </w:rPr>
  </w:style>
  <w:style w:type="paragraph" w:customStyle="1" w:styleId="Recref">
    <w:name w:val="Rec_ref"/>
    <w:basedOn w:val="Normal"/>
    <w:next w:val="Recdate"/>
    <w:rsid w:val="0046629F"/>
    <w:pPr>
      <w:jc w:val="center"/>
    </w:pPr>
    <w:rPr>
      <w:rFonts w:eastAsia="SimSun"/>
    </w:rPr>
  </w:style>
  <w:style w:type="paragraph" w:customStyle="1" w:styleId="Recdate">
    <w:name w:val="Rec_date"/>
    <w:basedOn w:val="Recref"/>
    <w:next w:val="Normal"/>
    <w:rsid w:val="0046629F"/>
    <w:pPr>
      <w:jc w:val="right"/>
    </w:pPr>
  </w:style>
  <w:style w:type="paragraph" w:customStyle="1" w:styleId="HeadingSum">
    <w:name w:val="Heading_Sum"/>
    <w:basedOn w:val="Headingb"/>
    <w:next w:val="Normal"/>
    <w:uiPriority w:val="99"/>
    <w:rsid w:val="0046629F"/>
    <w:rPr>
      <w:sz w:val="22"/>
      <w:lang w:val="es-ES_tradnl"/>
    </w:rPr>
  </w:style>
  <w:style w:type="paragraph" w:customStyle="1" w:styleId="AnnexNoTitle">
    <w:name w:val="Annex_NoTitle"/>
    <w:basedOn w:val="Normal"/>
    <w:next w:val="Normalaftertitle"/>
    <w:uiPriority w:val="99"/>
    <w:rsid w:val="0046629F"/>
    <w:pPr>
      <w:keepNext/>
      <w:keepLines/>
      <w:spacing w:before="480" w:after="80"/>
      <w:jc w:val="center"/>
    </w:pPr>
    <w:rPr>
      <w:rFonts w:eastAsia="SimSun"/>
      <w:b/>
      <w:sz w:val="28"/>
    </w:rPr>
  </w:style>
  <w:style w:type="paragraph" w:customStyle="1" w:styleId="AppendixNoTitle">
    <w:name w:val="Appendix_NoTitle"/>
    <w:basedOn w:val="AnnexNoTitle"/>
    <w:next w:val="Normal"/>
    <w:rsid w:val="0046629F"/>
  </w:style>
  <w:style w:type="paragraph" w:customStyle="1" w:styleId="Tablefin">
    <w:name w:val="Table_fin"/>
    <w:basedOn w:val="Normal"/>
    <w:next w:val="Normal"/>
    <w:uiPriority w:val="99"/>
    <w:rsid w:val="0046629F"/>
    <w:pPr>
      <w:spacing w:before="0"/>
    </w:pPr>
    <w:rPr>
      <w:rFonts w:eastAsia="SimSun"/>
      <w:sz w:val="20"/>
      <w:lang w:val="en-GB"/>
    </w:rPr>
  </w:style>
  <w:style w:type="paragraph" w:customStyle="1" w:styleId="Tablelegend">
    <w:name w:val="Table_legend"/>
    <w:basedOn w:val="Normal"/>
    <w:rsid w:val="004662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rFonts w:eastAsia="SimSun"/>
      <w:sz w:val="22"/>
    </w:rPr>
  </w:style>
  <w:style w:type="paragraph" w:customStyle="1" w:styleId="TableNo">
    <w:name w:val="Table_No"/>
    <w:basedOn w:val="Normal"/>
    <w:next w:val="Normal"/>
    <w:link w:val="TableNo0"/>
    <w:rsid w:val="008804D6"/>
    <w:pPr>
      <w:keepNext/>
      <w:spacing w:before="360" w:after="120"/>
      <w:jc w:val="center"/>
    </w:pPr>
    <w:rPr>
      <w:rFonts w:eastAsia="SimSun"/>
    </w:rPr>
  </w:style>
  <w:style w:type="paragraph" w:customStyle="1" w:styleId="Equation">
    <w:name w:val="Equation"/>
    <w:basedOn w:val="Normal"/>
    <w:rsid w:val="0046629F"/>
    <w:pPr>
      <w:tabs>
        <w:tab w:val="clear" w:pos="1191"/>
        <w:tab w:val="clear" w:pos="1588"/>
        <w:tab w:val="clear" w:pos="1985"/>
        <w:tab w:val="center" w:pos="4820"/>
        <w:tab w:val="right" w:pos="9639"/>
      </w:tabs>
    </w:pPr>
    <w:rPr>
      <w:rFonts w:eastAsia="SimSun"/>
    </w:rPr>
  </w:style>
  <w:style w:type="paragraph" w:customStyle="1" w:styleId="Equationlegend">
    <w:name w:val="Equation_legend"/>
    <w:basedOn w:val="NormalIndent"/>
    <w:rsid w:val="0046629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6629F"/>
    <w:pPr>
      <w:ind w:left="794"/>
    </w:pPr>
    <w:rPr>
      <w:rFonts w:eastAsia="SimSun"/>
    </w:rPr>
  </w:style>
  <w:style w:type="paragraph" w:customStyle="1" w:styleId="Figurelegend">
    <w:name w:val="Figure_legend"/>
    <w:basedOn w:val="Normal"/>
    <w:rsid w:val="0046629F"/>
    <w:pPr>
      <w:keepNext/>
      <w:keepLines/>
      <w:tabs>
        <w:tab w:val="clear" w:pos="794"/>
        <w:tab w:val="clear" w:pos="1191"/>
        <w:tab w:val="clear" w:pos="1588"/>
        <w:tab w:val="clear" w:pos="1985"/>
      </w:tabs>
      <w:spacing w:before="20" w:after="20"/>
    </w:pPr>
    <w:rPr>
      <w:rFonts w:eastAsia="SimSun"/>
      <w:sz w:val="18"/>
    </w:rPr>
  </w:style>
  <w:style w:type="paragraph" w:customStyle="1" w:styleId="FigureNo">
    <w:name w:val="Figure_No"/>
    <w:basedOn w:val="Normal"/>
    <w:next w:val="Figuretitle"/>
    <w:link w:val="FigureNoChar"/>
    <w:rsid w:val="008804D6"/>
    <w:pPr>
      <w:keepLines/>
      <w:spacing w:before="480" w:after="80"/>
      <w:jc w:val="center"/>
    </w:pPr>
    <w:rPr>
      <w:rFonts w:eastAsia="SimSun"/>
      <w:caps/>
      <w:sz w:val="18"/>
    </w:rPr>
  </w:style>
  <w:style w:type="paragraph" w:customStyle="1" w:styleId="Figuretitle">
    <w:name w:val="Figure_title"/>
    <w:basedOn w:val="Normal"/>
    <w:next w:val="Figure"/>
    <w:link w:val="FiguretitleChar"/>
    <w:rsid w:val="008804D6"/>
    <w:pPr>
      <w:keepNext/>
      <w:spacing w:before="0" w:after="120"/>
      <w:jc w:val="center"/>
    </w:pPr>
    <w:rPr>
      <w:rFonts w:ascii="Times New Roman Bold" w:eastAsia="SimSun" w:hAnsi="Times New Roman Bold"/>
      <w:b/>
      <w:sz w:val="18"/>
    </w:rPr>
  </w:style>
  <w:style w:type="paragraph" w:customStyle="1" w:styleId="Figure">
    <w:name w:val="Figure"/>
    <w:basedOn w:val="FigureNo"/>
    <w:next w:val="Figuretitle"/>
    <w:rsid w:val="0046629F"/>
    <w:pPr>
      <w:spacing w:before="0" w:after="240"/>
    </w:pPr>
  </w:style>
  <w:style w:type="paragraph" w:customStyle="1" w:styleId="tocpart">
    <w:name w:val="tocpart"/>
    <w:basedOn w:val="Normal"/>
    <w:rsid w:val="0046629F"/>
    <w:pPr>
      <w:tabs>
        <w:tab w:val="clear" w:pos="794"/>
        <w:tab w:val="clear" w:pos="1191"/>
        <w:tab w:val="clear" w:pos="1588"/>
        <w:tab w:val="clear" w:pos="1985"/>
        <w:tab w:val="left" w:pos="2693"/>
        <w:tab w:val="left" w:pos="8789"/>
        <w:tab w:val="right" w:pos="9639"/>
      </w:tabs>
      <w:ind w:left="2693" w:hanging="2693"/>
    </w:pPr>
    <w:rPr>
      <w:rFonts w:eastAsia="SimSun"/>
    </w:rPr>
  </w:style>
  <w:style w:type="paragraph" w:customStyle="1" w:styleId="ArtNo">
    <w:name w:val="Art_No"/>
    <w:basedOn w:val="Normal"/>
    <w:next w:val="Normal"/>
    <w:rsid w:val="0046629F"/>
    <w:pPr>
      <w:keepNext/>
      <w:keepLines/>
      <w:spacing w:before="480"/>
      <w:jc w:val="center"/>
    </w:pPr>
    <w:rPr>
      <w:rFonts w:eastAsia="SimSun"/>
      <w:sz w:val="28"/>
    </w:rPr>
  </w:style>
  <w:style w:type="paragraph" w:customStyle="1" w:styleId="Arttitle">
    <w:name w:val="Art_title"/>
    <w:basedOn w:val="Normal"/>
    <w:next w:val="Normalaftertitle"/>
    <w:rsid w:val="0046629F"/>
    <w:pPr>
      <w:keepNext/>
      <w:keepLines/>
      <w:spacing w:before="240"/>
      <w:jc w:val="center"/>
    </w:pPr>
    <w:rPr>
      <w:rFonts w:eastAsia="SimSun"/>
      <w:b/>
      <w:sz w:val="28"/>
    </w:rPr>
  </w:style>
  <w:style w:type="paragraph" w:customStyle="1" w:styleId="Blanc">
    <w:name w:val="Blanc"/>
    <w:basedOn w:val="Normal"/>
    <w:next w:val="Tabletext"/>
    <w:rsid w:val="0046629F"/>
    <w:pPr>
      <w:keepNext/>
      <w:keepLines/>
      <w:tabs>
        <w:tab w:val="clear" w:pos="794"/>
        <w:tab w:val="clear" w:pos="1191"/>
        <w:tab w:val="clear" w:pos="1588"/>
        <w:tab w:val="clear" w:pos="1985"/>
      </w:tabs>
      <w:spacing w:before="0"/>
    </w:pPr>
    <w:rPr>
      <w:rFonts w:eastAsia="SimSun"/>
      <w:sz w:val="16"/>
      <w:lang w:val="en-GB"/>
    </w:rPr>
  </w:style>
  <w:style w:type="paragraph" w:customStyle="1" w:styleId="ASN1">
    <w:name w:val="ASN.1"/>
    <w:basedOn w:val="Normal"/>
    <w:next w:val="Normal"/>
    <w:rsid w:val="0046629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SimSun"/>
      <w:b/>
      <w:noProof/>
      <w:sz w:val="20"/>
    </w:rPr>
  </w:style>
  <w:style w:type="paragraph" w:customStyle="1" w:styleId="Call">
    <w:name w:val="Call"/>
    <w:basedOn w:val="Normal"/>
    <w:next w:val="Normal"/>
    <w:link w:val="CallChar"/>
    <w:rsid w:val="00ED4451"/>
    <w:pPr>
      <w:keepNext/>
      <w:keepLines/>
      <w:spacing w:before="160"/>
      <w:ind w:left="794"/>
    </w:pPr>
    <w:rPr>
      <w:rFonts w:eastAsia="STKaiti"/>
    </w:rPr>
  </w:style>
  <w:style w:type="paragraph" w:customStyle="1" w:styleId="ChapNo">
    <w:name w:val="Chap_No"/>
    <w:basedOn w:val="ArtNo"/>
    <w:next w:val="Chaptitle"/>
    <w:rsid w:val="0046629F"/>
    <w:rPr>
      <w:b/>
    </w:rPr>
  </w:style>
  <w:style w:type="paragraph" w:customStyle="1" w:styleId="Chaptitle">
    <w:name w:val="Chap_title"/>
    <w:basedOn w:val="Arttitle"/>
    <w:next w:val="Normalaftertitle"/>
    <w:rsid w:val="0046629F"/>
  </w:style>
  <w:style w:type="character" w:styleId="FootnoteReference">
    <w:name w:val="footnote reference"/>
    <w:aliases w:val="Appel note de bas de p,Footnote Reference/,Footnote Reference/... + (Asian) Si..."/>
    <w:rsid w:val="0046629F"/>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footnote text,DNV"/>
    <w:basedOn w:val="Normal"/>
    <w:link w:val="FootnoteTextChar"/>
    <w:rsid w:val="0046629F"/>
    <w:pPr>
      <w:keepLines/>
      <w:tabs>
        <w:tab w:val="left" w:pos="255"/>
      </w:tabs>
      <w:ind w:left="255" w:hanging="255"/>
    </w:pPr>
    <w:rPr>
      <w:rFonts w:eastAsia="SimSun"/>
      <w:sz w:val="22"/>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46629F"/>
    <w:rPr>
      <w:rFonts w:ascii="Times New Roman" w:eastAsia="SimSun" w:hAnsi="Times New Roman" w:cs="Times New Roman"/>
      <w:szCs w:val="20"/>
      <w:lang w:val="fr-FR" w:eastAsia="en-US"/>
    </w:rPr>
  </w:style>
  <w:style w:type="paragraph" w:styleId="Index1">
    <w:name w:val="index 1"/>
    <w:basedOn w:val="Normal"/>
    <w:next w:val="Normal"/>
    <w:rsid w:val="0046629F"/>
    <w:rPr>
      <w:rFonts w:eastAsia="SimSun"/>
    </w:rPr>
  </w:style>
  <w:style w:type="paragraph" w:styleId="Index2">
    <w:name w:val="index 2"/>
    <w:basedOn w:val="Normal"/>
    <w:next w:val="Normal"/>
    <w:rsid w:val="0046629F"/>
    <w:pPr>
      <w:ind w:left="283"/>
    </w:pPr>
    <w:rPr>
      <w:rFonts w:eastAsia="SimSun"/>
    </w:rPr>
  </w:style>
  <w:style w:type="paragraph" w:styleId="Index3">
    <w:name w:val="index 3"/>
    <w:basedOn w:val="Normal"/>
    <w:next w:val="Normal"/>
    <w:rsid w:val="0046629F"/>
    <w:pPr>
      <w:ind w:left="566"/>
    </w:pPr>
    <w:rPr>
      <w:rFonts w:eastAsia="SimSun"/>
    </w:rPr>
  </w:style>
  <w:style w:type="paragraph" w:styleId="IndexHeading">
    <w:name w:val="index heading"/>
    <w:basedOn w:val="Normal"/>
    <w:next w:val="Index1"/>
    <w:rsid w:val="0046629F"/>
    <w:rPr>
      <w:rFonts w:eastAsia="SimSun"/>
    </w:rPr>
  </w:style>
  <w:style w:type="paragraph" w:customStyle="1" w:styleId="Line">
    <w:name w:val="Line"/>
    <w:basedOn w:val="Normal"/>
    <w:next w:val="Normal"/>
    <w:rsid w:val="0046629F"/>
    <w:pPr>
      <w:pBdr>
        <w:top w:val="single" w:sz="6" w:space="1" w:color="auto"/>
      </w:pBdr>
      <w:tabs>
        <w:tab w:val="clear" w:pos="794"/>
        <w:tab w:val="clear" w:pos="1191"/>
        <w:tab w:val="clear" w:pos="1588"/>
        <w:tab w:val="clear" w:pos="1985"/>
      </w:tabs>
      <w:spacing w:before="240"/>
      <w:ind w:left="3997" w:right="3997"/>
      <w:jc w:val="center"/>
    </w:pPr>
    <w:rPr>
      <w:rFonts w:eastAsia="SimSun"/>
      <w:sz w:val="20"/>
      <w:lang w:val="en-GB"/>
    </w:rPr>
  </w:style>
  <w:style w:type="paragraph" w:customStyle="1" w:styleId="toctemp">
    <w:name w:val="toctemp"/>
    <w:basedOn w:val="Normal"/>
    <w:rsid w:val="0046629F"/>
    <w:pPr>
      <w:tabs>
        <w:tab w:val="clear" w:pos="794"/>
        <w:tab w:val="clear" w:pos="1191"/>
        <w:tab w:val="clear" w:pos="1588"/>
        <w:tab w:val="clear" w:pos="1985"/>
        <w:tab w:val="left" w:pos="2693"/>
        <w:tab w:val="left" w:leader="dot" w:pos="8789"/>
        <w:tab w:val="right" w:pos="9639"/>
      </w:tabs>
      <w:ind w:left="2693" w:right="964" w:hanging="2693"/>
    </w:pPr>
    <w:rPr>
      <w:rFonts w:eastAsia="SimSun"/>
    </w:rPr>
  </w:style>
  <w:style w:type="paragraph" w:customStyle="1" w:styleId="PartNo">
    <w:name w:val="Part_No"/>
    <w:basedOn w:val="Normal"/>
    <w:next w:val="Normal"/>
    <w:rsid w:val="0046629F"/>
    <w:rPr>
      <w:rFonts w:eastAsia="SimSun"/>
    </w:rPr>
  </w:style>
  <w:style w:type="paragraph" w:customStyle="1" w:styleId="Partref">
    <w:name w:val="Part_ref"/>
    <w:basedOn w:val="Normal"/>
    <w:next w:val="Normal"/>
    <w:rsid w:val="0046629F"/>
    <w:pPr>
      <w:keepNext/>
      <w:keepLines/>
      <w:spacing w:after="280"/>
      <w:jc w:val="center"/>
    </w:pPr>
    <w:rPr>
      <w:rFonts w:eastAsia="SimSun"/>
    </w:rPr>
  </w:style>
  <w:style w:type="paragraph" w:customStyle="1" w:styleId="Parttitle">
    <w:name w:val="Part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Questiondate">
    <w:name w:val="Question_date"/>
    <w:basedOn w:val="Recdate"/>
    <w:next w:val="Normalaftertitle"/>
    <w:rsid w:val="0046629F"/>
  </w:style>
  <w:style w:type="paragraph" w:customStyle="1" w:styleId="QuestionNo">
    <w:name w:val="Question_No"/>
    <w:basedOn w:val="RecNo"/>
    <w:next w:val="Normal"/>
    <w:rsid w:val="0046629F"/>
  </w:style>
  <w:style w:type="paragraph" w:customStyle="1" w:styleId="Questionref">
    <w:name w:val="Question_ref"/>
    <w:basedOn w:val="Recref"/>
    <w:next w:val="Questiondate"/>
    <w:rsid w:val="0046629F"/>
  </w:style>
  <w:style w:type="paragraph" w:customStyle="1" w:styleId="Questiontitle">
    <w:name w:val="Question_title"/>
    <w:basedOn w:val="Normal"/>
    <w:next w:val="Questionref"/>
    <w:rsid w:val="0046629F"/>
    <w:rPr>
      <w:rFonts w:eastAsia="SimSun"/>
    </w:rPr>
  </w:style>
  <w:style w:type="paragraph" w:customStyle="1" w:styleId="Reftext">
    <w:name w:val="Ref_text"/>
    <w:basedOn w:val="Normal"/>
    <w:rsid w:val="0046629F"/>
    <w:pPr>
      <w:ind w:left="794" w:hanging="794"/>
    </w:pPr>
    <w:rPr>
      <w:rFonts w:eastAsia="SimSun"/>
      <w:sz w:val="22"/>
    </w:rPr>
  </w:style>
  <w:style w:type="paragraph" w:customStyle="1" w:styleId="Reftitle">
    <w:name w:val="Ref_title"/>
    <w:basedOn w:val="Normal"/>
    <w:next w:val="Reftext"/>
    <w:rsid w:val="0046629F"/>
    <w:pPr>
      <w:tabs>
        <w:tab w:val="clear" w:pos="794"/>
        <w:tab w:val="clear" w:pos="1191"/>
        <w:tab w:val="clear" w:pos="1588"/>
        <w:tab w:val="clear" w:pos="1985"/>
      </w:tabs>
      <w:spacing w:before="480"/>
      <w:jc w:val="center"/>
    </w:pPr>
    <w:rPr>
      <w:rFonts w:eastAsia="SimSun"/>
      <w:b/>
      <w:sz w:val="28"/>
    </w:rPr>
  </w:style>
  <w:style w:type="paragraph" w:customStyle="1" w:styleId="Repdate">
    <w:name w:val="Rep_date"/>
    <w:basedOn w:val="Recdate"/>
    <w:next w:val="Normal"/>
    <w:rsid w:val="0046629F"/>
  </w:style>
  <w:style w:type="paragraph" w:customStyle="1" w:styleId="RepNo">
    <w:name w:val="Rep_No"/>
    <w:basedOn w:val="RecNo"/>
    <w:next w:val="Reptitle"/>
    <w:rsid w:val="0046629F"/>
  </w:style>
  <w:style w:type="paragraph" w:customStyle="1" w:styleId="Reptitle">
    <w:name w:val="Rep_title"/>
    <w:basedOn w:val="Rectitle"/>
    <w:next w:val="Repref"/>
    <w:rsid w:val="0046629F"/>
  </w:style>
  <w:style w:type="paragraph" w:customStyle="1" w:styleId="Repref">
    <w:name w:val="Rep_ref"/>
    <w:basedOn w:val="Recref"/>
    <w:next w:val="Repdate"/>
    <w:rsid w:val="0046629F"/>
  </w:style>
  <w:style w:type="paragraph" w:customStyle="1" w:styleId="Resdate">
    <w:name w:val="Res_date"/>
    <w:basedOn w:val="Recdate"/>
    <w:next w:val="Normalaftertitle"/>
    <w:rsid w:val="0046629F"/>
  </w:style>
  <w:style w:type="paragraph" w:customStyle="1" w:styleId="ResNo">
    <w:name w:val="Res_No"/>
    <w:basedOn w:val="RecNo"/>
    <w:next w:val="Normal"/>
    <w:rsid w:val="0046629F"/>
  </w:style>
  <w:style w:type="paragraph" w:customStyle="1" w:styleId="Resref">
    <w:name w:val="Res_ref"/>
    <w:basedOn w:val="Recref"/>
    <w:next w:val="Resdate"/>
    <w:rsid w:val="0046629F"/>
  </w:style>
  <w:style w:type="paragraph" w:customStyle="1" w:styleId="Restitle">
    <w:name w:val="Res_title"/>
    <w:basedOn w:val="Normal"/>
    <w:next w:val="Resref"/>
    <w:rsid w:val="0046629F"/>
    <w:rPr>
      <w:rFonts w:eastAsia="SimSun"/>
    </w:rPr>
  </w:style>
  <w:style w:type="paragraph" w:customStyle="1" w:styleId="SectionNo">
    <w:name w:val="Section_No"/>
    <w:basedOn w:val="Normal"/>
    <w:next w:val="Normal"/>
    <w:rsid w:val="0046629F"/>
    <w:rPr>
      <w:rFonts w:eastAsia="SimSun"/>
    </w:rPr>
  </w:style>
  <w:style w:type="paragraph" w:customStyle="1" w:styleId="Sectiontitle">
    <w:name w:val="Section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toc0">
    <w:name w:val="toc 0"/>
    <w:basedOn w:val="Normal"/>
    <w:next w:val="TOC1"/>
    <w:rsid w:val="0046629F"/>
    <w:pPr>
      <w:tabs>
        <w:tab w:val="clear" w:pos="794"/>
        <w:tab w:val="clear" w:pos="1191"/>
        <w:tab w:val="clear" w:pos="1588"/>
        <w:tab w:val="clear" w:pos="1985"/>
        <w:tab w:val="right" w:pos="9611"/>
      </w:tabs>
    </w:pPr>
    <w:rPr>
      <w:rFonts w:eastAsia="SimSun"/>
      <w:i/>
    </w:rPr>
  </w:style>
  <w:style w:type="paragraph" w:styleId="TOC1">
    <w:name w:val="toc 1"/>
    <w:basedOn w:val="Normal"/>
    <w:rsid w:val="0046629F"/>
    <w:pPr>
      <w:keepLines/>
      <w:tabs>
        <w:tab w:val="clear" w:pos="794"/>
        <w:tab w:val="clear" w:pos="1191"/>
        <w:tab w:val="clear" w:pos="1588"/>
        <w:tab w:val="clear" w:pos="1985"/>
        <w:tab w:val="left" w:pos="567"/>
        <w:tab w:val="left" w:leader="dot" w:pos="8789"/>
        <w:tab w:val="right" w:pos="9611"/>
      </w:tabs>
      <w:spacing w:before="240"/>
      <w:ind w:left="567" w:right="851" w:hanging="567"/>
    </w:pPr>
    <w:rPr>
      <w:rFonts w:eastAsia="SimSun"/>
      <w:lang w:val="en-US"/>
    </w:rPr>
  </w:style>
  <w:style w:type="paragraph" w:styleId="TOC2">
    <w:name w:val="toc 2"/>
    <w:basedOn w:val="TOC1"/>
    <w:rsid w:val="0046629F"/>
    <w:pPr>
      <w:tabs>
        <w:tab w:val="clear" w:pos="567"/>
        <w:tab w:val="left" w:pos="1276"/>
      </w:tabs>
      <w:spacing w:before="160"/>
      <w:ind w:left="1276" w:hanging="709"/>
    </w:pPr>
  </w:style>
  <w:style w:type="paragraph" w:styleId="TOC3">
    <w:name w:val="toc 3"/>
    <w:basedOn w:val="TOC2"/>
    <w:rsid w:val="0046629F"/>
    <w:pPr>
      <w:tabs>
        <w:tab w:val="clear" w:pos="1276"/>
        <w:tab w:val="left" w:pos="2155"/>
      </w:tabs>
      <w:ind w:left="2155" w:hanging="879"/>
    </w:pPr>
  </w:style>
  <w:style w:type="paragraph" w:styleId="TOC4">
    <w:name w:val="toc 4"/>
    <w:basedOn w:val="TOC3"/>
    <w:rsid w:val="0046629F"/>
    <w:pPr>
      <w:tabs>
        <w:tab w:val="left" w:pos="3261"/>
      </w:tabs>
      <w:spacing w:before="80"/>
      <w:ind w:left="3261" w:hanging="993"/>
    </w:pPr>
  </w:style>
  <w:style w:type="paragraph" w:styleId="TOC5">
    <w:name w:val="toc 5"/>
    <w:basedOn w:val="TOC4"/>
    <w:rsid w:val="0046629F"/>
  </w:style>
  <w:style w:type="paragraph" w:styleId="TOC6">
    <w:name w:val="toc 6"/>
    <w:basedOn w:val="TOC4"/>
    <w:rsid w:val="0046629F"/>
  </w:style>
  <w:style w:type="paragraph" w:styleId="TOC7">
    <w:name w:val="toc 7"/>
    <w:basedOn w:val="TOC4"/>
    <w:rsid w:val="0046629F"/>
  </w:style>
  <w:style w:type="paragraph" w:styleId="TOC8">
    <w:name w:val="toc 8"/>
    <w:basedOn w:val="TOC4"/>
    <w:rsid w:val="0046629F"/>
  </w:style>
  <w:style w:type="paragraph" w:customStyle="1" w:styleId="Annexref">
    <w:name w:val="Annex_ref"/>
    <w:basedOn w:val="Normal"/>
    <w:next w:val="Normalaftertitle"/>
    <w:rsid w:val="0046629F"/>
    <w:pPr>
      <w:keepNext/>
      <w:keepLines/>
      <w:spacing w:after="280"/>
      <w:jc w:val="center"/>
    </w:pPr>
    <w:rPr>
      <w:rFonts w:eastAsia="SimSun"/>
    </w:rPr>
  </w:style>
  <w:style w:type="paragraph" w:customStyle="1" w:styleId="Appendixref">
    <w:name w:val="Appendix_ref"/>
    <w:basedOn w:val="Annexref"/>
    <w:next w:val="Normalaftertitle"/>
    <w:rsid w:val="0046629F"/>
  </w:style>
  <w:style w:type="paragraph" w:customStyle="1" w:styleId="Tabletitle">
    <w:name w:val="Table_title"/>
    <w:basedOn w:val="Normal"/>
    <w:next w:val="Tablehead"/>
    <w:link w:val="TabletitleChar"/>
    <w:rsid w:val="0046629F"/>
    <w:pPr>
      <w:keepNext/>
      <w:spacing w:before="0" w:after="120"/>
      <w:jc w:val="center"/>
    </w:pPr>
    <w:rPr>
      <w:rFonts w:eastAsia="SimSun"/>
      <w:b/>
    </w:rPr>
  </w:style>
  <w:style w:type="paragraph" w:customStyle="1" w:styleId="Summary">
    <w:name w:val="Summary"/>
    <w:basedOn w:val="Normal"/>
    <w:next w:val="Normalaftertitle"/>
    <w:uiPriority w:val="99"/>
    <w:rsid w:val="0046629F"/>
    <w:pPr>
      <w:spacing w:after="480"/>
    </w:pPr>
    <w:rPr>
      <w:rFonts w:eastAsia="SimSun"/>
      <w:sz w:val="22"/>
      <w:lang w:val="es-ES_tradnl"/>
    </w:rPr>
  </w:style>
  <w:style w:type="character" w:styleId="EndnoteReference">
    <w:name w:val="endnote reference"/>
    <w:rsid w:val="0046629F"/>
    <w:rPr>
      <w:vertAlign w:val="superscript"/>
    </w:rPr>
  </w:style>
  <w:style w:type="character" w:styleId="CommentReference">
    <w:name w:val="annotation reference"/>
    <w:semiHidden/>
    <w:rsid w:val="0046629F"/>
    <w:rPr>
      <w:sz w:val="16"/>
      <w:szCs w:val="16"/>
    </w:rPr>
  </w:style>
  <w:style w:type="paragraph" w:styleId="CommentText">
    <w:name w:val="annotation text"/>
    <w:basedOn w:val="Normal"/>
    <w:link w:val="CommentTextChar"/>
    <w:semiHidden/>
    <w:rsid w:val="0046629F"/>
    <w:rPr>
      <w:rFonts w:eastAsia="MS Mincho"/>
      <w:sz w:val="20"/>
    </w:rPr>
  </w:style>
  <w:style w:type="character" w:customStyle="1" w:styleId="CommentTextChar">
    <w:name w:val="Comment Text Char"/>
    <w:basedOn w:val="DefaultParagraphFont"/>
    <w:link w:val="CommentText"/>
    <w:semiHidden/>
    <w:rsid w:val="0046629F"/>
    <w:rPr>
      <w:rFonts w:ascii="Times New Roman" w:eastAsia="MS Mincho" w:hAnsi="Times New Roman" w:cs="Times New Roman"/>
      <w:sz w:val="20"/>
      <w:szCs w:val="20"/>
      <w:lang w:val="fr-FR" w:eastAsia="en-US"/>
    </w:rPr>
  </w:style>
  <w:style w:type="paragraph" w:customStyle="1" w:styleId="KTK">
    <w:name w:val="KTK"/>
    <w:basedOn w:val="Normal"/>
    <w:rsid w:val="0046629F"/>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szCs w:val="21"/>
      <w:lang w:val="en-US" w:eastAsia="zh-CN"/>
    </w:rPr>
  </w:style>
  <w:style w:type="paragraph" w:customStyle="1" w:styleId="a">
    <w:name w:val="上页码"/>
    <w:next w:val="Normal"/>
    <w:rsid w:val="0046629F"/>
    <w:pPr>
      <w:widowControl w:val="0"/>
      <w:spacing w:after="0" w:line="240" w:lineRule="auto"/>
      <w:jc w:val="both"/>
    </w:pPr>
    <w:rPr>
      <w:rFonts w:ascii="Times New Roman" w:eastAsia="SimSun" w:hAnsi="Times New Roman" w:cs="Times New Roman"/>
      <w:b/>
      <w:bCs/>
      <w:color w:val="FFFFFF"/>
      <w:sz w:val="18"/>
      <w:szCs w:val="18"/>
    </w:rPr>
  </w:style>
  <w:style w:type="paragraph" w:customStyle="1" w:styleId="ts">
    <w:name w:val="ts"/>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eastAsia="SimSun"/>
      <w:kern w:val="2"/>
      <w:sz w:val="18"/>
      <w:szCs w:val="18"/>
      <w:lang w:val="en-US" w:eastAsia="zh-CN"/>
    </w:rPr>
  </w:style>
  <w:style w:type="paragraph" w:customStyle="1" w:styleId="tw">
    <w:name w:val="tw"/>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SimSun"/>
      <w:kern w:val="2"/>
      <w:sz w:val="18"/>
      <w:szCs w:val="18"/>
      <w:lang w:val="en-US" w:eastAsia="zh-CN"/>
    </w:rPr>
  </w:style>
  <w:style w:type="paragraph" w:customStyle="1" w:styleId="KT">
    <w:name w:val="KT"/>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szCs w:val="21"/>
      <w:lang w:val="en-US" w:eastAsia="zh-CN"/>
    </w:rPr>
  </w:style>
  <w:style w:type="paragraph" w:customStyle="1" w:styleId="tsa">
    <w:name w:val="tsa"/>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6629F"/>
    <w:rPr>
      <w:rFonts w:ascii="Times New Roman" w:eastAsia="SimSun" w:hAnsi="Times New Roman"/>
      <w:sz w:val="21"/>
      <w:szCs w:val="21"/>
    </w:rPr>
  </w:style>
  <w:style w:type="paragraph" w:customStyle="1" w:styleId="a0">
    <w:name w:val="附件（录）上"/>
    <w:next w:val="Normal"/>
    <w:rsid w:val="0046629F"/>
    <w:pPr>
      <w:widowControl w:val="0"/>
      <w:spacing w:after="0" w:line="240" w:lineRule="auto"/>
      <w:jc w:val="center"/>
    </w:pPr>
    <w:rPr>
      <w:rFonts w:ascii="Times New Roman MT Extra Bold" w:eastAsia="方正小标宋简体" w:hAnsi="Times New Roman MT Extra Bold" w:cs="Times New Roman"/>
      <w:noProof/>
      <w:sz w:val="24"/>
      <w:szCs w:val="24"/>
    </w:rPr>
  </w:style>
  <w:style w:type="paragraph" w:customStyle="1" w:styleId="a1">
    <w:name w:val="附件（录）下"/>
    <w:next w:val="Normal"/>
    <w:rsid w:val="0046629F"/>
    <w:pPr>
      <w:widowControl w:val="0"/>
      <w:spacing w:before="80" w:after="0" w:line="240" w:lineRule="auto"/>
      <w:jc w:val="center"/>
    </w:pPr>
    <w:rPr>
      <w:rFonts w:ascii="Times New Roman MT Extra Bold" w:eastAsia="SimHei" w:hAnsi="Times New Roman MT Extra Bold" w:cs="Times New Roman"/>
      <w:noProof/>
      <w:sz w:val="24"/>
      <w:szCs w:val="24"/>
    </w:rPr>
  </w:style>
  <w:style w:type="paragraph" w:styleId="Caption">
    <w:name w:val="caption"/>
    <w:basedOn w:val="Normal"/>
    <w:next w:val="Normal"/>
    <w:qFormat/>
    <w:rsid w:val="0046629F"/>
    <w:rPr>
      <w:rFonts w:eastAsia="SimSun"/>
      <w:b/>
      <w:bCs/>
      <w:sz w:val="20"/>
    </w:rPr>
  </w:style>
  <w:style w:type="paragraph" w:customStyle="1" w:styleId="CharCharChar">
    <w:name w:val="Char Char Char"/>
    <w:basedOn w:val="Normal"/>
    <w:rsid w:val="004662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table" w:styleId="TableGrid">
    <w:name w:val="Table Grid"/>
    <w:basedOn w:val="TableNormal"/>
    <w:uiPriority w:val="59"/>
    <w:rsid w:val="006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locked/>
    <w:rsid w:val="00ED4451"/>
    <w:rPr>
      <w:rFonts w:ascii="Times New Roman" w:eastAsia="STKaiti" w:hAnsi="Times New Roman" w:cs="Times New Roman"/>
      <w:sz w:val="24"/>
      <w:szCs w:val="20"/>
      <w:lang w:val="fr-FR" w:eastAsia="en-US"/>
    </w:rPr>
  </w:style>
  <w:style w:type="character" w:customStyle="1" w:styleId="TableheadChar">
    <w:name w:val="Table_head Char"/>
    <w:basedOn w:val="DefaultParagraphFont"/>
    <w:link w:val="Tablehead"/>
    <w:locked/>
    <w:rsid w:val="00153135"/>
    <w:rPr>
      <w:rFonts w:ascii="Times New Roman" w:hAnsi="Times New Roman" w:cs="Times New Roman"/>
      <w:b/>
      <w:szCs w:val="20"/>
      <w:lang w:val="fr-FR" w:eastAsia="en-US"/>
    </w:rPr>
  </w:style>
  <w:style w:type="character" w:customStyle="1" w:styleId="TableNo0">
    <w:name w:val="Table_No Знак"/>
    <w:link w:val="TableNo"/>
    <w:locked/>
    <w:rsid w:val="008804D6"/>
    <w:rPr>
      <w:rFonts w:ascii="Times New Roman" w:eastAsia="SimSun" w:hAnsi="Times New Roman" w:cs="Times New Roman"/>
      <w:sz w:val="24"/>
      <w:szCs w:val="20"/>
      <w:lang w:val="fr-FR" w:eastAsia="en-US"/>
    </w:rPr>
  </w:style>
  <w:style w:type="character" w:customStyle="1" w:styleId="FiguretitleChar">
    <w:name w:val="Figure_title Char"/>
    <w:link w:val="Figuretitle"/>
    <w:locked/>
    <w:rsid w:val="008804D6"/>
    <w:rPr>
      <w:rFonts w:ascii="Times New Roman Bold" w:eastAsia="SimSun" w:hAnsi="Times New Roman Bold" w:cs="Times New Roman"/>
      <w:b/>
      <w:sz w:val="18"/>
      <w:szCs w:val="20"/>
      <w:lang w:val="fr-FR" w:eastAsia="en-US"/>
    </w:rPr>
  </w:style>
  <w:style w:type="character" w:customStyle="1" w:styleId="FigureNoChar">
    <w:name w:val="Figure_No Char"/>
    <w:link w:val="FigureNo"/>
    <w:locked/>
    <w:rsid w:val="008804D6"/>
    <w:rPr>
      <w:rFonts w:ascii="Times New Roman" w:eastAsia="SimSun" w:hAnsi="Times New Roman" w:cs="Times New Roman"/>
      <w:caps/>
      <w:sz w:val="18"/>
      <w:szCs w:val="20"/>
      <w:lang w:val="fr-FR" w:eastAsia="en-US"/>
    </w:rPr>
  </w:style>
  <w:style w:type="character" w:customStyle="1" w:styleId="TabletitleChar">
    <w:name w:val="Table_title Char"/>
    <w:link w:val="Tabletitle"/>
    <w:locked/>
    <w:rsid w:val="00153135"/>
    <w:rPr>
      <w:rFonts w:ascii="Times New Roman" w:eastAsia="SimSun" w:hAnsi="Times New Roman" w:cs="Times New Roman"/>
      <w:b/>
      <w:sz w:val="24"/>
      <w:szCs w:val="20"/>
      <w:lang w:val="fr-FR" w:eastAsia="en-US"/>
    </w:rPr>
  </w:style>
  <w:style w:type="paragraph" w:customStyle="1" w:styleId="Reasons">
    <w:name w:val="Reasons"/>
    <w:basedOn w:val="Normal"/>
    <w:qFormat/>
    <w:rsid w:val="00153135"/>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RecNoBR">
    <w:name w:val="Rec_No_BR"/>
    <w:basedOn w:val="Normal"/>
    <w:next w:val="RectitleBR"/>
    <w:rsid w:val="00A05004"/>
    <w:pPr>
      <w:keepNext/>
      <w:keepLines/>
      <w:tabs>
        <w:tab w:val="clear" w:pos="794"/>
        <w:tab w:val="clear" w:pos="1191"/>
        <w:tab w:val="clear" w:pos="1588"/>
        <w:tab w:val="clear" w:pos="1985"/>
      </w:tabs>
      <w:spacing w:before="480"/>
      <w:jc w:val="center"/>
    </w:pPr>
    <w:rPr>
      <w:rFonts w:eastAsia="SimSun"/>
      <w:sz w:val="28"/>
    </w:rPr>
  </w:style>
  <w:style w:type="paragraph" w:customStyle="1" w:styleId="RectitleBR">
    <w:name w:val="Rec_title_BR"/>
    <w:basedOn w:val="Normal"/>
    <w:next w:val="Recref"/>
    <w:rsid w:val="00A05004"/>
    <w:pPr>
      <w:keepNext/>
      <w:keepLines/>
      <w:spacing w:before="240"/>
      <w:jc w:val="center"/>
    </w:pPr>
    <w:rPr>
      <w:rFonts w:eastAsia="SimSun"/>
      <w:b/>
      <w:sz w:val="28"/>
    </w:rPr>
  </w:style>
  <w:style w:type="character" w:customStyle="1" w:styleId="FootnoteTextChar2">
    <w:name w:val="Footnote Text Char2"/>
    <w:aliases w:val="ALTS FOOTNOTE Char1,Footnote Text Char Char1 Char1,Footnote Text Char4 Char Char Char1,Footnote Text Char1 Char1 Char1 Char Char1,Footnote Text Char Char1 Char1 Char Char Char1,Footnote Text Char1 Char1 Char1 Char Char Char1 Char1"/>
    <w:locked/>
    <w:rsid w:val="00A05004"/>
    <w:rPr>
      <w:kern w:val="0"/>
      <w:sz w:val="18"/>
      <w:lang w:val="fr-FR" w:eastAsia="en-US"/>
    </w:rPr>
  </w:style>
  <w:style w:type="paragraph" w:customStyle="1" w:styleId="FigureNoTitle">
    <w:name w:val="Figure_NoTitle"/>
    <w:basedOn w:val="Normal"/>
    <w:next w:val="Normalaftertitle"/>
    <w:rsid w:val="00A05004"/>
    <w:pPr>
      <w:keepLines/>
      <w:spacing w:before="240" w:after="120"/>
      <w:jc w:val="center"/>
    </w:pPr>
    <w:rPr>
      <w:rFonts w:eastAsia="SimSun"/>
      <w:b/>
      <w:sz w:val="22"/>
      <w:lang w:val="en-GB"/>
    </w:rPr>
  </w:style>
  <w:style w:type="paragraph" w:styleId="List">
    <w:name w:val="List"/>
    <w:basedOn w:val="Normal"/>
    <w:rsid w:val="00A05004"/>
    <w:pPr>
      <w:ind w:left="283" w:hanging="283"/>
      <w:jc w:val="left"/>
    </w:pPr>
    <w:rPr>
      <w:rFonts w:eastAsia="SimSun"/>
      <w:sz w:val="22"/>
      <w:lang w:val="en-GB"/>
    </w:rPr>
  </w:style>
  <w:style w:type="paragraph" w:customStyle="1" w:styleId="Char1CharChar1Char">
    <w:name w:val="Char1 Char Char1 Char"/>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styleId="BalloonText">
    <w:name w:val="Balloon Text"/>
    <w:basedOn w:val="Normal"/>
    <w:link w:val="BalloonTextChar"/>
    <w:rsid w:val="00A05004"/>
    <w:pPr>
      <w:spacing w:before="0"/>
    </w:pPr>
    <w:rPr>
      <w:rFonts w:ascii="Tahoma" w:eastAsia="SimSun" w:hAnsi="Tahoma" w:cs="Tahoma"/>
      <w:sz w:val="16"/>
      <w:szCs w:val="16"/>
    </w:rPr>
  </w:style>
  <w:style w:type="character" w:customStyle="1" w:styleId="BalloonTextChar">
    <w:name w:val="Balloon Text Char"/>
    <w:basedOn w:val="DefaultParagraphFont"/>
    <w:link w:val="BalloonText"/>
    <w:rsid w:val="00A05004"/>
    <w:rPr>
      <w:rFonts w:ascii="Tahoma" w:eastAsia="SimSun" w:hAnsi="Tahoma" w:cs="Tahoma"/>
      <w:sz w:val="16"/>
      <w:szCs w:val="16"/>
      <w:lang w:val="fr-FR" w:eastAsia="en-US"/>
    </w:rPr>
  </w:style>
  <w:style w:type="character" w:customStyle="1" w:styleId="PlaceholderText1">
    <w:name w:val="Placeholder Text1"/>
    <w:semiHidden/>
    <w:rsid w:val="00A05004"/>
    <w:rPr>
      <w:color w:val="808080"/>
    </w:rPr>
  </w:style>
  <w:style w:type="paragraph" w:customStyle="1" w:styleId="1">
    <w:name w:val="1行高"/>
    <w:next w:val="Normal"/>
    <w:rsid w:val="00A05004"/>
    <w:pPr>
      <w:snapToGrid w:val="0"/>
      <w:spacing w:after="0" w:line="240" w:lineRule="auto"/>
    </w:pPr>
    <w:rPr>
      <w:rFonts w:ascii="Times New Roman" w:eastAsia="SimSun" w:hAnsi="Times New Roman" w:cs="Times New Roman"/>
      <w:noProof/>
      <w:sz w:val="15"/>
      <w:szCs w:val="20"/>
    </w:rPr>
  </w:style>
  <w:style w:type="paragraph" w:customStyle="1" w:styleId="a2">
    <w:name w:val="注"/>
    <w:rsid w:val="00A05004"/>
    <w:pPr>
      <w:widowControl w:val="0"/>
      <w:spacing w:after="0" w:line="240" w:lineRule="auto"/>
      <w:ind w:firstLine="425"/>
      <w:jc w:val="both"/>
    </w:pPr>
    <w:rPr>
      <w:rFonts w:ascii="Times New Roman" w:eastAsia="SimSun" w:hAnsi="Times New Roman" w:cs="Times New Roman"/>
      <w:sz w:val="21"/>
      <w:szCs w:val="20"/>
    </w:rPr>
  </w:style>
  <w:style w:type="paragraph" w:customStyle="1" w:styleId="a3">
    <w:name w:val="线悬挂"/>
    <w:next w:val="Normal"/>
    <w:rsid w:val="00A05004"/>
    <w:pPr>
      <w:widowControl w:val="0"/>
      <w:spacing w:after="0" w:line="240" w:lineRule="auto"/>
      <w:ind w:left="850" w:hanging="425"/>
      <w:jc w:val="both"/>
    </w:pPr>
    <w:rPr>
      <w:rFonts w:ascii="Times New Roman" w:eastAsia="SimSun" w:hAnsi="Times New Roman" w:cs="Times New Roman"/>
      <w:noProof/>
      <w:sz w:val="21"/>
      <w:szCs w:val="20"/>
    </w:rPr>
  </w:style>
  <w:style w:type="paragraph" w:customStyle="1" w:styleId="a4">
    <w:name w:val="楷体"/>
    <w:next w:val="Normal"/>
    <w:rsid w:val="00A05004"/>
    <w:pPr>
      <w:widowControl w:val="0"/>
      <w:spacing w:after="0" w:line="240" w:lineRule="auto"/>
      <w:ind w:firstLine="425"/>
      <w:jc w:val="both"/>
    </w:pPr>
    <w:rPr>
      <w:rFonts w:ascii="Times New Roman" w:eastAsia="SimSun" w:hAnsi="Times New Roman" w:cs="Times New Roman"/>
      <w:noProof/>
      <w:sz w:val="21"/>
      <w:szCs w:val="20"/>
    </w:rPr>
  </w:style>
  <w:style w:type="paragraph" w:customStyle="1" w:styleId="xing">
    <w:name w:val="xing"/>
    <w:next w:val="Normal"/>
    <w:rsid w:val="00A05004"/>
    <w:pPr>
      <w:widowControl w:val="0"/>
      <w:spacing w:after="0" w:line="240" w:lineRule="auto"/>
      <w:jc w:val="center"/>
    </w:pPr>
    <w:rPr>
      <w:rFonts w:ascii="Times New Roman MT Extra Bold" w:eastAsia="方正小标宋简体" w:hAnsi="Times New Roman MT Extra Bold" w:cs="Times New Roman"/>
      <w:noProof/>
      <w:sz w:val="28"/>
      <w:szCs w:val="20"/>
    </w:rPr>
  </w:style>
  <w:style w:type="paragraph" w:customStyle="1" w:styleId="10">
    <w:name w:val="线悬挂1"/>
    <w:next w:val="Normal"/>
    <w:rsid w:val="00A05004"/>
    <w:pPr>
      <w:spacing w:after="0" w:line="240" w:lineRule="auto"/>
      <w:ind w:left="1276" w:hanging="425"/>
      <w:jc w:val="both"/>
    </w:pPr>
    <w:rPr>
      <w:rFonts w:ascii="Times New Roman" w:eastAsia="SimSun" w:hAnsi="Times New Roman" w:cs="Times New Roman"/>
      <w:sz w:val="21"/>
      <w:szCs w:val="20"/>
    </w:rPr>
  </w:style>
  <w:style w:type="paragraph" w:customStyle="1" w:styleId="tp">
    <w:name w:val="tp"/>
    <w:next w:val="Normal"/>
    <w:rsid w:val="00A05004"/>
    <w:pPr>
      <w:widowControl w:val="0"/>
      <w:spacing w:after="0" w:line="240" w:lineRule="auto"/>
      <w:jc w:val="center"/>
    </w:pPr>
    <w:rPr>
      <w:rFonts w:ascii="Times New Roman" w:eastAsia="SimSun" w:hAnsi="Times New Roman" w:cs="Times New Roman"/>
      <w:noProof/>
      <w:sz w:val="21"/>
      <w:szCs w:val="20"/>
    </w:rPr>
  </w:style>
  <w:style w:type="paragraph" w:customStyle="1" w:styleId="Normalaftertitle0">
    <w:name w:val="Normal after title"/>
    <w:basedOn w:val="Normal"/>
    <w:next w:val="Normal"/>
    <w:rsid w:val="00A05004"/>
    <w:pPr>
      <w:tabs>
        <w:tab w:val="clear" w:pos="794"/>
        <w:tab w:val="clear" w:pos="1191"/>
        <w:tab w:val="clear" w:pos="1588"/>
        <w:tab w:val="clear" w:pos="1985"/>
        <w:tab w:val="left" w:pos="1134"/>
        <w:tab w:val="left" w:pos="1871"/>
        <w:tab w:val="left" w:pos="2268"/>
      </w:tabs>
      <w:spacing w:before="280"/>
      <w:jc w:val="left"/>
      <w:textAlignment w:val="auto"/>
    </w:pPr>
    <w:rPr>
      <w:rFonts w:eastAsia="SimSun"/>
      <w:lang w:val="en-GB"/>
    </w:rPr>
  </w:style>
  <w:style w:type="paragraph" w:customStyle="1" w:styleId="TableText0">
    <w:name w:val="Table_Text"/>
    <w:basedOn w:val="Normal"/>
    <w:rsid w:val="008804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SimSun"/>
      <w:sz w:val="22"/>
      <w:szCs w:val="22"/>
      <w:lang w:val="es-ES_tradnl"/>
    </w:rPr>
  </w:style>
  <w:style w:type="paragraph" w:customStyle="1" w:styleId="a5">
    <w:name w:val="建议书"/>
    <w:basedOn w:val="Normal"/>
    <w:rsid w:val="00A05004"/>
    <w:pPr>
      <w:widowControl w:val="0"/>
      <w:tabs>
        <w:tab w:val="clear" w:pos="794"/>
        <w:tab w:val="clear" w:pos="1191"/>
        <w:tab w:val="clear" w:pos="1588"/>
        <w:tab w:val="clear" w:pos="1985"/>
        <w:tab w:val="left" w:pos="953"/>
      </w:tabs>
      <w:overflowPunct/>
      <w:autoSpaceDE/>
      <w:autoSpaceDN/>
      <w:adjustRightInd/>
      <w:jc w:val="center"/>
      <w:textAlignment w:val="auto"/>
    </w:pPr>
    <w:rPr>
      <w:rFonts w:eastAsia="SimSun"/>
      <w:kern w:val="2"/>
      <w:sz w:val="28"/>
      <w:szCs w:val="24"/>
      <w:lang w:val="en-US" w:eastAsia="zh-CN"/>
    </w:rPr>
  </w:style>
  <w:style w:type="paragraph" w:customStyle="1" w:styleId="a6">
    <w:name w:val="名称"/>
    <w:basedOn w:val="Normal"/>
    <w:rsid w:val="00A05004"/>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rFonts w:eastAsia="SimSun"/>
      <w:b/>
      <w:kern w:val="2"/>
      <w:sz w:val="28"/>
      <w:szCs w:val="24"/>
      <w:lang w:val="en-US" w:eastAsia="zh-CN"/>
    </w:rPr>
  </w:style>
  <w:style w:type="paragraph" w:customStyle="1" w:styleId="CharChar">
    <w:name w:val="Char Char"/>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CharChar1">
    <w:name w:val="Char Char1"/>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styleId="Emphasis">
    <w:name w:val="Emphasis"/>
    <w:qFormat/>
    <w:rsid w:val="00A05004"/>
    <w:rPr>
      <w:color w:val="DD4B39"/>
    </w:rPr>
  </w:style>
  <w:style w:type="character" w:customStyle="1" w:styleId="st1">
    <w:name w:val="st1"/>
    <w:rsid w:val="00A05004"/>
  </w:style>
  <w:style w:type="character" w:customStyle="1" w:styleId="HeadingbChar">
    <w:name w:val="Heading_b Char"/>
    <w:link w:val="Headingb"/>
    <w:locked/>
    <w:rsid w:val="00762B81"/>
    <w:rPr>
      <w:rFonts w:ascii="Times New Roman" w:eastAsia="SimSun" w:hAnsi="Times New Roman" w:cs="Times New Roman"/>
      <w:b/>
      <w:sz w:val="24"/>
      <w:szCs w:val="20"/>
      <w:lang w:val="fr-FR" w:eastAsia="en-US"/>
    </w:rPr>
  </w:style>
  <w:style w:type="paragraph" w:customStyle="1" w:styleId="AnnexNo">
    <w:name w:val="Annex_No"/>
    <w:basedOn w:val="Normal"/>
    <w:next w:val="Normal"/>
    <w:link w:val="AnnexNoChar"/>
    <w:rsid w:val="00D51179"/>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lang w:val="en-GB"/>
    </w:rPr>
  </w:style>
  <w:style w:type="paragraph" w:customStyle="1" w:styleId="Annextitle">
    <w:name w:val="Annex_title"/>
    <w:basedOn w:val="Normal"/>
    <w:next w:val="Normal"/>
    <w:rsid w:val="00D5117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lang w:val="en-GB"/>
    </w:rPr>
  </w:style>
  <w:style w:type="character" w:customStyle="1" w:styleId="Appdef">
    <w:name w:val="App_def"/>
    <w:basedOn w:val="DefaultParagraphFont"/>
    <w:rsid w:val="00D51179"/>
    <w:rPr>
      <w:rFonts w:ascii="Times New Roman" w:hAnsi="Times New Roman"/>
      <w:b/>
    </w:rPr>
  </w:style>
  <w:style w:type="character" w:customStyle="1" w:styleId="Appref">
    <w:name w:val="App_ref"/>
    <w:basedOn w:val="DefaultParagraphFont"/>
    <w:rsid w:val="00D51179"/>
  </w:style>
  <w:style w:type="paragraph" w:customStyle="1" w:styleId="AppendixNo">
    <w:name w:val="Appendix_No"/>
    <w:basedOn w:val="AnnexNo"/>
    <w:next w:val="Annexref"/>
    <w:rsid w:val="00D51179"/>
  </w:style>
  <w:style w:type="paragraph" w:customStyle="1" w:styleId="Appendixtitle">
    <w:name w:val="Appendix_title"/>
    <w:basedOn w:val="Annextitle"/>
    <w:next w:val="Normal"/>
    <w:rsid w:val="00D51179"/>
  </w:style>
  <w:style w:type="character" w:customStyle="1" w:styleId="Artdef">
    <w:name w:val="Art_def"/>
    <w:basedOn w:val="DefaultParagraphFont"/>
    <w:rsid w:val="00D51179"/>
    <w:rPr>
      <w:rFonts w:ascii="Times New Roman" w:hAnsi="Times New Roman"/>
      <w:b/>
    </w:rPr>
  </w:style>
  <w:style w:type="paragraph" w:customStyle="1" w:styleId="Artheading">
    <w:name w:val="Art_heading"/>
    <w:basedOn w:val="Normal"/>
    <w:next w:val="Normal"/>
    <w:rsid w:val="00D51179"/>
    <w:pPr>
      <w:tabs>
        <w:tab w:val="clear" w:pos="794"/>
        <w:tab w:val="clear" w:pos="1191"/>
        <w:tab w:val="clear" w:pos="1588"/>
        <w:tab w:val="clear" w:pos="1985"/>
        <w:tab w:val="left" w:pos="1134"/>
        <w:tab w:val="left" w:pos="1871"/>
        <w:tab w:val="left" w:pos="2268"/>
      </w:tabs>
      <w:spacing w:before="480"/>
      <w:jc w:val="center"/>
    </w:pPr>
    <w:rPr>
      <w:rFonts w:ascii="Times New Roman Bold" w:eastAsia="SimSun" w:hAnsi="Times New Roman Bold"/>
      <w:b/>
      <w:sz w:val="28"/>
      <w:lang w:val="en-GB"/>
    </w:rPr>
  </w:style>
  <w:style w:type="character" w:customStyle="1" w:styleId="Artref">
    <w:name w:val="Art_ref"/>
    <w:basedOn w:val="DefaultParagraphFont"/>
    <w:rsid w:val="00D51179"/>
  </w:style>
  <w:style w:type="paragraph" w:styleId="BodyText">
    <w:name w:val="Body Text"/>
    <w:basedOn w:val="Normal"/>
    <w:link w:val="BodyTextChar"/>
    <w:rsid w:val="00D51179"/>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eastAsia="SimSun"/>
      <w:b/>
      <w:smallCaps/>
      <w:lang w:val="en-GB"/>
    </w:rPr>
  </w:style>
  <w:style w:type="character" w:customStyle="1" w:styleId="BodyTextChar">
    <w:name w:val="Body Text Char"/>
    <w:basedOn w:val="DefaultParagraphFont"/>
    <w:link w:val="BodyText"/>
    <w:rsid w:val="00D51179"/>
    <w:rPr>
      <w:rFonts w:ascii="Times New Roman" w:eastAsia="SimSun" w:hAnsi="Times New Roman" w:cs="Times New Roman"/>
      <w:b/>
      <w:smallCaps/>
      <w:sz w:val="24"/>
      <w:szCs w:val="20"/>
      <w:lang w:val="en-GB" w:eastAsia="en-US"/>
    </w:rPr>
  </w:style>
  <w:style w:type="paragraph" w:customStyle="1" w:styleId="Border">
    <w:name w:val="Border"/>
    <w:basedOn w:val="Tabletext"/>
    <w:rsid w:val="00D511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SimSun"/>
      <w:b/>
      <w:noProof/>
      <w:sz w:val="20"/>
      <w:lang w:val="en-GB"/>
    </w:rPr>
  </w:style>
  <w:style w:type="paragraph" w:customStyle="1" w:styleId="Figurewithouttitle">
    <w:name w:val="Figure_without_title"/>
    <w:basedOn w:val="FigureNo"/>
    <w:next w:val="Normal"/>
    <w:rsid w:val="00D51179"/>
    <w:pPr>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D51179"/>
    <w:pPr>
      <w:tabs>
        <w:tab w:val="clear" w:pos="794"/>
        <w:tab w:val="clear" w:pos="1191"/>
        <w:tab w:val="clear" w:pos="1588"/>
        <w:tab w:val="clear" w:pos="1985"/>
        <w:tab w:val="clear" w:pos="4680"/>
        <w:tab w:val="clear" w:pos="9360"/>
      </w:tabs>
      <w:overflowPunct/>
      <w:autoSpaceDE/>
      <w:autoSpaceDN/>
      <w:adjustRightInd/>
      <w:spacing w:before="40"/>
      <w:jc w:val="left"/>
      <w:textAlignment w:val="auto"/>
    </w:pPr>
    <w:rPr>
      <w:rFonts w:eastAsia="SimSun"/>
      <w:sz w:val="16"/>
      <w:lang w:val="en-GB"/>
    </w:rPr>
  </w:style>
  <w:style w:type="paragraph" w:customStyle="1" w:styleId="FooterQP">
    <w:name w:val="Footer_QP"/>
    <w:basedOn w:val="Normal"/>
    <w:rsid w:val="00D51179"/>
    <w:pPr>
      <w:tabs>
        <w:tab w:val="clear" w:pos="794"/>
        <w:tab w:val="clear" w:pos="1191"/>
        <w:tab w:val="clear" w:pos="1588"/>
        <w:tab w:val="clear" w:pos="1985"/>
        <w:tab w:val="left" w:pos="907"/>
        <w:tab w:val="left" w:pos="1134"/>
        <w:tab w:val="left" w:pos="1871"/>
        <w:tab w:val="left" w:pos="2268"/>
        <w:tab w:val="right" w:pos="8789"/>
        <w:tab w:val="right" w:pos="9639"/>
      </w:tabs>
      <w:spacing w:before="0"/>
      <w:jc w:val="left"/>
    </w:pPr>
    <w:rPr>
      <w:rFonts w:eastAsia="SimSun"/>
      <w:b/>
      <w:sz w:val="22"/>
      <w:lang w:val="en-GB"/>
    </w:rPr>
  </w:style>
  <w:style w:type="paragraph" w:customStyle="1" w:styleId="Formal">
    <w:name w:val="Formal"/>
    <w:basedOn w:val="ASN1"/>
    <w:rsid w:val="00D51179"/>
    <w:pPr>
      <w:tabs>
        <w:tab w:val="left" w:pos="1871"/>
      </w:tabs>
      <w:jc w:val="left"/>
    </w:pPr>
    <w:rPr>
      <w:rFonts w:ascii="Times New Roman Bold" w:hAnsi="Times New Roman Bold"/>
      <w:b w:val="0"/>
      <w:lang w:val="en-GB"/>
    </w:rPr>
  </w:style>
  <w:style w:type="paragraph" w:customStyle="1" w:styleId="Heading8a">
    <w:name w:val="Heading 8a"/>
    <w:basedOn w:val="Heading8"/>
    <w:next w:val="Normal"/>
    <w:rsid w:val="00D51179"/>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D51179"/>
    <w:pPr>
      <w:tabs>
        <w:tab w:val="clear" w:pos="1588"/>
        <w:tab w:val="clear" w:pos="1985"/>
        <w:tab w:val="left" w:pos="1559"/>
      </w:tabs>
      <w:ind w:left="1559" w:hanging="1559"/>
    </w:pPr>
    <w:rPr>
      <w:lang w:val="en-GB"/>
    </w:rPr>
  </w:style>
  <w:style w:type="paragraph" w:styleId="Index4">
    <w:name w:val="index 4"/>
    <w:basedOn w:val="Normal"/>
    <w:next w:val="Normal"/>
    <w:rsid w:val="00D51179"/>
    <w:pPr>
      <w:tabs>
        <w:tab w:val="clear" w:pos="794"/>
        <w:tab w:val="clear" w:pos="1191"/>
        <w:tab w:val="clear" w:pos="1588"/>
        <w:tab w:val="clear" w:pos="1985"/>
        <w:tab w:val="left" w:pos="1134"/>
        <w:tab w:val="left" w:pos="1871"/>
        <w:tab w:val="left" w:pos="2268"/>
      </w:tabs>
      <w:ind w:left="849"/>
      <w:jc w:val="left"/>
    </w:pPr>
    <w:rPr>
      <w:rFonts w:eastAsia="SimSun"/>
      <w:lang w:val="en-GB"/>
    </w:rPr>
  </w:style>
  <w:style w:type="paragraph" w:styleId="Index5">
    <w:name w:val="index 5"/>
    <w:basedOn w:val="Normal"/>
    <w:next w:val="Normal"/>
    <w:rsid w:val="00D51179"/>
    <w:pPr>
      <w:tabs>
        <w:tab w:val="clear" w:pos="794"/>
        <w:tab w:val="clear" w:pos="1191"/>
        <w:tab w:val="clear" w:pos="1588"/>
        <w:tab w:val="clear" w:pos="1985"/>
        <w:tab w:val="left" w:pos="1134"/>
        <w:tab w:val="left" w:pos="1871"/>
        <w:tab w:val="left" w:pos="2268"/>
      </w:tabs>
      <w:ind w:left="1132"/>
      <w:jc w:val="left"/>
    </w:pPr>
    <w:rPr>
      <w:rFonts w:eastAsia="SimSun"/>
      <w:lang w:val="en-GB"/>
    </w:rPr>
  </w:style>
  <w:style w:type="paragraph" w:styleId="Index6">
    <w:name w:val="index 6"/>
    <w:basedOn w:val="Normal"/>
    <w:next w:val="Normal"/>
    <w:rsid w:val="00D51179"/>
    <w:pPr>
      <w:tabs>
        <w:tab w:val="clear" w:pos="794"/>
        <w:tab w:val="clear" w:pos="1191"/>
        <w:tab w:val="clear" w:pos="1588"/>
        <w:tab w:val="clear" w:pos="1985"/>
        <w:tab w:val="left" w:pos="1134"/>
        <w:tab w:val="left" w:pos="1871"/>
        <w:tab w:val="left" w:pos="2268"/>
      </w:tabs>
      <w:ind w:left="1415"/>
      <w:jc w:val="left"/>
    </w:pPr>
    <w:rPr>
      <w:rFonts w:eastAsia="SimSun"/>
      <w:lang w:val="en-GB"/>
    </w:rPr>
  </w:style>
  <w:style w:type="paragraph" w:styleId="Index7">
    <w:name w:val="index 7"/>
    <w:basedOn w:val="Normal"/>
    <w:next w:val="Normal"/>
    <w:rsid w:val="00D51179"/>
    <w:pPr>
      <w:tabs>
        <w:tab w:val="clear" w:pos="794"/>
        <w:tab w:val="clear" w:pos="1191"/>
        <w:tab w:val="clear" w:pos="1588"/>
        <w:tab w:val="clear" w:pos="1985"/>
        <w:tab w:val="left" w:pos="1134"/>
        <w:tab w:val="left" w:pos="1871"/>
        <w:tab w:val="left" w:pos="2268"/>
      </w:tabs>
      <w:ind w:left="1698"/>
      <w:jc w:val="left"/>
    </w:pPr>
    <w:rPr>
      <w:rFonts w:eastAsia="SimSun"/>
      <w:lang w:val="en-GB"/>
    </w:rPr>
  </w:style>
  <w:style w:type="character" w:styleId="LineNumber">
    <w:name w:val="line number"/>
    <w:basedOn w:val="DefaultParagraphFont"/>
    <w:rsid w:val="00D51179"/>
  </w:style>
  <w:style w:type="paragraph" w:customStyle="1" w:styleId="NormalCH">
    <w:name w:val="NormalCH"/>
    <w:basedOn w:val="Normal"/>
    <w:next w:val="Normal"/>
    <w:qFormat/>
    <w:rsid w:val="00D51179"/>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eastAsia="SimSun" w:hAnsi="Calibri"/>
      <w:lang w:val="en-US"/>
    </w:rPr>
  </w:style>
  <w:style w:type="paragraph" w:customStyle="1" w:styleId="Proposal">
    <w:name w:val="Proposal"/>
    <w:basedOn w:val="Normal"/>
    <w:next w:val="Normal"/>
    <w:rsid w:val="00D51179"/>
    <w:pPr>
      <w:keepNext/>
      <w:tabs>
        <w:tab w:val="clear" w:pos="794"/>
        <w:tab w:val="clear" w:pos="1191"/>
        <w:tab w:val="clear" w:pos="1588"/>
        <w:tab w:val="clear" w:pos="1985"/>
        <w:tab w:val="left" w:pos="1134"/>
        <w:tab w:val="left" w:pos="1871"/>
        <w:tab w:val="left" w:pos="2268"/>
      </w:tabs>
      <w:spacing w:before="240"/>
      <w:jc w:val="left"/>
    </w:pPr>
    <w:rPr>
      <w:rFonts w:ascii="Times New Roman Bold" w:eastAsia="SimSun" w:hAnsi="Times New Roman Bold" w:cs="Times New Roman Bold"/>
      <w:b/>
      <w:lang w:val="en-GB"/>
    </w:rPr>
  </w:style>
  <w:style w:type="character" w:customStyle="1" w:styleId="Recdef">
    <w:name w:val="Rec_def"/>
    <w:basedOn w:val="DefaultParagraphFont"/>
    <w:rsid w:val="00D51179"/>
    <w:rPr>
      <w:b/>
    </w:rPr>
  </w:style>
  <w:style w:type="character" w:customStyle="1" w:styleId="Resdef">
    <w:name w:val="Res_def"/>
    <w:basedOn w:val="DefaultParagraphFont"/>
    <w:rsid w:val="00D51179"/>
    <w:rPr>
      <w:rFonts w:ascii="Times New Roman" w:hAnsi="Times New Roman"/>
      <w:b/>
    </w:rPr>
  </w:style>
  <w:style w:type="paragraph" w:customStyle="1" w:styleId="Section1">
    <w:name w:val="Section_1"/>
    <w:basedOn w:val="Normal"/>
    <w:rsid w:val="00D51179"/>
    <w:pPr>
      <w:tabs>
        <w:tab w:val="clear" w:pos="794"/>
        <w:tab w:val="clear" w:pos="1191"/>
        <w:tab w:val="clear" w:pos="1588"/>
        <w:tab w:val="clear" w:pos="1985"/>
        <w:tab w:val="center" w:pos="4820"/>
      </w:tabs>
      <w:spacing w:before="360"/>
      <w:jc w:val="center"/>
    </w:pPr>
    <w:rPr>
      <w:rFonts w:eastAsia="SimSun"/>
      <w:b/>
      <w:lang w:val="en-GB"/>
    </w:rPr>
  </w:style>
  <w:style w:type="paragraph" w:customStyle="1" w:styleId="Section2">
    <w:name w:val="Section_2"/>
    <w:basedOn w:val="Section1"/>
    <w:rsid w:val="00D51179"/>
    <w:rPr>
      <w:b w:val="0"/>
      <w:i/>
    </w:rPr>
  </w:style>
  <w:style w:type="paragraph" w:customStyle="1" w:styleId="Section3">
    <w:name w:val="Section_3"/>
    <w:basedOn w:val="Section1"/>
    <w:rsid w:val="00D51179"/>
    <w:rPr>
      <w:b w:val="0"/>
    </w:rPr>
  </w:style>
  <w:style w:type="paragraph" w:customStyle="1" w:styleId="Source">
    <w:name w:val="Source"/>
    <w:basedOn w:val="Normal"/>
    <w:next w:val="Normal"/>
    <w:rsid w:val="00D51179"/>
    <w:pPr>
      <w:tabs>
        <w:tab w:val="clear" w:pos="794"/>
        <w:tab w:val="clear" w:pos="1191"/>
        <w:tab w:val="clear" w:pos="1588"/>
        <w:tab w:val="clear" w:pos="1985"/>
        <w:tab w:val="left" w:pos="1134"/>
        <w:tab w:val="left" w:pos="1871"/>
        <w:tab w:val="left" w:pos="2268"/>
      </w:tabs>
      <w:spacing w:before="840"/>
      <w:jc w:val="center"/>
    </w:pPr>
    <w:rPr>
      <w:rFonts w:eastAsia="SimSun"/>
      <w:b/>
      <w:sz w:val="28"/>
      <w:lang w:val="en-GB"/>
    </w:rPr>
  </w:style>
  <w:style w:type="paragraph" w:customStyle="1" w:styleId="SpecialFooter">
    <w:name w:val="Special Footer"/>
    <w:basedOn w:val="Footer"/>
    <w:rsid w:val="00D51179"/>
    <w:pPr>
      <w:tabs>
        <w:tab w:val="clear" w:pos="794"/>
        <w:tab w:val="clear" w:pos="1191"/>
        <w:tab w:val="clear" w:pos="1588"/>
        <w:tab w:val="clear" w:pos="1985"/>
        <w:tab w:val="clear" w:pos="4680"/>
        <w:tab w:val="clear" w:pos="9360"/>
        <w:tab w:val="left" w:pos="567"/>
        <w:tab w:val="left" w:pos="1134"/>
        <w:tab w:val="left" w:pos="1701"/>
        <w:tab w:val="left" w:pos="2268"/>
        <w:tab w:val="left" w:pos="2835"/>
        <w:tab w:val="left" w:pos="5954"/>
        <w:tab w:val="right" w:pos="9639"/>
      </w:tabs>
      <w:spacing w:before="0"/>
    </w:pPr>
    <w:rPr>
      <w:rFonts w:eastAsia="SimSun"/>
      <w:sz w:val="16"/>
      <w:lang w:val="en-GB"/>
    </w:rPr>
  </w:style>
  <w:style w:type="character" w:styleId="Strong">
    <w:name w:val="Strong"/>
    <w:basedOn w:val="DefaultParagraphFont"/>
    <w:qFormat/>
    <w:rsid w:val="00D51179"/>
    <w:rPr>
      <w:b/>
      <w:bCs/>
    </w:rPr>
  </w:style>
  <w:style w:type="character" w:customStyle="1" w:styleId="Tablefreq">
    <w:name w:val="Table_freq"/>
    <w:basedOn w:val="DefaultParagraphFont"/>
    <w:rsid w:val="00D51179"/>
    <w:rPr>
      <w:b/>
      <w:color w:val="auto"/>
      <w:sz w:val="20"/>
    </w:rPr>
  </w:style>
  <w:style w:type="paragraph" w:customStyle="1" w:styleId="Tableref">
    <w:name w:val="Table_ref"/>
    <w:basedOn w:val="Normal"/>
    <w:next w:val="Tabletitle"/>
    <w:rsid w:val="00D51179"/>
    <w:pPr>
      <w:keepNext/>
      <w:tabs>
        <w:tab w:val="clear" w:pos="794"/>
        <w:tab w:val="clear" w:pos="1191"/>
        <w:tab w:val="clear" w:pos="1588"/>
        <w:tab w:val="clear" w:pos="1985"/>
        <w:tab w:val="left" w:pos="1134"/>
        <w:tab w:val="left" w:pos="1871"/>
        <w:tab w:val="left" w:pos="2268"/>
      </w:tabs>
      <w:spacing w:before="560"/>
      <w:jc w:val="center"/>
    </w:pPr>
    <w:rPr>
      <w:rFonts w:eastAsia="SimSun"/>
      <w:sz w:val="20"/>
      <w:lang w:val="en-GB"/>
    </w:rPr>
  </w:style>
  <w:style w:type="paragraph" w:customStyle="1" w:styleId="TableTextS5">
    <w:name w:val="Table_TextS5"/>
    <w:basedOn w:val="Normal"/>
    <w:rsid w:val="00D5117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SimSun"/>
      <w:sz w:val="20"/>
      <w:lang w:val="en-GB"/>
    </w:rPr>
  </w:style>
  <w:style w:type="paragraph" w:customStyle="1" w:styleId="TABLECAPS">
    <w:name w:val="TABLECAPS"/>
    <w:basedOn w:val="TableTextS5"/>
    <w:rsid w:val="00D51179"/>
    <w:rPr>
      <w:rFonts w:ascii="Times New Roman Bold" w:eastAsia="SimHei" w:hAnsi="Times New Roman Bold" w:cs="Times New Roman Bold"/>
      <w:b/>
      <w:lang w:val="en-US"/>
    </w:rPr>
  </w:style>
  <w:style w:type="paragraph" w:customStyle="1" w:styleId="TableNote">
    <w:name w:val="TableNote"/>
    <w:basedOn w:val="Tabletext"/>
    <w:rsid w:val="00D5117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eastAsia="SimSun"/>
      <w:sz w:val="20"/>
    </w:rPr>
  </w:style>
  <w:style w:type="paragraph" w:customStyle="1" w:styleId="Title1">
    <w:name w:val="Title 1"/>
    <w:basedOn w:val="Source"/>
    <w:next w:val="Normal"/>
    <w:rsid w:val="00D51179"/>
    <w:pPr>
      <w:tabs>
        <w:tab w:val="left" w:pos="567"/>
        <w:tab w:val="left" w:pos="1701"/>
        <w:tab w:val="left" w:pos="2835"/>
      </w:tabs>
      <w:spacing w:before="240"/>
    </w:pPr>
    <w:rPr>
      <w:b w:val="0"/>
      <w:caps/>
    </w:rPr>
  </w:style>
  <w:style w:type="paragraph" w:customStyle="1" w:styleId="Title2">
    <w:name w:val="Title 2"/>
    <w:basedOn w:val="Source"/>
    <w:next w:val="Normal"/>
    <w:rsid w:val="00D51179"/>
    <w:pPr>
      <w:overflowPunct/>
      <w:autoSpaceDE/>
      <w:autoSpaceDN/>
      <w:adjustRightInd/>
      <w:spacing w:before="480"/>
      <w:textAlignment w:val="auto"/>
    </w:pPr>
    <w:rPr>
      <w:b w:val="0"/>
      <w:caps/>
    </w:rPr>
  </w:style>
  <w:style w:type="paragraph" w:customStyle="1" w:styleId="Title3">
    <w:name w:val="Title 3"/>
    <w:basedOn w:val="Title2"/>
    <w:next w:val="Normal"/>
    <w:rsid w:val="00D51179"/>
    <w:pPr>
      <w:spacing w:before="240"/>
    </w:pPr>
    <w:rPr>
      <w:caps w:val="0"/>
    </w:rPr>
  </w:style>
  <w:style w:type="paragraph" w:customStyle="1" w:styleId="Title4">
    <w:name w:val="Title 4"/>
    <w:basedOn w:val="Title3"/>
    <w:next w:val="Heading1"/>
    <w:rsid w:val="00D51179"/>
    <w:rPr>
      <w:b/>
    </w:rPr>
  </w:style>
  <w:style w:type="paragraph" w:customStyle="1" w:styleId="Agendaitem">
    <w:name w:val="Agenda_item"/>
    <w:basedOn w:val="Normal"/>
    <w:next w:val="Normal"/>
    <w:qFormat/>
    <w:rsid w:val="00D5117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D51179"/>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D51179"/>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D51179"/>
    <w:rPr>
      <w:rFonts w:eastAsia="Times New Roman"/>
    </w:rPr>
  </w:style>
  <w:style w:type="paragraph" w:customStyle="1" w:styleId="Committee">
    <w:name w:val="Committee"/>
    <w:basedOn w:val="Normal"/>
    <w:qFormat/>
    <w:rsid w:val="00D5117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D51179"/>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D51179"/>
    <w:rPr>
      <w:rFonts w:eastAsia="Times New Roman"/>
    </w:rPr>
  </w:style>
  <w:style w:type="paragraph" w:customStyle="1" w:styleId="Subsection1">
    <w:name w:val="Subsection_1"/>
    <w:basedOn w:val="Section1"/>
    <w:next w:val="Normalaftertitle0"/>
    <w:qFormat/>
    <w:rsid w:val="00D51179"/>
    <w:rPr>
      <w:rFonts w:eastAsia="Times New Roman"/>
    </w:rPr>
  </w:style>
  <w:style w:type="paragraph" w:customStyle="1" w:styleId="Volumetitle">
    <w:name w:val="Volume_title"/>
    <w:basedOn w:val="Normal"/>
    <w:qFormat/>
    <w:rsid w:val="00D51179"/>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character" w:customStyle="1" w:styleId="AnnexNoChar">
    <w:name w:val="Annex_No Char"/>
    <w:link w:val="AnnexNo"/>
    <w:locked/>
    <w:rsid w:val="00762B81"/>
    <w:rPr>
      <w:rFonts w:ascii="Times New Roman" w:eastAsia="SimSun" w:hAnsi="Times New Roman" w:cs="Times New Roman"/>
      <w:caps/>
      <w:sz w:val="28"/>
      <w:szCs w:val="20"/>
      <w:lang w:val="en-GB" w:eastAsia="en-US"/>
    </w:rPr>
  </w:style>
  <w:style w:type="character" w:customStyle="1" w:styleId="enumlev1Char">
    <w:name w:val="enumlev1 Char"/>
    <w:link w:val="enumlev1"/>
    <w:locked/>
    <w:rsid w:val="00762B81"/>
    <w:rPr>
      <w:rFonts w:ascii="Times New Roman" w:eastAsia="SimSun" w:hAnsi="Times New Roman" w:cs="Times New Roman"/>
      <w:sz w:val="24"/>
      <w:szCs w:val="20"/>
      <w:lang w:val="fr-FR" w:eastAsia="en-US"/>
    </w:rPr>
  </w:style>
  <w:style w:type="character" w:customStyle="1" w:styleId="NormalaftertitleChar">
    <w:name w:val="Normal_after_title Char"/>
    <w:link w:val="Normalaftertitle"/>
    <w:locked/>
    <w:rsid w:val="00762B81"/>
    <w:rPr>
      <w:rFonts w:ascii="Times New Roman" w:eastAsia="SimSun" w:hAnsi="Times New Roman" w:cs="Times New Roman"/>
      <w:sz w:val="24"/>
      <w:szCs w:val="20"/>
      <w:lang w:val="fr-FR" w:eastAsia="en-US"/>
    </w:rPr>
  </w:style>
  <w:style w:type="paragraph" w:customStyle="1" w:styleId="TableLegendNote">
    <w:name w:val="Table_Legend_Note"/>
    <w:basedOn w:val="Tablelegend"/>
    <w:next w:val="Tablelegend"/>
    <w:rsid w:val="00762B81"/>
    <w:pPr>
      <w:ind w:left="-85" w:firstLine="0"/>
    </w:pPr>
    <w:rPr>
      <w:rFonts w:eastAsiaTheme="minorEastAsia"/>
      <w:lang w:val="en-US"/>
    </w:rPr>
  </w:style>
  <w:style w:type="paragraph" w:styleId="ListParagraph">
    <w:name w:val="List Paragraph"/>
    <w:basedOn w:val="Normal"/>
    <w:uiPriority w:val="34"/>
    <w:qFormat/>
    <w:rsid w:val="00762B81"/>
    <w:pPr>
      <w:ind w:left="720"/>
      <w:contextualSpacing/>
    </w:pPr>
  </w:style>
  <w:style w:type="character" w:customStyle="1" w:styleId="CommentTextChar1">
    <w:name w:val="Comment Text Char1"/>
    <w:basedOn w:val="DefaultParagraphFont"/>
    <w:semiHidden/>
    <w:rsid w:val="00762B81"/>
    <w:rPr>
      <w:rFonts w:ascii="Times New Roman" w:hAnsi="Times New Roman"/>
      <w:lang w:val="en-GB" w:eastAsia="en-US"/>
    </w:rPr>
  </w:style>
  <w:style w:type="character" w:customStyle="1" w:styleId="CommentSubjectChar">
    <w:name w:val="Comment Subject Char"/>
    <w:basedOn w:val="CommentTextChar"/>
    <w:link w:val="CommentSubject"/>
    <w:semiHidden/>
    <w:rsid w:val="00762B81"/>
    <w:rPr>
      <w:rFonts w:ascii="Times New Roman" w:eastAsia="MS Mincho" w:hAnsi="Times New Roman" w:cs="Times New Roman"/>
      <w:b/>
      <w:bCs/>
      <w:sz w:val="20"/>
      <w:szCs w:val="20"/>
      <w:lang w:val="fr-FR" w:eastAsia="en-US"/>
    </w:rPr>
  </w:style>
  <w:style w:type="paragraph" w:styleId="CommentSubject">
    <w:name w:val="annotation subject"/>
    <w:basedOn w:val="CommentText"/>
    <w:next w:val="CommentText"/>
    <w:link w:val="CommentSubjectChar"/>
    <w:semiHidden/>
    <w:unhideWhenUsed/>
    <w:rsid w:val="00762B81"/>
    <w:rPr>
      <w:rFonts w:eastAsiaTheme="minorEastAsia" w:cstheme="minorBidi"/>
      <w:b/>
      <w:bCs/>
      <w:sz w:val="22"/>
      <w:szCs w:val="22"/>
    </w:rPr>
  </w:style>
  <w:style w:type="character" w:customStyle="1" w:styleId="CommentSubjectChar1">
    <w:name w:val="Comment Subject Char1"/>
    <w:basedOn w:val="CommentTextChar"/>
    <w:semiHidden/>
    <w:rsid w:val="00762B81"/>
    <w:rPr>
      <w:rFonts w:ascii="Times New Roman" w:eastAsia="MS Mincho" w:hAnsi="Times New Roman" w:cs="Times New Roman"/>
      <w:b/>
      <w:bCs/>
      <w:sz w:val="20"/>
      <w:szCs w:val="20"/>
      <w:lang w:val="fr-FR" w:eastAsia="en-US"/>
    </w:rPr>
  </w:style>
  <w:style w:type="character" w:customStyle="1" w:styleId="EndnoteTextChar">
    <w:name w:val="Endnote Text Char"/>
    <w:basedOn w:val="DefaultParagraphFont"/>
    <w:link w:val="EndnoteText"/>
    <w:semiHidden/>
    <w:rsid w:val="00762B81"/>
    <w:rPr>
      <w:rFonts w:ascii="Times New Roman" w:hAnsi="Times New Roman"/>
      <w:lang w:val="fr-FR" w:eastAsia="en-US"/>
    </w:rPr>
  </w:style>
  <w:style w:type="paragraph" w:styleId="EndnoteText">
    <w:name w:val="endnote text"/>
    <w:basedOn w:val="Normal"/>
    <w:link w:val="EndnoteTextChar"/>
    <w:semiHidden/>
    <w:unhideWhenUsed/>
    <w:rsid w:val="00762B81"/>
    <w:pPr>
      <w:spacing w:before="0"/>
    </w:pPr>
    <w:rPr>
      <w:rFonts w:cstheme="minorBidi"/>
      <w:sz w:val="22"/>
      <w:szCs w:val="22"/>
    </w:rPr>
  </w:style>
  <w:style w:type="character" w:customStyle="1" w:styleId="EndnoteTextChar1">
    <w:name w:val="Endnote Text Char1"/>
    <w:basedOn w:val="DefaultParagraphFont"/>
    <w:semiHidden/>
    <w:rsid w:val="00762B81"/>
    <w:rPr>
      <w:rFonts w:ascii="Times New Roman" w:hAnsi="Times New Roman" w:cs="Times New Roman"/>
      <w:sz w:val="20"/>
      <w:szCs w:val="20"/>
      <w:lang w:val="fr-FR" w:eastAsia="en-US"/>
    </w:rPr>
  </w:style>
  <w:style w:type="paragraph" w:styleId="PlainText">
    <w:name w:val="Plain Text"/>
    <w:basedOn w:val="Normal"/>
    <w:link w:val="PlainTextChar"/>
    <w:uiPriority w:val="99"/>
    <w:unhideWhenUsed/>
    <w:rsid w:val="00762B81"/>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762B81"/>
    <w:rPr>
      <w:rFonts w:ascii="Calibri" w:eastAsiaTheme="minorHAnsi" w:hAnsi="Calibri"/>
      <w:szCs w:val="21"/>
      <w:lang w:eastAsia="en-US"/>
    </w:rPr>
  </w:style>
  <w:style w:type="character" w:styleId="FollowedHyperlink">
    <w:name w:val="FollowedHyperlink"/>
    <w:basedOn w:val="DefaultParagraphFont"/>
    <w:rsid w:val="00762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3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DEE2-2226-42F6-9C70-C349608F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Li, Jianying</cp:lastModifiedBy>
  <cp:revision>4</cp:revision>
  <cp:lastPrinted>2018-03-19T08:53:00Z</cp:lastPrinted>
  <dcterms:created xsi:type="dcterms:W3CDTF">2018-03-13T05:18:00Z</dcterms:created>
  <dcterms:modified xsi:type="dcterms:W3CDTF">2018-03-19T08:53:00Z</dcterms:modified>
</cp:coreProperties>
</file>