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FC" w:rsidRDefault="008167FC" w:rsidP="008804D6"/>
    <w:p w:rsidR="00DF6A03" w:rsidRDefault="00DF6A03" w:rsidP="008804D6"/>
    <w:p w:rsidR="00DF6A03" w:rsidRDefault="00DF6A03" w:rsidP="008804D6"/>
    <w:p w:rsidR="00DF6A03" w:rsidRDefault="00DF6A03" w:rsidP="008804D6"/>
    <w:p w:rsidR="00DF6A03" w:rsidRDefault="00DF6A03" w:rsidP="008804D6"/>
    <w:p w:rsidR="00DF6A03" w:rsidRDefault="00DF6A03" w:rsidP="008804D6"/>
    <w:p w:rsidR="00DF6A03" w:rsidRDefault="00DF6A03" w:rsidP="008804D6"/>
    <w:p w:rsidR="00161829" w:rsidRDefault="00161829" w:rsidP="008804D6"/>
    <w:p w:rsidR="00161829" w:rsidRDefault="00161829" w:rsidP="008804D6"/>
    <w:p w:rsidR="00DF6A03" w:rsidRDefault="00DF6A03" w:rsidP="008804D6"/>
    <w:p w:rsidR="0082193E" w:rsidRDefault="0082193E" w:rsidP="008804D6"/>
    <w:p w:rsidR="00DF6A03" w:rsidRDefault="00DF6A03" w:rsidP="008804D6"/>
    <w:tbl>
      <w:tblPr>
        <w:tblW w:w="10089" w:type="dxa"/>
        <w:tblLook w:val="01E0" w:firstRow="1" w:lastRow="1" w:firstColumn="1" w:lastColumn="1" w:noHBand="0" w:noVBand="0"/>
      </w:tblPr>
      <w:tblGrid>
        <w:gridCol w:w="10089"/>
      </w:tblGrid>
      <w:tr w:rsidR="00DF6A03" w:rsidRPr="004F65E4" w:rsidTr="00E656C3">
        <w:tc>
          <w:tcPr>
            <w:tcW w:w="10089" w:type="dxa"/>
          </w:tcPr>
          <w:p w:rsidR="00DF6A03" w:rsidRPr="001511A6" w:rsidRDefault="00DF6A03" w:rsidP="00E656C3">
            <w:pPr>
              <w:spacing w:before="380" w:line="280" w:lineRule="exact"/>
              <w:jc w:val="right"/>
              <w:rPr>
                <w:rFonts w:ascii="Tahoma" w:hAnsi="Tahoma" w:cs="Tahoma"/>
                <w:b/>
                <w:bCs/>
                <w:iCs/>
                <w:color w:val="243285"/>
                <w:sz w:val="32"/>
                <w:szCs w:val="32"/>
                <w:lang w:val="en-US"/>
              </w:rPr>
            </w:pPr>
          </w:p>
          <w:p w:rsidR="00DF6A03" w:rsidRPr="004F65E4" w:rsidRDefault="00E14B71" w:rsidP="002773DA">
            <w:pPr>
              <w:spacing w:before="380" w:line="280" w:lineRule="exact"/>
              <w:jc w:val="right"/>
              <w:rPr>
                <w:rFonts w:ascii="Tahoma" w:hAnsi="Tahoma" w:cs="Tahoma"/>
                <w:b/>
                <w:bCs/>
                <w:iCs/>
                <w:color w:val="243285"/>
                <w:sz w:val="36"/>
                <w:szCs w:val="36"/>
              </w:rPr>
            </w:pPr>
            <w:r>
              <w:rPr>
                <w:rFonts w:ascii="Tahoma" w:hAnsi="Tahoma" w:cs="Tahoma" w:hint="eastAsia"/>
                <w:b/>
                <w:bCs/>
                <w:iCs/>
                <w:color w:val="243285"/>
                <w:sz w:val="36"/>
                <w:szCs w:val="36"/>
              </w:rPr>
              <w:t>ITU-R  M.</w:t>
            </w:r>
            <w:r w:rsidR="00ED1D08">
              <w:rPr>
                <w:rFonts w:ascii="Tahoma" w:hAnsi="Tahoma" w:cs="Tahoma"/>
                <w:b/>
                <w:bCs/>
                <w:iCs/>
                <w:color w:val="243285"/>
                <w:sz w:val="36"/>
                <w:szCs w:val="36"/>
              </w:rPr>
              <w:t>209</w:t>
            </w:r>
            <w:r w:rsidR="002773DA">
              <w:rPr>
                <w:rFonts w:ascii="Tahoma" w:hAnsi="Tahoma" w:cs="Tahoma"/>
                <w:b/>
                <w:bCs/>
                <w:iCs/>
                <w:color w:val="243285"/>
                <w:sz w:val="36"/>
                <w:szCs w:val="36"/>
              </w:rPr>
              <w:t>0</w:t>
            </w:r>
            <w:r>
              <w:rPr>
                <w:rFonts w:ascii="Tahoma" w:hAnsi="Tahoma" w:cs="Tahoma"/>
                <w:b/>
                <w:bCs/>
                <w:iCs/>
                <w:color w:val="243285"/>
                <w:sz w:val="36"/>
                <w:szCs w:val="36"/>
              </w:rPr>
              <w:t>-</w:t>
            </w:r>
            <w:r w:rsidR="003E6BDC">
              <w:rPr>
                <w:rFonts w:ascii="Tahoma" w:hAnsi="Tahoma" w:cs="Tahoma"/>
                <w:b/>
                <w:bCs/>
                <w:iCs/>
                <w:color w:val="243285"/>
                <w:sz w:val="36"/>
                <w:szCs w:val="36"/>
              </w:rPr>
              <w:t>0</w:t>
            </w:r>
            <w:r w:rsidR="00DF6A03">
              <w:rPr>
                <w:rFonts w:ascii="Tahoma" w:hAnsi="Tahoma" w:cs="Tahoma" w:hint="eastAsia"/>
                <w:b/>
                <w:bCs/>
                <w:iCs/>
                <w:color w:val="243285"/>
                <w:sz w:val="36"/>
                <w:szCs w:val="36"/>
                <w:lang w:eastAsia="zh-CN"/>
              </w:rPr>
              <w:t xml:space="preserve"> </w:t>
            </w:r>
            <w:r w:rsidR="00DF6A03" w:rsidRPr="002773DA">
              <w:rPr>
                <w:rFonts w:ascii="Tahoma" w:eastAsia="SimHei" w:hAnsi="Tahoma" w:cs="Tahoma" w:hint="eastAsia"/>
                <w:b/>
                <w:bCs/>
                <w:color w:val="243285"/>
                <w:sz w:val="36"/>
                <w:szCs w:val="36"/>
                <w:lang w:val="en-GB" w:eastAsia="zh-CN"/>
              </w:rPr>
              <w:t>建议书</w:t>
            </w:r>
          </w:p>
          <w:p w:rsidR="00DF6A03" w:rsidRPr="004F65E4" w:rsidRDefault="00DF6A03" w:rsidP="003E6BDC">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sidR="003E6BDC">
              <w:rPr>
                <w:rFonts w:ascii="Tahoma" w:hAnsi="Tahoma" w:cs="Tahoma"/>
                <w:b/>
                <w:bCs/>
                <w:iCs/>
                <w:color w:val="243285"/>
                <w:szCs w:val="24"/>
              </w:rPr>
              <w:t>10</w:t>
            </w:r>
            <w:r w:rsidRPr="004F65E4">
              <w:rPr>
                <w:rFonts w:ascii="Tahoma" w:hAnsi="Tahoma" w:cs="Tahoma"/>
                <w:b/>
                <w:bCs/>
                <w:iCs/>
                <w:color w:val="243285"/>
                <w:szCs w:val="24"/>
              </w:rPr>
              <w:t>/</w:t>
            </w:r>
            <w:r>
              <w:rPr>
                <w:rFonts w:ascii="Tahoma" w:hAnsi="Tahoma" w:cs="Tahoma"/>
                <w:b/>
                <w:bCs/>
                <w:iCs/>
                <w:color w:val="243285"/>
                <w:szCs w:val="24"/>
              </w:rPr>
              <w:t>201</w:t>
            </w:r>
            <w:r w:rsidR="003E6BDC">
              <w:rPr>
                <w:rFonts w:ascii="Tahoma" w:hAnsi="Tahoma" w:cs="Tahoma"/>
                <w:b/>
                <w:bCs/>
                <w:iCs/>
                <w:color w:val="243285"/>
                <w:szCs w:val="24"/>
              </w:rPr>
              <w:t>5</w:t>
            </w:r>
            <w:r w:rsidRPr="004F65E4">
              <w:rPr>
                <w:rFonts w:ascii="Tahoma" w:hAnsi="Tahoma" w:cs="Tahoma"/>
                <w:b/>
                <w:bCs/>
                <w:iCs/>
                <w:color w:val="243285"/>
                <w:szCs w:val="24"/>
              </w:rPr>
              <w:t>)</w:t>
            </w:r>
          </w:p>
        </w:tc>
      </w:tr>
      <w:tr w:rsidR="00DF6A03" w:rsidRPr="00713713" w:rsidTr="00E656C3">
        <w:tc>
          <w:tcPr>
            <w:tcW w:w="10089" w:type="dxa"/>
          </w:tcPr>
          <w:p w:rsidR="00DF6A03" w:rsidRPr="00063817" w:rsidRDefault="00DF6A03" w:rsidP="00E656C3">
            <w:pPr>
              <w:spacing w:before="80" w:line="500" w:lineRule="exact"/>
              <w:jc w:val="right"/>
              <w:rPr>
                <w:rFonts w:ascii="Tahoma" w:hAnsi="Tahoma" w:cs="Tahoma"/>
                <w:b/>
                <w:bCs/>
                <w:iCs/>
                <w:color w:val="243285"/>
                <w:sz w:val="44"/>
                <w:szCs w:val="44"/>
                <w:lang w:eastAsia="zh-CN"/>
              </w:rPr>
            </w:pPr>
          </w:p>
          <w:p w:rsidR="002773DA" w:rsidRPr="002773DA" w:rsidRDefault="002773DA" w:rsidP="002773DA">
            <w:pPr>
              <w:spacing w:before="80" w:line="500" w:lineRule="exact"/>
              <w:jc w:val="right"/>
              <w:rPr>
                <w:rFonts w:ascii="Tahoma" w:eastAsia="SimHei" w:hAnsi="Tahoma" w:cs="Tahoma"/>
                <w:b/>
                <w:bCs/>
                <w:color w:val="243285"/>
                <w:sz w:val="44"/>
                <w:szCs w:val="44"/>
                <w:lang w:val="en-GB" w:eastAsia="zh-CN"/>
              </w:rPr>
            </w:pPr>
            <w:r w:rsidRPr="002773DA">
              <w:rPr>
                <w:rFonts w:ascii="Tahoma" w:eastAsia="SimHei" w:hAnsi="Tahoma" w:cs="Tahoma"/>
                <w:b/>
                <w:bCs/>
                <w:color w:val="243285"/>
                <w:sz w:val="44"/>
                <w:szCs w:val="44"/>
                <w:lang w:val="en-GB" w:eastAsia="zh-CN"/>
              </w:rPr>
              <w:t>工作在</w:t>
            </w:r>
            <w:r w:rsidRPr="002773DA">
              <w:rPr>
                <w:rFonts w:ascii="Tahoma" w:eastAsia="SimHei" w:hAnsi="Tahoma" w:cs="Tahoma"/>
                <w:b/>
                <w:bCs/>
                <w:color w:val="243285"/>
                <w:sz w:val="44"/>
                <w:szCs w:val="44"/>
                <w:lang w:val="en-GB" w:eastAsia="zh-CN"/>
              </w:rPr>
              <w:t>694-790 MHz</w:t>
            </w:r>
            <w:r w:rsidRPr="002773DA">
              <w:rPr>
                <w:rFonts w:ascii="Tahoma" w:eastAsia="SimHei" w:hAnsi="Tahoma" w:cs="Tahoma"/>
                <w:b/>
                <w:bCs/>
                <w:color w:val="243285"/>
                <w:sz w:val="44"/>
                <w:szCs w:val="44"/>
                <w:lang w:val="en-GB" w:eastAsia="zh-CN"/>
              </w:rPr>
              <w:t>频段的</w:t>
            </w:r>
          </w:p>
          <w:p w:rsidR="002773DA" w:rsidRPr="002773DA" w:rsidRDefault="002773DA" w:rsidP="002773DA">
            <w:pPr>
              <w:spacing w:before="80" w:line="500" w:lineRule="exact"/>
              <w:jc w:val="right"/>
              <w:rPr>
                <w:rFonts w:ascii="Tahoma" w:eastAsia="SimHei" w:hAnsi="Tahoma" w:cs="Tahoma"/>
                <w:b/>
                <w:bCs/>
                <w:color w:val="243285"/>
                <w:sz w:val="44"/>
                <w:szCs w:val="44"/>
                <w:lang w:val="en-GB" w:eastAsia="zh-CN"/>
              </w:rPr>
            </w:pPr>
            <w:r w:rsidRPr="002773DA">
              <w:rPr>
                <w:rFonts w:ascii="Tahoma" w:eastAsia="SimHei" w:hAnsi="Tahoma" w:cs="Tahoma"/>
                <w:b/>
                <w:bCs/>
                <w:color w:val="243285"/>
                <w:sz w:val="44"/>
                <w:szCs w:val="44"/>
                <w:lang w:val="en-GB" w:eastAsia="zh-CN"/>
              </w:rPr>
              <w:t>IMT</w:t>
            </w:r>
            <w:r w:rsidRPr="002773DA">
              <w:rPr>
                <w:rFonts w:ascii="Tahoma" w:eastAsia="SimHei" w:hAnsi="Tahoma" w:cs="Tahoma"/>
                <w:b/>
                <w:bCs/>
                <w:color w:val="243285"/>
                <w:sz w:val="44"/>
                <w:szCs w:val="44"/>
                <w:lang w:val="en-GB" w:eastAsia="zh-CN"/>
              </w:rPr>
              <w:t>移动台站为利于保护</w:t>
            </w:r>
            <w:r w:rsidRPr="002773DA">
              <w:rPr>
                <w:rFonts w:ascii="Tahoma" w:eastAsia="SimHei" w:hAnsi="Tahoma" w:cs="Tahoma"/>
                <w:b/>
                <w:bCs/>
                <w:color w:val="243285"/>
                <w:sz w:val="44"/>
                <w:szCs w:val="44"/>
                <w:lang w:val="en-GB" w:eastAsia="zh-CN"/>
              </w:rPr>
              <w:t>1</w:t>
            </w:r>
            <w:r w:rsidRPr="002773DA">
              <w:rPr>
                <w:rFonts w:ascii="Tahoma" w:eastAsia="SimHei" w:hAnsi="Tahoma" w:cs="Tahoma"/>
                <w:b/>
                <w:bCs/>
                <w:color w:val="243285"/>
                <w:sz w:val="44"/>
                <w:szCs w:val="44"/>
                <w:lang w:val="en-GB" w:eastAsia="zh-CN"/>
              </w:rPr>
              <w:t>区</w:t>
            </w:r>
          </w:p>
          <w:p w:rsidR="002773DA" w:rsidRPr="002773DA" w:rsidRDefault="002773DA" w:rsidP="002773DA">
            <w:pPr>
              <w:spacing w:before="80" w:line="500" w:lineRule="exact"/>
              <w:jc w:val="right"/>
              <w:rPr>
                <w:rFonts w:ascii="Tahoma" w:eastAsia="SimHei" w:hAnsi="Tahoma" w:cs="Tahoma"/>
                <w:b/>
                <w:bCs/>
                <w:color w:val="243285"/>
                <w:sz w:val="44"/>
                <w:szCs w:val="44"/>
                <w:lang w:val="en-GB" w:eastAsia="zh-CN"/>
              </w:rPr>
            </w:pPr>
            <w:r w:rsidRPr="002773DA">
              <w:rPr>
                <w:rFonts w:ascii="Tahoma" w:eastAsia="SimHei" w:hAnsi="Tahoma" w:cs="Tahoma"/>
                <w:b/>
                <w:bCs/>
                <w:color w:val="243285"/>
                <w:sz w:val="44"/>
                <w:szCs w:val="44"/>
                <w:lang w:val="en-GB" w:eastAsia="zh-CN"/>
              </w:rPr>
              <w:t>470-694 MHz</w:t>
            </w:r>
            <w:r w:rsidRPr="002773DA">
              <w:rPr>
                <w:rFonts w:ascii="Tahoma" w:eastAsia="SimHei" w:hAnsi="Tahoma" w:cs="Tahoma"/>
                <w:b/>
                <w:bCs/>
                <w:color w:val="243285"/>
                <w:sz w:val="44"/>
                <w:szCs w:val="44"/>
                <w:lang w:val="en-GB" w:eastAsia="zh-CN"/>
              </w:rPr>
              <w:t>频段现有业务的</w:t>
            </w:r>
          </w:p>
          <w:p w:rsidR="00DF6A03" w:rsidRPr="00713713" w:rsidRDefault="002773DA" w:rsidP="002773DA">
            <w:pPr>
              <w:spacing w:before="80" w:line="500" w:lineRule="exact"/>
              <w:jc w:val="right"/>
              <w:rPr>
                <w:rFonts w:ascii="SimHei" w:eastAsia="SimHei" w:hAnsi="Tahoma" w:cs="Tahoma"/>
                <w:b/>
                <w:bCs/>
                <w:iCs/>
                <w:color w:val="243285"/>
                <w:sz w:val="44"/>
                <w:szCs w:val="44"/>
                <w:lang w:eastAsia="zh-CN"/>
              </w:rPr>
            </w:pPr>
            <w:r w:rsidRPr="002773DA">
              <w:rPr>
                <w:rFonts w:ascii="Tahoma" w:eastAsia="SimHei" w:hAnsi="Tahoma" w:cs="Tahoma"/>
                <w:b/>
                <w:bCs/>
                <w:color w:val="243285"/>
                <w:sz w:val="44"/>
                <w:szCs w:val="44"/>
                <w:lang w:val="en-GB" w:eastAsia="zh-CN"/>
              </w:rPr>
              <w:t>具体无用发射限值</w:t>
            </w:r>
          </w:p>
          <w:p w:rsidR="00DF6A03" w:rsidRPr="00063817" w:rsidRDefault="00DF6A03" w:rsidP="00E656C3">
            <w:pPr>
              <w:spacing w:before="80" w:line="500" w:lineRule="exact"/>
              <w:jc w:val="right"/>
              <w:rPr>
                <w:rFonts w:ascii="Tahoma" w:hAnsi="Tahoma" w:cs="Tahoma"/>
                <w:b/>
                <w:bCs/>
                <w:iCs/>
                <w:color w:val="243285"/>
                <w:sz w:val="44"/>
                <w:szCs w:val="44"/>
                <w:lang w:eastAsia="zh-CN"/>
              </w:rPr>
            </w:pPr>
          </w:p>
        </w:tc>
      </w:tr>
      <w:tr w:rsidR="00DF6A03" w:rsidTr="00E656C3">
        <w:tc>
          <w:tcPr>
            <w:tcW w:w="10089" w:type="dxa"/>
          </w:tcPr>
          <w:p w:rsidR="00DF6A03"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1511A6" w:rsidRDefault="00153135" w:rsidP="00E656C3">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M</w:t>
            </w:r>
            <w:r w:rsidR="00DF6A03" w:rsidRPr="001511A6">
              <w:rPr>
                <w:rFonts w:ascii="Tahoma" w:hAnsi="Tahoma" w:cs="Tahoma"/>
                <w:b/>
                <w:bCs/>
                <w:iCs/>
                <w:color w:val="243285"/>
                <w:sz w:val="36"/>
                <w:szCs w:val="36"/>
                <w:lang w:val="en-US" w:eastAsia="zh-CN"/>
              </w:rPr>
              <w:t xml:space="preserve"> </w:t>
            </w:r>
            <w:r w:rsidR="00DF6A03" w:rsidRPr="00F128B0">
              <w:rPr>
                <w:rFonts w:ascii="SimHei" w:eastAsia="SimHei" w:hAnsi="Tahoma" w:cs="Tahoma" w:hint="eastAsia"/>
                <w:b/>
                <w:bCs/>
                <w:color w:val="000080"/>
                <w:sz w:val="36"/>
                <w:szCs w:val="36"/>
                <w:lang w:val="en-US" w:eastAsia="zh-CN"/>
              </w:rPr>
              <w:t>系列</w:t>
            </w:r>
          </w:p>
          <w:p w:rsidR="00DF6A03" w:rsidRDefault="00153135" w:rsidP="00153135">
            <w:pPr>
              <w:spacing w:before="80" w:line="360" w:lineRule="exact"/>
              <w:jc w:val="right"/>
              <w:rPr>
                <w:rFonts w:ascii="Arial" w:eastAsia="SimHei" w:hAnsi="Arial" w:cs="Arial"/>
                <w:b/>
                <w:bCs/>
                <w:color w:val="000080"/>
                <w:sz w:val="36"/>
                <w:szCs w:val="36"/>
                <w:lang w:val="en-US" w:eastAsia="zh-CN"/>
              </w:rPr>
            </w:pPr>
            <w:r w:rsidRPr="00153135">
              <w:rPr>
                <w:rFonts w:ascii="Arial" w:eastAsia="SimHei" w:hAnsi="Arial" w:cs="Arial" w:hint="eastAsia"/>
                <w:b/>
                <w:bCs/>
                <w:color w:val="000080"/>
                <w:sz w:val="36"/>
                <w:szCs w:val="36"/>
                <w:lang w:val="en-US" w:eastAsia="zh-CN"/>
              </w:rPr>
              <w:t>移动、无线电测定、业余无线电</w:t>
            </w:r>
          </w:p>
          <w:p w:rsidR="00153135" w:rsidRPr="00E406BD" w:rsidRDefault="00153135" w:rsidP="00153135">
            <w:pPr>
              <w:spacing w:before="80" w:line="400" w:lineRule="exact"/>
              <w:jc w:val="right"/>
              <w:rPr>
                <w:rFonts w:ascii="Tahoma" w:hAnsi="Tahoma" w:cs="Tahoma"/>
                <w:b/>
                <w:bCs/>
                <w:iCs/>
                <w:color w:val="243285"/>
                <w:sz w:val="36"/>
                <w:szCs w:val="36"/>
                <w:lang w:val="en-US" w:eastAsia="zh-CN"/>
              </w:rPr>
            </w:pPr>
            <w:r w:rsidRPr="00153135">
              <w:rPr>
                <w:rFonts w:ascii="Arial" w:eastAsia="SimHei" w:hAnsi="Arial" w:cs="Arial" w:hint="eastAsia"/>
                <w:b/>
                <w:bCs/>
                <w:color w:val="000080"/>
                <w:sz w:val="36"/>
                <w:szCs w:val="36"/>
                <w:lang w:val="en-US" w:eastAsia="zh-CN"/>
              </w:rPr>
              <w:t>以及相关卫星业务</w:t>
            </w:r>
          </w:p>
        </w:tc>
      </w:tr>
    </w:tbl>
    <w:p w:rsidR="00DF6A03" w:rsidRDefault="00DF6A03" w:rsidP="00DF6A03">
      <w:pPr>
        <w:spacing w:before="80"/>
        <w:rPr>
          <w:i/>
          <w:sz w:val="22"/>
          <w:lang w:val="en-US" w:eastAsia="zh-CN"/>
        </w:rPr>
      </w:pPr>
    </w:p>
    <w:p w:rsidR="00DF6A03" w:rsidRDefault="00DF6A03" w:rsidP="00DF6A03">
      <w:pPr>
        <w:spacing w:before="80"/>
        <w:rPr>
          <w:i/>
          <w:sz w:val="22"/>
          <w:lang w:val="en-US" w:eastAsia="zh-CN"/>
        </w:rPr>
      </w:pPr>
    </w:p>
    <w:p w:rsidR="00DF6A03" w:rsidRDefault="00DF6A03" w:rsidP="00DF6A03">
      <w:pPr>
        <w:spacing w:before="80"/>
        <w:rPr>
          <w:i/>
          <w:sz w:val="22"/>
          <w:lang w:val="en-US" w:eastAsia="zh-CN"/>
        </w:rPr>
      </w:pPr>
    </w:p>
    <w:p w:rsidR="00DF6A03" w:rsidRDefault="00DF6A03">
      <w:pPr>
        <w:rPr>
          <w:lang w:eastAsia="zh-CN"/>
        </w:rPr>
        <w:sectPr w:rsidR="00DF6A03" w:rsidSect="004E5703">
          <w:headerReference w:type="default" r:id="rId7"/>
          <w:footerReference w:type="default" r:id="rId8"/>
          <w:headerReference w:type="first" r:id="rId9"/>
          <w:footerReference w:type="first" r:id="rId10"/>
          <w:pgSz w:w="11907" w:h="16840" w:code="9"/>
          <w:pgMar w:top="1089" w:right="1089" w:bottom="284" w:left="1089" w:header="567" w:footer="284" w:gutter="0"/>
          <w:cols w:space="708"/>
          <w:docGrid w:linePitch="360"/>
        </w:sectPr>
      </w:pPr>
    </w:p>
    <w:p w:rsidR="00DF6A03" w:rsidRPr="00200DF9" w:rsidRDefault="00DF6A03" w:rsidP="008804D6">
      <w:pPr>
        <w:pStyle w:val="Heading1"/>
        <w:spacing w:before="240"/>
        <w:jc w:val="center"/>
        <w:rPr>
          <w:lang w:eastAsia="zh-CN"/>
        </w:rPr>
      </w:pPr>
      <w:r w:rsidRPr="00200DF9">
        <w:rPr>
          <w:rFonts w:hint="eastAsia"/>
          <w:lang w:eastAsia="zh-CN"/>
        </w:rPr>
        <w:lastRenderedPageBreak/>
        <w:t>前言</w:t>
      </w:r>
    </w:p>
    <w:p w:rsidR="00DF6A03" w:rsidRPr="00355C93" w:rsidRDefault="00DF6A03" w:rsidP="008804D6">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F6A03" w:rsidRDefault="00DF6A03" w:rsidP="008804D6">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F6A03" w:rsidRPr="005558B3" w:rsidRDefault="00DF6A03" w:rsidP="00DF6A03">
      <w:pPr>
        <w:spacing w:before="600"/>
        <w:jc w:val="center"/>
        <w:rPr>
          <w:b/>
          <w:bCs/>
          <w:lang w:val="en-US" w:eastAsia="zh-CN"/>
        </w:rPr>
      </w:pPr>
      <w:r w:rsidRPr="005558B3">
        <w:rPr>
          <w:rFonts w:hint="eastAsia"/>
          <w:b/>
          <w:bCs/>
          <w:lang w:val="en-US" w:eastAsia="zh-CN"/>
        </w:rPr>
        <w:t>知识产权政策（</w:t>
      </w:r>
      <w:r w:rsidRPr="005558B3">
        <w:rPr>
          <w:b/>
          <w:bCs/>
          <w:lang w:val="en-US" w:eastAsia="zh-CN"/>
        </w:rPr>
        <w:t>IPR</w:t>
      </w:r>
      <w:r w:rsidRPr="005558B3">
        <w:rPr>
          <w:rFonts w:hint="eastAsia"/>
          <w:b/>
          <w:bCs/>
          <w:lang w:val="en-US" w:eastAsia="zh-CN"/>
        </w:rPr>
        <w:t>）</w:t>
      </w:r>
    </w:p>
    <w:p w:rsidR="00DF6A03" w:rsidRPr="00355C93" w:rsidRDefault="00DF6A03" w:rsidP="008804D6">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F6A03" w:rsidRDefault="00DF6A03" w:rsidP="00DF6A03">
      <w:pPr>
        <w:spacing w:before="0"/>
        <w:jc w:val="center"/>
        <w:rPr>
          <w:sz w:val="22"/>
          <w:lang w:val="en-US" w:eastAsia="zh-CN"/>
        </w:rPr>
      </w:pPr>
    </w:p>
    <w:p w:rsidR="00DF6A03" w:rsidRDefault="00DF6A03" w:rsidP="00DF6A03">
      <w:pPr>
        <w:spacing w:before="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F6A03" w:rsidRPr="00713713" w:rsidTr="00713B4F">
        <w:tc>
          <w:tcPr>
            <w:tcW w:w="9748" w:type="dxa"/>
            <w:gridSpan w:val="2"/>
          </w:tcPr>
          <w:p w:rsidR="00DF6A03" w:rsidRPr="005558B3"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eastAsia="zh-CN"/>
              </w:rPr>
            </w:pPr>
            <w:r w:rsidRPr="005558B3">
              <w:rPr>
                <w:rFonts w:hint="eastAsia"/>
                <w:bCs/>
                <w:lang w:eastAsia="zh-CN"/>
              </w:rPr>
              <w:t xml:space="preserve">ITU-R </w:t>
            </w:r>
            <w:r w:rsidRPr="004D5B22">
              <w:rPr>
                <w:rFonts w:hint="eastAsia"/>
                <w:bCs/>
                <w:lang w:val="en-US" w:eastAsia="zh-CN"/>
              </w:rPr>
              <w:t>系列建议书</w:t>
            </w:r>
          </w:p>
          <w:p w:rsidR="00DF6A03" w:rsidRPr="005558B3" w:rsidRDefault="00DF6A03" w:rsidP="008804D6">
            <w:pPr>
              <w:jc w:val="center"/>
              <w:rPr>
                <w:sz w:val="18"/>
                <w:szCs w:val="18"/>
                <w:lang w:eastAsia="zh-CN"/>
              </w:rPr>
            </w:pPr>
            <w:r w:rsidRPr="005558B3">
              <w:rPr>
                <w:rFonts w:hint="eastAsia"/>
                <w:sz w:val="18"/>
                <w:szCs w:val="18"/>
                <w:lang w:eastAsia="zh-CN"/>
              </w:rPr>
              <w:t>（</w:t>
            </w:r>
            <w:r w:rsidRPr="004D5B22">
              <w:rPr>
                <w:rFonts w:hint="eastAsia"/>
                <w:sz w:val="18"/>
                <w:szCs w:val="18"/>
                <w:lang w:val="en-US" w:eastAsia="zh-CN"/>
              </w:rPr>
              <w:t>也可在线查询</w:t>
            </w:r>
            <w:hyperlink r:id="rId12" w:history="1">
              <w:r w:rsidRPr="005558B3">
                <w:rPr>
                  <w:rStyle w:val="Hyperlink"/>
                  <w:bCs/>
                  <w:sz w:val="18"/>
                  <w:szCs w:val="18"/>
                  <w:lang w:eastAsia="zh-CN"/>
                </w:rPr>
                <w:t>http://www.itu.int/publ/R-REC/en</w:t>
              </w:r>
            </w:hyperlink>
            <w:r w:rsidRPr="005558B3">
              <w:rPr>
                <w:rFonts w:hint="eastAsia"/>
                <w:sz w:val="18"/>
                <w:szCs w:val="18"/>
                <w:lang w:eastAsia="zh-CN"/>
              </w:rPr>
              <w:t>）</w:t>
            </w:r>
          </w:p>
        </w:tc>
      </w:tr>
      <w:tr w:rsidR="00DF6A03" w:rsidRPr="004D5B22" w:rsidTr="00713B4F">
        <w:tc>
          <w:tcPr>
            <w:tcW w:w="960" w:type="dxa"/>
          </w:tcPr>
          <w:p w:rsidR="00DF6A03" w:rsidRPr="004D5B22" w:rsidRDefault="00DF6A03" w:rsidP="008804D6">
            <w:pPr>
              <w:spacing w:after="40"/>
              <w:ind w:left="57"/>
              <w:rPr>
                <w:b/>
                <w:bCs/>
                <w:sz w:val="20"/>
                <w:lang w:val="en-US"/>
              </w:rPr>
            </w:pPr>
            <w:r w:rsidRPr="004D5B22">
              <w:rPr>
                <w:rFonts w:ascii="SimSun" w:hAnsi="SimSun" w:hint="eastAsia"/>
                <w:b/>
                <w:bCs/>
                <w:sz w:val="20"/>
                <w:lang w:val="en-US" w:eastAsia="zh-CN"/>
              </w:rPr>
              <w:t>系列</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BO</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BR</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BS</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F6A03" w:rsidRPr="004D5B22" w:rsidTr="00E9017A">
        <w:tc>
          <w:tcPr>
            <w:tcW w:w="960" w:type="dxa"/>
            <w:tcBorders>
              <w:bottom w:val="nil"/>
            </w:tcBorders>
          </w:tcPr>
          <w:p w:rsidR="00DF6A03" w:rsidRPr="004D5B22" w:rsidRDefault="00DF6A03" w:rsidP="008804D6">
            <w:pPr>
              <w:spacing w:before="30" w:after="30"/>
              <w:ind w:left="57"/>
              <w:jc w:val="left"/>
              <w:rPr>
                <w:b/>
                <w:bCs/>
                <w:sz w:val="20"/>
                <w:lang w:val="en-US"/>
              </w:rPr>
            </w:pPr>
            <w:r w:rsidRPr="004D5B22">
              <w:rPr>
                <w:b/>
                <w:bCs/>
                <w:sz w:val="20"/>
                <w:lang w:val="en-US"/>
              </w:rPr>
              <w:t>BT</w:t>
            </w:r>
          </w:p>
        </w:tc>
        <w:tc>
          <w:tcPr>
            <w:tcW w:w="8788" w:type="dxa"/>
            <w:tcBorders>
              <w:bottom w:val="nil"/>
            </w:tcBorders>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F6A03" w:rsidRPr="004D5B22" w:rsidTr="00161829">
        <w:tc>
          <w:tcPr>
            <w:tcW w:w="960" w:type="dxa"/>
            <w:tcBorders>
              <w:top w:val="nil"/>
              <w:bottom w:val="nil"/>
            </w:tcBorders>
            <w:shd w:val="clear" w:color="auto" w:fill="auto"/>
          </w:tcPr>
          <w:p w:rsidR="00DF6A03" w:rsidRPr="00153135" w:rsidRDefault="00DF6A03" w:rsidP="008804D6">
            <w:pPr>
              <w:spacing w:before="30" w:after="30"/>
              <w:ind w:left="57"/>
              <w:jc w:val="left"/>
              <w:rPr>
                <w:rFonts w:ascii="Times New Roman Bold" w:hAnsi="Times New Roman Bold" w:cs="Times New Roman Bold"/>
                <w:sz w:val="20"/>
                <w:lang w:val="fr-CH"/>
              </w:rPr>
            </w:pPr>
            <w:r w:rsidRPr="00153135">
              <w:rPr>
                <w:rFonts w:ascii="Times New Roman Bold" w:hAnsi="Times New Roman Bold" w:cs="Times New Roman Bold"/>
                <w:sz w:val="20"/>
                <w:lang w:val="fr-CH"/>
              </w:rPr>
              <w:t>F</w:t>
            </w:r>
          </w:p>
        </w:tc>
        <w:tc>
          <w:tcPr>
            <w:tcW w:w="8788" w:type="dxa"/>
            <w:tcBorders>
              <w:top w:val="nil"/>
              <w:bottom w:val="nil"/>
            </w:tcBorders>
            <w:shd w:val="clear" w:color="auto" w:fill="auto"/>
          </w:tcPr>
          <w:p w:rsidR="00DF6A03" w:rsidRPr="00153135" w:rsidRDefault="00DF6A03" w:rsidP="008804D6">
            <w:pPr>
              <w:spacing w:before="30" w:after="30"/>
              <w:ind w:left="57" w:hanging="75"/>
              <w:jc w:val="left"/>
              <w:rPr>
                <w:rFonts w:ascii="Times New Roman Bold" w:hAnsi="Times New Roman Bold" w:cs="Times New Roman Bold"/>
                <w:bCs/>
                <w:sz w:val="20"/>
                <w:lang w:val="fr-CH"/>
              </w:rPr>
            </w:pPr>
            <w:r w:rsidRPr="00153135">
              <w:rPr>
                <w:rFonts w:ascii="Times New Roman Bold" w:hAnsi="Times New Roman Bold" w:cs="Times New Roman Bold" w:hint="eastAsia"/>
                <w:bCs/>
                <w:sz w:val="20"/>
                <w:lang w:val="fr-CH"/>
              </w:rPr>
              <w:t>固定业务</w:t>
            </w:r>
          </w:p>
        </w:tc>
      </w:tr>
      <w:tr w:rsidR="00DF6A03" w:rsidRPr="004D5B22" w:rsidTr="00161829">
        <w:tc>
          <w:tcPr>
            <w:tcW w:w="960" w:type="dxa"/>
            <w:tcBorders>
              <w:top w:val="nil"/>
              <w:bottom w:val="nil"/>
            </w:tcBorders>
            <w:shd w:val="pct5" w:color="auto" w:fill="auto"/>
          </w:tcPr>
          <w:p w:rsidR="00DF6A03" w:rsidRPr="00153135" w:rsidRDefault="00DF6A03" w:rsidP="008804D6">
            <w:pPr>
              <w:spacing w:before="30" w:after="30"/>
              <w:ind w:left="57"/>
              <w:jc w:val="left"/>
              <w:rPr>
                <w:rFonts w:ascii="Times New Roman Bold" w:hAnsi="Times New Roman Bold" w:cs="Times New Roman Bold"/>
                <w:b/>
                <w:bCs/>
                <w:color w:val="000080"/>
                <w:sz w:val="20"/>
                <w:lang w:val="fr-CH"/>
              </w:rPr>
            </w:pPr>
            <w:r w:rsidRPr="00153135">
              <w:rPr>
                <w:rFonts w:ascii="Times New Roman Bold" w:hAnsi="Times New Roman Bold" w:cs="Times New Roman Bold"/>
                <w:b/>
                <w:bCs/>
                <w:color w:val="000080"/>
                <w:sz w:val="20"/>
                <w:lang w:val="fr-CH"/>
              </w:rPr>
              <w:t>M</w:t>
            </w:r>
          </w:p>
        </w:tc>
        <w:tc>
          <w:tcPr>
            <w:tcW w:w="8788" w:type="dxa"/>
            <w:tcBorders>
              <w:top w:val="nil"/>
              <w:bottom w:val="nil"/>
            </w:tcBorders>
            <w:shd w:val="pct5" w:color="auto" w:fill="auto"/>
          </w:tcPr>
          <w:p w:rsidR="00DF6A03" w:rsidRPr="00153135"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fr-CH" w:eastAsia="zh-CN"/>
              </w:rPr>
            </w:pPr>
            <w:r w:rsidRPr="00153135">
              <w:rPr>
                <w:rFonts w:ascii="Times New Roman Bold" w:hAnsi="Times New Roman Bold" w:cs="Times New Roman Bold" w:hint="eastAsia"/>
                <w:bCs/>
                <w:color w:val="000080"/>
                <w:sz w:val="20"/>
                <w:lang w:val="fr-CH" w:eastAsia="zh-CN"/>
              </w:rPr>
              <w:t>移动、无线电</w:t>
            </w:r>
            <w:r w:rsidR="00E14B71">
              <w:rPr>
                <w:rFonts w:ascii="Times New Roman Bold" w:hAnsi="Times New Roman Bold" w:cs="Times New Roman Bold" w:hint="eastAsia"/>
                <w:bCs/>
                <w:color w:val="000080"/>
                <w:sz w:val="20"/>
                <w:lang w:val="fr-CH" w:eastAsia="zh-CN"/>
              </w:rPr>
              <w:t>测</w:t>
            </w:r>
            <w:r w:rsidRPr="00153135">
              <w:rPr>
                <w:rFonts w:ascii="Times New Roman Bold" w:hAnsi="Times New Roman Bold" w:cs="Times New Roman Bold" w:hint="eastAsia"/>
                <w:bCs/>
                <w:color w:val="000080"/>
                <w:sz w:val="20"/>
                <w:lang w:val="fr-CH" w:eastAsia="zh-CN"/>
              </w:rPr>
              <w:t>定、业余</w:t>
            </w:r>
            <w:r w:rsidR="00E14B71">
              <w:rPr>
                <w:rFonts w:ascii="Times New Roman Bold" w:hAnsi="Times New Roman Bold" w:cs="Times New Roman Bold" w:hint="eastAsia"/>
                <w:bCs/>
                <w:color w:val="000080"/>
                <w:sz w:val="20"/>
                <w:lang w:val="fr-CH" w:eastAsia="zh-CN"/>
              </w:rPr>
              <w:t>无线电以</w:t>
            </w:r>
            <w:r w:rsidR="00E14B71">
              <w:rPr>
                <w:rFonts w:ascii="Times New Roman Bold" w:hAnsi="Times New Roman Bold" w:cs="Times New Roman Bold"/>
                <w:bCs/>
                <w:color w:val="000080"/>
                <w:sz w:val="20"/>
                <w:lang w:val="fr-CH" w:eastAsia="zh-CN"/>
              </w:rPr>
              <w:t>及</w:t>
            </w:r>
            <w:r w:rsidRPr="00153135">
              <w:rPr>
                <w:rFonts w:ascii="Times New Roman Bold" w:hAnsi="Times New Roman Bold" w:cs="Times New Roman Bold" w:hint="eastAsia"/>
                <w:bCs/>
                <w:color w:val="000080"/>
                <w:sz w:val="20"/>
                <w:lang w:val="fr-CH" w:eastAsia="zh-CN"/>
              </w:rPr>
              <w:t>相关卫星业务</w:t>
            </w:r>
          </w:p>
        </w:tc>
      </w:tr>
      <w:tr w:rsidR="00DF6A03" w:rsidRPr="004D5B22" w:rsidTr="00E9017A">
        <w:tc>
          <w:tcPr>
            <w:tcW w:w="960" w:type="dxa"/>
            <w:tcBorders>
              <w:top w:val="nil"/>
            </w:tcBorders>
          </w:tcPr>
          <w:p w:rsidR="00DF6A03" w:rsidRPr="004D5B22" w:rsidRDefault="00DF6A03" w:rsidP="008804D6">
            <w:pPr>
              <w:spacing w:before="30" w:after="30"/>
              <w:ind w:left="57"/>
              <w:jc w:val="left"/>
              <w:rPr>
                <w:b/>
                <w:bCs/>
                <w:sz w:val="20"/>
                <w:lang w:val="fr-CH"/>
              </w:rPr>
            </w:pPr>
            <w:r w:rsidRPr="004D5B22">
              <w:rPr>
                <w:b/>
                <w:bCs/>
                <w:sz w:val="20"/>
                <w:lang w:val="fr-CH"/>
              </w:rPr>
              <w:t>P</w:t>
            </w:r>
          </w:p>
        </w:tc>
        <w:tc>
          <w:tcPr>
            <w:tcW w:w="8788" w:type="dxa"/>
            <w:tcBorders>
              <w:top w:val="nil"/>
            </w:tcBorders>
          </w:tcPr>
          <w:p w:rsidR="00DF6A03" w:rsidRPr="004D5B22" w:rsidRDefault="00DF6A03" w:rsidP="008804D6">
            <w:pPr>
              <w:spacing w:before="30" w:after="30"/>
              <w:jc w:val="left"/>
              <w:rPr>
                <w:sz w:val="20"/>
                <w:lang w:val="fr-CH"/>
              </w:rPr>
            </w:pPr>
            <w:r w:rsidRPr="004D5B22">
              <w:rPr>
                <w:rFonts w:hint="eastAsia"/>
                <w:sz w:val="20"/>
                <w:lang w:val="fr-CH" w:eastAsia="zh-CN"/>
              </w:rPr>
              <w:t>无线电波传播</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RA</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RS</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F6A03" w:rsidRPr="004D5B22" w:rsidTr="00713B4F">
        <w:tc>
          <w:tcPr>
            <w:tcW w:w="960" w:type="dxa"/>
            <w:shd w:val="clear" w:color="auto" w:fill="FFFFFF"/>
          </w:tcPr>
          <w:p w:rsidR="00DF6A03" w:rsidRPr="004D5B22" w:rsidRDefault="00DF6A03" w:rsidP="008804D6">
            <w:pPr>
              <w:spacing w:before="30" w:after="30"/>
              <w:ind w:left="57"/>
              <w:jc w:val="left"/>
              <w:rPr>
                <w:b/>
                <w:bCs/>
                <w:sz w:val="20"/>
                <w:lang w:val="en-US"/>
              </w:rPr>
            </w:pPr>
            <w:r w:rsidRPr="004D5B22">
              <w:rPr>
                <w:b/>
                <w:bCs/>
                <w:sz w:val="20"/>
                <w:lang w:val="en-US"/>
              </w:rPr>
              <w:t>S</w:t>
            </w:r>
          </w:p>
        </w:tc>
        <w:tc>
          <w:tcPr>
            <w:tcW w:w="8788" w:type="dxa"/>
            <w:shd w:val="clear" w:color="auto" w:fill="FFFFFF"/>
          </w:tcPr>
          <w:p w:rsidR="00DF6A03" w:rsidRPr="004D5B22" w:rsidRDefault="00DF6A03" w:rsidP="008804D6">
            <w:pPr>
              <w:spacing w:before="30" w:after="30"/>
              <w:jc w:val="left"/>
              <w:rPr>
                <w:sz w:val="20"/>
                <w:lang w:val="en-US"/>
              </w:rPr>
            </w:pPr>
            <w:r w:rsidRPr="004D5B22">
              <w:rPr>
                <w:rFonts w:hint="eastAsia"/>
                <w:sz w:val="20"/>
                <w:lang w:val="en-US" w:eastAsia="zh-CN"/>
              </w:rPr>
              <w:t>卫星固定业务</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SA</w:t>
            </w:r>
          </w:p>
        </w:tc>
        <w:tc>
          <w:tcPr>
            <w:tcW w:w="8788" w:type="dxa"/>
          </w:tcPr>
          <w:p w:rsidR="00DF6A03" w:rsidRPr="004D5B22" w:rsidRDefault="00DF6A03" w:rsidP="008804D6">
            <w:pPr>
              <w:spacing w:before="30" w:after="30"/>
              <w:jc w:val="left"/>
              <w:rPr>
                <w:sz w:val="20"/>
                <w:lang w:val="en-US"/>
              </w:rPr>
            </w:pPr>
            <w:r w:rsidRPr="004D5B22">
              <w:rPr>
                <w:rFonts w:hint="eastAsia"/>
                <w:sz w:val="20"/>
                <w:lang w:val="en-US" w:eastAsia="zh-CN"/>
              </w:rPr>
              <w:t>空间应用和气象</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SF</w:t>
            </w:r>
          </w:p>
        </w:tc>
        <w:tc>
          <w:tcPr>
            <w:tcW w:w="8788" w:type="dxa"/>
          </w:tcPr>
          <w:p w:rsidR="00DF6A03" w:rsidRPr="004D5B22" w:rsidRDefault="00DF6A03" w:rsidP="008804D6">
            <w:pPr>
              <w:spacing w:before="30" w:after="30"/>
              <w:jc w:val="left"/>
              <w:rPr>
                <w:sz w:val="20"/>
                <w:lang w:val="en-US" w:eastAsia="zh-CN"/>
              </w:rPr>
            </w:pPr>
            <w:r w:rsidRPr="004D5B22">
              <w:rPr>
                <w:rFonts w:hint="eastAsia"/>
                <w:sz w:val="20"/>
                <w:lang w:val="en-US" w:eastAsia="zh-CN"/>
              </w:rPr>
              <w:t>卫星固定业务和固定业务系统间的频率共用和协调</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SM</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SNG</w:t>
            </w:r>
          </w:p>
        </w:tc>
        <w:tc>
          <w:tcPr>
            <w:tcW w:w="8788" w:type="dxa"/>
          </w:tcPr>
          <w:p w:rsidR="00DF6A03" w:rsidRPr="004D5B22" w:rsidRDefault="00DF6A03" w:rsidP="008804D6">
            <w:pPr>
              <w:spacing w:before="30" w:after="30"/>
              <w:jc w:val="left"/>
              <w:rPr>
                <w:sz w:val="20"/>
                <w:lang w:val="en-US"/>
              </w:rPr>
            </w:pPr>
            <w:r w:rsidRPr="004D5B22">
              <w:rPr>
                <w:rFonts w:hint="eastAsia"/>
                <w:sz w:val="20"/>
                <w:lang w:val="en-US" w:eastAsia="zh-CN"/>
              </w:rPr>
              <w:t>卫星新闻采集</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TF</w:t>
            </w:r>
          </w:p>
        </w:tc>
        <w:tc>
          <w:tcPr>
            <w:tcW w:w="8788" w:type="dxa"/>
          </w:tcPr>
          <w:p w:rsidR="00DF6A03" w:rsidRPr="004D5B22" w:rsidRDefault="00DF6A03" w:rsidP="008804D6">
            <w:pPr>
              <w:spacing w:before="30" w:after="30"/>
              <w:jc w:val="left"/>
              <w:rPr>
                <w:sz w:val="20"/>
                <w:lang w:val="en-US" w:eastAsia="zh-CN"/>
              </w:rPr>
            </w:pPr>
            <w:r w:rsidRPr="004D5B22">
              <w:rPr>
                <w:rFonts w:hint="eastAsia"/>
                <w:sz w:val="20"/>
                <w:lang w:val="en-US" w:eastAsia="zh-CN"/>
              </w:rPr>
              <w:t>时间信号和频率标准发射</w:t>
            </w:r>
          </w:p>
        </w:tc>
      </w:tr>
      <w:tr w:rsidR="00DF6A03" w:rsidRPr="004D5B22" w:rsidTr="00713B4F">
        <w:tc>
          <w:tcPr>
            <w:tcW w:w="960" w:type="dxa"/>
          </w:tcPr>
          <w:p w:rsidR="00DF6A03" w:rsidRPr="004D5B22" w:rsidRDefault="00DF6A03" w:rsidP="008804D6">
            <w:pPr>
              <w:spacing w:before="30" w:after="30"/>
              <w:ind w:left="57"/>
              <w:jc w:val="left"/>
              <w:rPr>
                <w:b/>
                <w:bCs/>
                <w:sz w:val="20"/>
                <w:lang w:val="en-US"/>
              </w:rPr>
            </w:pPr>
            <w:r w:rsidRPr="004D5B22">
              <w:rPr>
                <w:b/>
                <w:bCs/>
                <w:sz w:val="20"/>
                <w:lang w:val="en-US"/>
              </w:rPr>
              <w:t>V</w:t>
            </w:r>
          </w:p>
        </w:tc>
        <w:tc>
          <w:tcPr>
            <w:tcW w:w="8788" w:type="dxa"/>
          </w:tcPr>
          <w:p w:rsidR="00DF6A03" w:rsidRPr="004D5B22" w:rsidRDefault="00DF6A03" w:rsidP="008804D6">
            <w:pPr>
              <w:spacing w:before="30" w:after="180"/>
              <w:jc w:val="left"/>
              <w:rPr>
                <w:sz w:val="20"/>
                <w:lang w:val="en-US"/>
              </w:rPr>
            </w:pPr>
            <w:r w:rsidRPr="004D5B22">
              <w:rPr>
                <w:rFonts w:hint="eastAsia"/>
                <w:sz w:val="20"/>
                <w:lang w:val="en-US" w:eastAsia="zh-CN"/>
              </w:rPr>
              <w:t>词汇和相关问题</w:t>
            </w:r>
          </w:p>
        </w:tc>
      </w:tr>
    </w:tbl>
    <w:p w:rsidR="00DF6A03" w:rsidRDefault="00DF6A03" w:rsidP="008804D6">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F6A03" w:rsidRPr="004D5B22" w:rsidTr="00713B4F">
        <w:tc>
          <w:tcPr>
            <w:tcW w:w="9775" w:type="dxa"/>
          </w:tcPr>
          <w:p w:rsidR="00DF6A03" w:rsidRPr="003C2890" w:rsidRDefault="00DF6A03" w:rsidP="008804D6">
            <w:pPr>
              <w:spacing w:after="120"/>
              <w:rPr>
                <w:rFonts w:eastAsia="STKaiti"/>
                <w:sz w:val="20"/>
                <w:lang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w:t>
            </w:r>
            <w:r w:rsidRPr="00713713">
              <w:rPr>
                <w:rFonts w:eastAsia="STKaiti" w:hAnsi="STKaiti" w:hint="eastAsia"/>
                <w:iCs/>
                <w:smallCaps/>
                <w:sz w:val="20"/>
                <w:lang w:val="en-US" w:eastAsia="zh-CN"/>
              </w:rPr>
              <w:t>本</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建议书英文版已按</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第</w:t>
            </w:r>
            <w:r w:rsidRPr="00713713">
              <w:rPr>
                <w:rFonts w:eastAsia="STKaiti"/>
                <w:bCs/>
                <w:iCs/>
                <w:smallCaps/>
                <w:sz w:val="20"/>
                <w:lang w:val="en-US" w:eastAsia="zh-CN"/>
              </w:rPr>
              <w:t>1</w:t>
            </w:r>
            <w:r w:rsidRPr="00713713">
              <w:rPr>
                <w:rFonts w:eastAsia="STKaiti" w:hAnsi="STKaiti" w:hint="eastAsia"/>
                <w:bCs/>
                <w:iCs/>
                <w:smallCaps/>
                <w:sz w:val="20"/>
                <w:lang w:val="en-US" w:eastAsia="zh-CN"/>
              </w:rPr>
              <w:t>号决议规定的程序批准。</w:t>
            </w:r>
          </w:p>
        </w:tc>
      </w:tr>
    </w:tbl>
    <w:p w:rsidR="00DF6A03" w:rsidRPr="00355C93" w:rsidRDefault="00DF6A03" w:rsidP="008804D6">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D97756">
        <w:rPr>
          <w:sz w:val="20"/>
          <w:lang w:eastAsia="zh-CN"/>
        </w:rPr>
        <w:t>5</w:t>
      </w:r>
      <w:r w:rsidRPr="00355C93">
        <w:rPr>
          <w:rFonts w:hint="eastAsia"/>
          <w:sz w:val="20"/>
          <w:lang w:eastAsia="zh-CN"/>
        </w:rPr>
        <w:t>年，日内瓦</w:t>
      </w:r>
    </w:p>
    <w:p w:rsidR="00DF6A03" w:rsidRPr="00A613D0" w:rsidRDefault="00DF6A03" w:rsidP="008804D6">
      <w:pPr>
        <w:spacing w:before="600"/>
        <w:jc w:val="center"/>
        <w:rPr>
          <w:sz w:val="20"/>
          <w:lang w:val="en-US" w:eastAsia="zh-CN"/>
        </w:rPr>
      </w:pPr>
      <w:r w:rsidRPr="00A613D0">
        <w:rPr>
          <w:sz w:val="20"/>
          <w:lang w:val="en-US"/>
        </w:rPr>
        <w:sym w:font="Symbol" w:char="F0E3"/>
      </w:r>
      <w:r w:rsidRPr="00A613D0">
        <w:rPr>
          <w:sz w:val="20"/>
          <w:lang w:val="en-US" w:eastAsia="zh-CN"/>
        </w:rPr>
        <w:t xml:space="preserve"> </w:t>
      </w:r>
      <w:bookmarkStart w:id="0" w:name="iiannee"/>
      <w:bookmarkEnd w:id="0"/>
      <w:r>
        <w:rPr>
          <w:rFonts w:hint="eastAsia"/>
          <w:sz w:val="20"/>
          <w:lang w:val="en-US" w:eastAsia="zh-CN"/>
        </w:rPr>
        <w:t>国际电联</w:t>
      </w:r>
      <w:r>
        <w:rPr>
          <w:rFonts w:hint="eastAsia"/>
          <w:sz w:val="20"/>
          <w:lang w:val="en-US" w:eastAsia="zh-CN"/>
        </w:rPr>
        <w:t xml:space="preserve"> </w:t>
      </w:r>
      <w:r w:rsidRPr="00A613D0">
        <w:rPr>
          <w:sz w:val="20"/>
          <w:lang w:val="en-US" w:eastAsia="zh-CN"/>
        </w:rPr>
        <w:t>20</w:t>
      </w:r>
      <w:r>
        <w:rPr>
          <w:rFonts w:hint="eastAsia"/>
          <w:sz w:val="20"/>
          <w:lang w:val="en-US" w:eastAsia="zh-CN"/>
        </w:rPr>
        <w:t>1</w:t>
      </w:r>
      <w:r w:rsidR="00D97756">
        <w:rPr>
          <w:sz w:val="20"/>
          <w:lang w:val="en-US" w:eastAsia="zh-CN"/>
        </w:rPr>
        <w:t>5</w:t>
      </w:r>
    </w:p>
    <w:p w:rsidR="00DF6A03" w:rsidRDefault="00DF6A03" w:rsidP="008804D6">
      <w:pPr>
        <w:ind w:firstLineChars="200" w:firstLine="360"/>
        <w:rPr>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DF6A03" w:rsidRDefault="00DF6A03">
      <w:pPr>
        <w:rPr>
          <w:lang w:eastAsia="zh-CN"/>
        </w:rPr>
        <w:sectPr w:rsidR="00DF6A03" w:rsidSect="00200DF9">
          <w:headerReference w:type="even" r:id="rId13"/>
          <w:headerReference w:type="default" r:id="rId14"/>
          <w:footerReference w:type="default" r:id="rId15"/>
          <w:headerReference w:type="first" r:id="rId16"/>
          <w:pgSz w:w="11907" w:h="16840" w:code="9"/>
          <w:pgMar w:top="1134" w:right="1134" w:bottom="1134" w:left="1134" w:header="720" w:footer="482" w:gutter="0"/>
          <w:pgNumType w:fmt="lowerRoman" w:start="2"/>
          <w:cols w:space="708"/>
          <w:titlePg/>
          <w:docGrid w:linePitch="360"/>
        </w:sectPr>
      </w:pPr>
    </w:p>
    <w:p w:rsidR="00A05004" w:rsidRPr="00E66661" w:rsidRDefault="003E6BDC" w:rsidP="002773DA">
      <w:pPr>
        <w:pStyle w:val="RecNo"/>
        <w:spacing w:before="120"/>
        <w:rPr>
          <w:lang w:val="en-GB" w:eastAsia="zh-CN"/>
        </w:rPr>
      </w:pPr>
      <w:r w:rsidRPr="000D6B01">
        <w:rPr>
          <w:rFonts w:hint="eastAsia"/>
          <w:lang w:eastAsia="zh-CN"/>
        </w:rPr>
        <w:lastRenderedPageBreak/>
        <w:t>ITU-R M.</w:t>
      </w:r>
      <w:r w:rsidR="00ED1D08">
        <w:rPr>
          <w:lang w:eastAsia="zh-CN"/>
        </w:rPr>
        <w:t>209</w:t>
      </w:r>
      <w:r w:rsidR="002773DA">
        <w:rPr>
          <w:lang w:eastAsia="zh-CN"/>
        </w:rPr>
        <w:t>0</w:t>
      </w:r>
      <w:r w:rsidR="00ED1D08">
        <w:rPr>
          <w:lang w:eastAsia="zh-CN"/>
        </w:rPr>
        <w:t>-0</w:t>
      </w:r>
      <w:r w:rsidRPr="000D6B01">
        <w:rPr>
          <w:rFonts w:hint="eastAsia"/>
          <w:lang w:eastAsia="zh-CN"/>
        </w:rPr>
        <w:t>建议书</w:t>
      </w:r>
    </w:p>
    <w:p w:rsidR="00A05004" w:rsidRPr="00BF22AE" w:rsidRDefault="002773DA" w:rsidP="002773DA">
      <w:pPr>
        <w:pStyle w:val="Rectitle"/>
        <w:rPr>
          <w:lang w:eastAsia="zh-CN"/>
        </w:rPr>
      </w:pPr>
      <w:r w:rsidRPr="0051235D">
        <w:rPr>
          <w:rFonts w:hint="eastAsia"/>
          <w:lang w:eastAsia="zh-CN"/>
        </w:rPr>
        <w:t>工作在</w:t>
      </w:r>
      <w:r w:rsidRPr="0051235D">
        <w:rPr>
          <w:lang w:eastAsia="ja-JP"/>
        </w:rPr>
        <w:t>694-790 MHz</w:t>
      </w:r>
      <w:r w:rsidRPr="0051235D">
        <w:rPr>
          <w:rFonts w:hint="eastAsia"/>
          <w:lang w:eastAsia="zh-CN"/>
        </w:rPr>
        <w:t>频段的</w:t>
      </w:r>
      <w:r w:rsidRPr="0051235D">
        <w:rPr>
          <w:rFonts w:hint="eastAsia"/>
          <w:lang w:eastAsia="zh-CN"/>
        </w:rPr>
        <w:t>IMT</w:t>
      </w:r>
      <w:r w:rsidRPr="0051235D">
        <w:rPr>
          <w:rFonts w:hint="eastAsia"/>
          <w:lang w:eastAsia="zh-CN"/>
        </w:rPr>
        <w:t>移动台站</w:t>
      </w:r>
      <w:r>
        <w:rPr>
          <w:rFonts w:hint="eastAsia"/>
          <w:lang w:eastAsia="zh-CN"/>
        </w:rPr>
        <w:t>为利于</w:t>
      </w:r>
      <w:r w:rsidRPr="0051235D">
        <w:rPr>
          <w:rFonts w:hint="eastAsia"/>
          <w:lang w:eastAsia="zh-CN"/>
        </w:rPr>
        <w:t>保护</w:t>
      </w:r>
      <w:r w:rsidRPr="0051235D">
        <w:rPr>
          <w:rFonts w:hint="eastAsia"/>
          <w:lang w:eastAsia="zh-CN"/>
        </w:rPr>
        <w:t>1</w:t>
      </w:r>
      <w:r w:rsidRPr="0051235D">
        <w:rPr>
          <w:rFonts w:hint="eastAsia"/>
          <w:lang w:eastAsia="zh-CN"/>
        </w:rPr>
        <w:t>区</w:t>
      </w:r>
      <w:r>
        <w:rPr>
          <w:caps/>
          <w:lang w:eastAsia="zh-CN"/>
        </w:rPr>
        <w:br/>
      </w:r>
      <w:r>
        <w:rPr>
          <w:rFonts w:hint="eastAsia"/>
          <w:lang w:eastAsia="zh-CN"/>
        </w:rPr>
        <w:t>470-</w:t>
      </w:r>
      <w:r w:rsidRPr="0051235D">
        <w:rPr>
          <w:lang w:eastAsia="ja-JP"/>
        </w:rPr>
        <w:t>694 MHz</w:t>
      </w:r>
      <w:r w:rsidRPr="0051235D">
        <w:rPr>
          <w:rFonts w:hint="eastAsia"/>
          <w:lang w:eastAsia="zh-CN"/>
        </w:rPr>
        <w:t>频段现有业务的具体</w:t>
      </w:r>
      <w:r>
        <w:rPr>
          <w:rFonts w:hint="eastAsia"/>
          <w:lang w:eastAsia="zh-CN"/>
        </w:rPr>
        <w:t>无用</w:t>
      </w:r>
      <w:r w:rsidRPr="0051235D">
        <w:rPr>
          <w:rFonts w:hint="eastAsia"/>
          <w:lang w:eastAsia="zh-CN"/>
        </w:rPr>
        <w:t>发射限值</w:t>
      </w:r>
    </w:p>
    <w:p w:rsidR="00A05004" w:rsidRDefault="00A05004" w:rsidP="00ED1D08">
      <w:pPr>
        <w:pStyle w:val="Recdate"/>
        <w:rPr>
          <w:lang w:val="en-US" w:eastAsia="zh-CN"/>
        </w:rPr>
      </w:pPr>
      <w:r w:rsidRPr="00DD586E">
        <w:rPr>
          <w:rFonts w:hint="eastAsia"/>
          <w:lang w:val="en-US" w:eastAsia="zh-CN"/>
        </w:rPr>
        <w:t>（</w:t>
      </w:r>
      <w:r w:rsidR="003E6BDC">
        <w:rPr>
          <w:lang w:val="en-US" w:eastAsia="zh-CN"/>
        </w:rPr>
        <w:t>2015</w:t>
      </w:r>
      <w:r w:rsidR="003E6BDC" w:rsidRPr="003E6BDC">
        <w:rPr>
          <w:rFonts w:hint="eastAsia"/>
          <w:lang w:val="en-US" w:eastAsia="zh-CN"/>
        </w:rPr>
        <w:t>年</w:t>
      </w:r>
      <w:r w:rsidRPr="00DD586E">
        <w:rPr>
          <w:rFonts w:hint="eastAsia"/>
          <w:lang w:val="en-US" w:eastAsia="zh-CN"/>
        </w:rPr>
        <w:t>）</w:t>
      </w:r>
    </w:p>
    <w:p w:rsidR="002773DA" w:rsidRPr="001879C3" w:rsidRDefault="002773DA" w:rsidP="002773DA">
      <w:pPr>
        <w:pStyle w:val="Headingb"/>
        <w:rPr>
          <w:lang w:eastAsia="zh-CN"/>
        </w:rPr>
      </w:pPr>
      <w:r w:rsidRPr="001879C3">
        <w:rPr>
          <w:rFonts w:hint="eastAsia"/>
          <w:lang w:eastAsia="zh-CN"/>
        </w:rPr>
        <w:t>范围</w:t>
      </w:r>
    </w:p>
    <w:p w:rsidR="002773DA" w:rsidRDefault="002773DA" w:rsidP="002773DA">
      <w:pPr>
        <w:ind w:firstLineChars="200" w:firstLine="480"/>
        <w:rPr>
          <w:lang w:eastAsia="zh-CN"/>
        </w:rPr>
      </w:pPr>
      <w:r>
        <w:rPr>
          <w:rFonts w:hint="eastAsia"/>
          <w:lang w:eastAsia="zh-CN"/>
        </w:rPr>
        <w:t>本建议书为主管部门提供了有关</w:t>
      </w:r>
      <w:r w:rsidRPr="00220DD4">
        <w:rPr>
          <w:rFonts w:hint="eastAsia"/>
          <w:lang w:eastAsia="zh-CN"/>
        </w:rPr>
        <w:t>工作在</w:t>
      </w:r>
      <w:r w:rsidRPr="00220DD4">
        <w:rPr>
          <w:lang w:eastAsia="zh-CN"/>
        </w:rPr>
        <w:t>694-790 MHz</w:t>
      </w:r>
      <w:r w:rsidRPr="00220DD4">
        <w:rPr>
          <w:rFonts w:hint="eastAsia"/>
          <w:lang w:eastAsia="zh-CN"/>
        </w:rPr>
        <w:t>频段的</w:t>
      </w:r>
      <w:r w:rsidRPr="00220DD4">
        <w:rPr>
          <w:rFonts w:hint="eastAsia"/>
          <w:lang w:eastAsia="zh-CN"/>
        </w:rPr>
        <w:t>IMT</w:t>
      </w:r>
      <w:r w:rsidRPr="00220DD4">
        <w:rPr>
          <w:rFonts w:hint="eastAsia"/>
          <w:lang w:eastAsia="zh-CN"/>
        </w:rPr>
        <w:t>移动台站为</w:t>
      </w:r>
      <w:r>
        <w:rPr>
          <w:rFonts w:hint="eastAsia"/>
          <w:lang w:eastAsia="zh-CN"/>
        </w:rPr>
        <w:t>为便于</w:t>
      </w:r>
      <w:r w:rsidRPr="00220DD4">
        <w:rPr>
          <w:rFonts w:hint="eastAsia"/>
          <w:lang w:eastAsia="zh-CN"/>
        </w:rPr>
        <w:t>保护</w:t>
      </w:r>
      <w:r w:rsidRPr="00220DD4">
        <w:rPr>
          <w:rFonts w:hint="eastAsia"/>
          <w:lang w:eastAsia="zh-CN"/>
        </w:rPr>
        <w:t>1</w:t>
      </w:r>
      <w:r w:rsidRPr="00220DD4">
        <w:rPr>
          <w:rFonts w:hint="eastAsia"/>
          <w:lang w:eastAsia="zh-CN"/>
        </w:rPr>
        <w:t>区</w:t>
      </w:r>
      <w:r>
        <w:rPr>
          <w:rFonts w:hint="eastAsia"/>
          <w:lang w:eastAsia="zh-CN"/>
        </w:rPr>
        <w:t>470</w:t>
      </w:r>
      <w:r>
        <w:rPr>
          <w:lang w:eastAsia="zh-CN"/>
        </w:rPr>
        <w:t>-</w:t>
      </w:r>
      <w:r w:rsidRPr="00220DD4">
        <w:rPr>
          <w:lang w:eastAsia="zh-CN"/>
        </w:rPr>
        <w:t>694</w:t>
      </w:r>
      <w:r>
        <w:rPr>
          <w:lang w:val="en-US" w:eastAsia="zh-CN"/>
        </w:rPr>
        <w:t> </w:t>
      </w:r>
      <w:r w:rsidRPr="00220DD4">
        <w:rPr>
          <w:lang w:eastAsia="zh-CN"/>
        </w:rPr>
        <w:t>MH</w:t>
      </w:r>
      <w:r w:rsidRPr="001F09B8">
        <w:rPr>
          <w:lang w:eastAsia="zh-CN"/>
        </w:rPr>
        <w:t>z</w:t>
      </w:r>
      <w:r w:rsidRPr="00220DD4">
        <w:rPr>
          <w:rFonts w:hint="eastAsia"/>
          <w:lang w:eastAsia="zh-CN"/>
        </w:rPr>
        <w:t>频段的现有业务的具体</w:t>
      </w:r>
      <w:r>
        <w:rPr>
          <w:rFonts w:hint="eastAsia"/>
          <w:lang w:eastAsia="zh-CN"/>
        </w:rPr>
        <w:t>无用发射电平的指导。</w:t>
      </w:r>
    </w:p>
    <w:p w:rsidR="002773DA" w:rsidRDefault="002773DA" w:rsidP="002773DA">
      <w:pPr>
        <w:ind w:firstLineChars="200" w:firstLine="440"/>
        <w:rPr>
          <w:sz w:val="22"/>
          <w:szCs w:val="22"/>
          <w:lang w:eastAsia="zh-CN"/>
        </w:rPr>
      </w:pPr>
    </w:p>
    <w:p w:rsidR="002773DA" w:rsidRDefault="002773DA" w:rsidP="002773DA">
      <w:pPr>
        <w:pStyle w:val="Normalaftertitle"/>
        <w:rPr>
          <w:lang w:eastAsia="zh-CN"/>
        </w:rPr>
      </w:pPr>
      <w:r>
        <w:rPr>
          <w:rFonts w:hint="eastAsia"/>
          <w:lang w:eastAsia="zh-CN"/>
        </w:rPr>
        <w:t>国际电联无线电通信全会</w:t>
      </w:r>
    </w:p>
    <w:p w:rsidR="002773DA" w:rsidRDefault="002773DA" w:rsidP="002773DA">
      <w:pPr>
        <w:pStyle w:val="Call"/>
        <w:rPr>
          <w:lang w:eastAsia="zh-CN"/>
        </w:rPr>
      </w:pPr>
      <w:r>
        <w:rPr>
          <w:rFonts w:hint="eastAsia"/>
          <w:lang w:eastAsia="zh-CN"/>
        </w:rPr>
        <w:t>考虑到</w:t>
      </w:r>
    </w:p>
    <w:p w:rsidR="002773DA" w:rsidRDefault="002773DA" w:rsidP="002773DA">
      <w:pPr>
        <w:rPr>
          <w:lang w:eastAsia="zh-CN"/>
        </w:rPr>
      </w:pPr>
      <w:r w:rsidRPr="00AE2750">
        <w:rPr>
          <w:rFonts w:eastAsia="Times New Roman"/>
          <w:i/>
          <w:iCs/>
          <w:lang w:eastAsia="zh-CN"/>
        </w:rPr>
        <w:t>a)</w:t>
      </w:r>
      <w:r w:rsidRPr="0066051F">
        <w:rPr>
          <w:rFonts w:ascii="STKaiti" w:eastAsia="STKaiti" w:hAnsi="STKaiti"/>
          <w:iCs/>
          <w:lang w:eastAsia="zh-CN"/>
        </w:rPr>
        <w:tab/>
      </w:r>
      <w:r>
        <w:rPr>
          <w:lang w:eastAsia="zh-CN"/>
        </w:rPr>
        <w:t>ITU-R M.1581</w:t>
      </w:r>
      <w:r>
        <w:rPr>
          <w:rFonts w:hint="eastAsia"/>
          <w:lang w:eastAsia="zh-CN"/>
        </w:rPr>
        <w:t>和</w:t>
      </w:r>
      <w:r>
        <w:rPr>
          <w:lang w:eastAsia="ko-KR"/>
        </w:rPr>
        <w:t>ITU-R M.2071</w:t>
      </w:r>
      <w:r>
        <w:rPr>
          <w:rFonts w:hint="eastAsia"/>
          <w:lang w:eastAsia="zh-CN"/>
        </w:rPr>
        <w:t>建议书分别规定了</w:t>
      </w:r>
      <w:r>
        <w:rPr>
          <w:lang w:eastAsia="zh-CN"/>
        </w:rPr>
        <w:t>IMT-2000</w:t>
      </w:r>
      <w:r>
        <w:rPr>
          <w:rFonts w:hint="eastAsia"/>
          <w:lang w:eastAsia="zh-CN"/>
        </w:rPr>
        <w:t>和</w:t>
      </w:r>
      <w:r>
        <w:rPr>
          <w:lang w:eastAsia="ko-KR"/>
        </w:rPr>
        <w:t>IMT-Advanced</w:t>
      </w:r>
      <w:r>
        <w:rPr>
          <w:rFonts w:hint="eastAsia"/>
          <w:lang w:eastAsia="zh-CN"/>
        </w:rPr>
        <w:t>移动台站的一般性无用发射特性；</w:t>
      </w:r>
    </w:p>
    <w:p w:rsidR="002773DA" w:rsidRDefault="002773DA" w:rsidP="002773DA">
      <w:pPr>
        <w:rPr>
          <w:lang w:eastAsia="zh-CN"/>
        </w:rPr>
      </w:pPr>
      <w:r w:rsidRPr="00AE2750">
        <w:rPr>
          <w:rFonts w:eastAsia="Times New Roman"/>
          <w:i/>
          <w:iCs/>
          <w:lang w:eastAsia="zh-CN"/>
        </w:rPr>
        <w:t>b)</w:t>
      </w:r>
      <w:r>
        <w:rPr>
          <w:lang w:eastAsia="zh-CN"/>
        </w:rPr>
        <w:tab/>
        <w:t>ITU-R M.1036</w:t>
      </w:r>
      <w:r>
        <w:rPr>
          <w:rFonts w:hint="eastAsia"/>
          <w:lang w:eastAsia="zh-CN"/>
        </w:rPr>
        <w:t>建议书提供了</w:t>
      </w:r>
      <w:r>
        <w:rPr>
          <w:rFonts w:hint="eastAsia"/>
          <w:lang w:eastAsia="zh-CN"/>
        </w:rPr>
        <w:t>IMT</w:t>
      </w:r>
      <w:r>
        <w:rPr>
          <w:rFonts w:hint="eastAsia"/>
          <w:lang w:eastAsia="zh-CN"/>
        </w:rPr>
        <w:t>网络的频率安排，包括将要在</w:t>
      </w:r>
      <w:r>
        <w:rPr>
          <w:lang w:eastAsia="zh-CN"/>
        </w:rPr>
        <w:t>694-790 MHz</w:t>
      </w:r>
      <w:r>
        <w:rPr>
          <w:rFonts w:hint="eastAsia"/>
          <w:lang w:eastAsia="zh-CN"/>
        </w:rPr>
        <w:t>频段使用的频率安排；</w:t>
      </w:r>
    </w:p>
    <w:p w:rsidR="002773DA" w:rsidRDefault="002773DA" w:rsidP="002773DA">
      <w:pPr>
        <w:rPr>
          <w:lang w:eastAsia="zh-CN"/>
        </w:rPr>
      </w:pPr>
      <w:r w:rsidRPr="00AE2750">
        <w:rPr>
          <w:rFonts w:eastAsia="Times New Roman"/>
          <w:i/>
          <w:iCs/>
          <w:lang w:eastAsia="zh-CN"/>
        </w:rPr>
        <w:t>c)</w:t>
      </w:r>
      <w:r>
        <w:rPr>
          <w:lang w:eastAsia="zh-CN"/>
        </w:rPr>
        <w:tab/>
      </w:r>
      <w:r>
        <w:rPr>
          <w:rFonts w:hint="eastAsia"/>
          <w:lang w:eastAsia="zh-CN"/>
        </w:rPr>
        <w:t>第</w:t>
      </w:r>
      <w:r>
        <w:rPr>
          <w:b/>
          <w:bCs/>
          <w:lang w:eastAsia="zh-CN"/>
        </w:rPr>
        <w:t>232</w:t>
      </w:r>
      <w:r w:rsidRPr="006C2195">
        <w:rPr>
          <w:rFonts w:hint="eastAsia"/>
          <w:lang w:eastAsia="zh-CN"/>
        </w:rPr>
        <w:t>号决议</w:t>
      </w:r>
      <w:r>
        <w:rPr>
          <w:rFonts w:hint="eastAsia"/>
          <w:lang w:eastAsia="zh-CN"/>
        </w:rPr>
        <w:t>（</w:t>
      </w:r>
      <w:r>
        <w:rPr>
          <w:b/>
          <w:bCs/>
          <w:lang w:eastAsia="zh-CN"/>
        </w:rPr>
        <w:t>WRC-12</w:t>
      </w:r>
      <w:r>
        <w:rPr>
          <w:rFonts w:hint="eastAsia"/>
          <w:lang w:eastAsia="zh-CN"/>
        </w:rPr>
        <w:t>）请</w:t>
      </w:r>
      <w:r>
        <w:rPr>
          <w:lang w:eastAsia="zh-CN"/>
        </w:rPr>
        <w:t>ITU-R</w:t>
      </w:r>
      <w:r>
        <w:rPr>
          <w:rFonts w:hint="eastAsia"/>
          <w:lang w:eastAsia="zh-CN"/>
        </w:rPr>
        <w:t>研究在该频段（包括相邻频段）有划分的移动业务与其他主要业务之间的兼容性问题；</w:t>
      </w:r>
    </w:p>
    <w:p w:rsidR="002773DA" w:rsidRDefault="002773DA" w:rsidP="002773DA">
      <w:pPr>
        <w:rPr>
          <w:lang w:eastAsia="zh-CN"/>
        </w:rPr>
      </w:pPr>
      <w:r w:rsidRPr="00AE2750">
        <w:rPr>
          <w:rFonts w:eastAsia="Times New Roman"/>
          <w:i/>
          <w:iCs/>
          <w:lang w:eastAsia="zh-CN"/>
        </w:rPr>
        <w:t>d)</w:t>
      </w:r>
      <w:r>
        <w:rPr>
          <w:lang w:eastAsia="zh-CN"/>
        </w:rPr>
        <w:tab/>
      </w:r>
      <w:r>
        <w:rPr>
          <w:rFonts w:hint="eastAsia"/>
          <w:lang w:eastAsia="zh-CN"/>
        </w:rPr>
        <w:t>需限制</w:t>
      </w:r>
      <w:r>
        <w:rPr>
          <w:rFonts w:hint="eastAsia"/>
          <w:lang w:eastAsia="zh-CN"/>
        </w:rPr>
        <w:t>1</w:t>
      </w:r>
      <w:r>
        <w:rPr>
          <w:rFonts w:hint="eastAsia"/>
          <w:lang w:eastAsia="zh-CN"/>
        </w:rPr>
        <w:t>区</w:t>
      </w:r>
      <w:r w:rsidRPr="006C2195">
        <w:rPr>
          <w:rFonts w:hint="eastAsia"/>
          <w:lang w:eastAsia="zh-CN"/>
        </w:rPr>
        <w:t>工作在</w:t>
      </w:r>
      <w:r w:rsidRPr="006C2195">
        <w:rPr>
          <w:lang w:eastAsia="zh-CN"/>
        </w:rPr>
        <w:t>694-790 MHz</w:t>
      </w:r>
      <w:r w:rsidRPr="006C2195">
        <w:rPr>
          <w:rFonts w:hint="eastAsia"/>
          <w:lang w:eastAsia="zh-CN"/>
        </w:rPr>
        <w:t>频段的</w:t>
      </w:r>
      <w:r w:rsidRPr="006C2195">
        <w:rPr>
          <w:rFonts w:hint="eastAsia"/>
          <w:lang w:eastAsia="zh-CN"/>
        </w:rPr>
        <w:t>IMT</w:t>
      </w:r>
      <w:r w:rsidRPr="006C2195">
        <w:rPr>
          <w:rFonts w:hint="eastAsia"/>
          <w:lang w:eastAsia="zh-CN"/>
        </w:rPr>
        <w:t>移动台站</w:t>
      </w:r>
      <w:r>
        <w:rPr>
          <w:rFonts w:hint="eastAsia"/>
          <w:lang w:eastAsia="zh-CN"/>
        </w:rPr>
        <w:t>在</w:t>
      </w:r>
      <w:r>
        <w:rPr>
          <w:rFonts w:hint="eastAsia"/>
          <w:lang w:eastAsia="zh-CN"/>
        </w:rPr>
        <w:t>470-694</w:t>
      </w:r>
      <w:r>
        <w:rPr>
          <w:lang w:eastAsia="zh-CN"/>
        </w:rPr>
        <w:t xml:space="preserve"> </w:t>
      </w:r>
      <w:r>
        <w:rPr>
          <w:rFonts w:hint="eastAsia"/>
          <w:lang w:eastAsia="zh-CN"/>
        </w:rPr>
        <w:t>MHz</w:t>
      </w:r>
      <w:r>
        <w:rPr>
          <w:rFonts w:hint="eastAsia"/>
          <w:lang w:eastAsia="zh-CN"/>
        </w:rPr>
        <w:t>频段上产生的无用发射，以利于与</w:t>
      </w:r>
      <w:r>
        <w:rPr>
          <w:rFonts w:hint="eastAsia"/>
          <w:lang w:eastAsia="zh-CN"/>
        </w:rPr>
        <w:t>694</w:t>
      </w:r>
      <w:r>
        <w:rPr>
          <w:lang w:eastAsia="zh-CN"/>
        </w:rPr>
        <w:t xml:space="preserve"> </w:t>
      </w:r>
      <w:r>
        <w:rPr>
          <w:rFonts w:hint="eastAsia"/>
          <w:lang w:eastAsia="zh-CN"/>
        </w:rPr>
        <w:t>MHz</w:t>
      </w:r>
      <w:r>
        <w:rPr>
          <w:rFonts w:hint="eastAsia"/>
          <w:lang w:eastAsia="zh-CN"/>
        </w:rPr>
        <w:t>以下广播业务的兼容；</w:t>
      </w:r>
    </w:p>
    <w:p w:rsidR="002773DA" w:rsidRDefault="002773DA" w:rsidP="002773DA">
      <w:pPr>
        <w:rPr>
          <w:lang w:eastAsia="zh-CN"/>
        </w:rPr>
      </w:pPr>
      <w:r w:rsidRPr="00AE2750">
        <w:rPr>
          <w:rFonts w:eastAsia="Times New Roman"/>
          <w:i/>
          <w:iCs/>
          <w:lang w:eastAsia="zh-CN"/>
        </w:rPr>
        <w:t>e)</w:t>
      </w:r>
      <w:r>
        <w:rPr>
          <w:lang w:eastAsia="zh-CN"/>
        </w:rPr>
        <w:tab/>
      </w:r>
      <w:r>
        <w:rPr>
          <w:rFonts w:hint="eastAsia"/>
          <w:lang w:eastAsia="zh-CN"/>
        </w:rPr>
        <w:t>过于严格的限制可能增加</w:t>
      </w:r>
      <w:r>
        <w:rPr>
          <w:rFonts w:hint="eastAsia"/>
          <w:lang w:eastAsia="zh-CN"/>
        </w:rPr>
        <w:t>IMT</w:t>
      </w:r>
      <w:r>
        <w:rPr>
          <w:rFonts w:hint="eastAsia"/>
          <w:lang w:eastAsia="zh-CN"/>
        </w:rPr>
        <w:t>无线电设备的体积、成本和复杂程度；</w:t>
      </w:r>
    </w:p>
    <w:p w:rsidR="002773DA" w:rsidRDefault="002773DA" w:rsidP="002773DA">
      <w:pPr>
        <w:rPr>
          <w:lang w:eastAsia="zh-CN"/>
        </w:rPr>
      </w:pPr>
      <w:r w:rsidRPr="00AE2750">
        <w:rPr>
          <w:rFonts w:eastAsia="Times New Roman"/>
          <w:i/>
          <w:iCs/>
          <w:lang w:eastAsia="zh-CN"/>
        </w:rPr>
        <w:t>f)</w:t>
      </w:r>
      <w:r>
        <w:rPr>
          <w:lang w:eastAsia="zh-CN"/>
        </w:rPr>
        <w:tab/>
      </w:r>
      <w:r>
        <w:rPr>
          <w:rFonts w:hint="eastAsia"/>
          <w:lang w:eastAsia="zh-CN"/>
        </w:rPr>
        <w:t>有必要促进设备的全球统一，流通，漫游并增强规模效应；</w:t>
      </w:r>
    </w:p>
    <w:p w:rsidR="002773DA" w:rsidRDefault="002773DA" w:rsidP="002773DA">
      <w:pPr>
        <w:rPr>
          <w:lang w:eastAsia="zh-CN"/>
        </w:rPr>
      </w:pPr>
      <w:r w:rsidRPr="00AE2750">
        <w:rPr>
          <w:rFonts w:eastAsia="Times New Roman"/>
          <w:i/>
          <w:iCs/>
          <w:lang w:eastAsia="zh-CN"/>
        </w:rPr>
        <w:t>g)</w:t>
      </w:r>
      <w:r w:rsidRPr="0066051F">
        <w:rPr>
          <w:rFonts w:ascii="STKaiti" w:eastAsia="STKaiti" w:hAnsi="STKaiti"/>
          <w:lang w:eastAsia="zh-CN"/>
        </w:rPr>
        <w:tab/>
      </w:r>
      <w:r w:rsidRPr="00F8320D">
        <w:rPr>
          <w:rFonts w:hint="eastAsia"/>
          <w:lang w:eastAsia="zh-CN"/>
        </w:rPr>
        <w:t>主管部门决定</w:t>
      </w:r>
      <w:r>
        <w:rPr>
          <w:rFonts w:hint="eastAsia"/>
          <w:lang w:eastAsia="zh-CN"/>
        </w:rPr>
        <w:t>用户设备将要采用的</w:t>
      </w:r>
      <w:r>
        <w:rPr>
          <w:rFonts w:hint="eastAsia"/>
          <w:lang w:eastAsia="zh-CN"/>
        </w:rPr>
        <w:t>IMT</w:t>
      </w:r>
      <w:r>
        <w:rPr>
          <w:rFonts w:hint="eastAsia"/>
          <w:lang w:eastAsia="zh-CN"/>
        </w:rPr>
        <w:t>信道带宽及其在</w:t>
      </w:r>
      <w:r>
        <w:rPr>
          <w:rFonts w:hint="eastAsia"/>
          <w:lang w:eastAsia="zh-CN"/>
        </w:rPr>
        <w:t>703-733</w:t>
      </w:r>
      <w:r>
        <w:rPr>
          <w:lang w:eastAsia="zh-CN"/>
        </w:rPr>
        <w:t xml:space="preserve"> </w:t>
      </w:r>
      <w:r>
        <w:rPr>
          <w:rFonts w:hint="eastAsia"/>
          <w:lang w:eastAsia="zh-CN"/>
        </w:rPr>
        <w:t>MHz</w:t>
      </w:r>
      <w:r>
        <w:rPr>
          <w:rFonts w:hint="eastAsia"/>
          <w:lang w:eastAsia="zh-CN"/>
        </w:rPr>
        <w:t>频段上的位置；</w:t>
      </w:r>
    </w:p>
    <w:p w:rsidR="002773DA" w:rsidRDefault="002773DA" w:rsidP="002773DA">
      <w:pPr>
        <w:rPr>
          <w:lang w:eastAsia="zh-CN"/>
        </w:rPr>
      </w:pPr>
      <w:r w:rsidRPr="00AE2750">
        <w:rPr>
          <w:rFonts w:eastAsia="Times New Roman"/>
          <w:i/>
          <w:iCs/>
          <w:lang w:eastAsia="zh-CN"/>
        </w:rPr>
        <w:t>h)</w:t>
      </w:r>
      <w:r>
        <w:rPr>
          <w:lang w:eastAsia="zh-CN"/>
        </w:rPr>
        <w:tab/>
      </w:r>
      <w:r>
        <w:rPr>
          <w:rFonts w:hint="eastAsia"/>
          <w:lang w:eastAsia="zh-CN"/>
        </w:rPr>
        <w:t>在</w:t>
      </w:r>
      <w:r>
        <w:rPr>
          <w:rFonts w:hint="eastAsia"/>
          <w:lang w:eastAsia="zh-CN"/>
        </w:rPr>
        <w:t>1</w:t>
      </w:r>
      <w:r>
        <w:rPr>
          <w:rFonts w:hint="eastAsia"/>
          <w:lang w:eastAsia="zh-CN"/>
        </w:rPr>
        <w:t>区的某些国家，预计将在</w:t>
      </w:r>
      <w:r>
        <w:rPr>
          <w:rFonts w:hint="eastAsia"/>
          <w:lang w:eastAsia="zh-CN"/>
        </w:rPr>
        <w:t>WRC-15</w:t>
      </w:r>
      <w:r>
        <w:rPr>
          <w:rFonts w:hint="eastAsia"/>
          <w:lang w:eastAsia="zh-CN"/>
        </w:rPr>
        <w:t>之后立即开始在</w:t>
      </w:r>
      <w:r>
        <w:rPr>
          <w:lang w:eastAsia="zh-CN"/>
        </w:rPr>
        <w:t>700 MHz</w:t>
      </w:r>
      <w:r>
        <w:rPr>
          <w:rFonts w:hint="eastAsia"/>
          <w:lang w:eastAsia="zh-CN"/>
        </w:rPr>
        <w:t>频段内部署</w:t>
      </w:r>
      <w:r>
        <w:rPr>
          <w:lang w:eastAsia="zh-CN"/>
        </w:rPr>
        <w:t>IMT</w:t>
      </w:r>
      <w:r>
        <w:rPr>
          <w:rFonts w:hint="eastAsia"/>
          <w:lang w:eastAsia="zh-CN"/>
        </w:rPr>
        <w:t>系统，</w:t>
      </w:r>
    </w:p>
    <w:p w:rsidR="002773DA" w:rsidRDefault="002773DA" w:rsidP="002773DA">
      <w:pPr>
        <w:pStyle w:val="Call"/>
        <w:rPr>
          <w:lang w:eastAsia="zh-CN"/>
        </w:rPr>
      </w:pPr>
      <w:r>
        <w:rPr>
          <w:rFonts w:hint="eastAsia"/>
          <w:lang w:eastAsia="zh-CN"/>
        </w:rPr>
        <w:t>认识到</w:t>
      </w:r>
    </w:p>
    <w:p w:rsidR="002773DA" w:rsidRDefault="002773DA" w:rsidP="002773DA">
      <w:pPr>
        <w:rPr>
          <w:lang w:eastAsia="zh-CN"/>
        </w:rPr>
      </w:pPr>
      <w:r w:rsidRPr="00AE2750">
        <w:rPr>
          <w:rFonts w:eastAsia="Times New Roman"/>
          <w:i/>
          <w:iCs/>
          <w:lang w:eastAsia="zh-CN"/>
        </w:rPr>
        <w:t>a)</w:t>
      </w:r>
      <w:r>
        <w:rPr>
          <w:lang w:eastAsia="zh-CN"/>
        </w:rPr>
        <w:tab/>
      </w:r>
      <w:r>
        <w:rPr>
          <w:rFonts w:hint="eastAsia"/>
          <w:lang w:eastAsia="zh-CN"/>
        </w:rPr>
        <w:t>限制</w:t>
      </w:r>
      <w:r>
        <w:rPr>
          <w:rFonts w:hint="eastAsia"/>
          <w:lang w:eastAsia="zh-CN"/>
        </w:rPr>
        <w:t>IMT</w:t>
      </w:r>
      <w:r>
        <w:rPr>
          <w:rFonts w:hint="eastAsia"/>
          <w:lang w:eastAsia="zh-CN"/>
        </w:rPr>
        <w:t>移动台站的无用发射是利于保护</w:t>
      </w:r>
      <w:r>
        <w:rPr>
          <w:rFonts w:hint="eastAsia"/>
          <w:lang w:eastAsia="zh-CN"/>
        </w:rPr>
        <w:t>470-</w:t>
      </w:r>
      <w:r>
        <w:rPr>
          <w:lang w:eastAsia="zh-CN"/>
        </w:rPr>
        <w:t>694 MHz</w:t>
      </w:r>
      <w:r>
        <w:rPr>
          <w:rFonts w:hint="eastAsia"/>
          <w:lang w:eastAsia="zh-CN"/>
        </w:rPr>
        <w:t>频段广播业务所需的因素之一；</w:t>
      </w:r>
    </w:p>
    <w:p w:rsidR="002773DA" w:rsidRDefault="002773DA" w:rsidP="002773DA">
      <w:pPr>
        <w:rPr>
          <w:lang w:eastAsia="zh-CN"/>
        </w:rPr>
      </w:pPr>
      <w:r w:rsidRPr="00AE2750">
        <w:rPr>
          <w:rFonts w:eastAsia="Times New Roman"/>
          <w:i/>
          <w:iCs/>
          <w:lang w:eastAsia="zh-CN"/>
        </w:rPr>
        <w:t>b)</w:t>
      </w:r>
      <w:r>
        <w:rPr>
          <w:lang w:eastAsia="zh-CN"/>
        </w:rPr>
        <w:tab/>
        <w:t>IMT</w:t>
      </w:r>
      <w:r>
        <w:rPr>
          <w:rFonts w:hint="eastAsia"/>
          <w:lang w:eastAsia="zh-CN"/>
        </w:rPr>
        <w:t>移动台站无用发射应：</w:t>
      </w:r>
    </w:p>
    <w:p w:rsidR="002773DA" w:rsidRDefault="002773DA" w:rsidP="002773DA">
      <w:pPr>
        <w:pStyle w:val="enumlev1"/>
        <w:rPr>
          <w:lang w:eastAsia="zh-CN"/>
        </w:rPr>
      </w:pPr>
      <w:r>
        <w:rPr>
          <w:lang w:eastAsia="zh-CN"/>
        </w:rPr>
        <w:t>•</w:t>
      </w:r>
      <w:r>
        <w:rPr>
          <w:lang w:eastAsia="zh-CN"/>
        </w:rPr>
        <w:tab/>
      </w:r>
      <w:r>
        <w:rPr>
          <w:rFonts w:hint="eastAsia"/>
          <w:lang w:eastAsia="zh-CN"/>
        </w:rPr>
        <w:t>有助于控制移动使用产生干扰的风险；</w:t>
      </w:r>
    </w:p>
    <w:p w:rsidR="002773DA" w:rsidRPr="005F42A7" w:rsidRDefault="002773DA" w:rsidP="002773DA">
      <w:pPr>
        <w:pStyle w:val="enumlev1"/>
        <w:rPr>
          <w:lang w:eastAsia="zh-CN"/>
        </w:rPr>
      </w:pPr>
      <w:r>
        <w:rPr>
          <w:lang w:eastAsia="zh-CN"/>
        </w:rPr>
        <w:t>•</w:t>
      </w:r>
      <w:r>
        <w:rPr>
          <w:lang w:eastAsia="zh-CN"/>
        </w:rPr>
        <w:tab/>
      </w:r>
      <w:r>
        <w:rPr>
          <w:rFonts w:hint="eastAsia"/>
          <w:lang w:eastAsia="zh-CN"/>
        </w:rPr>
        <w:t>有助于实现</w:t>
      </w:r>
      <w:r>
        <w:rPr>
          <w:lang w:eastAsia="zh-CN"/>
        </w:rPr>
        <w:t>移动台站的全球统一</w:t>
      </w:r>
      <w:r>
        <w:rPr>
          <w:rFonts w:hint="eastAsia"/>
          <w:lang w:eastAsia="zh-CN"/>
        </w:rPr>
        <w:t>；</w:t>
      </w:r>
    </w:p>
    <w:p w:rsidR="002773DA" w:rsidRDefault="00921101" w:rsidP="002773DA">
      <w:pPr>
        <w:pStyle w:val="enumlev1"/>
        <w:rPr>
          <w:lang w:eastAsia="zh-CN"/>
        </w:rPr>
      </w:pPr>
      <w:r>
        <w:rPr>
          <w:i/>
          <w:lang w:val="en-US" w:eastAsia="zh-CN"/>
        </w:rPr>
        <w:t>b</w:t>
      </w:r>
      <w:r w:rsidR="002773DA" w:rsidRPr="00C06C89">
        <w:rPr>
          <w:i/>
          <w:lang w:eastAsia="zh-CN"/>
        </w:rPr>
        <w:t>bis</w:t>
      </w:r>
      <w:r w:rsidR="002773DA">
        <w:rPr>
          <w:lang w:eastAsia="zh-CN"/>
        </w:rPr>
        <w:t>)</w:t>
      </w:r>
      <w:r w:rsidR="002773DA">
        <w:rPr>
          <w:lang w:eastAsia="zh-CN"/>
        </w:rPr>
        <w:tab/>
      </w:r>
      <w:r w:rsidR="002773DA">
        <w:rPr>
          <w:rFonts w:hint="eastAsia"/>
          <w:lang w:eastAsia="zh-CN"/>
        </w:rPr>
        <w:t>从实际实施</w:t>
      </w:r>
      <w:r w:rsidR="002773DA">
        <w:rPr>
          <w:rFonts w:hint="eastAsia"/>
          <w:lang w:eastAsia="zh-CN"/>
        </w:rPr>
        <w:t>IMT</w:t>
      </w:r>
      <w:r w:rsidR="002773DA">
        <w:rPr>
          <w:rFonts w:hint="eastAsia"/>
          <w:lang w:eastAsia="zh-CN"/>
        </w:rPr>
        <w:t>移动台站的角度而言，</w:t>
      </w:r>
      <w:r w:rsidR="002773DA">
        <w:rPr>
          <w:rFonts w:hint="eastAsia"/>
          <w:lang w:eastAsia="zh-CN"/>
        </w:rPr>
        <w:t>IMT</w:t>
      </w:r>
      <w:r w:rsidR="002773DA">
        <w:rPr>
          <w:rFonts w:hint="eastAsia"/>
          <w:lang w:eastAsia="zh-CN"/>
        </w:rPr>
        <w:t>移动台站的无用发射限值在技术上应具有可行性；且；</w:t>
      </w:r>
    </w:p>
    <w:p w:rsidR="002773DA" w:rsidRDefault="002773DA" w:rsidP="00921101">
      <w:pPr>
        <w:rPr>
          <w:lang w:eastAsia="zh-CN"/>
        </w:rPr>
      </w:pPr>
      <w:r w:rsidRPr="00AE2750">
        <w:rPr>
          <w:rFonts w:eastAsia="Times New Roman"/>
          <w:i/>
          <w:iCs/>
          <w:lang w:eastAsia="zh-CN"/>
        </w:rPr>
        <w:t>c)</w:t>
      </w:r>
      <w:r>
        <w:rPr>
          <w:lang w:eastAsia="zh-CN"/>
        </w:rPr>
        <w:tab/>
      </w:r>
      <w:r>
        <w:rPr>
          <w:rFonts w:hint="eastAsia"/>
          <w:lang w:eastAsia="zh-CN"/>
        </w:rPr>
        <w:t>1</w:t>
      </w:r>
      <w:r>
        <w:rPr>
          <w:rFonts w:hint="eastAsia"/>
          <w:lang w:eastAsia="zh-CN"/>
        </w:rPr>
        <w:t>区主管部门审议了工作在</w:t>
      </w:r>
      <w:r>
        <w:rPr>
          <w:rFonts w:hint="eastAsia"/>
          <w:lang w:eastAsia="zh-CN"/>
        </w:rPr>
        <w:t>694-790</w:t>
      </w:r>
      <w:r>
        <w:rPr>
          <w:lang w:eastAsia="zh-CN"/>
        </w:rPr>
        <w:t xml:space="preserve"> MHz</w:t>
      </w:r>
      <w:r>
        <w:rPr>
          <w:rFonts w:hint="eastAsia"/>
          <w:lang w:eastAsia="zh-CN"/>
        </w:rPr>
        <w:t>频段的</w:t>
      </w:r>
      <w:r>
        <w:rPr>
          <w:rFonts w:hint="eastAsia"/>
          <w:lang w:eastAsia="zh-CN"/>
        </w:rPr>
        <w:t>IMT</w:t>
      </w:r>
      <w:r>
        <w:rPr>
          <w:rFonts w:hint="eastAsia"/>
          <w:lang w:eastAsia="zh-CN"/>
        </w:rPr>
        <w:t>移动台站的不同无用发射限值；包括：</w:t>
      </w:r>
    </w:p>
    <w:p w:rsidR="00921101" w:rsidRDefault="00921101">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lang w:eastAsia="zh-CN"/>
        </w:rPr>
      </w:pPr>
      <w:r>
        <w:rPr>
          <w:lang w:eastAsia="zh-CN"/>
        </w:rPr>
        <w:br w:type="page"/>
      </w:r>
    </w:p>
    <w:p w:rsidR="002773DA" w:rsidRDefault="002773DA" w:rsidP="002773DA">
      <w:pPr>
        <w:pStyle w:val="enumlev1"/>
        <w:rPr>
          <w:lang w:eastAsia="zh-CN"/>
        </w:rPr>
      </w:pPr>
      <w:r>
        <w:rPr>
          <w:lang w:eastAsia="zh-CN"/>
        </w:rPr>
        <w:t>•</w:t>
      </w:r>
      <w:r>
        <w:rPr>
          <w:lang w:eastAsia="zh-CN"/>
        </w:rPr>
        <w:tab/>
      </w:r>
      <w:r>
        <w:rPr>
          <w:rFonts w:hint="eastAsia"/>
          <w:lang w:eastAsia="zh-CN"/>
        </w:rPr>
        <w:t>对于不超过</w:t>
      </w:r>
      <w:r>
        <w:rPr>
          <w:lang w:eastAsia="zh-CN"/>
        </w:rPr>
        <w:t>20 MHz</w:t>
      </w:r>
      <w:r>
        <w:rPr>
          <w:rFonts w:hint="eastAsia"/>
          <w:lang w:eastAsia="zh-CN"/>
        </w:rPr>
        <w:t>的</w:t>
      </w:r>
      <w:r>
        <w:rPr>
          <w:rFonts w:hint="eastAsia"/>
          <w:lang w:eastAsia="zh-CN"/>
        </w:rPr>
        <w:t>IMT</w:t>
      </w:r>
      <w:r>
        <w:rPr>
          <w:rFonts w:hint="eastAsia"/>
          <w:lang w:eastAsia="zh-CN"/>
        </w:rPr>
        <w:t>信道带宽，为</w:t>
      </w:r>
      <w:r>
        <w:rPr>
          <w:lang w:eastAsia="zh-CN"/>
        </w:rPr>
        <w:noBreakHyphen/>
        <w:t>25 dBm/8 MHz</w:t>
      </w:r>
      <w:r>
        <w:rPr>
          <w:rFonts w:hint="eastAsia"/>
          <w:lang w:eastAsia="zh-CN"/>
        </w:rPr>
        <w:t>；</w:t>
      </w:r>
    </w:p>
    <w:p w:rsidR="002773DA" w:rsidRDefault="002773DA" w:rsidP="002773DA">
      <w:pPr>
        <w:pStyle w:val="enumlev1"/>
        <w:rPr>
          <w:lang w:eastAsia="zh-CN"/>
        </w:rPr>
      </w:pPr>
      <w:r>
        <w:rPr>
          <w:lang w:eastAsia="zh-CN"/>
        </w:rPr>
        <w:t>•</w:t>
      </w:r>
      <w:r>
        <w:rPr>
          <w:lang w:eastAsia="zh-CN"/>
        </w:rPr>
        <w:tab/>
      </w:r>
      <w:r>
        <w:rPr>
          <w:rFonts w:hint="eastAsia"/>
          <w:lang w:eastAsia="zh-CN"/>
        </w:rPr>
        <w:t>对于不超过</w:t>
      </w:r>
      <w:r>
        <w:rPr>
          <w:rFonts w:hint="eastAsia"/>
          <w:lang w:eastAsia="zh-CN"/>
        </w:rPr>
        <w:t>1</w:t>
      </w:r>
      <w:r>
        <w:rPr>
          <w:lang w:eastAsia="zh-CN"/>
        </w:rPr>
        <w:t>0 MHz</w:t>
      </w:r>
      <w:r>
        <w:rPr>
          <w:rFonts w:hint="eastAsia"/>
          <w:lang w:eastAsia="zh-CN"/>
        </w:rPr>
        <w:t>的</w:t>
      </w:r>
      <w:r>
        <w:rPr>
          <w:rFonts w:hint="eastAsia"/>
          <w:lang w:eastAsia="zh-CN"/>
        </w:rPr>
        <w:t>IMT</w:t>
      </w:r>
      <w:r>
        <w:rPr>
          <w:rFonts w:hint="eastAsia"/>
          <w:lang w:eastAsia="zh-CN"/>
        </w:rPr>
        <w:t>信道带宽，为</w:t>
      </w:r>
      <w:r>
        <w:rPr>
          <w:lang w:eastAsia="zh-CN"/>
        </w:rPr>
        <w:noBreakHyphen/>
        <w:t>42 dBm/8 MHz</w:t>
      </w:r>
      <w:r>
        <w:rPr>
          <w:rFonts w:hint="eastAsia"/>
          <w:lang w:eastAsia="zh-CN"/>
        </w:rPr>
        <w:t>；</w:t>
      </w:r>
    </w:p>
    <w:p w:rsidR="002773DA" w:rsidRDefault="002773DA" w:rsidP="002773DA">
      <w:pPr>
        <w:pStyle w:val="enumlev1"/>
        <w:rPr>
          <w:lang w:eastAsia="zh-CN"/>
        </w:rPr>
      </w:pPr>
      <w:r>
        <w:rPr>
          <w:lang w:eastAsia="zh-CN"/>
        </w:rPr>
        <w:t>•</w:t>
      </w:r>
      <w:r>
        <w:rPr>
          <w:lang w:eastAsia="zh-CN"/>
        </w:rPr>
        <w:tab/>
      </w:r>
      <w:r>
        <w:rPr>
          <w:rFonts w:hint="eastAsia"/>
          <w:lang w:eastAsia="zh-CN"/>
        </w:rPr>
        <w:t>对于不超过</w:t>
      </w:r>
      <w:r>
        <w:rPr>
          <w:rFonts w:hint="eastAsia"/>
          <w:lang w:eastAsia="zh-CN"/>
        </w:rPr>
        <w:t>1</w:t>
      </w:r>
      <w:r>
        <w:rPr>
          <w:lang w:eastAsia="zh-CN"/>
        </w:rPr>
        <w:t>0 MHz</w:t>
      </w:r>
      <w:r>
        <w:rPr>
          <w:rFonts w:hint="eastAsia"/>
          <w:lang w:eastAsia="zh-CN"/>
        </w:rPr>
        <w:t>的</w:t>
      </w:r>
      <w:r>
        <w:rPr>
          <w:rFonts w:hint="eastAsia"/>
          <w:lang w:eastAsia="zh-CN"/>
        </w:rPr>
        <w:t>IMT</w:t>
      </w:r>
      <w:r>
        <w:rPr>
          <w:rFonts w:hint="eastAsia"/>
          <w:lang w:eastAsia="zh-CN"/>
        </w:rPr>
        <w:t>信道带宽，为</w:t>
      </w:r>
      <w:r>
        <w:rPr>
          <w:lang w:eastAsia="zh-CN"/>
        </w:rPr>
        <w:noBreakHyphen/>
        <w:t>56 dBm/8 MHz</w:t>
      </w:r>
      <w:r>
        <w:rPr>
          <w:rFonts w:hint="eastAsia"/>
          <w:lang w:eastAsia="zh-CN"/>
        </w:rPr>
        <w:t>；</w:t>
      </w:r>
    </w:p>
    <w:p w:rsidR="002773DA" w:rsidRDefault="002773DA" w:rsidP="002773DA">
      <w:pPr>
        <w:rPr>
          <w:lang w:eastAsia="zh-CN"/>
        </w:rPr>
      </w:pPr>
      <w:r w:rsidRPr="00FE57ED">
        <w:rPr>
          <w:i/>
          <w:iCs/>
          <w:lang w:eastAsia="zh-CN"/>
        </w:rPr>
        <w:t>d)</w:t>
      </w:r>
      <w:r w:rsidRPr="00280159">
        <w:rPr>
          <w:lang w:eastAsia="zh-CN"/>
        </w:rPr>
        <w:tab/>
      </w:r>
      <w:r>
        <w:rPr>
          <w:rFonts w:hint="eastAsia"/>
          <w:lang w:eastAsia="zh-CN"/>
        </w:rPr>
        <w:t>除了建议</w:t>
      </w:r>
      <w:r>
        <w:rPr>
          <w:rFonts w:hint="eastAsia"/>
          <w:lang w:eastAsia="zh-CN"/>
        </w:rPr>
        <w:t>1</w:t>
      </w:r>
      <w:r>
        <w:rPr>
          <w:rFonts w:hint="eastAsia"/>
          <w:lang w:eastAsia="zh-CN"/>
        </w:rPr>
        <w:t>和</w:t>
      </w:r>
      <w:r>
        <w:rPr>
          <w:rFonts w:hint="eastAsia"/>
          <w:lang w:eastAsia="zh-CN"/>
        </w:rPr>
        <w:t>2</w:t>
      </w:r>
      <w:r>
        <w:rPr>
          <w:rFonts w:hint="eastAsia"/>
          <w:lang w:eastAsia="zh-CN"/>
        </w:rPr>
        <w:t>规定的无用发射限值以外，为进一步改善与广播业务的兼容性，部署</w:t>
      </w:r>
      <w:r>
        <w:rPr>
          <w:rFonts w:hint="eastAsia"/>
          <w:lang w:eastAsia="zh-CN"/>
        </w:rPr>
        <w:t>IMT</w:t>
      </w:r>
      <w:r>
        <w:rPr>
          <w:rFonts w:hint="eastAsia"/>
          <w:lang w:eastAsia="zh-CN"/>
        </w:rPr>
        <w:t>系统的主管部门可根据国情采取其它措施，</w:t>
      </w:r>
    </w:p>
    <w:p w:rsidR="002773DA" w:rsidRDefault="002773DA" w:rsidP="002773DA">
      <w:pPr>
        <w:pStyle w:val="Call"/>
        <w:rPr>
          <w:lang w:eastAsia="zh-CN"/>
        </w:rPr>
      </w:pPr>
      <w:r>
        <w:rPr>
          <w:rFonts w:hint="eastAsia"/>
          <w:lang w:eastAsia="zh-CN"/>
        </w:rPr>
        <w:t>注意到</w:t>
      </w:r>
      <w:r>
        <w:rPr>
          <w:lang w:eastAsia="zh-CN"/>
        </w:rPr>
        <w:t xml:space="preserve"> </w:t>
      </w:r>
    </w:p>
    <w:p w:rsidR="002773DA" w:rsidRPr="0066051F" w:rsidRDefault="002773DA" w:rsidP="002773DA">
      <w:pPr>
        <w:pStyle w:val="Call"/>
        <w:ind w:left="0"/>
        <w:rPr>
          <w:lang w:eastAsia="zh-CN"/>
        </w:rPr>
      </w:pPr>
      <w:r w:rsidRPr="00AE2750">
        <w:rPr>
          <w:rFonts w:eastAsia="Times New Roman"/>
          <w:i/>
          <w:iCs/>
          <w:lang w:eastAsia="zh-CN"/>
        </w:rPr>
        <w:t>a)</w:t>
      </w:r>
      <w:r>
        <w:rPr>
          <w:lang w:eastAsia="zh-CN"/>
        </w:rPr>
        <w:tab/>
      </w:r>
      <w:r w:rsidRPr="002F7677">
        <w:rPr>
          <w:rFonts w:eastAsia="SimSun"/>
          <w:lang w:eastAsia="zh-CN"/>
        </w:rPr>
        <w:t>ITU-R</w:t>
      </w:r>
      <w:r w:rsidRPr="002F7677">
        <w:rPr>
          <w:rFonts w:eastAsia="SimSun" w:hint="eastAsia"/>
          <w:lang w:eastAsia="zh-CN"/>
        </w:rPr>
        <w:t>研究基于</w:t>
      </w:r>
      <w:r w:rsidRPr="002F7677">
        <w:rPr>
          <w:rFonts w:eastAsia="SimSun"/>
          <w:lang w:eastAsia="zh-CN"/>
        </w:rPr>
        <w:t>ITU-R M.1036</w:t>
      </w:r>
      <w:r>
        <w:rPr>
          <w:rFonts w:eastAsia="SimSun" w:hint="eastAsia"/>
          <w:lang w:eastAsia="zh-CN"/>
        </w:rPr>
        <w:t>建议书中</w:t>
      </w:r>
      <w:r>
        <w:rPr>
          <w:rFonts w:eastAsia="SimSun" w:hint="eastAsia"/>
          <w:lang w:eastAsia="zh-CN"/>
        </w:rPr>
        <w:t>A5</w:t>
      </w:r>
      <w:r>
        <w:rPr>
          <w:rFonts w:eastAsia="SimSun" w:hint="eastAsia"/>
          <w:lang w:eastAsia="zh-CN"/>
        </w:rPr>
        <w:t>信道安排的低端复用（</w:t>
      </w:r>
      <w:r>
        <w:rPr>
          <w:rFonts w:eastAsia="SimSun"/>
          <w:lang w:eastAsia="zh-CN"/>
        </w:rPr>
        <w:t>即上行在</w:t>
      </w:r>
      <w:r>
        <w:rPr>
          <w:rFonts w:eastAsia="SimSun" w:hint="eastAsia"/>
          <w:lang w:eastAsia="zh-CN"/>
        </w:rPr>
        <w:t>703</w:t>
      </w:r>
      <w:r>
        <w:rPr>
          <w:rFonts w:eastAsia="SimSun"/>
          <w:lang w:eastAsia="zh-CN"/>
        </w:rPr>
        <w:t>-733 MHz</w:t>
      </w:r>
      <w:r>
        <w:rPr>
          <w:rFonts w:eastAsia="SimSun"/>
          <w:lang w:eastAsia="zh-CN"/>
        </w:rPr>
        <w:t>）</w:t>
      </w:r>
      <w:r>
        <w:rPr>
          <w:rFonts w:eastAsia="SimSun" w:hint="eastAsia"/>
          <w:lang w:eastAsia="zh-CN"/>
        </w:rPr>
        <w:t>且最大输出功率为</w:t>
      </w:r>
      <w:r w:rsidRPr="002F7677">
        <w:rPr>
          <w:rFonts w:eastAsia="SimSun"/>
          <w:lang w:eastAsia="zh-CN"/>
        </w:rPr>
        <w:t>23 dBm</w:t>
      </w:r>
      <w:r>
        <w:rPr>
          <w:rFonts w:eastAsia="SimSun" w:hint="eastAsia"/>
          <w:lang w:eastAsia="zh-CN"/>
        </w:rPr>
        <w:t>；</w:t>
      </w:r>
    </w:p>
    <w:p w:rsidR="002773DA" w:rsidRDefault="002773DA" w:rsidP="002773DA">
      <w:pPr>
        <w:rPr>
          <w:lang w:eastAsia="zh-CN"/>
        </w:rPr>
      </w:pPr>
      <w:r w:rsidRPr="00AE2750">
        <w:rPr>
          <w:rFonts w:eastAsia="Times New Roman"/>
          <w:i/>
          <w:iCs/>
          <w:lang w:eastAsia="zh-CN"/>
        </w:rPr>
        <w:t>b)</w:t>
      </w:r>
      <w:r>
        <w:rPr>
          <w:lang w:eastAsia="zh-CN"/>
        </w:rPr>
        <w:tab/>
      </w:r>
      <w:r>
        <w:rPr>
          <w:rFonts w:hint="eastAsia"/>
          <w:lang w:eastAsia="zh-CN"/>
        </w:rPr>
        <w:t>采用</w:t>
      </w:r>
      <w:r>
        <w:rPr>
          <w:rFonts w:hint="eastAsia"/>
          <w:lang w:eastAsia="zh-CN"/>
        </w:rPr>
        <w:t>A5</w:t>
      </w:r>
      <w:r>
        <w:rPr>
          <w:rFonts w:hint="eastAsia"/>
          <w:lang w:eastAsia="zh-CN"/>
        </w:rPr>
        <w:t>信道安排的</w:t>
      </w:r>
      <w:r>
        <w:rPr>
          <w:rFonts w:hint="eastAsia"/>
          <w:lang w:eastAsia="zh-CN"/>
        </w:rPr>
        <w:t>IMT</w:t>
      </w:r>
      <w:r>
        <w:rPr>
          <w:rFonts w:hint="eastAsia"/>
          <w:lang w:eastAsia="zh-CN"/>
        </w:rPr>
        <w:t>移动台站的</w:t>
      </w:r>
      <w:r>
        <w:rPr>
          <w:lang w:eastAsia="zh-CN"/>
        </w:rPr>
        <w:t>-26.2 dBm/6 MHz</w:t>
      </w:r>
      <w:r>
        <w:rPr>
          <w:rFonts w:hint="eastAsia"/>
          <w:lang w:eastAsia="zh-CN"/>
        </w:rPr>
        <w:t>的无用发射限值已在</w:t>
      </w:r>
      <w:r>
        <w:rPr>
          <w:rFonts w:hint="eastAsia"/>
          <w:lang w:eastAsia="zh-CN"/>
        </w:rPr>
        <w:t>3</w:t>
      </w:r>
      <w:r>
        <w:rPr>
          <w:rFonts w:hint="eastAsia"/>
          <w:lang w:eastAsia="zh-CN"/>
        </w:rPr>
        <w:t>区的一个区域组织内制定出来，且已包括在相关的</w:t>
      </w:r>
      <w:r>
        <w:rPr>
          <w:lang w:eastAsia="zh-CN"/>
        </w:rPr>
        <w:t>3GPP</w:t>
      </w:r>
      <w:r>
        <w:rPr>
          <w:rFonts w:hint="eastAsia"/>
          <w:lang w:eastAsia="zh-CN"/>
        </w:rPr>
        <w:t>规范中；</w:t>
      </w:r>
    </w:p>
    <w:p w:rsidR="002773DA" w:rsidRDefault="002773DA" w:rsidP="002773DA">
      <w:pPr>
        <w:rPr>
          <w:lang w:eastAsia="zh-CN"/>
        </w:rPr>
      </w:pPr>
      <w:r w:rsidRPr="00AE2750">
        <w:rPr>
          <w:rFonts w:eastAsia="Times New Roman"/>
          <w:i/>
          <w:iCs/>
          <w:lang w:eastAsia="zh-CN"/>
        </w:rPr>
        <w:t>c)</w:t>
      </w:r>
      <w:r>
        <w:rPr>
          <w:lang w:eastAsia="zh-CN"/>
        </w:rPr>
        <w:tab/>
      </w:r>
      <w:r>
        <w:rPr>
          <w:rFonts w:hint="eastAsia"/>
          <w:lang w:eastAsia="zh-CN"/>
        </w:rPr>
        <w:t>新的相关</w:t>
      </w:r>
      <w:r>
        <w:rPr>
          <w:lang w:eastAsia="zh-CN"/>
        </w:rPr>
        <w:t>3GPP</w:t>
      </w:r>
      <w:r>
        <w:rPr>
          <w:rFonts w:hint="eastAsia"/>
          <w:lang w:eastAsia="zh-CN"/>
        </w:rPr>
        <w:t>规范包含了适用于</w:t>
      </w:r>
      <w:r>
        <w:rPr>
          <w:rFonts w:hint="eastAsia"/>
          <w:lang w:eastAsia="zh-CN"/>
        </w:rPr>
        <w:t>IMT</w:t>
      </w:r>
      <w:r>
        <w:rPr>
          <w:rFonts w:hint="eastAsia"/>
          <w:lang w:eastAsia="zh-CN"/>
        </w:rPr>
        <w:t>信道带宽不超过</w:t>
      </w:r>
      <w:r>
        <w:rPr>
          <w:lang w:eastAsia="zh-CN"/>
        </w:rPr>
        <w:t>20 MHz</w:t>
      </w:r>
      <w:r>
        <w:rPr>
          <w:rFonts w:hint="eastAsia"/>
          <w:lang w:eastAsia="zh-CN"/>
        </w:rPr>
        <w:t>的</w:t>
      </w:r>
      <w:r>
        <w:rPr>
          <w:lang w:eastAsia="zh-CN"/>
        </w:rPr>
        <w:t>-25 dBm/8 MHz</w:t>
      </w:r>
      <w:r>
        <w:rPr>
          <w:rFonts w:hint="eastAsia"/>
          <w:lang w:eastAsia="zh-CN"/>
        </w:rPr>
        <w:t>的无用发射限值以及适用于</w:t>
      </w:r>
      <w:r>
        <w:rPr>
          <w:rFonts w:hint="eastAsia"/>
          <w:lang w:eastAsia="zh-CN"/>
        </w:rPr>
        <w:t>IMT</w:t>
      </w:r>
      <w:r>
        <w:rPr>
          <w:rFonts w:hint="eastAsia"/>
          <w:lang w:eastAsia="zh-CN"/>
        </w:rPr>
        <w:t>信道带宽不超过</w:t>
      </w:r>
      <w:r>
        <w:rPr>
          <w:rFonts w:hint="eastAsia"/>
          <w:lang w:eastAsia="zh-CN"/>
        </w:rPr>
        <w:t>1</w:t>
      </w:r>
      <w:r>
        <w:rPr>
          <w:lang w:eastAsia="zh-CN"/>
        </w:rPr>
        <w:t>0 MHz</w:t>
      </w:r>
      <w:r>
        <w:rPr>
          <w:rFonts w:hint="eastAsia"/>
          <w:lang w:eastAsia="zh-CN"/>
        </w:rPr>
        <w:t>的数值</w:t>
      </w:r>
      <w:r>
        <w:rPr>
          <w:lang w:eastAsia="zh-CN"/>
        </w:rPr>
        <w:t>-42 dBm/8 MHz</w:t>
      </w:r>
      <w:r>
        <w:rPr>
          <w:rFonts w:hint="eastAsia"/>
          <w:lang w:eastAsia="zh-CN"/>
        </w:rPr>
        <w:t>；</w:t>
      </w:r>
    </w:p>
    <w:p w:rsidR="002773DA" w:rsidRDefault="002773DA" w:rsidP="002773DA">
      <w:pPr>
        <w:rPr>
          <w:lang w:eastAsia="zh-CN"/>
        </w:rPr>
      </w:pPr>
      <w:r w:rsidRPr="00AE2750">
        <w:rPr>
          <w:rFonts w:eastAsia="Times New Roman"/>
          <w:i/>
          <w:iCs/>
          <w:lang w:eastAsia="zh-CN"/>
        </w:rPr>
        <w:t>d)</w:t>
      </w:r>
      <w:r>
        <w:rPr>
          <w:lang w:eastAsia="zh-CN"/>
        </w:rPr>
        <w:tab/>
      </w:r>
      <w:r>
        <w:rPr>
          <w:rFonts w:hint="eastAsia"/>
          <w:lang w:eastAsia="zh-CN"/>
        </w:rPr>
        <w:t>不符合</w:t>
      </w:r>
      <w:r w:rsidRPr="00875AE2">
        <w:rPr>
          <w:rFonts w:ascii="STKaiti" w:eastAsia="STKaiti" w:hAnsi="STKaiti" w:hint="eastAsia"/>
          <w:lang w:eastAsia="zh-CN"/>
        </w:rPr>
        <w:t>做出建议2</w:t>
      </w:r>
      <w:r>
        <w:rPr>
          <w:rFonts w:hint="eastAsia"/>
          <w:lang w:eastAsia="zh-CN"/>
        </w:rPr>
        <w:t>中所述无用发射限值的现有</w:t>
      </w:r>
      <w:r>
        <w:rPr>
          <w:rFonts w:hint="eastAsia"/>
          <w:lang w:eastAsia="zh-CN"/>
        </w:rPr>
        <w:t>IMT</w:t>
      </w:r>
      <w:r>
        <w:rPr>
          <w:rFonts w:hint="eastAsia"/>
          <w:lang w:eastAsia="zh-CN"/>
        </w:rPr>
        <w:t>移动台站可继续部署，</w:t>
      </w:r>
    </w:p>
    <w:p w:rsidR="002773DA" w:rsidRDefault="002773DA" w:rsidP="002773DA">
      <w:pPr>
        <w:pStyle w:val="Call"/>
        <w:rPr>
          <w:lang w:eastAsia="zh-CN"/>
        </w:rPr>
      </w:pPr>
      <w:r>
        <w:rPr>
          <w:rFonts w:hint="eastAsia"/>
          <w:lang w:eastAsia="zh-CN"/>
        </w:rPr>
        <w:t>做出建议</w:t>
      </w:r>
    </w:p>
    <w:p w:rsidR="002773DA" w:rsidRDefault="002773DA" w:rsidP="002773DA">
      <w:pPr>
        <w:rPr>
          <w:szCs w:val="24"/>
          <w:lang w:eastAsia="zh-CN"/>
        </w:rPr>
      </w:pPr>
      <w:r>
        <w:rPr>
          <w:lang w:eastAsia="zh-CN"/>
        </w:rPr>
        <w:t>1</w:t>
      </w:r>
      <w:r>
        <w:rPr>
          <w:lang w:eastAsia="zh-CN"/>
        </w:rPr>
        <w:tab/>
        <w:t>1</w:t>
      </w:r>
      <w:r>
        <w:rPr>
          <w:rFonts w:hint="eastAsia"/>
          <w:lang w:eastAsia="zh-CN"/>
        </w:rPr>
        <w:t>区工作在</w:t>
      </w:r>
      <w:r>
        <w:rPr>
          <w:lang w:eastAsia="zh-CN"/>
        </w:rPr>
        <w:t>703-733 MHz</w:t>
      </w:r>
      <w:r>
        <w:rPr>
          <w:rFonts w:hint="eastAsia"/>
          <w:lang w:eastAsia="zh-CN"/>
        </w:rPr>
        <w:t>频段、</w:t>
      </w:r>
      <w:r>
        <w:rPr>
          <w:rFonts w:hint="eastAsia"/>
          <w:lang w:eastAsia="zh-CN"/>
        </w:rPr>
        <w:t>IMT</w:t>
      </w:r>
      <w:r>
        <w:rPr>
          <w:rFonts w:hint="eastAsia"/>
          <w:lang w:eastAsia="zh-CN"/>
        </w:rPr>
        <w:t>信道带</w:t>
      </w:r>
      <w:bookmarkStart w:id="1" w:name="_GoBack"/>
      <w:bookmarkEnd w:id="1"/>
      <w:r>
        <w:rPr>
          <w:rFonts w:hint="eastAsia"/>
          <w:lang w:eastAsia="zh-CN"/>
        </w:rPr>
        <w:t>宽大于</w:t>
      </w:r>
      <w:r>
        <w:rPr>
          <w:szCs w:val="24"/>
          <w:lang w:eastAsia="zh-CN"/>
        </w:rPr>
        <w:t>10 MHz</w:t>
      </w:r>
      <w:r>
        <w:rPr>
          <w:rFonts w:hint="eastAsia"/>
          <w:lang w:eastAsia="zh-CN"/>
        </w:rPr>
        <w:t>的</w:t>
      </w:r>
      <w:r>
        <w:rPr>
          <w:rFonts w:hint="eastAsia"/>
          <w:lang w:eastAsia="zh-CN"/>
        </w:rPr>
        <w:t>IMT</w:t>
      </w:r>
      <w:r>
        <w:rPr>
          <w:rFonts w:hint="eastAsia"/>
          <w:lang w:eastAsia="zh-CN"/>
        </w:rPr>
        <w:t>移动台站在</w:t>
      </w:r>
      <w:r>
        <w:rPr>
          <w:lang w:eastAsia="zh-CN"/>
        </w:rPr>
        <w:t>470-694 MHz</w:t>
      </w:r>
      <w:r>
        <w:rPr>
          <w:rFonts w:hint="eastAsia"/>
          <w:lang w:eastAsia="zh-CN"/>
        </w:rPr>
        <w:t>频段内的无用发射不得超过</w:t>
      </w:r>
      <w:r>
        <w:rPr>
          <w:lang w:eastAsia="zh-CN"/>
        </w:rPr>
        <w:noBreakHyphen/>
        <w:t>25 dBm/8 MHz</w:t>
      </w:r>
      <w:r>
        <w:rPr>
          <w:rFonts w:hint="eastAsia"/>
          <w:lang w:eastAsia="zh-CN"/>
        </w:rPr>
        <w:t>；</w:t>
      </w:r>
    </w:p>
    <w:p w:rsidR="002773DA" w:rsidRDefault="002773DA" w:rsidP="002773DA">
      <w:pPr>
        <w:rPr>
          <w:szCs w:val="24"/>
          <w:lang w:eastAsia="zh-CN"/>
        </w:rPr>
      </w:pPr>
      <w:r>
        <w:rPr>
          <w:szCs w:val="24"/>
          <w:lang w:eastAsia="zh-CN"/>
        </w:rPr>
        <w:t>2</w:t>
      </w:r>
      <w:r>
        <w:rPr>
          <w:szCs w:val="24"/>
          <w:lang w:eastAsia="zh-CN"/>
        </w:rPr>
        <w:tab/>
      </w:r>
      <w:r>
        <w:rPr>
          <w:lang w:eastAsia="zh-CN"/>
        </w:rPr>
        <w:t>1</w:t>
      </w:r>
      <w:r>
        <w:rPr>
          <w:rFonts w:hint="eastAsia"/>
          <w:lang w:eastAsia="zh-CN"/>
        </w:rPr>
        <w:t>区工作在</w:t>
      </w:r>
      <w:r>
        <w:rPr>
          <w:lang w:eastAsia="zh-CN"/>
        </w:rPr>
        <w:t>703-733 MHz</w:t>
      </w:r>
      <w:r>
        <w:rPr>
          <w:rFonts w:hint="eastAsia"/>
          <w:lang w:eastAsia="zh-CN"/>
        </w:rPr>
        <w:t>频段、</w:t>
      </w:r>
      <w:r>
        <w:rPr>
          <w:rFonts w:hint="eastAsia"/>
          <w:lang w:eastAsia="zh-CN"/>
        </w:rPr>
        <w:t>IMT</w:t>
      </w:r>
      <w:r>
        <w:rPr>
          <w:rFonts w:hint="eastAsia"/>
          <w:lang w:eastAsia="zh-CN"/>
        </w:rPr>
        <w:t>信道带宽小于等于</w:t>
      </w:r>
      <w:r>
        <w:rPr>
          <w:szCs w:val="24"/>
          <w:lang w:eastAsia="zh-CN"/>
        </w:rPr>
        <w:t>10 MHz</w:t>
      </w:r>
      <w:r>
        <w:rPr>
          <w:rFonts w:hint="eastAsia"/>
          <w:lang w:eastAsia="zh-CN"/>
        </w:rPr>
        <w:t>的</w:t>
      </w:r>
      <w:r>
        <w:rPr>
          <w:rFonts w:hint="eastAsia"/>
          <w:lang w:eastAsia="zh-CN"/>
        </w:rPr>
        <w:t>IMT</w:t>
      </w:r>
      <w:r>
        <w:rPr>
          <w:rFonts w:hint="eastAsia"/>
          <w:lang w:eastAsia="zh-CN"/>
        </w:rPr>
        <w:t>移动台站在</w:t>
      </w:r>
      <w:r>
        <w:rPr>
          <w:lang w:eastAsia="zh-CN"/>
        </w:rPr>
        <w:t>470-694 MHz</w:t>
      </w:r>
      <w:r>
        <w:rPr>
          <w:rFonts w:hint="eastAsia"/>
          <w:lang w:eastAsia="zh-CN"/>
        </w:rPr>
        <w:t>频段内的无用发射不得超过</w:t>
      </w:r>
      <w:r>
        <w:rPr>
          <w:lang w:eastAsia="zh-CN"/>
        </w:rPr>
        <w:noBreakHyphen/>
      </w:r>
      <w:r>
        <w:rPr>
          <w:rFonts w:hint="eastAsia"/>
          <w:lang w:eastAsia="zh-CN"/>
        </w:rPr>
        <w:t>4</w:t>
      </w:r>
      <w:r>
        <w:rPr>
          <w:lang w:eastAsia="zh-CN"/>
        </w:rPr>
        <w:t>2 dBm/8 MHz</w:t>
      </w:r>
      <w:r>
        <w:rPr>
          <w:rFonts w:hint="eastAsia"/>
          <w:lang w:eastAsia="zh-CN"/>
        </w:rPr>
        <w:t>；</w:t>
      </w:r>
    </w:p>
    <w:p w:rsidR="002773DA" w:rsidRDefault="002773DA" w:rsidP="002773DA">
      <w:pPr>
        <w:rPr>
          <w:lang w:eastAsia="zh-CN"/>
        </w:rPr>
      </w:pPr>
      <w:r>
        <w:rPr>
          <w:lang w:eastAsia="zh-CN"/>
        </w:rPr>
        <w:t>3</w:t>
      </w:r>
      <w:r>
        <w:rPr>
          <w:lang w:eastAsia="zh-CN"/>
        </w:rPr>
        <w:tab/>
      </w:r>
      <w:r>
        <w:rPr>
          <w:rFonts w:hint="eastAsia"/>
          <w:lang w:eastAsia="zh-CN"/>
        </w:rPr>
        <w:t>在决定相关</w:t>
      </w:r>
      <w:r>
        <w:rPr>
          <w:rFonts w:hint="eastAsia"/>
          <w:lang w:eastAsia="zh-CN"/>
        </w:rPr>
        <w:t>IMT</w:t>
      </w:r>
      <w:r>
        <w:rPr>
          <w:rFonts w:hint="eastAsia"/>
          <w:lang w:eastAsia="zh-CN"/>
        </w:rPr>
        <w:t>信道带宽时，各主管部门应考虑</w:t>
      </w:r>
      <w:r w:rsidRPr="009B05E5">
        <w:rPr>
          <w:rFonts w:ascii="STKaiti" w:eastAsia="STKaiti" w:hAnsi="STKaiti" w:hint="eastAsia"/>
          <w:lang w:eastAsia="zh-CN"/>
        </w:rPr>
        <w:t>做出建议</w:t>
      </w:r>
      <w:r>
        <w:rPr>
          <w:rFonts w:hint="eastAsia"/>
          <w:lang w:eastAsia="zh-CN"/>
        </w:rPr>
        <w:t>1</w:t>
      </w:r>
      <w:r>
        <w:rPr>
          <w:rFonts w:hint="eastAsia"/>
          <w:lang w:eastAsia="zh-CN"/>
        </w:rPr>
        <w:t>和</w:t>
      </w:r>
      <w:r>
        <w:rPr>
          <w:rFonts w:hint="eastAsia"/>
          <w:lang w:eastAsia="zh-CN"/>
        </w:rPr>
        <w:t>2</w:t>
      </w:r>
      <w:r>
        <w:rPr>
          <w:rFonts w:hint="eastAsia"/>
          <w:lang w:eastAsia="zh-CN"/>
        </w:rPr>
        <w:t>。</w:t>
      </w:r>
    </w:p>
    <w:p w:rsidR="002773DA" w:rsidRDefault="002773DA" w:rsidP="002773DA">
      <w:pPr>
        <w:jc w:val="center"/>
      </w:pPr>
      <w:r>
        <w:t>______________</w:t>
      </w:r>
    </w:p>
    <w:sectPr w:rsidR="002773DA" w:rsidSect="002773DA">
      <w:headerReference w:type="even" r:id="rId17"/>
      <w:headerReference w:type="default" r:id="rId18"/>
      <w:headerReference w:type="first" r:id="rId19"/>
      <w:pgSz w:w="11907" w:h="16840" w:code="9"/>
      <w:pgMar w:top="1418" w:right="1134" w:bottom="1134" w:left="1134" w:header="720" w:footer="482"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4D6" w:rsidRDefault="00EE64D6" w:rsidP="00254DD3">
      <w:r>
        <w:separator/>
      </w:r>
    </w:p>
  </w:endnote>
  <w:endnote w:type="continuationSeparator" w:id="0">
    <w:p w:rsidR="00EE64D6" w:rsidRDefault="00EE64D6" w:rsidP="002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Default="00D85DEB">
    <w:pPr>
      <w:pStyle w:val="Footer"/>
    </w:pPr>
    <w:r>
      <w:rPr>
        <w:noProof/>
        <w:lang w:val="en-US" w:eastAsia="zh-CN"/>
      </w:rPr>
      <w:drawing>
        <wp:anchor distT="0" distB="0" distL="114300" distR="114300" simplePos="0" relativeHeight="251659264" behindDoc="1" locked="0" layoutInCell="1" allowOverlap="1">
          <wp:simplePos x="0" y="0"/>
          <wp:positionH relativeFrom="column">
            <wp:posOffset>-150495</wp:posOffset>
          </wp:positionH>
          <wp:positionV relativeFrom="paragraph">
            <wp:posOffset>-931545</wp:posOffset>
          </wp:positionV>
          <wp:extent cx="1247775" cy="9353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Default="00D85DEB" w:rsidP="00200DF9">
    <w:pPr>
      <w:pStyle w:val="Footer"/>
      <w:tabs>
        <w:tab w:val="clear" w:pos="794"/>
        <w:tab w:val="clear" w:pos="1191"/>
        <w:tab w:val="clear" w:pos="1588"/>
        <w:tab w:val="clear" w:pos="1985"/>
        <w:tab w:val="clear" w:pos="4680"/>
        <w:tab w:val="clear" w:pos="9360"/>
        <w:tab w:val="left" w:pos="606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Default="00D8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4D6" w:rsidRDefault="00EE64D6" w:rsidP="00254DD3">
      <w:r>
        <w:separator/>
      </w:r>
    </w:p>
  </w:footnote>
  <w:footnote w:type="continuationSeparator" w:id="0">
    <w:p w:rsidR="00EE64D6" w:rsidRDefault="00EE64D6" w:rsidP="0025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Default="00D85DEB">
    <w:pPr>
      <w:pStyle w:val="Header"/>
    </w:pPr>
    <w:r w:rsidRPr="00254DD3">
      <w:rPr>
        <w:noProof/>
        <w:lang w:val="en-US" w:eastAsia="zh-CN"/>
      </w:rPr>
      <w:drawing>
        <wp:anchor distT="0" distB="0" distL="114300" distR="114300" simplePos="0" relativeHeight="251658240" behindDoc="1" locked="0" layoutInCell="1" allowOverlap="1">
          <wp:simplePos x="0" y="0"/>
          <wp:positionH relativeFrom="column">
            <wp:posOffset>-706755</wp:posOffset>
          </wp:positionH>
          <wp:positionV relativeFrom="paragraph">
            <wp:posOffset>-352425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Default="00D85DEB">
    <w:pPr>
      <w:pStyle w:val="Header"/>
    </w:pPr>
    <w:r>
      <w:rPr>
        <w:lang w:eastAsia="zh-CN"/>
      </w:rPr>
      <w:tab/>
    </w:r>
    <w:r w:rsidRPr="00C54A74">
      <w:rPr>
        <w:rFonts w:hint="eastAsia"/>
        <w:lang w:eastAsia="zh-CN"/>
      </w:rPr>
      <w:t>ITU-R F.746-</w:t>
    </w:r>
    <w:r>
      <w:rPr>
        <w:lang w:eastAsia="zh-CN"/>
      </w:rPr>
      <w:t>10</w:t>
    </w:r>
    <w:r w:rsidRPr="00C54A74">
      <w:rPr>
        <w:rFonts w:hint="eastAsia"/>
        <w:lang w:eastAsia="zh-CN"/>
      </w:rPr>
      <w:t>建议书</w:t>
    </w:r>
    <w:r>
      <w:rPr>
        <w:lang w:eastAsia="zh-CN"/>
      </w:rPr>
      <w:tab/>
    </w:r>
    <w:r>
      <w:rPr>
        <w:rStyle w:val="PageNumber"/>
        <w:b w:val="0"/>
        <w:bCs/>
      </w:rPr>
      <w:fldChar w:fldCharType="begin"/>
    </w:r>
    <w:r>
      <w:rPr>
        <w:rStyle w:val="PageNumber"/>
        <w:bCs/>
        <w:lang w:val="en-US"/>
      </w:rPr>
      <w:instrText xml:space="preserve"> PAGE </w:instrText>
    </w:r>
    <w:r>
      <w:rPr>
        <w:rStyle w:val="PageNumber"/>
        <w:b w:val="0"/>
        <w:bCs/>
      </w:rPr>
      <w:fldChar w:fldCharType="separate"/>
    </w:r>
    <w:r>
      <w:rPr>
        <w:rStyle w:val="PageNumber"/>
        <w:bCs/>
        <w:noProof/>
        <w:lang w:val="en-US"/>
      </w:rPr>
      <w:t>ii</w:t>
    </w:r>
    <w:r>
      <w:rPr>
        <w:rStyle w:val="PageNumber"/>
        <w:b w:val="0"/>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Default="00D85DEB" w:rsidP="00D85DEB">
    <w:pPr>
      <w:pStyle w:val="Header"/>
    </w:pPr>
    <w:r>
      <w:rPr>
        <w:rStyle w:val="PageNumber"/>
        <w:b w:val="0"/>
        <w:bCs/>
      </w:rPr>
      <w:fldChar w:fldCharType="begin"/>
    </w:r>
    <w:r>
      <w:rPr>
        <w:rStyle w:val="PageNumber"/>
        <w:bCs/>
        <w:lang w:val="en-US"/>
      </w:rPr>
      <w:instrText xml:space="preserve"> PAGE </w:instrText>
    </w:r>
    <w:r>
      <w:rPr>
        <w:rStyle w:val="PageNumber"/>
        <w:b w:val="0"/>
        <w:bCs/>
      </w:rPr>
      <w:fldChar w:fldCharType="separate"/>
    </w:r>
    <w:r w:rsidR="002773DA">
      <w:rPr>
        <w:rStyle w:val="PageNumber"/>
        <w:bCs/>
        <w:noProof/>
        <w:lang w:val="en-US"/>
      </w:rPr>
      <w:t>14</w:t>
    </w:r>
    <w:r>
      <w:rPr>
        <w:rStyle w:val="PageNumber"/>
        <w:b w:val="0"/>
        <w:bCs/>
      </w:rPr>
      <w:fldChar w:fldCharType="end"/>
    </w:r>
    <w:r>
      <w:tab/>
    </w:r>
    <w:r w:rsidRPr="00D85DEB">
      <w:rPr>
        <w:rFonts w:hint="eastAsia"/>
        <w:lang w:eastAsia="zh-CN"/>
      </w:rPr>
      <w:t>ITU-R M.2091-0</w:t>
    </w:r>
    <w:r w:rsidRPr="00D85DEB">
      <w:rPr>
        <w:rFonts w:hint="eastAsia"/>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Default="00D85D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Pr="00BD01B5" w:rsidRDefault="002773DA" w:rsidP="002773DA">
    <w:pPr>
      <w:pStyle w:val="Header"/>
      <w:rPr>
        <w:b w:val="0"/>
        <w:bCs/>
      </w:rPr>
    </w:pPr>
    <w:r w:rsidRPr="00200DF9">
      <w:rPr>
        <w:rStyle w:val="PageNumber"/>
        <w:b w:val="0"/>
        <w:bCs/>
      </w:rPr>
      <w:fldChar w:fldCharType="begin"/>
    </w:r>
    <w:r w:rsidRPr="00200DF9">
      <w:rPr>
        <w:rStyle w:val="PageNumber"/>
        <w:bCs/>
      </w:rPr>
      <w:instrText xml:space="preserve"> PAGE </w:instrText>
    </w:r>
    <w:r w:rsidRPr="00200DF9">
      <w:rPr>
        <w:rStyle w:val="PageNumber"/>
        <w:b w:val="0"/>
        <w:bCs/>
      </w:rPr>
      <w:fldChar w:fldCharType="separate"/>
    </w:r>
    <w:r w:rsidR="00921101">
      <w:rPr>
        <w:rStyle w:val="PageNumber"/>
        <w:bCs/>
        <w:noProof/>
      </w:rPr>
      <w:t>ii</w:t>
    </w:r>
    <w:r w:rsidRPr="00200DF9">
      <w:rPr>
        <w:rStyle w:val="PageNumber"/>
        <w:b w:val="0"/>
        <w:bCs/>
      </w:rPr>
      <w:fldChar w:fldCharType="end"/>
    </w:r>
    <w:r w:rsidR="00D85DEB" w:rsidRPr="00200DF9">
      <w:rPr>
        <w:bCs/>
      </w:rPr>
      <w:tab/>
    </w:r>
    <w:r w:rsidR="00D85DEB" w:rsidRPr="00D85DEB">
      <w:rPr>
        <w:rFonts w:hint="eastAsia"/>
        <w:bCs/>
        <w:lang w:eastAsia="zh-CN"/>
      </w:rPr>
      <w:t>ITU-R M.209</w:t>
    </w:r>
    <w:r>
      <w:rPr>
        <w:bCs/>
        <w:lang w:eastAsia="zh-CN"/>
      </w:rPr>
      <w:t>0</w:t>
    </w:r>
    <w:r w:rsidR="00D85DEB" w:rsidRPr="00D85DEB">
      <w:rPr>
        <w:rFonts w:hint="eastAsia"/>
        <w:bCs/>
        <w:lang w:eastAsia="zh-CN"/>
      </w:rPr>
      <w:t>-0</w:t>
    </w:r>
    <w:r w:rsidR="00D85DEB" w:rsidRPr="00D85DEB">
      <w:rPr>
        <w:rFonts w:hint="eastAsia"/>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Pr="00E66661" w:rsidRDefault="00D85DEB" w:rsidP="002773DA">
    <w:pPr>
      <w:pStyle w:val="Header"/>
      <w:jc w:val="left"/>
      <w:rPr>
        <w:szCs w:val="24"/>
        <w:lang w:val="en-US"/>
      </w:rPr>
    </w:pPr>
    <w:r w:rsidRPr="00A1467F">
      <w:rPr>
        <w:rStyle w:val="PageNumber"/>
        <w:b w:val="0"/>
        <w:bCs/>
        <w:szCs w:val="24"/>
        <w:lang w:val="en-US"/>
      </w:rPr>
      <w:fldChar w:fldCharType="begin"/>
    </w:r>
    <w:r w:rsidRPr="00A1467F">
      <w:rPr>
        <w:rStyle w:val="PageNumber"/>
        <w:bCs/>
        <w:szCs w:val="24"/>
        <w:lang w:val="en-US"/>
      </w:rPr>
      <w:instrText xml:space="preserve"> PAGE </w:instrText>
    </w:r>
    <w:r w:rsidRPr="00A1467F">
      <w:rPr>
        <w:rStyle w:val="PageNumber"/>
        <w:b w:val="0"/>
        <w:bCs/>
        <w:szCs w:val="24"/>
        <w:lang w:val="en-US"/>
      </w:rPr>
      <w:fldChar w:fldCharType="separate"/>
    </w:r>
    <w:r w:rsidR="00921101">
      <w:rPr>
        <w:rStyle w:val="PageNumber"/>
        <w:bCs/>
        <w:noProof/>
        <w:szCs w:val="24"/>
        <w:lang w:val="en-US"/>
      </w:rPr>
      <w:t>2</w:t>
    </w:r>
    <w:r w:rsidRPr="00A1467F">
      <w:rPr>
        <w:rStyle w:val="PageNumber"/>
        <w:b w:val="0"/>
        <w:bCs/>
        <w:szCs w:val="24"/>
        <w:lang w:val="en-US"/>
      </w:rPr>
      <w:fldChar w:fldCharType="end"/>
    </w:r>
    <w:r w:rsidRPr="00E66661">
      <w:rPr>
        <w:szCs w:val="24"/>
        <w:lang w:val="en-US"/>
      </w:rPr>
      <w:tab/>
    </w:r>
    <w:r w:rsidRPr="00D85DEB">
      <w:rPr>
        <w:rFonts w:hint="eastAsia"/>
      </w:rPr>
      <w:t>ITU-R M.209</w:t>
    </w:r>
    <w:r w:rsidR="002773DA">
      <w:t>0</w:t>
    </w:r>
    <w:r w:rsidRPr="00D85DEB">
      <w:rPr>
        <w:rFonts w:hint="eastAsia"/>
      </w:rPr>
      <w:t>-0</w:t>
    </w:r>
    <w:r w:rsidRPr="00D85DEB">
      <w:rPr>
        <w:rFonts w:hint="eastAsia"/>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DEB" w:rsidRPr="00A1467F" w:rsidRDefault="00D85DEB" w:rsidP="00D85DEB">
    <w:pPr>
      <w:pStyle w:val="Header"/>
      <w:rPr>
        <w:b w:val="0"/>
        <w:bCs/>
        <w:szCs w:val="24"/>
      </w:rPr>
    </w:pPr>
    <w:r w:rsidRPr="00E66661">
      <w:rPr>
        <w:szCs w:val="24"/>
      </w:rPr>
      <w:tab/>
    </w:r>
    <w:r w:rsidRPr="00D85DEB">
      <w:rPr>
        <w:rFonts w:hint="eastAsia"/>
      </w:rPr>
      <w:t>ITU-R M.2091-0</w:t>
    </w:r>
    <w:r w:rsidRPr="00D85DEB">
      <w:rPr>
        <w:rFonts w:hint="eastAsia"/>
      </w:rPr>
      <w:t>建议书</w:t>
    </w:r>
    <w:r w:rsidRPr="00E66661">
      <w:rPr>
        <w:szCs w:val="24"/>
      </w:rPr>
      <w:tab/>
    </w:r>
    <w:r w:rsidRPr="00A1467F">
      <w:rPr>
        <w:rStyle w:val="PageNumber"/>
        <w:b w:val="0"/>
        <w:bCs/>
        <w:szCs w:val="24"/>
      </w:rPr>
      <w:fldChar w:fldCharType="begin"/>
    </w:r>
    <w:r w:rsidRPr="00A1467F">
      <w:rPr>
        <w:rStyle w:val="PageNumber"/>
        <w:bCs/>
        <w:szCs w:val="24"/>
      </w:rPr>
      <w:instrText xml:space="preserve"> PAGE </w:instrText>
    </w:r>
    <w:r w:rsidRPr="00A1467F">
      <w:rPr>
        <w:rStyle w:val="PageNumber"/>
        <w:b w:val="0"/>
        <w:bCs/>
        <w:szCs w:val="24"/>
      </w:rPr>
      <w:fldChar w:fldCharType="separate"/>
    </w:r>
    <w:r w:rsidR="002773DA">
      <w:rPr>
        <w:rStyle w:val="PageNumber"/>
        <w:bCs/>
        <w:noProof/>
        <w:szCs w:val="24"/>
      </w:rPr>
      <w:t>29</w:t>
    </w:r>
    <w:r w:rsidRPr="00A1467F">
      <w:rPr>
        <w:rStyle w:val="PageNumber"/>
        <w:b w:val="0"/>
        <w:bCs/>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DA" w:rsidRPr="00BD01B5" w:rsidRDefault="002773DA" w:rsidP="002773DA">
    <w:pPr>
      <w:pStyle w:val="Header"/>
      <w:rPr>
        <w:b w:val="0"/>
        <w:bCs/>
      </w:rPr>
    </w:pPr>
    <w:r w:rsidRPr="00200DF9">
      <w:rPr>
        <w:bCs/>
      </w:rPr>
      <w:tab/>
    </w:r>
    <w:r w:rsidRPr="00D85DEB">
      <w:rPr>
        <w:rFonts w:hint="eastAsia"/>
        <w:bCs/>
        <w:lang w:eastAsia="zh-CN"/>
      </w:rPr>
      <w:t>ITU-R M.209</w:t>
    </w:r>
    <w:r>
      <w:rPr>
        <w:bCs/>
        <w:lang w:eastAsia="zh-CN"/>
      </w:rPr>
      <w:t>0</w:t>
    </w:r>
    <w:r w:rsidRPr="00D85DEB">
      <w:rPr>
        <w:rFonts w:hint="eastAsia"/>
        <w:bCs/>
        <w:lang w:eastAsia="zh-CN"/>
      </w:rPr>
      <w:t>-0</w:t>
    </w:r>
    <w:r w:rsidRPr="00D85DEB">
      <w:rPr>
        <w:rFonts w:hint="eastAsia"/>
        <w:bCs/>
        <w:lang w:eastAsia="zh-CN"/>
      </w:rPr>
      <w:t>建议书</w:t>
    </w:r>
    <w:r>
      <w:rPr>
        <w:bCs/>
        <w:lang w:eastAsia="zh-CN"/>
      </w:rPr>
      <w:tab/>
    </w:r>
    <w:r w:rsidRPr="00200DF9">
      <w:rPr>
        <w:rStyle w:val="PageNumber"/>
        <w:b w:val="0"/>
        <w:bCs/>
      </w:rPr>
      <w:fldChar w:fldCharType="begin"/>
    </w:r>
    <w:r w:rsidRPr="00200DF9">
      <w:rPr>
        <w:rStyle w:val="PageNumber"/>
        <w:bCs/>
      </w:rPr>
      <w:instrText xml:space="preserve"> PAGE </w:instrText>
    </w:r>
    <w:r w:rsidRPr="00200DF9">
      <w:rPr>
        <w:rStyle w:val="PageNumber"/>
        <w:b w:val="0"/>
        <w:bCs/>
      </w:rPr>
      <w:fldChar w:fldCharType="separate"/>
    </w:r>
    <w:r w:rsidR="00921101">
      <w:rPr>
        <w:rStyle w:val="PageNumber"/>
        <w:bCs/>
        <w:noProof/>
      </w:rPr>
      <w:t>1</w:t>
    </w:r>
    <w:r w:rsidRPr="00200DF9">
      <w:rPr>
        <w:rStyle w:val="PageNumber"/>
        <w:b w:val="0"/>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03"/>
    <w:rsid w:val="000244A7"/>
    <w:rsid w:val="00036C5D"/>
    <w:rsid w:val="00097FBE"/>
    <w:rsid w:val="000D5CA5"/>
    <w:rsid w:val="000E2145"/>
    <w:rsid w:val="000E5C1B"/>
    <w:rsid w:val="001415FF"/>
    <w:rsid w:val="00141C14"/>
    <w:rsid w:val="00153135"/>
    <w:rsid w:val="00154CE2"/>
    <w:rsid w:val="00161829"/>
    <w:rsid w:val="00194567"/>
    <w:rsid w:val="001E39F0"/>
    <w:rsid w:val="00200DF9"/>
    <w:rsid w:val="00204CB2"/>
    <w:rsid w:val="00240B75"/>
    <w:rsid w:val="00254DD3"/>
    <w:rsid w:val="00274CC8"/>
    <w:rsid w:val="002773DA"/>
    <w:rsid w:val="002908F9"/>
    <w:rsid w:val="002A76A6"/>
    <w:rsid w:val="002D0628"/>
    <w:rsid w:val="0030734D"/>
    <w:rsid w:val="003B3247"/>
    <w:rsid w:val="003E6BDC"/>
    <w:rsid w:val="0046395A"/>
    <w:rsid w:val="0046629F"/>
    <w:rsid w:val="00473794"/>
    <w:rsid w:val="004A13CA"/>
    <w:rsid w:val="004E5703"/>
    <w:rsid w:val="005139BC"/>
    <w:rsid w:val="005408DE"/>
    <w:rsid w:val="00552FAA"/>
    <w:rsid w:val="005557D5"/>
    <w:rsid w:val="005769A6"/>
    <w:rsid w:val="00661C8C"/>
    <w:rsid w:val="0069697A"/>
    <w:rsid w:val="006B72C7"/>
    <w:rsid w:val="006B7B86"/>
    <w:rsid w:val="006F68BD"/>
    <w:rsid w:val="0070363D"/>
    <w:rsid w:val="00713B4F"/>
    <w:rsid w:val="00716B8D"/>
    <w:rsid w:val="00772FA2"/>
    <w:rsid w:val="007B610C"/>
    <w:rsid w:val="00803C63"/>
    <w:rsid w:val="008167FC"/>
    <w:rsid w:val="0082193E"/>
    <w:rsid w:val="008804D6"/>
    <w:rsid w:val="00884CDF"/>
    <w:rsid w:val="00921101"/>
    <w:rsid w:val="00922FC6"/>
    <w:rsid w:val="009512FC"/>
    <w:rsid w:val="0097063A"/>
    <w:rsid w:val="00984C16"/>
    <w:rsid w:val="00A05004"/>
    <w:rsid w:val="00A1467F"/>
    <w:rsid w:val="00A941FC"/>
    <w:rsid w:val="00AA1390"/>
    <w:rsid w:val="00AC4EC9"/>
    <w:rsid w:val="00AD4218"/>
    <w:rsid w:val="00AD6A87"/>
    <w:rsid w:val="00AD6E44"/>
    <w:rsid w:val="00AF4397"/>
    <w:rsid w:val="00B41C18"/>
    <w:rsid w:val="00B6004E"/>
    <w:rsid w:val="00BB3B01"/>
    <w:rsid w:val="00BD01B5"/>
    <w:rsid w:val="00BE0B14"/>
    <w:rsid w:val="00C014F8"/>
    <w:rsid w:val="00C179C9"/>
    <w:rsid w:val="00C37CF0"/>
    <w:rsid w:val="00C50D7F"/>
    <w:rsid w:val="00C701F8"/>
    <w:rsid w:val="00C96BB6"/>
    <w:rsid w:val="00CC255B"/>
    <w:rsid w:val="00D12372"/>
    <w:rsid w:val="00D20A00"/>
    <w:rsid w:val="00D30F51"/>
    <w:rsid w:val="00D42DE4"/>
    <w:rsid w:val="00D56748"/>
    <w:rsid w:val="00D71DB8"/>
    <w:rsid w:val="00D85DEB"/>
    <w:rsid w:val="00D97756"/>
    <w:rsid w:val="00DB49C2"/>
    <w:rsid w:val="00DC6F11"/>
    <w:rsid w:val="00DD595B"/>
    <w:rsid w:val="00DE3422"/>
    <w:rsid w:val="00DF6A03"/>
    <w:rsid w:val="00E14B71"/>
    <w:rsid w:val="00E157A1"/>
    <w:rsid w:val="00E3511A"/>
    <w:rsid w:val="00E656C3"/>
    <w:rsid w:val="00E9017A"/>
    <w:rsid w:val="00E91F1C"/>
    <w:rsid w:val="00E95782"/>
    <w:rsid w:val="00EC439F"/>
    <w:rsid w:val="00ED1D08"/>
    <w:rsid w:val="00ED4451"/>
    <w:rsid w:val="00EE08B3"/>
    <w:rsid w:val="00EE64D6"/>
    <w:rsid w:val="00F247D1"/>
    <w:rsid w:val="00F77D37"/>
    <w:rsid w:val="00FB071B"/>
    <w:rsid w:val="00FB7EED"/>
    <w:rsid w:val="00FC40A8"/>
    <w:rsid w:val="00FC7C6E"/>
    <w:rsid w:val="00FD46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6675056-6C32-466B-B684-302D7F77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D08"/>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cs="Times New Roman"/>
      <w:sz w:val="24"/>
      <w:szCs w:val="20"/>
      <w:lang w:val="fr-FR" w:eastAsia="en-US"/>
    </w:rPr>
  </w:style>
  <w:style w:type="paragraph" w:styleId="Heading1">
    <w:name w:val="heading 1"/>
    <w:basedOn w:val="Normal"/>
    <w:next w:val="Normal"/>
    <w:link w:val="Heading1Char"/>
    <w:uiPriority w:val="99"/>
    <w:qFormat/>
    <w:rsid w:val="008804D6"/>
    <w:pPr>
      <w:keepNext/>
      <w:keepLines/>
      <w:spacing w:before="480"/>
      <w:ind w:left="794" w:hanging="794"/>
      <w:outlineLvl w:val="0"/>
    </w:pPr>
    <w:rPr>
      <w:b/>
    </w:rPr>
  </w:style>
  <w:style w:type="paragraph" w:styleId="Heading2">
    <w:name w:val="heading 2"/>
    <w:basedOn w:val="Heading1"/>
    <w:next w:val="Normal"/>
    <w:link w:val="Heading2Char"/>
    <w:qFormat/>
    <w:rsid w:val="008804D6"/>
    <w:pPr>
      <w:spacing w:before="320"/>
      <w:outlineLvl w:val="1"/>
    </w:pPr>
    <w:rPr>
      <w:rFonts w:eastAsia="SimSun"/>
    </w:rPr>
  </w:style>
  <w:style w:type="paragraph" w:styleId="Heading3">
    <w:name w:val="heading 3"/>
    <w:basedOn w:val="Heading1"/>
    <w:next w:val="Normal"/>
    <w:link w:val="Heading3Char"/>
    <w:qFormat/>
    <w:rsid w:val="0046629F"/>
    <w:pPr>
      <w:spacing w:before="200"/>
      <w:outlineLvl w:val="2"/>
    </w:pPr>
    <w:rPr>
      <w:rFonts w:eastAsia="SimSun"/>
    </w:rPr>
  </w:style>
  <w:style w:type="paragraph" w:styleId="Heading4">
    <w:name w:val="heading 4"/>
    <w:basedOn w:val="Heading3"/>
    <w:next w:val="Normal"/>
    <w:link w:val="Heading4Char"/>
    <w:uiPriority w:val="99"/>
    <w:qFormat/>
    <w:rsid w:val="0046629F"/>
    <w:pPr>
      <w:tabs>
        <w:tab w:val="clear" w:pos="794"/>
        <w:tab w:val="left" w:pos="992"/>
      </w:tabs>
      <w:ind w:left="992" w:hanging="992"/>
      <w:outlineLvl w:val="3"/>
    </w:pPr>
  </w:style>
  <w:style w:type="paragraph" w:styleId="Heading5">
    <w:name w:val="heading 5"/>
    <w:basedOn w:val="Heading4"/>
    <w:next w:val="Normal"/>
    <w:link w:val="Heading5Char"/>
    <w:qFormat/>
    <w:rsid w:val="0046629F"/>
    <w:pPr>
      <w:outlineLvl w:val="4"/>
    </w:pPr>
  </w:style>
  <w:style w:type="paragraph" w:styleId="Heading6">
    <w:name w:val="heading 6"/>
    <w:basedOn w:val="Heading4"/>
    <w:next w:val="Normal"/>
    <w:link w:val="Heading6Char"/>
    <w:qFormat/>
    <w:rsid w:val="0046629F"/>
    <w:pPr>
      <w:tabs>
        <w:tab w:val="clear" w:pos="992"/>
        <w:tab w:val="clear" w:pos="1191"/>
      </w:tabs>
      <w:ind w:left="1588" w:hanging="1588"/>
      <w:outlineLvl w:val="5"/>
    </w:pPr>
  </w:style>
  <w:style w:type="paragraph" w:styleId="Heading7">
    <w:name w:val="heading 7"/>
    <w:basedOn w:val="Heading6"/>
    <w:next w:val="Normal"/>
    <w:link w:val="Heading7Char"/>
    <w:qFormat/>
    <w:rsid w:val="0046629F"/>
    <w:pPr>
      <w:outlineLvl w:val="6"/>
    </w:pPr>
  </w:style>
  <w:style w:type="paragraph" w:styleId="Heading8">
    <w:name w:val="heading 8"/>
    <w:basedOn w:val="Heading6"/>
    <w:next w:val="Normal"/>
    <w:link w:val="Heading8Char"/>
    <w:qFormat/>
    <w:rsid w:val="0046629F"/>
    <w:pPr>
      <w:outlineLvl w:val="7"/>
    </w:pPr>
  </w:style>
  <w:style w:type="paragraph" w:styleId="Heading9">
    <w:name w:val="heading 9"/>
    <w:basedOn w:val="Heading6"/>
    <w:next w:val="Normal"/>
    <w:link w:val="Heading9Char"/>
    <w:qFormat/>
    <w:rsid w:val="0046629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04D6"/>
    <w:rPr>
      <w:rFonts w:ascii="Times New Roman" w:hAnsi="Times New Roman" w:cs="Times New Roman"/>
      <w:b/>
      <w:sz w:val="24"/>
      <w:szCs w:val="20"/>
      <w:lang w:val="fr-FR" w:eastAsia="en-US"/>
    </w:rPr>
  </w:style>
  <w:style w:type="character" w:customStyle="1" w:styleId="Heading2Char">
    <w:name w:val="Heading 2 Char"/>
    <w:basedOn w:val="DefaultParagraphFont"/>
    <w:link w:val="Heading2"/>
    <w:rsid w:val="008804D6"/>
    <w:rPr>
      <w:rFonts w:ascii="Times New Roman" w:eastAsia="SimSun" w:hAnsi="Times New Roman" w:cs="Times New Roman"/>
      <w:b/>
      <w:sz w:val="24"/>
      <w:szCs w:val="20"/>
      <w:lang w:val="fr-FR" w:eastAsia="en-US"/>
    </w:rPr>
  </w:style>
  <w:style w:type="character" w:customStyle="1" w:styleId="Heading3Char">
    <w:name w:val="Heading 3 Char"/>
    <w:basedOn w:val="DefaultParagraphFont"/>
    <w:link w:val="Heading3"/>
    <w:rsid w:val="0046629F"/>
    <w:rPr>
      <w:rFonts w:ascii="Times New Roman" w:eastAsia="SimSun" w:hAnsi="Times New Roman" w:cs="Times New Roman"/>
      <w:b/>
      <w:sz w:val="24"/>
      <w:szCs w:val="20"/>
      <w:lang w:val="fr-FR" w:eastAsia="en-US"/>
    </w:rPr>
  </w:style>
  <w:style w:type="character" w:customStyle="1" w:styleId="Heading4Char">
    <w:name w:val="Heading 4 Char"/>
    <w:basedOn w:val="DefaultParagraphFont"/>
    <w:link w:val="Heading4"/>
    <w:uiPriority w:val="99"/>
    <w:rsid w:val="0046629F"/>
    <w:rPr>
      <w:rFonts w:ascii="Times New Roman" w:eastAsia="SimSun" w:hAnsi="Times New Roman" w:cs="Times New Roman"/>
      <w:b/>
      <w:sz w:val="24"/>
      <w:szCs w:val="20"/>
      <w:lang w:val="fr-FR" w:eastAsia="en-US"/>
    </w:rPr>
  </w:style>
  <w:style w:type="character" w:customStyle="1" w:styleId="Heading5Char">
    <w:name w:val="Heading 5 Char"/>
    <w:basedOn w:val="DefaultParagraphFont"/>
    <w:link w:val="Heading5"/>
    <w:rsid w:val="0046629F"/>
    <w:rPr>
      <w:rFonts w:ascii="Times New Roman" w:eastAsia="SimSun" w:hAnsi="Times New Roman" w:cs="Times New Roman"/>
      <w:b/>
      <w:sz w:val="24"/>
      <w:szCs w:val="20"/>
      <w:lang w:val="fr-FR" w:eastAsia="en-US"/>
    </w:rPr>
  </w:style>
  <w:style w:type="character" w:customStyle="1" w:styleId="Heading6Char">
    <w:name w:val="Heading 6 Char"/>
    <w:basedOn w:val="DefaultParagraphFont"/>
    <w:link w:val="Heading6"/>
    <w:rsid w:val="0046629F"/>
    <w:rPr>
      <w:rFonts w:ascii="Times New Roman" w:eastAsia="SimSun" w:hAnsi="Times New Roman" w:cs="Times New Roman"/>
      <w:b/>
      <w:sz w:val="24"/>
      <w:szCs w:val="20"/>
      <w:lang w:val="fr-FR" w:eastAsia="en-US"/>
    </w:rPr>
  </w:style>
  <w:style w:type="character" w:customStyle="1" w:styleId="Heading7Char">
    <w:name w:val="Heading 7 Char"/>
    <w:basedOn w:val="DefaultParagraphFont"/>
    <w:link w:val="Heading7"/>
    <w:rsid w:val="0046629F"/>
    <w:rPr>
      <w:rFonts w:ascii="Times New Roman" w:eastAsia="SimSun" w:hAnsi="Times New Roman" w:cs="Times New Roman"/>
      <w:b/>
      <w:sz w:val="24"/>
      <w:szCs w:val="20"/>
      <w:lang w:val="fr-FR" w:eastAsia="en-US"/>
    </w:rPr>
  </w:style>
  <w:style w:type="character" w:customStyle="1" w:styleId="Heading8Char">
    <w:name w:val="Heading 8 Char"/>
    <w:basedOn w:val="DefaultParagraphFont"/>
    <w:link w:val="Heading8"/>
    <w:rsid w:val="0046629F"/>
    <w:rPr>
      <w:rFonts w:ascii="Times New Roman" w:eastAsia="SimSun" w:hAnsi="Times New Roman" w:cs="Times New Roman"/>
      <w:b/>
      <w:sz w:val="24"/>
      <w:szCs w:val="20"/>
      <w:lang w:val="fr-FR" w:eastAsia="en-US"/>
    </w:rPr>
  </w:style>
  <w:style w:type="character" w:customStyle="1" w:styleId="Heading9Char">
    <w:name w:val="Heading 9 Char"/>
    <w:basedOn w:val="DefaultParagraphFont"/>
    <w:link w:val="Heading9"/>
    <w:rsid w:val="0046629F"/>
    <w:rPr>
      <w:rFonts w:ascii="Times New Roman" w:eastAsia="SimSun" w:hAnsi="Times New Roman" w:cs="Times New Roman"/>
      <w:b/>
      <w:sz w:val="24"/>
      <w:szCs w:val="20"/>
      <w:lang w:val="fr-FR" w:eastAsia="en-US"/>
    </w:rPr>
  </w:style>
  <w:style w:type="paragraph" w:styleId="Header">
    <w:name w:val="header"/>
    <w:basedOn w:val="Normal"/>
    <w:link w:val="HeaderChar"/>
    <w:unhideWhenUsed/>
    <w:rsid w:val="00D85DEB"/>
    <w:pPr>
      <w:tabs>
        <w:tab w:val="clear" w:pos="794"/>
        <w:tab w:val="clear" w:pos="1191"/>
        <w:tab w:val="clear" w:pos="1588"/>
        <w:tab w:val="clear" w:pos="1985"/>
        <w:tab w:val="center" w:pos="4820"/>
        <w:tab w:val="right" w:pos="9639"/>
      </w:tabs>
    </w:pPr>
    <w:rPr>
      <w:b/>
    </w:rPr>
  </w:style>
  <w:style w:type="character" w:customStyle="1" w:styleId="HeaderChar">
    <w:name w:val="Header Char"/>
    <w:basedOn w:val="DefaultParagraphFont"/>
    <w:link w:val="Header"/>
    <w:rsid w:val="00D85DEB"/>
    <w:rPr>
      <w:rFonts w:ascii="Times New Roman" w:hAnsi="Times New Roman" w:cs="Times New Roman"/>
      <w:b/>
      <w:sz w:val="24"/>
      <w:szCs w:val="20"/>
      <w:lang w:val="fr-FR" w:eastAsia="en-US"/>
    </w:rPr>
  </w:style>
  <w:style w:type="paragraph" w:styleId="Footer">
    <w:name w:val="footer"/>
    <w:basedOn w:val="Normal"/>
    <w:link w:val="FooterChar"/>
    <w:unhideWhenUsed/>
    <w:rsid w:val="00254DD3"/>
    <w:pPr>
      <w:tabs>
        <w:tab w:val="center" w:pos="4680"/>
        <w:tab w:val="right" w:pos="9360"/>
      </w:tabs>
    </w:pPr>
  </w:style>
  <w:style w:type="character" w:customStyle="1" w:styleId="FooterChar">
    <w:name w:val="Footer Char"/>
    <w:basedOn w:val="DefaultParagraphFont"/>
    <w:link w:val="Footer"/>
    <w:rsid w:val="00254DD3"/>
  </w:style>
  <w:style w:type="paragraph" w:customStyle="1" w:styleId="Tablehead">
    <w:name w:val="Table_head"/>
    <w:basedOn w:val="Normal"/>
    <w:next w:val="Normal"/>
    <w:link w:val="TableheadChar"/>
    <w:rsid w:val="00DF6A0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153135"/>
    <w:rPr>
      <w:rFonts w:ascii="Times New Roman" w:hAnsi="Times New Roman" w:cs="Times New Roman"/>
      <w:b/>
      <w:szCs w:val="20"/>
      <w:lang w:val="fr-FR" w:eastAsia="en-US"/>
    </w:rPr>
  </w:style>
  <w:style w:type="paragraph" w:customStyle="1" w:styleId="Tabletext">
    <w:name w:val="Table_text"/>
    <w:basedOn w:val="Normal"/>
    <w:link w:val="TabletextChar"/>
    <w:uiPriority w:val="99"/>
    <w:rsid w:val="00DF6A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DF6A03"/>
    <w:rPr>
      <w:rFonts w:ascii="Times New Roman" w:hAnsi="Times New Roman" w:cs="Times New Roman"/>
      <w:szCs w:val="20"/>
      <w:lang w:val="fr-FR" w:eastAsia="en-US"/>
    </w:rPr>
  </w:style>
  <w:style w:type="character" w:styleId="Hyperlink">
    <w:name w:val="Hyperlink"/>
    <w:basedOn w:val="DefaultParagraphFont"/>
    <w:uiPriority w:val="99"/>
    <w:rsid w:val="00DF6A03"/>
    <w:rPr>
      <w:color w:val="0000FF"/>
      <w:u w:val="single"/>
    </w:rPr>
  </w:style>
  <w:style w:type="character" w:styleId="PageNumber">
    <w:name w:val="page number"/>
    <w:basedOn w:val="DefaultParagraphFont"/>
    <w:rsid w:val="0046629F"/>
  </w:style>
  <w:style w:type="paragraph" w:customStyle="1" w:styleId="Headingb">
    <w:name w:val="Heading_b"/>
    <w:basedOn w:val="Heading3"/>
    <w:next w:val="Normal"/>
    <w:link w:val="HeadingbChar"/>
    <w:qFormat/>
    <w:rsid w:val="00803C63"/>
    <w:pPr>
      <w:spacing w:before="240"/>
      <w:ind w:left="0" w:firstLine="0"/>
      <w:outlineLvl w:val="9"/>
    </w:pPr>
  </w:style>
  <w:style w:type="character" w:customStyle="1" w:styleId="HeadingbChar">
    <w:name w:val="Heading_b Char"/>
    <w:link w:val="Headingb"/>
    <w:locked/>
    <w:rsid w:val="00803C63"/>
    <w:rPr>
      <w:rFonts w:ascii="Times New Roman" w:eastAsia="SimSun" w:hAnsi="Times New Roman" w:cs="Times New Roman"/>
      <w:b/>
      <w:sz w:val="24"/>
      <w:szCs w:val="20"/>
      <w:lang w:val="fr-FR" w:eastAsia="en-US"/>
    </w:rPr>
  </w:style>
  <w:style w:type="paragraph" w:customStyle="1" w:styleId="Headingi">
    <w:name w:val="Heading_i"/>
    <w:basedOn w:val="Heading3"/>
    <w:next w:val="Normal"/>
    <w:qFormat/>
    <w:rsid w:val="002908F9"/>
    <w:pPr>
      <w:spacing w:before="160"/>
      <w:ind w:left="0" w:firstLine="0"/>
    </w:pPr>
    <w:rPr>
      <w:rFonts w:eastAsia="STKaiti"/>
      <w:b w:val="0"/>
    </w:rPr>
  </w:style>
  <w:style w:type="character" w:customStyle="1" w:styleId="href">
    <w:name w:val="href"/>
    <w:basedOn w:val="DefaultParagraphFont"/>
    <w:rsid w:val="0046629F"/>
  </w:style>
  <w:style w:type="paragraph" w:customStyle="1" w:styleId="enumlev1">
    <w:name w:val="enumlev1"/>
    <w:basedOn w:val="Normal"/>
    <w:link w:val="enumlev1Char"/>
    <w:rsid w:val="0046629F"/>
    <w:pPr>
      <w:spacing w:before="80"/>
      <w:ind w:left="794" w:hanging="794"/>
    </w:pPr>
    <w:rPr>
      <w:rFonts w:eastAsia="SimSun"/>
    </w:rPr>
  </w:style>
  <w:style w:type="character" w:customStyle="1" w:styleId="enumlev1Char">
    <w:name w:val="enumlev1 Char"/>
    <w:link w:val="enumlev1"/>
    <w:locked/>
    <w:rsid w:val="003E6BDC"/>
    <w:rPr>
      <w:rFonts w:ascii="Times New Roman" w:eastAsia="SimSun" w:hAnsi="Times New Roman" w:cs="Times New Roman"/>
      <w:sz w:val="24"/>
      <w:szCs w:val="20"/>
      <w:lang w:val="fr-FR" w:eastAsia="en-US"/>
    </w:rPr>
  </w:style>
  <w:style w:type="paragraph" w:customStyle="1" w:styleId="enumlev2">
    <w:name w:val="enumlev2"/>
    <w:basedOn w:val="enumlev1"/>
    <w:uiPriority w:val="99"/>
    <w:rsid w:val="0046629F"/>
    <w:pPr>
      <w:ind w:left="1191" w:hanging="397"/>
    </w:pPr>
  </w:style>
  <w:style w:type="paragraph" w:customStyle="1" w:styleId="enumlev3">
    <w:name w:val="enumlev3"/>
    <w:basedOn w:val="enumlev2"/>
    <w:rsid w:val="0046629F"/>
    <w:pPr>
      <w:ind w:left="1588"/>
    </w:pPr>
  </w:style>
  <w:style w:type="paragraph" w:customStyle="1" w:styleId="Normalaftertitle">
    <w:name w:val="Normal_after_title"/>
    <w:basedOn w:val="Normal"/>
    <w:next w:val="Normal"/>
    <w:link w:val="NormalaftertitleChar"/>
    <w:rsid w:val="0046629F"/>
    <w:pPr>
      <w:spacing w:before="320"/>
    </w:pPr>
    <w:rPr>
      <w:rFonts w:eastAsia="SimSun"/>
    </w:rPr>
  </w:style>
  <w:style w:type="character" w:customStyle="1" w:styleId="NormalaftertitleChar">
    <w:name w:val="Normal_after_title Char"/>
    <w:link w:val="Normalaftertitle"/>
    <w:locked/>
    <w:rsid w:val="003E6BDC"/>
    <w:rPr>
      <w:rFonts w:ascii="Times New Roman" w:eastAsia="SimSun" w:hAnsi="Times New Roman" w:cs="Times New Roman"/>
      <w:sz w:val="24"/>
      <w:szCs w:val="20"/>
      <w:lang w:val="fr-FR" w:eastAsia="en-US"/>
    </w:rPr>
  </w:style>
  <w:style w:type="paragraph" w:customStyle="1" w:styleId="Note">
    <w:name w:val="Note"/>
    <w:basedOn w:val="Normal"/>
    <w:link w:val="NoteChar"/>
    <w:uiPriority w:val="99"/>
    <w:rsid w:val="0046629F"/>
    <w:pPr>
      <w:tabs>
        <w:tab w:val="clear" w:pos="794"/>
        <w:tab w:val="clear" w:pos="1191"/>
        <w:tab w:val="clear" w:pos="1588"/>
        <w:tab w:val="clear" w:pos="1985"/>
      </w:tabs>
      <w:spacing w:before="80"/>
    </w:pPr>
    <w:rPr>
      <w:rFonts w:eastAsia="SimSun"/>
      <w:sz w:val="22"/>
    </w:rPr>
  </w:style>
  <w:style w:type="character" w:customStyle="1" w:styleId="NoteChar">
    <w:name w:val="Note Char"/>
    <w:link w:val="Note"/>
    <w:uiPriority w:val="99"/>
    <w:locked/>
    <w:rsid w:val="00ED1D08"/>
    <w:rPr>
      <w:rFonts w:ascii="Times New Roman" w:eastAsia="SimSun" w:hAnsi="Times New Roman" w:cs="Times New Roman"/>
      <w:szCs w:val="20"/>
      <w:lang w:val="fr-FR" w:eastAsia="en-US"/>
    </w:rPr>
  </w:style>
  <w:style w:type="paragraph" w:customStyle="1" w:styleId="RecNo">
    <w:name w:val="Rec_No"/>
    <w:basedOn w:val="Normal"/>
    <w:next w:val="Rectitle"/>
    <w:uiPriority w:val="99"/>
    <w:rsid w:val="0046629F"/>
    <w:pPr>
      <w:keepNext/>
      <w:keepLines/>
      <w:tabs>
        <w:tab w:val="clear" w:pos="794"/>
        <w:tab w:val="clear" w:pos="1191"/>
        <w:tab w:val="clear" w:pos="1588"/>
        <w:tab w:val="clear" w:pos="1985"/>
      </w:tabs>
      <w:spacing w:before="480"/>
      <w:jc w:val="center"/>
    </w:pPr>
    <w:rPr>
      <w:rFonts w:eastAsia="SimSun"/>
      <w:sz w:val="28"/>
    </w:rPr>
  </w:style>
  <w:style w:type="paragraph" w:customStyle="1" w:styleId="Rectitle">
    <w:name w:val="Rec_title"/>
    <w:basedOn w:val="Normal"/>
    <w:next w:val="Recref"/>
    <w:link w:val="RectitleChar"/>
    <w:uiPriority w:val="99"/>
    <w:rsid w:val="0046629F"/>
    <w:pPr>
      <w:keepNext/>
      <w:keepLines/>
      <w:spacing w:before="240"/>
      <w:jc w:val="center"/>
    </w:pPr>
    <w:rPr>
      <w:rFonts w:eastAsia="SimSun"/>
      <w:b/>
      <w:sz w:val="28"/>
    </w:rPr>
  </w:style>
  <w:style w:type="paragraph" w:customStyle="1" w:styleId="Recref">
    <w:name w:val="Rec_ref"/>
    <w:basedOn w:val="Normal"/>
    <w:next w:val="Recdate"/>
    <w:rsid w:val="0046629F"/>
    <w:pPr>
      <w:jc w:val="center"/>
    </w:pPr>
    <w:rPr>
      <w:rFonts w:eastAsia="SimSun"/>
    </w:rPr>
  </w:style>
  <w:style w:type="paragraph" w:customStyle="1" w:styleId="Recdate">
    <w:name w:val="Rec_date"/>
    <w:basedOn w:val="Recref"/>
    <w:next w:val="Normal"/>
    <w:rsid w:val="0046629F"/>
    <w:pPr>
      <w:jc w:val="right"/>
    </w:pPr>
  </w:style>
  <w:style w:type="character" w:customStyle="1" w:styleId="RectitleChar">
    <w:name w:val="Rec_title Char"/>
    <w:link w:val="Rectitle"/>
    <w:uiPriority w:val="99"/>
    <w:rsid w:val="00ED1D08"/>
    <w:rPr>
      <w:rFonts w:ascii="Times New Roman" w:eastAsia="SimSun" w:hAnsi="Times New Roman" w:cs="Times New Roman"/>
      <w:b/>
      <w:sz w:val="28"/>
      <w:szCs w:val="20"/>
      <w:lang w:val="fr-FR" w:eastAsia="en-US"/>
    </w:rPr>
  </w:style>
  <w:style w:type="paragraph" w:customStyle="1" w:styleId="HeadingSum">
    <w:name w:val="Heading_Sum"/>
    <w:basedOn w:val="Headingb"/>
    <w:next w:val="Normal"/>
    <w:rsid w:val="0046629F"/>
    <w:rPr>
      <w:sz w:val="22"/>
      <w:lang w:val="es-ES_tradnl"/>
    </w:rPr>
  </w:style>
  <w:style w:type="paragraph" w:customStyle="1" w:styleId="AnnexNoTitle">
    <w:name w:val="Annex_NoTitle"/>
    <w:basedOn w:val="Normal"/>
    <w:next w:val="Normalaftertitle"/>
    <w:rsid w:val="0046629F"/>
    <w:pPr>
      <w:keepNext/>
      <w:keepLines/>
      <w:spacing w:before="480" w:after="80"/>
      <w:jc w:val="center"/>
    </w:pPr>
    <w:rPr>
      <w:rFonts w:eastAsia="SimSun"/>
      <w:b/>
      <w:sz w:val="28"/>
    </w:rPr>
  </w:style>
  <w:style w:type="paragraph" w:customStyle="1" w:styleId="AppendixNoTitle">
    <w:name w:val="Appendix_NoTitle"/>
    <w:basedOn w:val="AnnexNoTitle"/>
    <w:next w:val="Normal"/>
    <w:rsid w:val="0046629F"/>
  </w:style>
  <w:style w:type="paragraph" w:customStyle="1" w:styleId="Tablefin">
    <w:name w:val="Table_fin"/>
    <w:basedOn w:val="Normal"/>
    <w:next w:val="Normal"/>
    <w:rsid w:val="0046629F"/>
    <w:pPr>
      <w:spacing w:before="0"/>
    </w:pPr>
    <w:rPr>
      <w:rFonts w:eastAsia="SimSun"/>
      <w:sz w:val="20"/>
      <w:lang w:val="en-GB"/>
    </w:rPr>
  </w:style>
  <w:style w:type="paragraph" w:customStyle="1" w:styleId="Tablelegend">
    <w:name w:val="Table_legend"/>
    <w:basedOn w:val="Normal"/>
    <w:rsid w:val="004662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rFonts w:eastAsia="SimSun"/>
      <w:sz w:val="22"/>
    </w:rPr>
  </w:style>
  <w:style w:type="paragraph" w:customStyle="1" w:styleId="TableNo">
    <w:name w:val="Table_No"/>
    <w:basedOn w:val="Normal"/>
    <w:next w:val="Normal"/>
    <w:link w:val="TableNo0"/>
    <w:uiPriority w:val="99"/>
    <w:rsid w:val="008804D6"/>
    <w:pPr>
      <w:keepNext/>
      <w:spacing w:before="360" w:after="120"/>
      <w:jc w:val="center"/>
    </w:pPr>
    <w:rPr>
      <w:rFonts w:eastAsia="SimSun"/>
    </w:rPr>
  </w:style>
  <w:style w:type="character" w:customStyle="1" w:styleId="TableNo0">
    <w:name w:val="Table_No Знак"/>
    <w:link w:val="TableNo"/>
    <w:uiPriority w:val="99"/>
    <w:locked/>
    <w:rsid w:val="008804D6"/>
    <w:rPr>
      <w:rFonts w:ascii="Times New Roman" w:eastAsia="SimSun" w:hAnsi="Times New Roman" w:cs="Times New Roman"/>
      <w:sz w:val="24"/>
      <w:szCs w:val="20"/>
      <w:lang w:val="fr-FR" w:eastAsia="en-US"/>
    </w:rPr>
  </w:style>
  <w:style w:type="paragraph" w:customStyle="1" w:styleId="Equation">
    <w:name w:val="Equation"/>
    <w:basedOn w:val="Normal"/>
    <w:link w:val="EquationChar"/>
    <w:uiPriority w:val="99"/>
    <w:rsid w:val="0046629F"/>
    <w:pPr>
      <w:tabs>
        <w:tab w:val="clear" w:pos="1191"/>
        <w:tab w:val="clear" w:pos="1588"/>
        <w:tab w:val="clear" w:pos="1985"/>
        <w:tab w:val="center" w:pos="4820"/>
        <w:tab w:val="right" w:pos="9639"/>
      </w:tabs>
    </w:pPr>
    <w:rPr>
      <w:rFonts w:eastAsia="SimSun"/>
    </w:rPr>
  </w:style>
  <w:style w:type="character" w:customStyle="1" w:styleId="EquationChar">
    <w:name w:val="Equation Char"/>
    <w:basedOn w:val="DefaultParagraphFont"/>
    <w:link w:val="Equation"/>
    <w:uiPriority w:val="99"/>
    <w:locked/>
    <w:rsid w:val="00ED1D08"/>
    <w:rPr>
      <w:rFonts w:ascii="Times New Roman" w:eastAsia="SimSun" w:hAnsi="Times New Roman" w:cs="Times New Roman"/>
      <w:sz w:val="24"/>
      <w:szCs w:val="20"/>
      <w:lang w:val="fr-FR" w:eastAsia="en-US"/>
    </w:rPr>
  </w:style>
  <w:style w:type="paragraph" w:customStyle="1" w:styleId="Equationlegend">
    <w:name w:val="Equation_legend"/>
    <w:basedOn w:val="NormalIndent"/>
    <w:link w:val="EquationlegendChar"/>
    <w:uiPriority w:val="99"/>
    <w:rsid w:val="0046629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6629F"/>
    <w:pPr>
      <w:ind w:left="794"/>
    </w:pPr>
    <w:rPr>
      <w:rFonts w:eastAsia="SimSun"/>
    </w:rPr>
  </w:style>
  <w:style w:type="character" w:customStyle="1" w:styleId="EquationlegendChar">
    <w:name w:val="Equation_legend Char"/>
    <w:link w:val="Equationlegend"/>
    <w:uiPriority w:val="99"/>
    <w:locked/>
    <w:rsid w:val="00ED1D08"/>
    <w:rPr>
      <w:rFonts w:ascii="Times New Roman" w:eastAsia="SimSun" w:hAnsi="Times New Roman" w:cs="Times New Roman"/>
      <w:sz w:val="24"/>
      <w:szCs w:val="20"/>
      <w:lang w:eastAsia="en-US"/>
    </w:rPr>
  </w:style>
  <w:style w:type="paragraph" w:customStyle="1" w:styleId="Figurelegend">
    <w:name w:val="Figure_legend"/>
    <w:basedOn w:val="Normal"/>
    <w:rsid w:val="0046629F"/>
    <w:pPr>
      <w:keepNext/>
      <w:keepLines/>
      <w:tabs>
        <w:tab w:val="clear" w:pos="794"/>
        <w:tab w:val="clear" w:pos="1191"/>
        <w:tab w:val="clear" w:pos="1588"/>
        <w:tab w:val="clear" w:pos="1985"/>
      </w:tabs>
      <w:spacing w:before="20" w:after="20"/>
    </w:pPr>
    <w:rPr>
      <w:rFonts w:eastAsia="SimSun"/>
      <w:sz w:val="18"/>
    </w:rPr>
  </w:style>
  <w:style w:type="paragraph" w:customStyle="1" w:styleId="FigureNo">
    <w:name w:val="Figure_No"/>
    <w:basedOn w:val="Normal"/>
    <w:next w:val="Figuretitle"/>
    <w:link w:val="FigureNoChar"/>
    <w:rsid w:val="008804D6"/>
    <w:pPr>
      <w:keepLines/>
      <w:spacing w:before="480" w:after="80"/>
      <w:jc w:val="center"/>
    </w:pPr>
    <w:rPr>
      <w:rFonts w:eastAsia="SimSun"/>
      <w:caps/>
      <w:sz w:val="18"/>
    </w:rPr>
  </w:style>
  <w:style w:type="paragraph" w:customStyle="1" w:styleId="Figuretitle">
    <w:name w:val="Figure_title"/>
    <w:basedOn w:val="Normal"/>
    <w:next w:val="Figure"/>
    <w:link w:val="FiguretitleChar"/>
    <w:rsid w:val="008804D6"/>
    <w:pPr>
      <w:keepNext/>
      <w:spacing w:before="0" w:after="120"/>
      <w:jc w:val="center"/>
    </w:pPr>
    <w:rPr>
      <w:rFonts w:ascii="Times New Roman Bold" w:eastAsia="SimSun" w:hAnsi="Times New Roman Bold"/>
      <w:b/>
      <w:sz w:val="18"/>
    </w:rPr>
  </w:style>
  <w:style w:type="paragraph" w:customStyle="1" w:styleId="Figure">
    <w:name w:val="Figure"/>
    <w:basedOn w:val="FigureNo"/>
    <w:next w:val="Figuretitle"/>
    <w:rsid w:val="0046629F"/>
    <w:pPr>
      <w:spacing w:before="0" w:after="240"/>
    </w:pPr>
  </w:style>
  <w:style w:type="character" w:customStyle="1" w:styleId="FiguretitleChar">
    <w:name w:val="Figure_title Char"/>
    <w:link w:val="Figuretitle"/>
    <w:locked/>
    <w:rsid w:val="008804D6"/>
    <w:rPr>
      <w:rFonts w:ascii="Times New Roman Bold" w:eastAsia="SimSun" w:hAnsi="Times New Roman Bold" w:cs="Times New Roman"/>
      <w:b/>
      <w:sz w:val="18"/>
      <w:szCs w:val="20"/>
      <w:lang w:val="fr-FR" w:eastAsia="en-US"/>
    </w:rPr>
  </w:style>
  <w:style w:type="character" w:customStyle="1" w:styleId="FigureNoChar">
    <w:name w:val="Figure_No Char"/>
    <w:link w:val="FigureNo"/>
    <w:locked/>
    <w:rsid w:val="008804D6"/>
    <w:rPr>
      <w:rFonts w:ascii="Times New Roman" w:eastAsia="SimSun" w:hAnsi="Times New Roman" w:cs="Times New Roman"/>
      <w:caps/>
      <w:sz w:val="18"/>
      <w:szCs w:val="20"/>
      <w:lang w:val="fr-FR" w:eastAsia="en-US"/>
    </w:rPr>
  </w:style>
  <w:style w:type="paragraph" w:customStyle="1" w:styleId="tocpart">
    <w:name w:val="tocpart"/>
    <w:basedOn w:val="Normal"/>
    <w:rsid w:val="0046629F"/>
    <w:pPr>
      <w:tabs>
        <w:tab w:val="clear" w:pos="794"/>
        <w:tab w:val="clear" w:pos="1191"/>
        <w:tab w:val="clear" w:pos="1588"/>
        <w:tab w:val="clear" w:pos="1985"/>
        <w:tab w:val="left" w:pos="2693"/>
        <w:tab w:val="left" w:pos="8789"/>
        <w:tab w:val="right" w:pos="9639"/>
      </w:tabs>
      <w:ind w:left="2693" w:hanging="2693"/>
    </w:pPr>
    <w:rPr>
      <w:rFonts w:eastAsia="SimSun"/>
    </w:rPr>
  </w:style>
  <w:style w:type="paragraph" w:customStyle="1" w:styleId="ArtNo">
    <w:name w:val="Art_No"/>
    <w:basedOn w:val="Normal"/>
    <w:next w:val="Normal"/>
    <w:rsid w:val="0046629F"/>
    <w:pPr>
      <w:keepNext/>
      <w:keepLines/>
      <w:spacing w:before="480"/>
      <w:jc w:val="center"/>
    </w:pPr>
    <w:rPr>
      <w:rFonts w:eastAsia="SimSun"/>
      <w:sz w:val="28"/>
    </w:rPr>
  </w:style>
  <w:style w:type="paragraph" w:customStyle="1" w:styleId="Arttitle">
    <w:name w:val="Art_title"/>
    <w:basedOn w:val="Normal"/>
    <w:next w:val="Normalaftertitle"/>
    <w:rsid w:val="0046629F"/>
    <w:pPr>
      <w:keepNext/>
      <w:keepLines/>
      <w:spacing w:before="240"/>
      <w:jc w:val="center"/>
    </w:pPr>
    <w:rPr>
      <w:rFonts w:eastAsia="SimSun"/>
      <w:b/>
      <w:sz w:val="28"/>
    </w:rPr>
  </w:style>
  <w:style w:type="paragraph" w:customStyle="1" w:styleId="Blanc">
    <w:name w:val="Blanc"/>
    <w:basedOn w:val="Normal"/>
    <w:next w:val="Tabletext"/>
    <w:rsid w:val="0046629F"/>
    <w:pPr>
      <w:keepNext/>
      <w:keepLines/>
      <w:tabs>
        <w:tab w:val="clear" w:pos="794"/>
        <w:tab w:val="clear" w:pos="1191"/>
        <w:tab w:val="clear" w:pos="1588"/>
        <w:tab w:val="clear" w:pos="1985"/>
      </w:tabs>
      <w:spacing w:before="0"/>
    </w:pPr>
    <w:rPr>
      <w:rFonts w:eastAsia="SimSun"/>
      <w:sz w:val="16"/>
      <w:lang w:val="en-GB"/>
    </w:rPr>
  </w:style>
  <w:style w:type="paragraph" w:customStyle="1" w:styleId="ASN1">
    <w:name w:val="ASN.1"/>
    <w:basedOn w:val="Normal"/>
    <w:next w:val="Normal"/>
    <w:rsid w:val="0046629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SimSun"/>
      <w:b/>
      <w:noProof/>
      <w:sz w:val="20"/>
    </w:rPr>
  </w:style>
  <w:style w:type="paragraph" w:customStyle="1" w:styleId="Call">
    <w:name w:val="Call"/>
    <w:basedOn w:val="Normal"/>
    <w:next w:val="Normal"/>
    <w:link w:val="CallChar"/>
    <w:rsid w:val="00ED4451"/>
    <w:pPr>
      <w:keepNext/>
      <w:keepLines/>
      <w:spacing w:before="160"/>
      <w:ind w:left="794"/>
    </w:pPr>
    <w:rPr>
      <w:rFonts w:eastAsia="STKaiti"/>
    </w:rPr>
  </w:style>
  <w:style w:type="character" w:customStyle="1" w:styleId="CallChar">
    <w:name w:val="Call Char"/>
    <w:link w:val="Call"/>
    <w:locked/>
    <w:rsid w:val="00ED4451"/>
    <w:rPr>
      <w:rFonts w:ascii="Times New Roman" w:eastAsia="STKaiti" w:hAnsi="Times New Roman" w:cs="Times New Roman"/>
      <w:sz w:val="24"/>
      <w:szCs w:val="20"/>
      <w:lang w:val="fr-FR" w:eastAsia="en-US"/>
    </w:rPr>
  </w:style>
  <w:style w:type="paragraph" w:customStyle="1" w:styleId="ChapNo">
    <w:name w:val="Chap_No"/>
    <w:basedOn w:val="ArtNo"/>
    <w:next w:val="Chaptitle"/>
    <w:rsid w:val="0046629F"/>
    <w:rPr>
      <w:b/>
    </w:rPr>
  </w:style>
  <w:style w:type="paragraph" w:customStyle="1" w:styleId="Chaptitle">
    <w:name w:val="Chap_title"/>
    <w:basedOn w:val="Arttitle"/>
    <w:next w:val="Normalaftertitle"/>
    <w:rsid w:val="0046629F"/>
  </w:style>
  <w:style w:type="character" w:styleId="FootnoteReference">
    <w:name w:val="footnote reference"/>
    <w:aliases w:val="Appel note de bas de p,Footnote Reference/"/>
    <w:uiPriority w:val="99"/>
    <w:rsid w:val="0046629F"/>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V-,DNV"/>
    <w:basedOn w:val="Normal"/>
    <w:link w:val="FootnoteTextChar"/>
    <w:uiPriority w:val="99"/>
    <w:rsid w:val="00AD4218"/>
    <w:pPr>
      <w:keepLines/>
      <w:tabs>
        <w:tab w:val="left" w:pos="255"/>
      </w:tabs>
      <w:ind w:left="255" w:hanging="255"/>
    </w:pPr>
    <w:rPr>
      <w:rFonts w:eastAsia="SimSun"/>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AD4218"/>
    <w:rPr>
      <w:rFonts w:ascii="Times New Roman" w:eastAsia="SimSun" w:hAnsi="Times New Roman" w:cs="Times New Roman"/>
      <w:szCs w:val="20"/>
      <w:lang w:val="fr-FR" w:eastAsia="en-US"/>
    </w:rPr>
  </w:style>
  <w:style w:type="paragraph" w:styleId="Index1">
    <w:name w:val="index 1"/>
    <w:basedOn w:val="Normal"/>
    <w:next w:val="Normal"/>
    <w:rsid w:val="0046629F"/>
    <w:rPr>
      <w:rFonts w:eastAsia="SimSun"/>
    </w:rPr>
  </w:style>
  <w:style w:type="paragraph" w:styleId="Index2">
    <w:name w:val="index 2"/>
    <w:basedOn w:val="Normal"/>
    <w:next w:val="Normal"/>
    <w:rsid w:val="0046629F"/>
    <w:pPr>
      <w:ind w:left="283"/>
    </w:pPr>
    <w:rPr>
      <w:rFonts w:eastAsia="SimSun"/>
    </w:rPr>
  </w:style>
  <w:style w:type="paragraph" w:styleId="Index3">
    <w:name w:val="index 3"/>
    <w:basedOn w:val="Normal"/>
    <w:next w:val="Normal"/>
    <w:rsid w:val="0046629F"/>
    <w:pPr>
      <w:ind w:left="566"/>
    </w:pPr>
    <w:rPr>
      <w:rFonts w:eastAsia="SimSun"/>
    </w:rPr>
  </w:style>
  <w:style w:type="paragraph" w:styleId="IndexHeading">
    <w:name w:val="index heading"/>
    <w:basedOn w:val="Normal"/>
    <w:next w:val="Index1"/>
    <w:rsid w:val="0046629F"/>
    <w:rPr>
      <w:rFonts w:eastAsia="SimSun"/>
    </w:rPr>
  </w:style>
  <w:style w:type="paragraph" w:customStyle="1" w:styleId="Line">
    <w:name w:val="Line"/>
    <w:basedOn w:val="Normal"/>
    <w:next w:val="Normal"/>
    <w:rsid w:val="0046629F"/>
    <w:pPr>
      <w:pBdr>
        <w:top w:val="single" w:sz="6" w:space="1" w:color="auto"/>
      </w:pBdr>
      <w:tabs>
        <w:tab w:val="clear" w:pos="794"/>
        <w:tab w:val="clear" w:pos="1191"/>
        <w:tab w:val="clear" w:pos="1588"/>
        <w:tab w:val="clear" w:pos="1985"/>
      </w:tabs>
      <w:spacing w:before="240"/>
      <w:ind w:left="3997" w:right="3997"/>
      <w:jc w:val="center"/>
    </w:pPr>
    <w:rPr>
      <w:rFonts w:eastAsia="SimSun"/>
      <w:sz w:val="20"/>
      <w:lang w:val="en-GB"/>
    </w:rPr>
  </w:style>
  <w:style w:type="paragraph" w:customStyle="1" w:styleId="toctemp">
    <w:name w:val="toctemp"/>
    <w:basedOn w:val="Normal"/>
    <w:rsid w:val="0046629F"/>
    <w:pPr>
      <w:tabs>
        <w:tab w:val="clear" w:pos="794"/>
        <w:tab w:val="clear" w:pos="1191"/>
        <w:tab w:val="clear" w:pos="1588"/>
        <w:tab w:val="clear" w:pos="1985"/>
        <w:tab w:val="left" w:pos="2693"/>
        <w:tab w:val="left" w:leader="dot" w:pos="8789"/>
        <w:tab w:val="right" w:pos="9639"/>
      </w:tabs>
      <w:ind w:left="2693" w:right="964" w:hanging="2693"/>
    </w:pPr>
    <w:rPr>
      <w:rFonts w:eastAsia="SimSun"/>
    </w:rPr>
  </w:style>
  <w:style w:type="paragraph" w:customStyle="1" w:styleId="PartNo">
    <w:name w:val="Part_No"/>
    <w:basedOn w:val="Normal"/>
    <w:next w:val="Normal"/>
    <w:rsid w:val="0046629F"/>
    <w:rPr>
      <w:rFonts w:eastAsia="SimSun"/>
    </w:rPr>
  </w:style>
  <w:style w:type="paragraph" w:customStyle="1" w:styleId="Partref">
    <w:name w:val="Part_ref"/>
    <w:basedOn w:val="Normal"/>
    <w:next w:val="Normal"/>
    <w:rsid w:val="0046629F"/>
    <w:pPr>
      <w:keepNext/>
      <w:keepLines/>
      <w:spacing w:after="280"/>
      <w:jc w:val="center"/>
    </w:pPr>
    <w:rPr>
      <w:rFonts w:eastAsia="SimSun"/>
    </w:rPr>
  </w:style>
  <w:style w:type="paragraph" w:customStyle="1" w:styleId="Parttitle">
    <w:name w:val="Part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Questiondate">
    <w:name w:val="Question_date"/>
    <w:basedOn w:val="Recdate"/>
    <w:next w:val="Normalaftertitle"/>
    <w:rsid w:val="0046629F"/>
  </w:style>
  <w:style w:type="paragraph" w:customStyle="1" w:styleId="QuestionNo">
    <w:name w:val="Question_No"/>
    <w:basedOn w:val="RecNo"/>
    <w:next w:val="Normal"/>
    <w:rsid w:val="0046629F"/>
  </w:style>
  <w:style w:type="paragraph" w:customStyle="1" w:styleId="Questionref">
    <w:name w:val="Question_ref"/>
    <w:basedOn w:val="Recref"/>
    <w:next w:val="Questiondate"/>
    <w:rsid w:val="0046629F"/>
  </w:style>
  <w:style w:type="paragraph" w:customStyle="1" w:styleId="Questiontitle">
    <w:name w:val="Question_title"/>
    <w:basedOn w:val="Normal"/>
    <w:next w:val="Questionref"/>
    <w:rsid w:val="0046629F"/>
    <w:rPr>
      <w:rFonts w:eastAsia="SimSun"/>
    </w:rPr>
  </w:style>
  <w:style w:type="paragraph" w:customStyle="1" w:styleId="Reftext">
    <w:name w:val="Ref_text"/>
    <w:basedOn w:val="Normal"/>
    <w:rsid w:val="0046629F"/>
    <w:pPr>
      <w:ind w:left="794" w:hanging="794"/>
    </w:pPr>
    <w:rPr>
      <w:rFonts w:eastAsia="SimSun"/>
      <w:sz w:val="22"/>
    </w:rPr>
  </w:style>
  <w:style w:type="paragraph" w:customStyle="1" w:styleId="Reftitle">
    <w:name w:val="Ref_title"/>
    <w:basedOn w:val="Normal"/>
    <w:next w:val="Reftext"/>
    <w:rsid w:val="0046629F"/>
    <w:pPr>
      <w:tabs>
        <w:tab w:val="clear" w:pos="794"/>
        <w:tab w:val="clear" w:pos="1191"/>
        <w:tab w:val="clear" w:pos="1588"/>
        <w:tab w:val="clear" w:pos="1985"/>
      </w:tabs>
      <w:spacing w:before="480"/>
      <w:jc w:val="center"/>
    </w:pPr>
    <w:rPr>
      <w:rFonts w:eastAsia="SimSun"/>
      <w:b/>
      <w:sz w:val="28"/>
    </w:rPr>
  </w:style>
  <w:style w:type="paragraph" w:customStyle="1" w:styleId="Repdate">
    <w:name w:val="Rep_date"/>
    <w:basedOn w:val="Recdate"/>
    <w:next w:val="Normal"/>
    <w:rsid w:val="0046629F"/>
  </w:style>
  <w:style w:type="paragraph" w:customStyle="1" w:styleId="RepNo">
    <w:name w:val="Rep_No"/>
    <w:basedOn w:val="RecNo"/>
    <w:next w:val="Reptitle"/>
    <w:rsid w:val="0046629F"/>
  </w:style>
  <w:style w:type="paragraph" w:customStyle="1" w:styleId="Reptitle">
    <w:name w:val="Rep_title"/>
    <w:basedOn w:val="Rectitle"/>
    <w:next w:val="Repref"/>
    <w:rsid w:val="0046629F"/>
  </w:style>
  <w:style w:type="paragraph" w:customStyle="1" w:styleId="Repref">
    <w:name w:val="Rep_ref"/>
    <w:basedOn w:val="Recref"/>
    <w:next w:val="Repdate"/>
    <w:rsid w:val="0046629F"/>
  </w:style>
  <w:style w:type="paragraph" w:customStyle="1" w:styleId="Resdate">
    <w:name w:val="Res_date"/>
    <w:basedOn w:val="Recdate"/>
    <w:next w:val="Normalaftertitle"/>
    <w:rsid w:val="0046629F"/>
  </w:style>
  <w:style w:type="paragraph" w:customStyle="1" w:styleId="ResNo">
    <w:name w:val="Res_No"/>
    <w:basedOn w:val="RecNo"/>
    <w:next w:val="Normal"/>
    <w:rsid w:val="0046629F"/>
  </w:style>
  <w:style w:type="paragraph" w:customStyle="1" w:styleId="Resref">
    <w:name w:val="Res_ref"/>
    <w:basedOn w:val="Recref"/>
    <w:next w:val="Resdate"/>
    <w:rsid w:val="0046629F"/>
  </w:style>
  <w:style w:type="paragraph" w:customStyle="1" w:styleId="Restitle">
    <w:name w:val="Res_title"/>
    <w:basedOn w:val="Normal"/>
    <w:next w:val="Resref"/>
    <w:rsid w:val="0046629F"/>
    <w:rPr>
      <w:rFonts w:eastAsia="SimSun"/>
    </w:rPr>
  </w:style>
  <w:style w:type="paragraph" w:customStyle="1" w:styleId="SectionNo">
    <w:name w:val="Section_No"/>
    <w:basedOn w:val="Normal"/>
    <w:next w:val="Normal"/>
    <w:rsid w:val="0046629F"/>
    <w:rPr>
      <w:rFonts w:eastAsia="SimSun"/>
    </w:rPr>
  </w:style>
  <w:style w:type="paragraph" w:customStyle="1" w:styleId="Sectiontitle">
    <w:name w:val="Section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toc0">
    <w:name w:val="toc 0"/>
    <w:basedOn w:val="Normal"/>
    <w:next w:val="TOC1"/>
    <w:rsid w:val="0046629F"/>
    <w:pPr>
      <w:tabs>
        <w:tab w:val="clear" w:pos="794"/>
        <w:tab w:val="clear" w:pos="1191"/>
        <w:tab w:val="clear" w:pos="1588"/>
        <w:tab w:val="clear" w:pos="1985"/>
        <w:tab w:val="right" w:pos="9611"/>
      </w:tabs>
    </w:pPr>
    <w:rPr>
      <w:rFonts w:eastAsia="SimSun"/>
      <w:i/>
    </w:rPr>
  </w:style>
  <w:style w:type="paragraph" w:styleId="TOC1">
    <w:name w:val="toc 1"/>
    <w:basedOn w:val="Normal"/>
    <w:rsid w:val="0046629F"/>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SimSun"/>
      <w:lang w:val="en-US"/>
    </w:rPr>
  </w:style>
  <w:style w:type="paragraph" w:styleId="TOC2">
    <w:name w:val="toc 2"/>
    <w:basedOn w:val="TOC1"/>
    <w:rsid w:val="0046629F"/>
    <w:pPr>
      <w:tabs>
        <w:tab w:val="clear" w:pos="567"/>
        <w:tab w:val="left" w:pos="1276"/>
      </w:tabs>
      <w:spacing w:before="160"/>
      <w:ind w:left="1276" w:hanging="709"/>
    </w:pPr>
  </w:style>
  <w:style w:type="paragraph" w:styleId="TOC3">
    <w:name w:val="toc 3"/>
    <w:basedOn w:val="TOC2"/>
    <w:rsid w:val="0046629F"/>
    <w:pPr>
      <w:tabs>
        <w:tab w:val="clear" w:pos="1276"/>
        <w:tab w:val="left" w:pos="2155"/>
      </w:tabs>
      <w:ind w:left="2155" w:hanging="879"/>
    </w:pPr>
  </w:style>
  <w:style w:type="paragraph" w:styleId="TOC4">
    <w:name w:val="toc 4"/>
    <w:basedOn w:val="TOC3"/>
    <w:rsid w:val="0046629F"/>
    <w:pPr>
      <w:tabs>
        <w:tab w:val="left" w:pos="3261"/>
      </w:tabs>
      <w:spacing w:before="80"/>
      <w:ind w:left="3261" w:hanging="993"/>
    </w:pPr>
  </w:style>
  <w:style w:type="paragraph" w:styleId="TOC5">
    <w:name w:val="toc 5"/>
    <w:basedOn w:val="TOC4"/>
    <w:rsid w:val="0046629F"/>
  </w:style>
  <w:style w:type="paragraph" w:styleId="TOC6">
    <w:name w:val="toc 6"/>
    <w:basedOn w:val="TOC4"/>
    <w:rsid w:val="0046629F"/>
  </w:style>
  <w:style w:type="paragraph" w:styleId="TOC7">
    <w:name w:val="toc 7"/>
    <w:basedOn w:val="TOC4"/>
    <w:rsid w:val="0046629F"/>
  </w:style>
  <w:style w:type="paragraph" w:styleId="TOC8">
    <w:name w:val="toc 8"/>
    <w:basedOn w:val="TOC4"/>
    <w:rsid w:val="0046629F"/>
  </w:style>
  <w:style w:type="paragraph" w:customStyle="1" w:styleId="Annexref">
    <w:name w:val="Annex_ref"/>
    <w:basedOn w:val="Normal"/>
    <w:next w:val="Normalaftertitle"/>
    <w:rsid w:val="0046629F"/>
    <w:pPr>
      <w:keepNext/>
      <w:keepLines/>
      <w:spacing w:after="280"/>
      <w:jc w:val="center"/>
    </w:pPr>
    <w:rPr>
      <w:rFonts w:eastAsia="SimSun"/>
    </w:rPr>
  </w:style>
  <w:style w:type="paragraph" w:customStyle="1" w:styleId="Appendixref">
    <w:name w:val="Appendix_ref"/>
    <w:basedOn w:val="Annexref"/>
    <w:next w:val="Normalaftertitle"/>
    <w:rsid w:val="0046629F"/>
  </w:style>
  <w:style w:type="paragraph" w:customStyle="1" w:styleId="Tabletitle">
    <w:name w:val="Table_title"/>
    <w:basedOn w:val="Normal"/>
    <w:next w:val="Tablehead"/>
    <w:link w:val="TabletitleChar"/>
    <w:uiPriority w:val="99"/>
    <w:rsid w:val="0046629F"/>
    <w:pPr>
      <w:keepNext/>
      <w:spacing w:before="0" w:after="120"/>
      <w:jc w:val="center"/>
    </w:pPr>
    <w:rPr>
      <w:rFonts w:eastAsia="SimSun"/>
      <w:b/>
    </w:rPr>
  </w:style>
  <w:style w:type="character" w:customStyle="1" w:styleId="TabletitleChar">
    <w:name w:val="Table_title Char"/>
    <w:link w:val="Tabletitle"/>
    <w:locked/>
    <w:rsid w:val="00153135"/>
    <w:rPr>
      <w:rFonts w:ascii="Times New Roman" w:eastAsia="SimSun" w:hAnsi="Times New Roman" w:cs="Times New Roman"/>
      <w:b/>
      <w:sz w:val="24"/>
      <w:szCs w:val="20"/>
      <w:lang w:val="fr-FR" w:eastAsia="en-US"/>
    </w:rPr>
  </w:style>
  <w:style w:type="paragraph" w:customStyle="1" w:styleId="Summary">
    <w:name w:val="Summary"/>
    <w:basedOn w:val="Normal"/>
    <w:next w:val="Normalaftertitle"/>
    <w:rsid w:val="0046629F"/>
    <w:pPr>
      <w:spacing w:after="480"/>
    </w:pPr>
    <w:rPr>
      <w:rFonts w:eastAsia="SimSun"/>
      <w:sz w:val="22"/>
      <w:lang w:val="es-ES_tradnl"/>
    </w:rPr>
  </w:style>
  <w:style w:type="character" w:styleId="EndnoteReference">
    <w:name w:val="endnote reference"/>
    <w:rsid w:val="0046629F"/>
    <w:rPr>
      <w:vertAlign w:val="superscript"/>
    </w:rPr>
  </w:style>
  <w:style w:type="character" w:styleId="CommentReference">
    <w:name w:val="annotation reference"/>
    <w:rsid w:val="0046629F"/>
    <w:rPr>
      <w:sz w:val="16"/>
      <w:szCs w:val="16"/>
    </w:rPr>
  </w:style>
  <w:style w:type="paragraph" w:styleId="CommentText">
    <w:name w:val="annotation text"/>
    <w:basedOn w:val="Normal"/>
    <w:link w:val="CommentTextChar"/>
    <w:rsid w:val="0046629F"/>
    <w:rPr>
      <w:rFonts w:eastAsia="MS Mincho"/>
      <w:sz w:val="20"/>
    </w:rPr>
  </w:style>
  <w:style w:type="character" w:customStyle="1" w:styleId="CommentTextChar">
    <w:name w:val="Comment Text Char"/>
    <w:basedOn w:val="DefaultParagraphFont"/>
    <w:link w:val="CommentText"/>
    <w:rsid w:val="0046629F"/>
    <w:rPr>
      <w:rFonts w:ascii="Times New Roman" w:eastAsia="MS Mincho" w:hAnsi="Times New Roman" w:cs="Times New Roman"/>
      <w:sz w:val="20"/>
      <w:szCs w:val="20"/>
      <w:lang w:val="fr-FR" w:eastAsia="en-US"/>
    </w:rPr>
  </w:style>
  <w:style w:type="paragraph" w:customStyle="1" w:styleId="KTK">
    <w:name w:val="KTK"/>
    <w:basedOn w:val="Normal"/>
    <w:rsid w:val="0046629F"/>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szCs w:val="21"/>
      <w:lang w:val="en-US" w:eastAsia="zh-CN"/>
    </w:rPr>
  </w:style>
  <w:style w:type="paragraph" w:customStyle="1" w:styleId="a">
    <w:name w:val="上页码"/>
    <w:next w:val="Normal"/>
    <w:rsid w:val="0046629F"/>
    <w:pPr>
      <w:widowControl w:val="0"/>
      <w:spacing w:after="0" w:line="240" w:lineRule="auto"/>
      <w:jc w:val="both"/>
    </w:pPr>
    <w:rPr>
      <w:rFonts w:ascii="Times New Roman" w:eastAsia="SimSun" w:hAnsi="Times New Roman" w:cs="Times New Roman"/>
      <w:b/>
      <w:bCs/>
      <w:color w:val="FFFFFF"/>
      <w:sz w:val="18"/>
      <w:szCs w:val="18"/>
    </w:rPr>
  </w:style>
  <w:style w:type="paragraph" w:customStyle="1" w:styleId="ts">
    <w:name w:val="ts"/>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szCs w:val="18"/>
      <w:lang w:val="en-US" w:eastAsia="zh-CN"/>
    </w:rPr>
  </w:style>
  <w:style w:type="paragraph" w:customStyle="1" w:styleId="tw">
    <w:name w:val="tw"/>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SimSun"/>
      <w:kern w:val="2"/>
      <w:sz w:val="18"/>
      <w:szCs w:val="18"/>
      <w:lang w:val="en-US" w:eastAsia="zh-CN"/>
    </w:rPr>
  </w:style>
  <w:style w:type="paragraph" w:customStyle="1" w:styleId="KT">
    <w:name w:val="KT"/>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szCs w:val="21"/>
      <w:lang w:val="en-US" w:eastAsia="zh-CN"/>
    </w:rPr>
  </w:style>
  <w:style w:type="paragraph" w:customStyle="1" w:styleId="tsa">
    <w:name w:val="tsa"/>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6629F"/>
    <w:rPr>
      <w:rFonts w:ascii="Times New Roman" w:eastAsia="SimSun" w:hAnsi="Times New Roman"/>
      <w:sz w:val="21"/>
      <w:szCs w:val="21"/>
    </w:rPr>
  </w:style>
  <w:style w:type="paragraph" w:customStyle="1" w:styleId="a0">
    <w:name w:val="附件（录）上"/>
    <w:next w:val="Normal"/>
    <w:rsid w:val="0046629F"/>
    <w:pPr>
      <w:widowControl w:val="0"/>
      <w:spacing w:after="0" w:line="240" w:lineRule="auto"/>
      <w:jc w:val="center"/>
    </w:pPr>
    <w:rPr>
      <w:rFonts w:ascii="Times New Roman MT Extra Bold" w:eastAsia="方正小标宋简体" w:hAnsi="Times New Roman MT Extra Bold" w:cs="Times New Roman"/>
      <w:noProof/>
      <w:sz w:val="24"/>
      <w:szCs w:val="24"/>
    </w:rPr>
  </w:style>
  <w:style w:type="paragraph" w:customStyle="1" w:styleId="a1">
    <w:name w:val="附件（录）下"/>
    <w:next w:val="Normal"/>
    <w:rsid w:val="0046629F"/>
    <w:pPr>
      <w:widowControl w:val="0"/>
      <w:spacing w:before="80" w:after="0" w:line="240" w:lineRule="auto"/>
      <w:jc w:val="center"/>
    </w:pPr>
    <w:rPr>
      <w:rFonts w:ascii="Times New Roman MT Extra Bold" w:eastAsia="SimHei" w:hAnsi="Times New Roman MT Extra Bold" w:cs="Times New Roman"/>
      <w:noProof/>
      <w:sz w:val="24"/>
      <w:szCs w:val="24"/>
    </w:rPr>
  </w:style>
  <w:style w:type="paragraph" w:styleId="Caption">
    <w:name w:val="caption"/>
    <w:basedOn w:val="Normal"/>
    <w:next w:val="Normal"/>
    <w:uiPriority w:val="99"/>
    <w:qFormat/>
    <w:rsid w:val="0046629F"/>
    <w:rPr>
      <w:rFonts w:eastAsia="SimSun"/>
      <w:b/>
      <w:bCs/>
      <w:sz w:val="20"/>
    </w:rPr>
  </w:style>
  <w:style w:type="paragraph" w:customStyle="1" w:styleId="CharCharChar">
    <w:name w:val="Char Char Char"/>
    <w:basedOn w:val="Normal"/>
    <w:rsid w:val="004662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table" w:styleId="TableGrid">
    <w:name w:val="Table Grid"/>
    <w:basedOn w:val="TableNormal"/>
    <w:uiPriority w:val="59"/>
    <w:rsid w:val="006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5313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RecNoBR">
    <w:name w:val="Rec_No_BR"/>
    <w:basedOn w:val="Normal"/>
    <w:next w:val="RectitleBR"/>
    <w:rsid w:val="00A05004"/>
    <w:pPr>
      <w:keepNext/>
      <w:keepLines/>
      <w:tabs>
        <w:tab w:val="clear" w:pos="794"/>
        <w:tab w:val="clear" w:pos="1191"/>
        <w:tab w:val="clear" w:pos="1588"/>
        <w:tab w:val="clear" w:pos="1985"/>
      </w:tabs>
      <w:spacing w:before="480"/>
      <w:jc w:val="center"/>
    </w:pPr>
    <w:rPr>
      <w:rFonts w:eastAsia="SimSun"/>
      <w:sz w:val="28"/>
    </w:rPr>
  </w:style>
  <w:style w:type="paragraph" w:customStyle="1" w:styleId="RectitleBR">
    <w:name w:val="Rec_title_BR"/>
    <w:basedOn w:val="Normal"/>
    <w:next w:val="Recref"/>
    <w:rsid w:val="00A05004"/>
    <w:pPr>
      <w:keepNext/>
      <w:keepLines/>
      <w:spacing w:before="240"/>
      <w:jc w:val="center"/>
    </w:pPr>
    <w:rPr>
      <w:rFonts w:eastAsia="SimSun"/>
      <w:b/>
      <w:sz w:val="28"/>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A05004"/>
    <w:rPr>
      <w:kern w:val="0"/>
      <w:sz w:val="18"/>
      <w:lang w:val="fr-FR" w:eastAsia="en-US"/>
    </w:rPr>
  </w:style>
  <w:style w:type="paragraph" w:customStyle="1" w:styleId="FigureNoTitle">
    <w:name w:val="Figure_NoTitle"/>
    <w:basedOn w:val="Normal"/>
    <w:next w:val="Normalaftertitle"/>
    <w:rsid w:val="00A05004"/>
    <w:pPr>
      <w:keepLines/>
      <w:spacing w:before="240" w:after="120"/>
      <w:jc w:val="center"/>
    </w:pPr>
    <w:rPr>
      <w:rFonts w:eastAsia="SimSun"/>
      <w:b/>
      <w:sz w:val="22"/>
      <w:lang w:val="en-GB"/>
    </w:rPr>
  </w:style>
  <w:style w:type="paragraph" w:styleId="List">
    <w:name w:val="List"/>
    <w:basedOn w:val="Normal"/>
    <w:rsid w:val="00A05004"/>
    <w:pPr>
      <w:ind w:left="283" w:hanging="283"/>
      <w:jc w:val="left"/>
    </w:pPr>
    <w:rPr>
      <w:rFonts w:eastAsia="SimSun"/>
      <w:sz w:val="22"/>
      <w:lang w:val="en-GB"/>
    </w:rPr>
  </w:style>
  <w:style w:type="paragraph" w:customStyle="1" w:styleId="Char1CharChar1Char">
    <w:name w:val="Char1 Char Char1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styleId="BalloonText">
    <w:name w:val="Balloon Text"/>
    <w:basedOn w:val="Normal"/>
    <w:link w:val="BalloonTextChar"/>
    <w:uiPriority w:val="99"/>
    <w:rsid w:val="00A05004"/>
    <w:pPr>
      <w:spacing w:before="0"/>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A05004"/>
    <w:rPr>
      <w:rFonts w:ascii="Tahoma" w:eastAsia="SimSun" w:hAnsi="Tahoma" w:cs="Tahoma"/>
      <w:sz w:val="16"/>
      <w:szCs w:val="16"/>
      <w:lang w:val="fr-FR" w:eastAsia="en-US"/>
    </w:rPr>
  </w:style>
  <w:style w:type="character" w:customStyle="1" w:styleId="PlaceholderText1">
    <w:name w:val="Placeholder Text1"/>
    <w:semiHidden/>
    <w:rsid w:val="00A05004"/>
    <w:rPr>
      <w:color w:val="808080"/>
    </w:rPr>
  </w:style>
  <w:style w:type="paragraph" w:customStyle="1" w:styleId="1">
    <w:name w:val="1行高"/>
    <w:next w:val="Normal"/>
    <w:rsid w:val="00A05004"/>
    <w:pPr>
      <w:snapToGrid w:val="0"/>
      <w:spacing w:after="0" w:line="240" w:lineRule="auto"/>
    </w:pPr>
    <w:rPr>
      <w:rFonts w:ascii="Times New Roman" w:eastAsia="SimSun" w:hAnsi="Times New Roman" w:cs="Times New Roman"/>
      <w:noProof/>
      <w:sz w:val="15"/>
      <w:szCs w:val="20"/>
    </w:rPr>
  </w:style>
  <w:style w:type="paragraph" w:customStyle="1" w:styleId="a2">
    <w:name w:val="注"/>
    <w:rsid w:val="00A05004"/>
    <w:pPr>
      <w:widowControl w:val="0"/>
      <w:spacing w:after="0" w:line="240" w:lineRule="auto"/>
      <w:ind w:firstLine="425"/>
      <w:jc w:val="both"/>
    </w:pPr>
    <w:rPr>
      <w:rFonts w:ascii="Times New Roman" w:eastAsia="SimSun" w:hAnsi="Times New Roman" w:cs="Times New Roman"/>
      <w:sz w:val="21"/>
      <w:szCs w:val="20"/>
    </w:rPr>
  </w:style>
  <w:style w:type="paragraph" w:customStyle="1" w:styleId="a3">
    <w:name w:val="线悬挂"/>
    <w:next w:val="Normal"/>
    <w:rsid w:val="00A05004"/>
    <w:pPr>
      <w:widowControl w:val="0"/>
      <w:spacing w:after="0" w:line="240" w:lineRule="auto"/>
      <w:ind w:left="850" w:hanging="425"/>
      <w:jc w:val="both"/>
    </w:pPr>
    <w:rPr>
      <w:rFonts w:ascii="Times New Roman" w:eastAsia="SimSun" w:hAnsi="Times New Roman" w:cs="Times New Roman"/>
      <w:noProof/>
      <w:sz w:val="21"/>
      <w:szCs w:val="20"/>
    </w:rPr>
  </w:style>
  <w:style w:type="paragraph" w:customStyle="1" w:styleId="a4">
    <w:name w:val="楷体"/>
    <w:next w:val="Normal"/>
    <w:rsid w:val="00A05004"/>
    <w:pPr>
      <w:widowControl w:val="0"/>
      <w:spacing w:after="0" w:line="240" w:lineRule="auto"/>
      <w:ind w:firstLine="425"/>
      <w:jc w:val="both"/>
    </w:pPr>
    <w:rPr>
      <w:rFonts w:ascii="Times New Roman" w:eastAsia="SimSun" w:hAnsi="Times New Roman" w:cs="Times New Roman"/>
      <w:noProof/>
      <w:sz w:val="21"/>
      <w:szCs w:val="20"/>
    </w:rPr>
  </w:style>
  <w:style w:type="paragraph" w:customStyle="1" w:styleId="xing">
    <w:name w:val="xing"/>
    <w:next w:val="Normal"/>
    <w:rsid w:val="00A05004"/>
    <w:pPr>
      <w:widowControl w:val="0"/>
      <w:spacing w:after="0" w:line="240" w:lineRule="auto"/>
      <w:jc w:val="center"/>
    </w:pPr>
    <w:rPr>
      <w:rFonts w:ascii="Times New Roman MT Extra Bold" w:eastAsia="方正小标宋简体" w:hAnsi="Times New Roman MT Extra Bold" w:cs="Times New Roman"/>
      <w:noProof/>
      <w:sz w:val="28"/>
      <w:szCs w:val="20"/>
    </w:rPr>
  </w:style>
  <w:style w:type="paragraph" w:customStyle="1" w:styleId="10">
    <w:name w:val="线悬挂1"/>
    <w:next w:val="Normal"/>
    <w:rsid w:val="00A05004"/>
    <w:pPr>
      <w:spacing w:after="0" w:line="240" w:lineRule="auto"/>
      <w:ind w:left="1276" w:hanging="425"/>
      <w:jc w:val="both"/>
    </w:pPr>
    <w:rPr>
      <w:rFonts w:ascii="Times New Roman" w:eastAsia="SimSun" w:hAnsi="Times New Roman" w:cs="Times New Roman"/>
      <w:sz w:val="21"/>
      <w:szCs w:val="20"/>
    </w:rPr>
  </w:style>
  <w:style w:type="paragraph" w:customStyle="1" w:styleId="tp">
    <w:name w:val="tp"/>
    <w:next w:val="Normal"/>
    <w:rsid w:val="00A05004"/>
    <w:pPr>
      <w:widowControl w:val="0"/>
      <w:spacing w:after="0" w:line="240" w:lineRule="auto"/>
      <w:jc w:val="center"/>
    </w:pPr>
    <w:rPr>
      <w:rFonts w:ascii="Times New Roman" w:eastAsia="SimSun" w:hAnsi="Times New Roman" w:cs="Times New Roman"/>
      <w:noProof/>
      <w:sz w:val="21"/>
      <w:szCs w:val="20"/>
    </w:rPr>
  </w:style>
  <w:style w:type="paragraph" w:customStyle="1" w:styleId="Normalaftertitle0">
    <w:name w:val="Normal after title"/>
    <w:basedOn w:val="Normal"/>
    <w:next w:val="Normal"/>
    <w:link w:val="NormalaftertitleChar0"/>
    <w:rsid w:val="00A05004"/>
    <w:pPr>
      <w:tabs>
        <w:tab w:val="clear" w:pos="794"/>
        <w:tab w:val="clear" w:pos="1191"/>
        <w:tab w:val="clear" w:pos="1588"/>
        <w:tab w:val="clear" w:pos="1985"/>
        <w:tab w:val="left" w:pos="1134"/>
        <w:tab w:val="left" w:pos="1871"/>
        <w:tab w:val="left" w:pos="2268"/>
      </w:tabs>
      <w:spacing w:before="280"/>
      <w:jc w:val="left"/>
      <w:textAlignment w:val="auto"/>
    </w:pPr>
    <w:rPr>
      <w:rFonts w:eastAsia="SimSun"/>
      <w:lang w:val="en-GB"/>
    </w:rPr>
  </w:style>
  <w:style w:type="character" w:customStyle="1" w:styleId="NormalaftertitleChar0">
    <w:name w:val="Normal after title Char"/>
    <w:link w:val="Normalaftertitle0"/>
    <w:locked/>
    <w:rsid w:val="00ED1D08"/>
    <w:rPr>
      <w:rFonts w:ascii="Times New Roman" w:eastAsia="SimSun" w:hAnsi="Times New Roman" w:cs="Times New Roman"/>
      <w:sz w:val="24"/>
      <w:szCs w:val="20"/>
      <w:lang w:val="en-GB" w:eastAsia="en-US"/>
    </w:rPr>
  </w:style>
  <w:style w:type="paragraph" w:customStyle="1" w:styleId="TableText0">
    <w:name w:val="Table_Text"/>
    <w:basedOn w:val="Normal"/>
    <w:rsid w:val="008804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 w:val="22"/>
      <w:szCs w:val="22"/>
      <w:lang w:val="es-ES_tradnl"/>
    </w:rPr>
  </w:style>
  <w:style w:type="paragraph" w:customStyle="1" w:styleId="a5">
    <w:name w:val="建议书"/>
    <w:basedOn w:val="Normal"/>
    <w:rsid w:val="00A05004"/>
    <w:pPr>
      <w:widowControl w:val="0"/>
      <w:tabs>
        <w:tab w:val="clear" w:pos="794"/>
        <w:tab w:val="clear" w:pos="1191"/>
        <w:tab w:val="clear" w:pos="1588"/>
        <w:tab w:val="clear" w:pos="1985"/>
        <w:tab w:val="left" w:pos="953"/>
      </w:tabs>
      <w:overflowPunct/>
      <w:autoSpaceDE/>
      <w:autoSpaceDN/>
      <w:adjustRightInd/>
      <w:jc w:val="center"/>
      <w:textAlignment w:val="auto"/>
    </w:pPr>
    <w:rPr>
      <w:rFonts w:eastAsia="SimSun"/>
      <w:kern w:val="2"/>
      <w:sz w:val="28"/>
      <w:szCs w:val="24"/>
      <w:lang w:val="en-US" w:eastAsia="zh-CN"/>
    </w:rPr>
  </w:style>
  <w:style w:type="paragraph" w:customStyle="1" w:styleId="a6">
    <w:name w:val="名称"/>
    <w:basedOn w:val="Normal"/>
    <w:rsid w:val="00A05004"/>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rFonts w:eastAsia="SimSun"/>
      <w:b/>
      <w:kern w:val="2"/>
      <w:sz w:val="28"/>
      <w:szCs w:val="24"/>
      <w:lang w:val="en-US" w:eastAsia="zh-CN"/>
    </w:rPr>
  </w:style>
  <w:style w:type="paragraph" w:customStyle="1" w:styleId="CharChar">
    <w:name w:val="Char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CharChar1">
    <w:name w:val="Char Char1"/>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styleId="Emphasis">
    <w:name w:val="Emphasis"/>
    <w:qFormat/>
    <w:rsid w:val="00A05004"/>
    <w:rPr>
      <w:color w:val="DD4B39"/>
    </w:rPr>
  </w:style>
  <w:style w:type="character" w:customStyle="1" w:styleId="st1">
    <w:name w:val="st1"/>
    <w:rsid w:val="00A05004"/>
  </w:style>
  <w:style w:type="paragraph" w:customStyle="1" w:styleId="AnnexNo">
    <w:name w:val="Annex_No"/>
    <w:basedOn w:val="Normal"/>
    <w:next w:val="Normal"/>
    <w:link w:val="AnnexNoChar"/>
    <w:uiPriority w:val="99"/>
    <w:rsid w:val="003E6BDC"/>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character" w:customStyle="1" w:styleId="AnnexNoChar">
    <w:name w:val="Annex_No Char"/>
    <w:link w:val="AnnexNo"/>
    <w:locked/>
    <w:rsid w:val="003E6BDC"/>
    <w:rPr>
      <w:rFonts w:ascii="Times New Roman" w:eastAsia="SimSun" w:hAnsi="Times New Roman" w:cs="Times New Roman"/>
      <w:caps/>
      <w:sz w:val="28"/>
      <w:szCs w:val="20"/>
      <w:lang w:val="en-GB" w:eastAsia="en-US"/>
    </w:rPr>
  </w:style>
  <w:style w:type="paragraph" w:customStyle="1" w:styleId="Annextitle">
    <w:name w:val="Annex_title"/>
    <w:basedOn w:val="Normal"/>
    <w:next w:val="Normal"/>
    <w:link w:val="AnnextitleChar1"/>
    <w:uiPriority w:val="99"/>
    <w:rsid w:val="003E6BD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 w:type="character" w:customStyle="1" w:styleId="AnnextitleChar1">
    <w:name w:val="Annex_title Char1"/>
    <w:link w:val="Annextitle"/>
    <w:uiPriority w:val="99"/>
    <w:locked/>
    <w:rsid w:val="00ED1D08"/>
    <w:rPr>
      <w:rFonts w:ascii="Times New Roman Bold" w:eastAsia="SimSun" w:hAnsi="Times New Roman Bold" w:cs="Times New Roman"/>
      <w:b/>
      <w:sz w:val="28"/>
      <w:szCs w:val="20"/>
      <w:lang w:val="en-GB" w:eastAsia="en-US"/>
    </w:rPr>
  </w:style>
  <w:style w:type="character" w:customStyle="1" w:styleId="Appdef">
    <w:name w:val="App_def"/>
    <w:basedOn w:val="DefaultParagraphFont"/>
    <w:rsid w:val="003E6BDC"/>
    <w:rPr>
      <w:rFonts w:ascii="Times New Roman" w:hAnsi="Times New Roman"/>
      <w:b/>
    </w:rPr>
  </w:style>
  <w:style w:type="character" w:customStyle="1" w:styleId="Appref">
    <w:name w:val="App_ref"/>
    <w:basedOn w:val="DefaultParagraphFont"/>
    <w:rsid w:val="003E6BDC"/>
  </w:style>
  <w:style w:type="paragraph" w:customStyle="1" w:styleId="AppendixNo">
    <w:name w:val="Appendix_No"/>
    <w:basedOn w:val="AnnexNo"/>
    <w:next w:val="Annexref"/>
    <w:uiPriority w:val="99"/>
    <w:rsid w:val="003E6BDC"/>
  </w:style>
  <w:style w:type="paragraph" w:customStyle="1" w:styleId="Appendixtitle">
    <w:name w:val="Appendix_title"/>
    <w:basedOn w:val="Annextitle"/>
    <w:next w:val="Normal"/>
    <w:uiPriority w:val="99"/>
    <w:rsid w:val="003E6BDC"/>
  </w:style>
  <w:style w:type="character" w:customStyle="1" w:styleId="Artdef">
    <w:name w:val="Art_def"/>
    <w:basedOn w:val="DefaultParagraphFont"/>
    <w:rsid w:val="003E6BDC"/>
    <w:rPr>
      <w:rFonts w:ascii="Times New Roman" w:hAnsi="Times New Roman"/>
      <w:b/>
    </w:rPr>
  </w:style>
  <w:style w:type="paragraph" w:customStyle="1" w:styleId="Artheading">
    <w:name w:val="Art_heading"/>
    <w:basedOn w:val="Normal"/>
    <w:next w:val="Normal"/>
    <w:rsid w:val="003E6BDC"/>
    <w:pPr>
      <w:tabs>
        <w:tab w:val="clear" w:pos="794"/>
        <w:tab w:val="clear" w:pos="1191"/>
        <w:tab w:val="clear" w:pos="1588"/>
        <w:tab w:val="clear" w:pos="1985"/>
        <w:tab w:val="left" w:pos="1134"/>
        <w:tab w:val="left" w:pos="1871"/>
        <w:tab w:val="left" w:pos="2268"/>
      </w:tabs>
      <w:spacing w:before="480"/>
      <w:jc w:val="center"/>
    </w:pPr>
    <w:rPr>
      <w:rFonts w:ascii="Times New Roman Bold" w:eastAsia="SimSun" w:hAnsi="Times New Roman Bold"/>
      <w:b/>
      <w:sz w:val="28"/>
      <w:lang w:val="en-GB"/>
    </w:rPr>
  </w:style>
  <w:style w:type="character" w:customStyle="1" w:styleId="Artref">
    <w:name w:val="Art_ref"/>
    <w:basedOn w:val="DefaultParagraphFont"/>
    <w:rsid w:val="003E6BDC"/>
  </w:style>
  <w:style w:type="paragraph" w:styleId="BodyText">
    <w:name w:val="Body Text"/>
    <w:basedOn w:val="Normal"/>
    <w:link w:val="BodyTextChar"/>
    <w:rsid w:val="003E6BDC"/>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eastAsia="SimSun"/>
      <w:b/>
      <w:smallCaps/>
      <w:lang w:val="en-GB"/>
    </w:rPr>
  </w:style>
  <w:style w:type="character" w:customStyle="1" w:styleId="BodyTextChar">
    <w:name w:val="Body Text Char"/>
    <w:basedOn w:val="DefaultParagraphFont"/>
    <w:link w:val="BodyText"/>
    <w:rsid w:val="003E6BDC"/>
    <w:rPr>
      <w:rFonts w:ascii="Times New Roman" w:eastAsia="SimSun" w:hAnsi="Times New Roman" w:cs="Times New Roman"/>
      <w:b/>
      <w:smallCaps/>
      <w:sz w:val="24"/>
      <w:szCs w:val="20"/>
      <w:lang w:val="en-GB" w:eastAsia="en-US"/>
    </w:rPr>
  </w:style>
  <w:style w:type="paragraph" w:customStyle="1" w:styleId="Border">
    <w:name w:val="Border"/>
    <w:basedOn w:val="Tabletext"/>
    <w:rsid w:val="003E6BD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SimSun"/>
      <w:b/>
      <w:noProof/>
      <w:sz w:val="20"/>
      <w:lang w:val="en-GB"/>
    </w:rPr>
  </w:style>
  <w:style w:type="paragraph" w:customStyle="1" w:styleId="Figurewithouttitle">
    <w:name w:val="Figure_without_title"/>
    <w:basedOn w:val="FigureNo"/>
    <w:next w:val="Normal"/>
    <w:rsid w:val="003E6BDC"/>
    <w:pPr>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3E6BDC"/>
    <w:pPr>
      <w:tabs>
        <w:tab w:val="clear" w:pos="794"/>
        <w:tab w:val="clear" w:pos="1191"/>
        <w:tab w:val="clear" w:pos="1588"/>
        <w:tab w:val="clear" w:pos="1985"/>
        <w:tab w:val="clear" w:pos="4680"/>
        <w:tab w:val="clear" w:pos="9360"/>
      </w:tabs>
      <w:overflowPunct/>
      <w:autoSpaceDE/>
      <w:autoSpaceDN/>
      <w:adjustRightInd/>
      <w:spacing w:before="40"/>
      <w:jc w:val="left"/>
      <w:textAlignment w:val="auto"/>
    </w:pPr>
    <w:rPr>
      <w:rFonts w:eastAsia="SimSun"/>
      <w:sz w:val="16"/>
      <w:lang w:val="en-GB"/>
    </w:rPr>
  </w:style>
  <w:style w:type="paragraph" w:customStyle="1" w:styleId="FooterQP">
    <w:name w:val="Footer_QP"/>
    <w:basedOn w:val="Normal"/>
    <w:rsid w:val="003E6BDC"/>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rFonts w:eastAsia="SimSun"/>
      <w:b/>
      <w:sz w:val="22"/>
      <w:lang w:val="en-GB"/>
    </w:rPr>
  </w:style>
  <w:style w:type="paragraph" w:customStyle="1" w:styleId="Formal">
    <w:name w:val="Formal"/>
    <w:basedOn w:val="ASN1"/>
    <w:rsid w:val="003E6BDC"/>
    <w:pPr>
      <w:tabs>
        <w:tab w:val="left" w:pos="1871"/>
      </w:tabs>
      <w:jc w:val="left"/>
    </w:pPr>
    <w:rPr>
      <w:rFonts w:ascii="Times New Roman Bold" w:hAnsi="Times New Roman Bold"/>
      <w:b w:val="0"/>
      <w:lang w:val="en-GB"/>
    </w:rPr>
  </w:style>
  <w:style w:type="paragraph" w:customStyle="1" w:styleId="Heading8a">
    <w:name w:val="Heading 8a"/>
    <w:basedOn w:val="Heading8"/>
    <w:next w:val="Normal"/>
    <w:rsid w:val="003E6BDC"/>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3E6BDC"/>
    <w:pPr>
      <w:tabs>
        <w:tab w:val="clear" w:pos="1588"/>
        <w:tab w:val="clear" w:pos="1985"/>
        <w:tab w:val="left" w:pos="1559"/>
      </w:tabs>
      <w:ind w:left="1559" w:hanging="1559"/>
    </w:pPr>
    <w:rPr>
      <w:lang w:val="en-GB"/>
    </w:rPr>
  </w:style>
  <w:style w:type="paragraph" w:styleId="Index4">
    <w:name w:val="index 4"/>
    <w:basedOn w:val="Normal"/>
    <w:next w:val="Normal"/>
    <w:rsid w:val="003E6BDC"/>
    <w:pPr>
      <w:tabs>
        <w:tab w:val="clear" w:pos="794"/>
        <w:tab w:val="clear" w:pos="1191"/>
        <w:tab w:val="clear" w:pos="1588"/>
        <w:tab w:val="clear" w:pos="1985"/>
        <w:tab w:val="left" w:pos="1134"/>
        <w:tab w:val="left" w:pos="1871"/>
        <w:tab w:val="left" w:pos="2268"/>
      </w:tabs>
      <w:ind w:left="849"/>
      <w:jc w:val="left"/>
    </w:pPr>
    <w:rPr>
      <w:rFonts w:eastAsia="SimSun"/>
      <w:lang w:val="en-GB"/>
    </w:rPr>
  </w:style>
  <w:style w:type="paragraph" w:styleId="Index5">
    <w:name w:val="index 5"/>
    <w:basedOn w:val="Normal"/>
    <w:next w:val="Normal"/>
    <w:rsid w:val="003E6BDC"/>
    <w:pPr>
      <w:tabs>
        <w:tab w:val="clear" w:pos="794"/>
        <w:tab w:val="clear" w:pos="1191"/>
        <w:tab w:val="clear" w:pos="1588"/>
        <w:tab w:val="clear" w:pos="1985"/>
        <w:tab w:val="left" w:pos="1134"/>
        <w:tab w:val="left" w:pos="1871"/>
        <w:tab w:val="left" w:pos="2268"/>
      </w:tabs>
      <w:ind w:left="1132"/>
      <w:jc w:val="left"/>
    </w:pPr>
    <w:rPr>
      <w:rFonts w:eastAsia="SimSun"/>
      <w:lang w:val="en-GB"/>
    </w:rPr>
  </w:style>
  <w:style w:type="paragraph" w:styleId="Index6">
    <w:name w:val="index 6"/>
    <w:basedOn w:val="Normal"/>
    <w:next w:val="Normal"/>
    <w:rsid w:val="003E6BDC"/>
    <w:pPr>
      <w:tabs>
        <w:tab w:val="clear" w:pos="794"/>
        <w:tab w:val="clear" w:pos="1191"/>
        <w:tab w:val="clear" w:pos="1588"/>
        <w:tab w:val="clear" w:pos="1985"/>
        <w:tab w:val="left" w:pos="1134"/>
        <w:tab w:val="left" w:pos="1871"/>
        <w:tab w:val="left" w:pos="2268"/>
      </w:tabs>
      <w:ind w:left="1415"/>
      <w:jc w:val="left"/>
    </w:pPr>
    <w:rPr>
      <w:rFonts w:eastAsia="SimSun"/>
      <w:lang w:val="en-GB"/>
    </w:rPr>
  </w:style>
  <w:style w:type="paragraph" w:styleId="Index7">
    <w:name w:val="index 7"/>
    <w:basedOn w:val="Normal"/>
    <w:next w:val="Normal"/>
    <w:rsid w:val="003E6BDC"/>
    <w:pPr>
      <w:tabs>
        <w:tab w:val="clear" w:pos="794"/>
        <w:tab w:val="clear" w:pos="1191"/>
        <w:tab w:val="clear" w:pos="1588"/>
        <w:tab w:val="clear" w:pos="1985"/>
        <w:tab w:val="left" w:pos="1134"/>
        <w:tab w:val="left" w:pos="1871"/>
        <w:tab w:val="left" w:pos="2268"/>
      </w:tabs>
      <w:ind w:left="1698"/>
      <w:jc w:val="left"/>
    </w:pPr>
    <w:rPr>
      <w:rFonts w:eastAsia="SimSun"/>
      <w:lang w:val="en-GB"/>
    </w:rPr>
  </w:style>
  <w:style w:type="character" w:styleId="LineNumber">
    <w:name w:val="line number"/>
    <w:basedOn w:val="DefaultParagraphFont"/>
    <w:rsid w:val="003E6BDC"/>
  </w:style>
  <w:style w:type="paragraph" w:customStyle="1" w:styleId="NormalCH">
    <w:name w:val="NormalCH"/>
    <w:basedOn w:val="Normal"/>
    <w:next w:val="Normal"/>
    <w:qFormat/>
    <w:rsid w:val="003E6BDC"/>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eastAsia="SimSun" w:hAnsi="Calibri"/>
      <w:lang w:val="en-US"/>
    </w:rPr>
  </w:style>
  <w:style w:type="paragraph" w:customStyle="1" w:styleId="Proposal">
    <w:name w:val="Proposal"/>
    <w:basedOn w:val="Normal"/>
    <w:next w:val="Normal"/>
    <w:rsid w:val="003E6BDC"/>
    <w:pPr>
      <w:keepNext/>
      <w:tabs>
        <w:tab w:val="clear" w:pos="794"/>
        <w:tab w:val="clear" w:pos="1191"/>
        <w:tab w:val="clear" w:pos="1588"/>
        <w:tab w:val="clear" w:pos="1985"/>
        <w:tab w:val="left" w:pos="1134"/>
        <w:tab w:val="left" w:pos="1871"/>
        <w:tab w:val="left" w:pos="2268"/>
      </w:tabs>
      <w:spacing w:before="240"/>
      <w:jc w:val="left"/>
    </w:pPr>
    <w:rPr>
      <w:rFonts w:ascii="Times New Roman Bold" w:eastAsia="SimSun" w:hAnsi="Times New Roman Bold" w:cs="Times New Roman Bold"/>
      <w:b/>
      <w:lang w:val="en-GB"/>
    </w:rPr>
  </w:style>
  <w:style w:type="character" w:customStyle="1" w:styleId="Recdef">
    <w:name w:val="Rec_def"/>
    <w:basedOn w:val="DefaultParagraphFont"/>
    <w:rsid w:val="003E6BDC"/>
    <w:rPr>
      <w:b/>
    </w:rPr>
  </w:style>
  <w:style w:type="character" w:customStyle="1" w:styleId="Resdef">
    <w:name w:val="Res_def"/>
    <w:basedOn w:val="DefaultParagraphFont"/>
    <w:rsid w:val="003E6BDC"/>
    <w:rPr>
      <w:rFonts w:ascii="Times New Roman" w:hAnsi="Times New Roman"/>
      <w:b/>
    </w:rPr>
  </w:style>
  <w:style w:type="paragraph" w:customStyle="1" w:styleId="Section1">
    <w:name w:val="Section_1"/>
    <w:basedOn w:val="Normal"/>
    <w:rsid w:val="003E6BDC"/>
    <w:pPr>
      <w:tabs>
        <w:tab w:val="clear" w:pos="794"/>
        <w:tab w:val="clear" w:pos="1191"/>
        <w:tab w:val="clear" w:pos="1588"/>
        <w:tab w:val="clear" w:pos="1985"/>
        <w:tab w:val="center" w:pos="4820"/>
      </w:tabs>
      <w:spacing w:before="360"/>
      <w:jc w:val="center"/>
    </w:pPr>
    <w:rPr>
      <w:rFonts w:eastAsia="SimSun"/>
      <w:b/>
      <w:lang w:val="en-GB"/>
    </w:rPr>
  </w:style>
  <w:style w:type="paragraph" w:customStyle="1" w:styleId="Section2">
    <w:name w:val="Section_2"/>
    <w:basedOn w:val="Section1"/>
    <w:rsid w:val="003E6BDC"/>
    <w:rPr>
      <w:b w:val="0"/>
      <w:i/>
    </w:rPr>
  </w:style>
  <w:style w:type="paragraph" w:customStyle="1" w:styleId="Section3">
    <w:name w:val="Section_3"/>
    <w:basedOn w:val="Section1"/>
    <w:rsid w:val="003E6BDC"/>
    <w:rPr>
      <w:b w:val="0"/>
    </w:rPr>
  </w:style>
  <w:style w:type="paragraph" w:customStyle="1" w:styleId="Source">
    <w:name w:val="Source"/>
    <w:basedOn w:val="Normal"/>
    <w:next w:val="Normal"/>
    <w:link w:val="SourceChar"/>
    <w:uiPriority w:val="99"/>
    <w:rsid w:val="003E6BDC"/>
    <w:pPr>
      <w:tabs>
        <w:tab w:val="clear" w:pos="794"/>
        <w:tab w:val="clear" w:pos="1191"/>
        <w:tab w:val="clear" w:pos="1588"/>
        <w:tab w:val="clear" w:pos="1985"/>
        <w:tab w:val="left" w:pos="1134"/>
        <w:tab w:val="left" w:pos="1871"/>
        <w:tab w:val="left" w:pos="2268"/>
      </w:tabs>
      <w:spacing w:before="840"/>
      <w:jc w:val="center"/>
    </w:pPr>
    <w:rPr>
      <w:rFonts w:eastAsia="SimSun"/>
      <w:b/>
      <w:sz w:val="28"/>
      <w:lang w:val="en-GB"/>
    </w:rPr>
  </w:style>
  <w:style w:type="character" w:customStyle="1" w:styleId="SourceChar">
    <w:name w:val="Source Char"/>
    <w:link w:val="Source"/>
    <w:uiPriority w:val="99"/>
    <w:locked/>
    <w:rsid w:val="00ED1D08"/>
    <w:rPr>
      <w:rFonts w:ascii="Times New Roman" w:eastAsia="SimSun" w:hAnsi="Times New Roman" w:cs="Times New Roman"/>
      <w:b/>
      <w:sz w:val="28"/>
      <w:szCs w:val="20"/>
      <w:lang w:val="en-GB" w:eastAsia="en-US"/>
    </w:rPr>
  </w:style>
  <w:style w:type="paragraph" w:customStyle="1" w:styleId="SpecialFooter">
    <w:name w:val="Special Footer"/>
    <w:basedOn w:val="Footer"/>
    <w:rsid w:val="003E6BDC"/>
    <w:pPr>
      <w:tabs>
        <w:tab w:val="clear" w:pos="794"/>
        <w:tab w:val="clear" w:pos="1191"/>
        <w:tab w:val="clear" w:pos="1588"/>
        <w:tab w:val="clear" w:pos="1985"/>
        <w:tab w:val="clear" w:pos="4680"/>
        <w:tab w:val="clear" w:pos="9360"/>
        <w:tab w:val="left" w:pos="567"/>
        <w:tab w:val="left" w:pos="1134"/>
        <w:tab w:val="left" w:pos="1701"/>
        <w:tab w:val="left" w:pos="2268"/>
        <w:tab w:val="left" w:pos="2835"/>
        <w:tab w:val="left" w:pos="5954"/>
        <w:tab w:val="right" w:pos="9639"/>
      </w:tabs>
      <w:spacing w:before="0"/>
    </w:pPr>
    <w:rPr>
      <w:rFonts w:eastAsia="SimSun"/>
      <w:sz w:val="16"/>
      <w:lang w:val="en-GB"/>
    </w:rPr>
  </w:style>
  <w:style w:type="character" w:styleId="Strong">
    <w:name w:val="Strong"/>
    <w:basedOn w:val="DefaultParagraphFont"/>
    <w:uiPriority w:val="22"/>
    <w:qFormat/>
    <w:rsid w:val="003E6BDC"/>
    <w:rPr>
      <w:b/>
      <w:bCs/>
    </w:rPr>
  </w:style>
  <w:style w:type="character" w:customStyle="1" w:styleId="Tablefreq">
    <w:name w:val="Table_freq"/>
    <w:basedOn w:val="DefaultParagraphFont"/>
    <w:rsid w:val="003E6BDC"/>
    <w:rPr>
      <w:b/>
      <w:color w:val="auto"/>
      <w:sz w:val="20"/>
    </w:rPr>
  </w:style>
  <w:style w:type="paragraph" w:customStyle="1" w:styleId="Tableref">
    <w:name w:val="Table_ref"/>
    <w:basedOn w:val="Normal"/>
    <w:next w:val="Tabletitle"/>
    <w:rsid w:val="003E6BDC"/>
    <w:pPr>
      <w:keepNext/>
      <w:tabs>
        <w:tab w:val="clear" w:pos="794"/>
        <w:tab w:val="clear" w:pos="1191"/>
        <w:tab w:val="clear" w:pos="1588"/>
        <w:tab w:val="clear" w:pos="1985"/>
        <w:tab w:val="left" w:pos="1134"/>
        <w:tab w:val="left" w:pos="1871"/>
        <w:tab w:val="left" w:pos="2268"/>
      </w:tabs>
      <w:spacing w:before="560"/>
      <w:jc w:val="center"/>
    </w:pPr>
    <w:rPr>
      <w:rFonts w:eastAsia="SimSun"/>
      <w:sz w:val="20"/>
      <w:lang w:val="en-GB"/>
    </w:rPr>
  </w:style>
  <w:style w:type="paragraph" w:customStyle="1" w:styleId="TableTextS5">
    <w:name w:val="Table_TextS5"/>
    <w:basedOn w:val="Normal"/>
    <w:rsid w:val="003E6BDC"/>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SimSun"/>
      <w:sz w:val="20"/>
      <w:lang w:val="en-GB"/>
    </w:rPr>
  </w:style>
  <w:style w:type="paragraph" w:customStyle="1" w:styleId="TABLECAPS">
    <w:name w:val="TABLECAPS"/>
    <w:basedOn w:val="TableTextS5"/>
    <w:rsid w:val="003E6BDC"/>
    <w:rPr>
      <w:rFonts w:ascii="Times New Roman Bold" w:eastAsia="SimHei" w:hAnsi="Times New Roman Bold" w:cs="Times New Roman Bold"/>
      <w:b/>
      <w:lang w:val="en-US"/>
    </w:rPr>
  </w:style>
  <w:style w:type="paragraph" w:customStyle="1" w:styleId="TableNote">
    <w:name w:val="TableNote"/>
    <w:basedOn w:val="Tabletext"/>
    <w:rsid w:val="003E6BD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eastAsia="SimSun"/>
      <w:sz w:val="20"/>
    </w:rPr>
  </w:style>
  <w:style w:type="paragraph" w:customStyle="1" w:styleId="Title1">
    <w:name w:val="Title 1"/>
    <w:basedOn w:val="Source"/>
    <w:next w:val="Normal"/>
    <w:link w:val="Title1Char"/>
    <w:rsid w:val="003E6BDC"/>
    <w:pPr>
      <w:tabs>
        <w:tab w:val="left" w:pos="567"/>
        <w:tab w:val="left" w:pos="1701"/>
        <w:tab w:val="left" w:pos="2835"/>
      </w:tabs>
      <w:spacing w:before="240"/>
    </w:pPr>
    <w:rPr>
      <w:b w:val="0"/>
      <w:caps/>
    </w:rPr>
  </w:style>
  <w:style w:type="character" w:customStyle="1" w:styleId="Title1Char">
    <w:name w:val="Title 1 Char"/>
    <w:link w:val="Title1"/>
    <w:locked/>
    <w:rsid w:val="00ED1D08"/>
    <w:rPr>
      <w:rFonts w:ascii="Times New Roman" w:eastAsia="SimSun" w:hAnsi="Times New Roman" w:cs="Times New Roman"/>
      <w:caps/>
      <w:sz w:val="28"/>
      <w:szCs w:val="20"/>
      <w:lang w:val="en-GB" w:eastAsia="en-US"/>
    </w:rPr>
  </w:style>
  <w:style w:type="paragraph" w:customStyle="1" w:styleId="Title2">
    <w:name w:val="Title 2"/>
    <w:basedOn w:val="Source"/>
    <w:next w:val="Normal"/>
    <w:rsid w:val="003E6BDC"/>
    <w:pPr>
      <w:overflowPunct/>
      <w:autoSpaceDE/>
      <w:autoSpaceDN/>
      <w:adjustRightInd/>
      <w:spacing w:before="480"/>
      <w:textAlignment w:val="auto"/>
    </w:pPr>
    <w:rPr>
      <w:b w:val="0"/>
      <w:caps/>
    </w:rPr>
  </w:style>
  <w:style w:type="paragraph" w:customStyle="1" w:styleId="Title3">
    <w:name w:val="Title 3"/>
    <w:basedOn w:val="Title2"/>
    <w:next w:val="Normal"/>
    <w:rsid w:val="003E6BDC"/>
    <w:pPr>
      <w:spacing w:before="240"/>
    </w:pPr>
    <w:rPr>
      <w:caps w:val="0"/>
    </w:rPr>
  </w:style>
  <w:style w:type="paragraph" w:customStyle="1" w:styleId="Title4">
    <w:name w:val="Title 4"/>
    <w:basedOn w:val="Title3"/>
    <w:next w:val="Heading1"/>
    <w:rsid w:val="003E6BDC"/>
    <w:rPr>
      <w:b/>
    </w:rPr>
  </w:style>
  <w:style w:type="paragraph" w:customStyle="1" w:styleId="Agendaitem">
    <w:name w:val="Agenda_item"/>
    <w:basedOn w:val="Normal"/>
    <w:next w:val="Normal"/>
    <w:qFormat/>
    <w:rsid w:val="003E6B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3E6BDC"/>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3E6BDC"/>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3E6BDC"/>
    <w:rPr>
      <w:rFonts w:eastAsiaTheme="minorEastAsia"/>
    </w:rPr>
  </w:style>
  <w:style w:type="paragraph" w:customStyle="1" w:styleId="Committee">
    <w:name w:val="Committee"/>
    <w:basedOn w:val="Normal"/>
    <w:qFormat/>
    <w:rsid w:val="003E6BD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
    <w:next w:val="Normal"/>
    <w:qFormat/>
    <w:rsid w:val="003E6BDC"/>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3E6BDC"/>
    <w:rPr>
      <w:rFonts w:eastAsiaTheme="minorEastAsia"/>
    </w:rPr>
  </w:style>
  <w:style w:type="paragraph" w:customStyle="1" w:styleId="Subsection1">
    <w:name w:val="Subsection_1"/>
    <w:basedOn w:val="Section1"/>
    <w:next w:val="Normalaftertitle0"/>
    <w:qFormat/>
    <w:rsid w:val="003E6BDC"/>
    <w:rPr>
      <w:rFonts w:eastAsiaTheme="minorEastAsia"/>
    </w:rPr>
  </w:style>
  <w:style w:type="paragraph" w:customStyle="1" w:styleId="Volumetitle">
    <w:name w:val="Volume_title"/>
    <w:basedOn w:val="Normal"/>
    <w:qFormat/>
    <w:rsid w:val="003E6BDC"/>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TableLegendNote">
    <w:name w:val="Table_Legend_Note"/>
    <w:basedOn w:val="Tablelegend"/>
    <w:next w:val="Tablelegend"/>
    <w:rsid w:val="003E6BDC"/>
    <w:pPr>
      <w:ind w:left="-85" w:firstLine="0"/>
    </w:pPr>
    <w:rPr>
      <w:rFonts w:eastAsiaTheme="minorEastAsia"/>
      <w:lang w:val="en-US"/>
    </w:rPr>
  </w:style>
  <w:style w:type="paragraph" w:styleId="ListParagraph">
    <w:name w:val="List Paragraph"/>
    <w:basedOn w:val="Normal"/>
    <w:uiPriority w:val="34"/>
    <w:qFormat/>
    <w:rsid w:val="003E6BDC"/>
    <w:pPr>
      <w:ind w:left="720"/>
      <w:contextualSpacing/>
    </w:pPr>
  </w:style>
  <w:style w:type="character" w:customStyle="1" w:styleId="CommentSubjectChar">
    <w:name w:val="Comment Subject Char"/>
    <w:basedOn w:val="CommentTextChar"/>
    <w:link w:val="CommentSubject"/>
    <w:rsid w:val="003E6BDC"/>
    <w:rPr>
      <w:rFonts w:ascii="Times New Roman" w:eastAsia="MS Mincho" w:hAnsi="Times New Roman" w:cs="Times New Roman"/>
      <w:b/>
      <w:bCs/>
      <w:sz w:val="20"/>
      <w:szCs w:val="20"/>
      <w:lang w:val="fr-FR" w:eastAsia="en-US"/>
    </w:rPr>
  </w:style>
  <w:style w:type="paragraph" w:styleId="CommentSubject">
    <w:name w:val="annotation subject"/>
    <w:basedOn w:val="CommentText"/>
    <w:next w:val="CommentText"/>
    <w:link w:val="CommentSubjectChar"/>
    <w:unhideWhenUsed/>
    <w:rsid w:val="003E6BDC"/>
    <w:rPr>
      <w:rFonts w:eastAsiaTheme="minorEastAsia" w:cstheme="minorBidi"/>
      <w:b/>
      <w:bCs/>
      <w:sz w:val="22"/>
      <w:szCs w:val="22"/>
    </w:rPr>
  </w:style>
  <w:style w:type="character" w:customStyle="1" w:styleId="CommentSubjectChar1">
    <w:name w:val="Comment Subject Char1"/>
    <w:basedOn w:val="CommentTextChar"/>
    <w:semiHidden/>
    <w:rsid w:val="003E6BDC"/>
    <w:rPr>
      <w:rFonts w:ascii="Times New Roman" w:eastAsia="MS Mincho" w:hAnsi="Times New Roman" w:cs="Times New Roman"/>
      <w:b/>
      <w:bCs/>
      <w:sz w:val="20"/>
      <w:szCs w:val="20"/>
      <w:lang w:val="fr-FR" w:eastAsia="en-US"/>
    </w:rPr>
  </w:style>
  <w:style w:type="character" w:customStyle="1" w:styleId="EndnoteTextChar">
    <w:name w:val="Endnote Text Char"/>
    <w:basedOn w:val="DefaultParagraphFont"/>
    <w:link w:val="EndnoteText"/>
    <w:semiHidden/>
    <w:rsid w:val="003E6BDC"/>
    <w:rPr>
      <w:rFonts w:ascii="Times New Roman" w:hAnsi="Times New Roman"/>
      <w:lang w:val="fr-FR" w:eastAsia="en-US"/>
    </w:rPr>
  </w:style>
  <w:style w:type="paragraph" w:styleId="EndnoteText">
    <w:name w:val="endnote text"/>
    <w:basedOn w:val="Normal"/>
    <w:link w:val="EndnoteTextChar"/>
    <w:semiHidden/>
    <w:unhideWhenUsed/>
    <w:rsid w:val="003E6BDC"/>
    <w:pPr>
      <w:spacing w:before="0"/>
    </w:pPr>
    <w:rPr>
      <w:rFonts w:cstheme="minorBidi"/>
      <w:sz w:val="22"/>
      <w:szCs w:val="22"/>
    </w:rPr>
  </w:style>
  <w:style w:type="character" w:customStyle="1" w:styleId="EndnoteTextChar1">
    <w:name w:val="Endnote Text Char1"/>
    <w:basedOn w:val="DefaultParagraphFont"/>
    <w:semiHidden/>
    <w:rsid w:val="003E6BDC"/>
    <w:rPr>
      <w:rFonts w:ascii="Times New Roman" w:hAnsi="Times New Roman" w:cs="Times New Roman"/>
      <w:sz w:val="20"/>
      <w:szCs w:val="20"/>
      <w:lang w:val="fr-FR" w:eastAsia="en-US"/>
    </w:rPr>
  </w:style>
  <w:style w:type="paragraph" w:styleId="PlainText">
    <w:name w:val="Plain Text"/>
    <w:basedOn w:val="Normal"/>
    <w:link w:val="PlainTextChar"/>
    <w:uiPriority w:val="99"/>
    <w:unhideWhenUsed/>
    <w:rsid w:val="003E6BDC"/>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3E6BDC"/>
    <w:rPr>
      <w:rFonts w:ascii="Calibri" w:eastAsiaTheme="minorHAnsi" w:hAnsi="Calibri"/>
      <w:szCs w:val="21"/>
      <w:lang w:eastAsia="en-US"/>
    </w:rPr>
  </w:style>
  <w:style w:type="character" w:styleId="FollowedHyperlink">
    <w:name w:val="FollowedHyperlink"/>
    <w:basedOn w:val="DefaultParagraphFont"/>
    <w:rsid w:val="003E6BDC"/>
    <w:rPr>
      <w:color w:val="954F72" w:themeColor="followedHyperlink"/>
      <w:u w:val="single"/>
    </w:rPr>
  </w:style>
  <w:style w:type="paragraph" w:styleId="Date">
    <w:name w:val="Date"/>
    <w:basedOn w:val="Normal"/>
    <w:next w:val="Normal"/>
    <w:link w:val="DateChar"/>
    <w:rsid w:val="003E6BDC"/>
    <w:pPr>
      <w:tabs>
        <w:tab w:val="clear" w:pos="794"/>
        <w:tab w:val="clear" w:pos="1191"/>
        <w:tab w:val="clear" w:pos="1588"/>
        <w:tab w:val="clear" w:pos="1985"/>
        <w:tab w:val="left" w:pos="1134"/>
        <w:tab w:val="left" w:pos="1871"/>
        <w:tab w:val="left" w:pos="2268"/>
      </w:tabs>
      <w:jc w:val="left"/>
    </w:pPr>
    <w:rPr>
      <w:rFonts w:eastAsia="SimSun"/>
      <w:lang w:val="en-GB"/>
    </w:rPr>
  </w:style>
  <w:style w:type="character" w:customStyle="1" w:styleId="DateChar">
    <w:name w:val="Date Char"/>
    <w:basedOn w:val="DefaultParagraphFont"/>
    <w:link w:val="Date"/>
    <w:rsid w:val="003E6BDC"/>
    <w:rPr>
      <w:rFonts w:ascii="Times New Roman" w:eastAsia="SimSun" w:hAnsi="Times New Roman" w:cs="Times New Roman"/>
      <w:sz w:val="24"/>
      <w:szCs w:val="20"/>
      <w:lang w:val="en-GB" w:eastAsia="en-US"/>
    </w:rPr>
  </w:style>
  <w:style w:type="character" w:customStyle="1" w:styleId="enumlev10">
    <w:name w:val="enumlev1 Знак"/>
    <w:basedOn w:val="DefaultParagraphFont"/>
    <w:uiPriority w:val="99"/>
    <w:locked/>
    <w:rsid w:val="00ED1D08"/>
    <w:rPr>
      <w:rFonts w:ascii="Times New Roman" w:hAnsi="Times New Roman"/>
      <w:sz w:val="24"/>
      <w:lang w:val="en-GB" w:eastAsia="en-US"/>
    </w:rPr>
  </w:style>
  <w:style w:type="character" w:customStyle="1" w:styleId="FigureNoChar1">
    <w:name w:val="Figure_No Char1"/>
    <w:basedOn w:val="DefaultParagraphFont"/>
    <w:rsid w:val="00ED1D08"/>
    <w:rPr>
      <w:rFonts w:ascii="Times New Roman" w:hAnsi="Times New Roman"/>
      <w:caps/>
      <w:lang w:val="en-GB" w:eastAsia="en-US"/>
    </w:rPr>
  </w:style>
  <w:style w:type="character" w:customStyle="1" w:styleId="AnnexNoCar">
    <w:name w:val="Annex_No Car"/>
    <w:uiPriority w:val="99"/>
    <w:locked/>
    <w:rsid w:val="00ED1D08"/>
    <w:rPr>
      <w:rFonts w:ascii="Times New Roman" w:hAnsi="Times New Roman"/>
      <w:caps/>
      <w:sz w:val="28"/>
      <w:lang w:val="en-GB" w:eastAsia="en-US"/>
    </w:rPr>
  </w:style>
  <w:style w:type="character" w:customStyle="1" w:styleId="Tabletitle0">
    <w:name w:val="Table_title Знак"/>
    <w:basedOn w:val="DefaultParagraphFont"/>
    <w:uiPriority w:val="99"/>
    <w:locked/>
    <w:rsid w:val="00ED1D08"/>
    <w:rPr>
      <w:rFonts w:ascii="Times New Roman Bold" w:hAnsi="Times New Roman Bold"/>
      <w:b/>
      <w:lang w:val="en-GB" w:eastAsia="en-US"/>
    </w:rPr>
  </w:style>
  <w:style w:type="character" w:styleId="PlaceholderText">
    <w:name w:val="Placeholder Text"/>
    <w:basedOn w:val="DefaultParagraphFont"/>
    <w:uiPriority w:val="99"/>
    <w:semiHidden/>
    <w:rsid w:val="00ED1D08"/>
    <w:rPr>
      <w:color w:val="808080"/>
    </w:rPr>
  </w:style>
  <w:style w:type="paragraph" w:customStyle="1" w:styleId="NormalAsianSimSun">
    <w:name w:val="Normal + (Asian) SimSun"/>
    <w:basedOn w:val="Normal"/>
    <w:rsid w:val="00ED1D08"/>
    <w:pPr>
      <w:tabs>
        <w:tab w:val="clear" w:pos="794"/>
        <w:tab w:val="clear" w:pos="1191"/>
        <w:tab w:val="clear" w:pos="1588"/>
        <w:tab w:val="clear" w:pos="1985"/>
        <w:tab w:val="left" w:pos="1134"/>
        <w:tab w:val="left" w:pos="1871"/>
        <w:tab w:val="left" w:pos="2268"/>
      </w:tabs>
    </w:pPr>
    <w:rPr>
      <w:rFonts w:eastAsia="SimSun"/>
      <w:lang w:val="en-US"/>
    </w:rPr>
  </w:style>
  <w:style w:type="paragraph" w:customStyle="1" w:styleId="2">
    <w:name w:val="样式 (中文) 宋体 首行缩进:  2 字符"/>
    <w:basedOn w:val="Normal"/>
    <w:rsid w:val="00ED1D08"/>
    <w:pPr>
      <w:tabs>
        <w:tab w:val="clear" w:pos="794"/>
        <w:tab w:val="clear" w:pos="1191"/>
        <w:tab w:val="clear" w:pos="1588"/>
        <w:tab w:val="clear" w:pos="1985"/>
        <w:tab w:val="left" w:pos="1134"/>
        <w:tab w:val="left" w:pos="1871"/>
        <w:tab w:val="left" w:pos="2268"/>
      </w:tabs>
      <w:ind w:firstLineChars="200" w:firstLine="480"/>
    </w:pPr>
    <w:rPr>
      <w:rFonts w:eastAsia="SimSun" w:cs="SimSun"/>
      <w:lang w:val="en-GB"/>
    </w:rPr>
  </w:style>
  <w:style w:type="paragraph" w:customStyle="1" w:styleId="20">
    <w:name w:val="样式 首行缩进:  2 字符"/>
    <w:basedOn w:val="Normal"/>
    <w:rsid w:val="00ED1D08"/>
    <w:pPr>
      <w:tabs>
        <w:tab w:val="clear" w:pos="794"/>
        <w:tab w:val="clear" w:pos="1191"/>
        <w:tab w:val="clear" w:pos="1588"/>
        <w:tab w:val="clear" w:pos="1985"/>
        <w:tab w:val="left" w:pos="1134"/>
        <w:tab w:val="left" w:pos="1871"/>
        <w:tab w:val="left" w:pos="2268"/>
      </w:tabs>
      <w:ind w:firstLineChars="200" w:firstLine="200"/>
    </w:pPr>
    <w:rPr>
      <w:rFonts w:cs="SimSun"/>
      <w:lang w:val="en-GB"/>
    </w:rPr>
  </w:style>
  <w:style w:type="paragraph" w:customStyle="1" w:styleId="22">
    <w:name w:val="样式 样式 首行缩进:  2 字符 + 首行缩进:  2 字符"/>
    <w:basedOn w:val="20"/>
    <w:rsid w:val="00ED1D08"/>
    <w:pPr>
      <w:ind w:firstLine="480"/>
    </w:pPr>
  </w:style>
  <w:style w:type="paragraph" w:customStyle="1" w:styleId="NORnFirstline2ch">
    <w:name w:val="NORn + First line:  2 ch"/>
    <w:basedOn w:val="Equation"/>
    <w:rsid w:val="00ED1D08"/>
    <w:pPr>
      <w:tabs>
        <w:tab w:val="clear" w:pos="794"/>
        <w:tab w:val="left" w:pos="1134"/>
      </w:tabs>
      <w:ind w:firstLineChars="200" w:firstLine="480"/>
      <w:jc w:val="left"/>
    </w:pPr>
    <w:rPr>
      <w:lang w:val="en-US" w:eastAsia="zh-CN"/>
    </w:rPr>
  </w:style>
  <w:style w:type="paragraph" w:customStyle="1" w:styleId="NormalafterAsianSimSun">
    <w:name w:val="Normal_after+ (Asian) SimSun"/>
    <w:basedOn w:val="Normalaftertitle0"/>
    <w:rsid w:val="00ED1D08"/>
    <w:pPr>
      <w:textAlignment w:val="baseline"/>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5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itu.int/publ/R-REC/en"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R/go/patents/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6F140-0ACF-463B-94C6-6A01E904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ITU-R M.2091-0建议书</vt:lpstr>
    </vt:vector>
  </TitlesOfParts>
  <Company>ITU</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M.2090-0建议书</dc:title>
  <dc:subject/>
  <dc:creator>ITU</dc:creator>
  <cp:keywords/>
  <dc:description/>
  <cp:lastModifiedBy>Gao, Lili</cp:lastModifiedBy>
  <cp:revision>10</cp:revision>
  <cp:lastPrinted>2015-11-04T13:27:00Z</cp:lastPrinted>
  <dcterms:created xsi:type="dcterms:W3CDTF">2015-11-03T09:32:00Z</dcterms:created>
  <dcterms:modified xsi:type="dcterms:W3CDTF">2015-11-04T13:28:00Z</dcterms:modified>
</cp:coreProperties>
</file>