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A5EC2" w14:textId="77777777" w:rsidR="00042292" w:rsidRPr="00575CB8" w:rsidRDefault="00042292" w:rsidP="00042292">
      <w:pPr>
        <w:rPr>
          <w:lang w:val="en-US"/>
        </w:rPr>
      </w:pPr>
    </w:p>
    <w:p w14:paraId="2861FD30" w14:textId="77777777" w:rsidR="00042292" w:rsidRDefault="00042292" w:rsidP="00042292"/>
    <w:p w14:paraId="523AE391" w14:textId="77777777" w:rsidR="00042292" w:rsidRDefault="00042292" w:rsidP="00042292"/>
    <w:p w14:paraId="3839164E" w14:textId="77777777" w:rsidR="00042292" w:rsidRDefault="00042292" w:rsidP="00042292"/>
    <w:p w14:paraId="01198602" w14:textId="77777777" w:rsidR="00042292" w:rsidRDefault="00042292" w:rsidP="00042292"/>
    <w:p w14:paraId="4B369BC5" w14:textId="77777777" w:rsidR="00042292" w:rsidRDefault="00042292" w:rsidP="00042292"/>
    <w:p w14:paraId="0902B262" w14:textId="77777777" w:rsidR="00042292" w:rsidRDefault="00042292" w:rsidP="00042292"/>
    <w:p w14:paraId="47820210" w14:textId="77777777" w:rsidR="00042292" w:rsidRDefault="00042292" w:rsidP="00042292"/>
    <w:p w14:paraId="6195FCF2" w14:textId="77777777" w:rsidR="00042292" w:rsidRDefault="00042292" w:rsidP="00042292"/>
    <w:tbl>
      <w:tblPr>
        <w:tblW w:w="10089" w:type="dxa"/>
        <w:tblLook w:val="01E0" w:firstRow="1" w:lastRow="1" w:firstColumn="1" w:lastColumn="1" w:noHBand="0" w:noVBand="0"/>
      </w:tblPr>
      <w:tblGrid>
        <w:gridCol w:w="10089"/>
      </w:tblGrid>
      <w:tr w:rsidR="00042292" w:rsidRPr="00DA4526" w14:paraId="773C5545" w14:textId="77777777" w:rsidTr="00A07AEB">
        <w:tc>
          <w:tcPr>
            <w:tcW w:w="10089" w:type="dxa"/>
          </w:tcPr>
          <w:p w14:paraId="5215C7A6"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28990F30" w14:textId="49C7D712" w:rsidR="00042292" w:rsidRPr="00A07AEB" w:rsidRDefault="00042292" w:rsidP="0021735B">
            <w:pPr>
              <w:spacing w:before="380" w:line="280" w:lineRule="exact"/>
              <w:jc w:val="right"/>
              <w:rPr>
                <w:rFonts w:ascii="Tahoma" w:hAnsi="Tahoma" w:cs="Tahoma"/>
                <w:b/>
                <w:bCs/>
                <w:iCs/>
                <w:color w:val="243285"/>
                <w:sz w:val="36"/>
                <w:szCs w:val="36"/>
                <w:lang w:val="es-ES_tradnl"/>
              </w:rPr>
            </w:pPr>
            <w:proofErr w:type="gramStart"/>
            <w:r w:rsidRPr="00A07AEB">
              <w:rPr>
                <w:rFonts w:ascii="Tahoma" w:hAnsi="Tahoma" w:cs="Tahoma"/>
                <w:b/>
                <w:bCs/>
                <w:iCs/>
                <w:color w:val="243285"/>
                <w:sz w:val="36"/>
                <w:szCs w:val="36"/>
                <w:lang w:val="es-ES_tradnl"/>
              </w:rPr>
              <w:t>Recomendación  UIT</w:t>
            </w:r>
            <w:proofErr w:type="gramEnd"/>
            <w:r w:rsidRPr="00A07AEB">
              <w:rPr>
                <w:rFonts w:ascii="Tahoma" w:hAnsi="Tahoma" w:cs="Tahoma"/>
                <w:b/>
                <w:bCs/>
                <w:iCs/>
                <w:color w:val="243285"/>
                <w:sz w:val="36"/>
                <w:szCs w:val="36"/>
                <w:lang w:val="es-ES_tradnl"/>
              </w:rPr>
              <w:t xml:space="preserve">-R  </w:t>
            </w:r>
            <w:r w:rsidR="00567624">
              <w:rPr>
                <w:rFonts w:ascii="Tahoma" w:hAnsi="Tahoma" w:cs="Tahoma"/>
                <w:b/>
                <w:bCs/>
                <w:iCs/>
                <w:color w:val="243285"/>
                <w:sz w:val="36"/>
                <w:szCs w:val="36"/>
                <w:lang w:val="es-ES_tradnl"/>
              </w:rPr>
              <w:t>M.</w:t>
            </w:r>
            <w:r w:rsidR="008B7398">
              <w:rPr>
                <w:rFonts w:ascii="Tahoma" w:hAnsi="Tahoma" w:cs="Tahoma"/>
                <w:b/>
                <w:bCs/>
                <w:iCs/>
                <w:color w:val="243285"/>
                <w:sz w:val="36"/>
                <w:szCs w:val="36"/>
                <w:lang w:val="es-ES_tradnl"/>
              </w:rPr>
              <w:t>2084-1</w:t>
            </w:r>
          </w:p>
          <w:p w14:paraId="12E85CC9" w14:textId="13195BF1"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8908D9">
              <w:rPr>
                <w:rFonts w:ascii="Tahoma" w:hAnsi="Tahoma" w:cs="Tahoma"/>
                <w:b/>
                <w:bCs/>
                <w:iCs/>
                <w:color w:val="243285"/>
                <w:szCs w:val="24"/>
                <w:lang w:val="es-ES_tradnl"/>
              </w:rPr>
              <w:t>11</w:t>
            </w:r>
            <w:r w:rsidRPr="00A07AEB">
              <w:rPr>
                <w:rFonts w:ascii="Tahoma" w:hAnsi="Tahoma" w:cs="Tahoma"/>
                <w:b/>
                <w:bCs/>
                <w:iCs/>
                <w:color w:val="243285"/>
                <w:szCs w:val="24"/>
                <w:lang w:val="es-ES_tradnl"/>
              </w:rPr>
              <w:t>/</w:t>
            </w:r>
            <w:r w:rsidR="008908D9">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042292" w:rsidRPr="00B94BEE" w14:paraId="3766E849" w14:textId="77777777" w:rsidTr="00A07AEB">
        <w:tc>
          <w:tcPr>
            <w:tcW w:w="10089" w:type="dxa"/>
          </w:tcPr>
          <w:p w14:paraId="60A0387E" w14:textId="77777777" w:rsidR="00567624" w:rsidRPr="0010336F" w:rsidRDefault="00567624" w:rsidP="00567624">
            <w:pPr>
              <w:spacing w:before="80" w:line="500" w:lineRule="exact"/>
              <w:jc w:val="right"/>
              <w:rPr>
                <w:rFonts w:ascii="Tahoma" w:hAnsi="Tahoma" w:cs="Tahoma"/>
                <w:b/>
                <w:bCs/>
                <w:iCs/>
                <w:color w:val="243285"/>
                <w:sz w:val="44"/>
                <w:szCs w:val="44"/>
                <w:lang w:val="es-ES_tradnl"/>
              </w:rPr>
            </w:pPr>
          </w:p>
          <w:p w14:paraId="7DA4207F"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1C7FA977" w14:textId="756FCC0A" w:rsidR="0021735B" w:rsidRDefault="008B7398" w:rsidP="0021735B">
            <w:pPr>
              <w:spacing w:before="80" w:line="500" w:lineRule="exact"/>
              <w:jc w:val="right"/>
              <w:rPr>
                <w:rFonts w:ascii="Tahoma" w:hAnsi="Tahoma" w:cs="Tahoma"/>
                <w:b/>
                <w:bCs/>
                <w:color w:val="243285"/>
                <w:sz w:val="44"/>
                <w:szCs w:val="44"/>
                <w:lang w:val="es-ES_tradnl"/>
              </w:rPr>
            </w:pPr>
            <w:r w:rsidRPr="008B7398">
              <w:rPr>
                <w:rFonts w:ascii="Tahoma" w:hAnsi="Tahoma" w:cs="Tahoma"/>
                <w:b/>
                <w:bCs/>
                <w:color w:val="243285"/>
                <w:sz w:val="44"/>
                <w:szCs w:val="44"/>
                <w:lang w:val="es-ES_tradnl"/>
              </w:rPr>
              <w:t>Normas relativas a la interfaz radioeléctrica de las comunicaciones bidireccionales de vehículo a vehículo y de vehículo a infraestructura para aplicaciones de sistemas de transporte inteligentes</w:t>
            </w:r>
            <w:r>
              <w:rPr>
                <w:rFonts w:ascii="Tahoma" w:hAnsi="Tahoma" w:cs="Tahoma"/>
                <w:b/>
                <w:bCs/>
                <w:color w:val="243285"/>
                <w:sz w:val="44"/>
                <w:szCs w:val="44"/>
                <w:lang w:val="es-ES_tradnl"/>
              </w:rPr>
              <w:t xml:space="preserve"> </w:t>
            </w:r>
          </w:p>
          <w:p w14:paraId="6895017C"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B94BEE" w14:paraId="53D3F733" w14:textId="77777777" w:rsidTr="00A07AEB">
        <w:tc>
          <w:tcPr>
            <w:tcW w:w="10089" w:type="dxa"/>
          </w:tcPr>
          <w:p w14:paraId="01EA0420"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09ACFDAB"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4C8C4BE2"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3D4807DE"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0F6293FD"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05BF3267" w14:textId="77777777" w:rsidR="00042292" w:rsidRPr="0026666F" w:rsidRDefault="00042292" w:rsidP="00042292">
      <w:pPr>
        <w:spacing w:before="80"/>
        <w:rPr>
          <w:i/>
          <w:sz w:val="22"/>
          <w:lang w:val="es-ES_tradnl"/>
        </w:rPr>
      </w:pPr>
    </w:p>
    <w:p w14:paraId="12FD48DA" w14:textId="77777777" w:rsidR="00042292" w:rsidRPr="0026666F" w:rsidRDefault="00042292" w:rsidP="00042292">
      <w:pPr>
        <w:spacing w:before="80"/>
        <w:rPr>
          <w:i/>
          <w:sz w:val="22"/>
          <w:lang w:val="es-ES_tradnl"/>
        </w:rPr>
      </w:pPr>
    </w:p>
    <w:p w14:paraId="19E085D9" w14:textId="77777777" w:rsidR="00042292" w:rsidRPr="0026666F" w:rsidRDefault="00042292" w:rsidP="00042292">
      <w:pPr>
        <w:spacing w:before="80"/>
        <w:rPr>
          <w:i/>
          <w:sz w:val="22"/>
          <w:lang w:val="es-ES_tradnl"/>
        </w:rPr>
      </w:pPr>
    </w:p>
    <w:p w14:paraId="557BA794"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14:paraId="03D8B921"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2C42CABB"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9683410"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DA21245"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DA3AD58"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6B3DDF5C" w14:textId="77777777" w:rsidR="00042292" w:rsidRPr="007C36CA" w:rsidRDefault="00042292" w:rsidP="00042292">
      <w:pPr>
        <w:spacing w:before="0"/>
        <w:jc w:val="center"/>
        <w:rPr>
          <w:sz w:val="22"/>
          <w:lang w:val="es-ES_tradnl"/>
        </w:rPr>
      </w:pPr>
    </w:p>
    <w:p w14:paraId="3FAEB6D2"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B94BEE" w14:paraId="0C950FB9" w14:textId="77777777" w:rsidTr="00CB1354">
        <w:tc>
          <w:tcPr>
            <w:tcW w:w="9360" w:type="dxa"/>
            <w:gridSpan w:val="2"/>
          </w:tcPr>
          <w:p w14:paraId="2CA86D6F"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47AF851"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50B096EC" w14:textId="77777777" w:rsidTr="00CB1354">
        <w:tc>
          <w:tcPr>
            <w:tcW w:w="1140" w:type="dxa"/>
          </w:tcPr>
          <w:p w14:paraId="4D88ECF2"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18F6D75C"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14:paraId="2FFDD075" w14:textId="77777777" w:rsidTr="00CB1354">
        <w:tc>
          <w:tcPr>
            <w:tcW w:w="1140" w:type="dxa"/>
          </w:tcPr>
          <w:p w14:paraId="219AC5E9"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49A73DE2"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B94BEE" w14:paraId="7AECFBB2" w14:textId="77777777" w:rsidTr="00CB1354">
        <w:tc>
          <w:tcPr>
            <w:tcW w:w="1140" w:type="dxa"/>
          </w:tcPr>
          <w:p w14:paraId="3732EBAD"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37881727"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45C48DBF" w14:textId="77777777" w:rsidTr="00CB1354">
        <w:tc>
          <w:tcPr>
            <w:tcW w:w="1140" w:type="dxa"/>
          </w:tcPr>
          <w:p w14:paraId="7080D545"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1982B0C7"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42292" w:rsidRPr="00ED2695" w14:paraId="1BC8B156" w14:textId="77777777" w:rsidTr="00CB1354">
        <w:tc>
          <w:tcPr>
            <w:tcW w:w="1140" w:type="dxa"/>
            <w:shd w:val="clear" w:color="auto" w:fill="auto"/>
          </w:tcPr>
          <w:p w14:paraId="207EAEDB"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3706D290"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14:paraId="20FBCA10" w14:textId="77777777" w:rsidTr="00CB1354">
        <w:tc>
          <w:tcPr>
            <w:tcW w:w="1140" w:type="dxa"/>
            <w:shd w:val="clear" w:color="auto" w:fill="auto"/>
          </w:tcPr>
          <w:p w14:paraId="7D47ED9B"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4B734A72"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B94BEE" w14:paraId="7E88067A" w14:textId="77777777" w:rsidTr="00CB1354">
        <w:tc>
          <w:tcPr>
            <w:tcW w:w="1140" w:type="dxa"/>
            <w:shd w:val="clear" w:color="auto" w:fill="F3F3F3"/>
          </w:tcPr>
          <w:p w14:paraId="768388B3"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2F202068"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042292" w:rsidRPr="00B94BEE" w14:paraId="5CB888F7" w14:textId="77777777" w:rsidTr="00CB1354">
        <w:tc>
          <w:tcPr>
            <w:tcW w:w="1140" w:type="dxa"/>
          </w:tcPr>
          <w:p w14:paraId="436D6836"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5743BD0D"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3D852BEE" w14:textId="77777777" w:rsidTr="00CB1354">
        <w:tc>
          <w:tcPr>
            <w:tcW w:w="1140" w:type="dxa"/>
          </w:tcPr>
          <w:p w14:paraId="2E6B657E"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69214C9E"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042292" w:rsidRPr="00B94BEE" w14:paraId="7329EB4F" w14:textId="77777777" w:rsidTr="00CB1354">
        <w:tc>
          <w:tcPr>
            <w:tcW w:w="1140" w:type="dxa"/>
          </w:tcPr>
          <w:p w14:paraId="38F31DD5"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61CC3C15"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0A8FFAFE" w14:textId="77777777" w:rsidTr="00CB1354">
        <w:tc>
          <w:tcPr>
            <w:tcW w:w="1140" w:type="dxa"/>
          </w:tcPr>
          <w:p w14:paraId="2A35354E"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564AB1B3" w14:textId="77777777"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14:paraId="11A53FFB" w14:textId="77777777" w:rsidTr="00CB1354">
        <w:tc>
          <w:tcPr>
            <w:tcW w:w="1140" w:type="dxa"/>
          </w:tcPr>
          <w:p w14:paraId="509CA961"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251AD68A" w14:textId="77777777"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B94BEE" w14:paraId="1D74113F" w14:textId="77777777" w:rsidTr="00CB1354">
        <w:tc>
          <w:tcPr>
            <w:tcW w:w="1140" w:type="dxa"/>
          </w:tcPr>
          <w:p w14:paraId="0B943D7A"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51073B20"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7DB22134" w14:textId="77777777" w:rsidTr="00CB1354">
        <w:tc>
          <w:tcPr>
            <w:tcW w:w="1140" w:type="dxa"/>
            <w:shd w:val="clear" w:color="auto" w:fill="auto"/>
          </w:tcPr>
          <w:p w14:paraId="08C65078"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3B09B002" w14:textId="77777777"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14:paraId="2620713A" w14:textId="77777777" w:rsidTr="00CB1354">
        <w:tc>
          <w:tcPr>
            <w:tcW w:w="1140" w:type="dxa"/>
          </w:tcPr>
          <w:p w14:paraId="35B0B7FC"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578F0E32" w14:textId="77777777"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B94BEE" w14:paraId="2F64A257" w14:textId="77777777" w:rsidTr="00CB1354">
        <w:tc>
          <w:tcPr>
            <w:tcW w:w="1140" w:type="dxa"/>
          </w:tcPr>
          <w:p w14:paraId="45A48879"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541471F5"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5D5FDCFC" w14:textId="77777777" w:rsidTr="00CB1354">
        <w:tc>
          <w:tcPr>
            <w:tcW w:w="1140" w:type="dxa"/>
          </w:tcPr>
          <w:p w14:paraId="42B4B162"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2905C4E9" w14:textId="77777777"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41AD8E2E"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06FAFB9C" w14:textId="77777777" w:rsidTr="00CB1354">
        <w:tc>
          <w:tcPr>
            <w:tcW w:w="720" w:type="dxa"/>
          </w:tcPr>
          <w:p w14:paraId="3A34645C"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B94BEE" w14:paraId="5F5E2523" w14:textId="77777777" w:rsidTr="00A07AEB">
        <w:tc>
          <w:tcPr>
            <w:tcW w:w="9360" w:type="dxa"/>
          </w:tcPr>
          <w:p w14:paraId="65934F82"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39C393AB" w14:textId="77777777" w:rsidR="00042292" w:rsidRPr="00763D08" w:rsidRDefault="00042292" w:rsidP="00042292">
      <w:pPr>
        <w:spacing w:before="0"/>
        <w:jc w:val="center"/>
        <w:rPr>
          <w:sz w:val="22"/>
          <w:lang w:val="es-ES_tradnl"/>
        </w:rPr>
      </w:pPr>
    </w:p>
    <w:p w14:paraId="1F04ECCD"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1AFD3A9C"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7FBE26BE" w14:textId="77777777" w:rsidR="00042292" w:rsidRPr="00763D08" w:rsidRDefault="00042292" w:rsidP="00042292">
      <w:pPr>
        <w:spacing w:before="0"/>
        <w:jc w:val="center"/>
        <w:rPr>
          <w:sz w:val="22"/>
          <w:lang w:val="es-ES_tradnl"/>
        </w:rPr>
      </w:pPr>
    </w:p>
    <w:p w14:paraId="3CE15071"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AD7FAD">
        <w:rPr>
          <w:sz w:val="20"/>
          <w:lang w:val="es-ES_tradnl"/>
        </w:rPr>
        <w:t>20</w:t>
      </w:r>
    </w:p>
    <w:p w14:paraId="2AD7DDFD"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66BEBB5" w14:textId="77777777"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14:paraId="690BA171" w14:textId="2B7ED955" w:rsidR="008B7398" w:rsidRDefault="008B7398" w:rsidP="0021735B">
      <w:pPr>
        <w:pStyle w:val="RecNo"/>
        <w:spacing w:before="0"/>
        <w:rPr>
          <w:lang w:val="es-ES_tradnl"/>
        </w:rPr>
      </w:pPr>
      <w:bookmarkStart w:id="2" w:name="irecnoe"/>
      <w:bookmarkEnd w:id="2"/>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M</w:t>
      </w:r>
      <w:r w:rsidRPr="0010336F">
        <w:rPr>
          <w:rStyle w:val="href"/>
          <w:lang w:val="es-ES_tradnl"/>
        </w:rPr>
        <w:t>.</w:t>
      </w:r>
      <w:r w:rsidR="008908D9">
        <w:rPr>
          <w:rStyle w:val="href"/>
          <w:lang w:val="es-ES_tradnl"/>
        </w:rPr>
        <w:t>2084-1</w:t>
      </w:r>
    </w:p>
    <w:p w14:paraId="59AF512A" w14:textId="77777777" w:rsidR="008B7398" w:rsidRPr="00BC34AF" w:rsidRDefault="008B7398" w:rsidP="008B7398">
      <w:pPr>
        <w:pStyle w:val="Rectitle"/>
        <w:rPr>
          <w:lang w:val="es-ES_tradnl" w:eastAsia="zh-CN"/>
        </w:rPr>
      </w:pPr>
      <w:r w:rsidRPr="00BC34AF">
        <w:rPr>
          <w:lang w:val="es-ES_tradnl" w:eastAsia="zh-CN"/>
        </w:rPr>
        <w:t>Normas relativas a la interfaz radioeléctrica de las comunicaciones bidireccionales de vehículo a vehículo y de vehículo a infraestructura para aplicaciones de sistemas de transporte inteligentes</w:t>
      </w:r>
    </w:p>
    <w:p w14:paraId="35C99026" w14:textId="77777777" w:rsidR="008B7398" w:rsidRPr="00BC34AF" w:rsidRDefault="008B7398" w:rsidP="008B7398">
      <w:pPr>
        <w:pStyle w:val="Recref"/>
        <w:rPr>
          <w:rFonts w:eastAsia="MS Mincho"/>
          <w:lang w:val="es-ES_tradnl" w:eastAsia="ja-JP"/>
        </w:rPr>
      </w:pPr>
      <w:r w:rsidRPr="00BC34AF">
        <w:rPr>
          <w:rFonts w:eastAsia="MS Mincho"/>
          <w:lang w:val="es-ES_tradnl" w:eastAsia="ja-JP"/>
        </w:rPr>
        <w:t>(</w:t>
      </w:r>
      <w:r w:rsidRPr="00BC34AF">
        <w:rPr>
          <w:rFonts w:eastAsia="MS Mincho"/>
          <w:lang w:val="es-ES_tradnl"/>
        </w:rPr>
        <w:t>Cuestión UIT-R 205-</w:t>
      </w:r>
      <w:r w:rsidRPr="00BC34AF">
        <w:rPr>
          <w:rFonts w:eastAsia="MS Mincho"/>
          <w:lang w:val="es-ES_tradnl" w:eastAsia="ja-JP"/>
        </w:rPr>
        <w:t>5</w:t>
      </w:r>
      <w:r w:rsidRPr="00BC34AF">
        <w:rPr>
          <w:rFonts w:eastAsia="MS Mincho"/>
          <w:lang w:val="es-ES_tradnl"/>
        </w:rPr>
        <w:t>/5</w:t>
      </w:r>
      <w:r w:rsidRPr="00BC34AF">
        <w:rPr>
          <w:rFonts w:eastAsia="MS Mincho"/>
          <w:lang w:val="es-ES_tradnl" w:eastAsia="ja-JP"/>
        </w:rPr>
        <w:t>)</w:t>
      </w:r>
    </w:p>
    <w:p w14:paraId="10ABDE1F" w14:textId="77777777" w:rsidR="008B7398" w:rsidRPr="00BC34AF" w:rsidRDefault="008B7398" w:rsidP="008B7398">
      <w:pPr>
        <w:pStyle w:val="Recdate"/>
        <w:rPr>
          <w:lang w:val="es-ES_tradnl"/>
        </w:rPr>
      </w:pPr>
      <w:r w:rsidRPr="00BC34AF">
        <w:rPr>
          <w:lang w:val="es-ES_tradnl" w:eastAsia="ja-JP"/>
        </w:rPr>
        <w:t>(2015-2019)</w:t>
      </w:r>
    </w:p>
    <w:p w14:paraId="2C74F659" w14:textId="77777777" w:rsidR="008B7398" w:rsidRPr="00BC34AF" w:rsidRDefault="008B7398" w:rsidP="008B7398">
      <w:pPr>
        <w:pStyle w:val="HeadingSum"/>
        <w:rPr>
          <w:rFonts w:eastAsia="MS Mincho"/>
        </w:rPr>
      </w:pPr>
      <w:r w:rsidRPr="00BC34AF">
        <w:rPr>
          <w:rFonts w:eastAsia="MS Mincho"/>
        </w:rPr>
        <w:t>Cometido</w:t>
      </w:r>
    </w:p>
    <w:p w14:paraId="1E1B78D2" w14:textId="77777777" w:rsidR="008B7398" w:rsidRPr="00BC34AF" w:rsidRDefault="008B7398" w:rsidP="008B7398">
      <w:pPr>
        <w:pStyle w:val="Summary"/>
        <w:rPr>
          <w:rFonts w:eastAsia="MS Mincho"/>
          <w:lang w:eastAsia="ja-JP"/>
        </w:rPr>
      </w:pPr>
      <w:r w:rsidRPr="00BC34AF">
        <w:rPr>
          <w:rFonts w:eastAsia="MS Mincho"/>
        </w:rPr>
        <w:t>En esta Recomendación se identifican las normas específicas sobre la interfaz radioeléctrica de las comunicaciones de vehículo a vehículo y de vehículo a infraestructura</w:t>
      </w:r>
      <w:r w:rsidRPr="00BC34AF">
        <w:rPr>
          <w:rStyle w:val="FootnoteReference"/>
          <w:lang w:eastAsia="ja-JP"/>
        </w:rPr>
        <w:footnoteReference w:id="1"/>
      </w:r>
      <w:r w:rsidRPr="00BC34AF">
        <w:rPr>
          <w:rFonts w:eastAsia="MS Mincho"/>
        </w:rPr>
        <w:t xml:space="preserve"> para aplicaciones de sistemas de transporte inteligentes. Las características técnicas descritas en esta Recomendación se basan en las aplicaciones actuales de los sistemas de transporte inteligentes (STI) en el marco del servicio móvil.</w:t>
      </w:r>
    </w:p>
    <w:p w14:paraId="1EF6C484" w14:textId="77777777" w:rsidR="008B7398" w:rsidRPr="00BC34AF" w:rsidRDefault="008B7398" w:rsidP="008B7398">
      <w:pPr>
        <w:pStyle w:val="Headingb"/>
        <w:rPr>
          <w:rFonts w:eastAsia="MS Mincho"/>
          <w:lang w:val="es-ES_tradnl"/>
        </w:rPr>
      </w:pPr>
      <w:r w:rsidRPr="00BC34AF">
        <w:rPr>
          <w:rFonts w:eastAsia="MS Mincho"/>
          <w:lang w:val="es-ES_tradnl"/>
        </w:rPr>
        <w:t>Palabras clave</w:t>
      </w:r>
    </w:p>
    <w:p w14:paraId="7BDDC694" w14:textId="77777777" w:rsidR="008B7398" w:rsidRPr="00BC34AF" w:rsidRDefault="008B7398" w:rsidP="008B7398">
      <w:pPr>
        <w:rPr>
          <w:rFonts w:eastAsia="MS Mincho"/>
          <w:lang w:val="es-ES_tradnl" w:eastAsia="ja-JP"/>
        </w:rPr>
      </w:pPr>
      <w:r w:rsidRPr="00BC34AF">
        <w:rPr>
          <w:rFonts w:eastAsia="MS Mincho"/>
          <w:lang w:val="es-ES_tradnl" w:eastAsia="ja-JP"/>
        </w:rPr>
        <w:t>STI, comunicaciones de vehículo a vehículo, comunicaciones de vehículo a infraestructura</w:t>
      </w:r>
    </w:p>
    <w:p w14:paraId="061818AD" w14:textId="77777777" w:rsidR="008B7398" w:rsidRPr="00BC34AF" w:rsidRDefault="008B7398" w:rsidP="008B7398">
      <w:pPr>
        <w:pStyle w:val="Headingb"/>
        <w:rPr>
          <w:rFonts w:eastAsia="MS Mincho"/>
          <w:lang w:val="es-ES_tradnl"/>
        </w:rPr>
      </w:pPr>
      <w:r w:rsidRPr="00BC34AF">
        <w:rPr>
          <w:rFonts w:eastAsia="MS Mincho"/>
          <w:lang w:val="es-ES_tradnl"/>
        </w:rPr>
        <w:t>Siglas y acrónimos</w:t>
      </w:r>
    </w:p>
    <w:p w14:paraId="5C19136A"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3GPP</w:t>
      </w:r>
      <w:r w:rsidRPr="00BC34AF">
        <w:rPr>
          <w:rFonts w:eastAsia="MS Mincho"/>
          <w:lang w:val="es-ES_tradnl" w:eastAsia="ja-JP"/>
        </w:rPr>
        <w:tab/>
        <w:t>Proyecto de asociación tercera generación (</w:t>
      </w:r>
      <w:r w:rsidRPr="00BC34AF">
        <w:rPr>
          <w:rFonts w:eastAsia="MS Mincho"/>
          <w:i/>
          <w:iCs/>
          <w:lang w:val="es-ES_tradnl" w:eastAsia="ja-JP"/>
        </w:rPr>
        <w:t xml:space="preserve">3rd </w:t>
      </w:r>
      <w:proofErr w:type="spellStart"/>
      <w:r w:rsidRPr="00BC34AF">
        <w:rPr>
          <w:rFonts w:eastAsia="MS Mincho"/>
          <w:i/>
          <w:iCs/>
          <w:lang w:val="es-ES_tradnl" w:eastAsia="ja-JP"/>
        </w:rPr>
        <w:t>Generation</w:t>
      </w:r>
      <w:proofErr w:type="spellEnd"/>
      <w:r w:rsidRPr="00BC34AF">
        <w:rPr>
          <w:rFonts w:eastAsia="MS Mincho"/>
          <w:i/>
          <w:iCs/>
          <w:lang w:val="es-ES_tradnl" w:eastAsia="ja-JP"/>
        </w:rPr>
        <w:t xml:space="preserve"> </w:t>
      </w:r>
      <w:proofErr w:type="spellStart"/>
      <w:r w:rsidRPr="00BC34AF">
        <w:rPr>
          <w:rFonts w:eastAsia="MS Mincho"/>
          <w:i/>
          <w:iCs/>
          <w:lang w:val="es-ES_tradnl" w:eastAsia="ja-JP"/>
        </w:rPr>
        <w:t>Partnership</w:t>
      </w:r>
      <w:proofErr w:type="spellEnd"/>
      <w:r w:rsidRPr="00BC34AF">
        <w:rPr>
          <w:rFonts w:eastAsia="MS Mincho"/>
          <w:i/>
          <w:iCs/>
          <w:lang w:val="es-ES_tradnl" w:eastAsia="ja-JP"/>
        </w:rPr>
        <w:t xml:space="preserve"> Project</w:t>
      </w:r>
      <w:r w:rsidRPr="00BC34AF">
        <w:rPr>
          <w:rFonts w:eastAsia="MS Mincho"/>
          <w:lang w:val="es-ES_tradnl" w:eastAsia="ja-JP"/>
        </w:rPr>
        <w:t>)</w:t>
      </w:r>
    </w:p>
    <w:p w14:paraId="490ABB40"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rPr>
        <w:t>AMDFO</w:t>
      </w:r>
      <w:r w:rsidRPr="00BC34AF">
        <w:rPr>
          <w:rFonts w:eastAsia="Dotum"/>
          <w:lang w:val="es-ES_tradnl" w:eastAsia="ko-KR"/>
        </w:rPr>
        <w:tab/>
      </w:r>
      <w:r w:rsidRPr="00BC34AF">
        <w:rPr>
          <w:rFonts w:eastAsia="MS Mincho"/>
          <w:lang w:val="es-ES_tradnl"/>
        </w:rPr>
        <w:t>Acceso</w:t>
      </w:r>
      <w:r w:rsidRPr="00BC34AF">
        <w:rPr>
          <w:rFonts w:eastAsia="Dotum"/>
          <w:lang w:val="es-ES_tradnl" w:eastAsia="ko-KR"/>
        </w:rPr>
        <w:t xml:space="preserve"> múltiple por división de frecuencia ortogonal</w:t>
      </w:r>
    </w:p>
    <w:p w14:paraId="3BBE55C0" w14:textId="77777777" w:rsidR="004061DD" w:rsidRPr="00BC34AF" w:rsidRDefault="004061DD" w:rsidP="008B7398">
      <w:pPr>
        <w:tabs>
          <w:tab w:val="clear" w:pos="794"/>
          <w:tab w:val="clear" w:pos="1191"/>
          <w:tab w:val="clear" w:pos="1588"/>
          <w:tab w:val="clear" w:pos="1985"/>
        </w:tabs>
        <w:ind w:left="1418" w:hanging="1418"/>
        <w:jc w:val="left"/>
        <w:rPr>
          <w:rFonts w:eastAsiaTheme="minorEastAsia"/>
          <w:lang w:val="es-ES_tradnl" w:eastAsia="ja-JP"/>
        </w:rPr>
      </w:pPr>
      <w:r w:rsidRPr="00BC34AF">
        <w:rPr>
          <w:rFonts w:eastAsia="MS Mincho"/>
          <w:lang w:val="es-ES_tradnl"/>
        </w:rPr>
        <w:t>AMDP/DC</w:t>
      </w:r>
      <w:r w:rsidRPr="00BC34AF">
        <w:rPr>
          <w:rFonts w:eastAsia="MS Mincho"/>
          <w:lang w:val="es-ES_tradnl"/>
        </w:rPr>
        <w:tab/>
      </w:r>
      <w:r w:rsidRPr="00BC34AF">
        <w:rPr>
          <w:rFonts w:eastAsia="Dotum"/>
          <w:lang w:val="es-ES_tradnl" w:eastAsia="ko-KR"/>
        </w:rPr>
        <w:t>Acceso múltiple con detección de portadora/detección de colisión</w:t>
      </w:r>
    </w:p>
    <w:p w14:paraId="0FEC75E1"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ARIB</w:t>
      </w:r>
      <w:r w:rsidRPr="00BC34AF">
        <w:rPr>
          <w:rFonts w:eastAsia="MS Mincho"/>
          <w:lang w:val="es-ES_tradnl" w:eastAsia="ja-JP"/>
        </w:rPr>
        <w:tab/>
        <w:t>Asociación de Industrias y Empresas de Radiocomunicaciones (</w:t>
      </w:r>
      <w:proofErr w:type="spellStart"/>
      <w:r w:rsidRPr="00BC34AF">
        <w:rPr>
          <w:i/>
          <w:iCs/>
          <w:lang w:val="es-ES_tradnl" w:eastAsia="ja-JP"/>
        </w:rPr>
        <w:t>Association</w:t>
      </w:r>
      <w:proofErr w:type="spellEnd"/>
      <w:r w:rsidRPr="00BC34AF">
        <w:rPr>
          <w:i/>
          <w:iCs/>
          <w:lang w:val="es-ES_tradnl" w:eastAsia="ja-JP"/>
        </w:rPr>
        <w:t xml:space="preserve"> </w:t>
      </w:r>
      <w:proofErr w:type="spellStart"/>
      <w:r w:rsidRPr="00BC34AF">
        <w:rPr>
          <w:i/>
          <w:iCs/>
          <w:lang w:val="es-ES_tradnl" w:eastAsia="ja-JP"/>
        </w:rPr>
        <w:t>of</w:t>
      </w:r>
      <w:proofErr w:type="spellEnd"/>
      <w:r w:rsidRPr="00BC34AF">
        <w:rPr>
          <w:i/>
          <w:iCs/>
          <w:lang w:val="es-ES_tradnl" w:eastAsia="ja-JP"/>
        </w:rPr>
        <w:t xml:space="preserve"> Radio Industries and </w:t>
      </w:r>
      <w:proofErr w:type="spellStart"/>
      <w:r w:rsidRPr="00BC34AF">
        <w:rPr>
          <w:i/>
          <w:iCs/>
          <w:lang w:val="es-ES_tradnl" w:eastAsia="ja-JP"/>
        </w:rPr>
        <w:t>Businesses</w:t>
      </w:r>
      <w:proofErr w:type="spellEnd"/>
      <w:r w:rsidRPr="00BC34AF">
        <w:rPr>
          <w:lang w:val="es-ES_tradnl" w:eastAsia="ja-JP"/>
        </w:rPr>
        <w:t>)</w:t>
      </w:r>
    </w:p>
    <w:p w14:paraId="7D72E504" w14:textId="77777777" w:rsidR="004061DD" w:rsidRPr="00BC34AF" w:rsidRDefault="004061DD" w:rsidP="008B7398">
      <w:pPr>
        <w:tabs>
          <w:tab w:val="clear" w:pos="794"/>
          <w:tab w:val="clear" w:pos="1191"/>
          <w:tab w:val="clear" w:pos="1588"/>
          <w:tab w:val="clear" w:pos="1985"/>
        </w:tabs>
        <w:ind w:left="1418" w:hanging="1418"/>
        <w:jc w:val="left"/>
        <w:rPr>
          <w:lang w:val="es-ES_tradnl"/>
        </w:rPr>
      </w:pPr>
      <w:r w:rsidRPr="00BC34AF">
        <w:rPr>
          <w:lang w:val="es-ES_tradnl"/>
        </w:rPr>
        <w:t>ATIS</w:t>
      </w:r>
      <w:r w:rsidRPr="00BC34AF">
        <w:rPr>
          <w:lang w:val="es-ES_tradnl"/>
        </w:rPr>
        <w:tab/>
        <w:t>Alianza para soluciones en la industria de las telecomunicaciones (</w:t>
      </w:r>
      <w:r w:rsidRPr="00BC34AF">
        <w:rPr>
          <w:i/>
          <w:iCs/>
          <w:lang w:val="es-ES_tradnl"/>
        </w:rPr>
        <w:t xml:space="preserve">Alliance para </w:t>
      </w:r>
      <w:proofErr w:type="spellStart"/>
      <w:r w:rsidRPr="00BC34AF">
        <w:rPr>
          <w:i/>
          <w:iCs/>
          <w:lang w:val="es-ES_tradnl"/>
        </w:rPr>
        <w:t>Telecommunications</w:t>
      </w:r>
      <w:proofErr w:type="spellEnd"/>
      <w:r w:rsidRPr="00BC34AF">
        <w:rPr>
          <w:i/>
          <w:iCs/>
          <w:lang w:val="es-ES_tradnl"/>
        </w:rPr>
        <w:t xml:space="preserve"> </w:t>
      </w:r>
      <w:proofErr w:type="spellStart"/>
      <w:r w:rsidRPr="00BC34AF">
        <w:rPr>
          <w:i/>
          <w:iCs/>
          <w:lang w:val="es-ES_tradnl"/>
        </w:rPr>
        <w:t>Industry</w:t>
      </w:r>
      <w:proofErr w:type="spellEnd"/>
      <w:r w:rsidRPr="00BC34AF">
        <w:rPr>
          <w:i/>
          <w:iCs/>
          <w:lang w:val="es-ES_tradnl"/>
        </w:rPr>
        <w:t xml:space="preserve"> </w:t>
      </w:r>
      <w:proofErr w:type="spellStart"/>
      <w:r w:rsidRPr="00BC34AF">
        <w:rPr>
          <w:i/>
          <w:iCs/>
          <w:lang w:val="es-ES_tradnl"/>
        </w:rPr>
        <w:t>Solutions</w:t>
      </w:r>
      <w:proofErr w:type="spellEnd"/>
      <w:r w:rsidRPr="00BC34AF">
        <w:rPr>
          <w:lang w:val="es-ES_tradnl"/>
        </w:rPr>
        <w:t>)</w:t>
      </w:r>
    </w:p>
    <w:p w14:paraId="3BC8D811" w14:textId="77777777" w:rsidR="004061DD" w:rsidRPr="00BC34AF" w:rsidRDefault="004061DD" w:rsidP="008B7398">
      <w:pPr>
        <w:tabs>
          <w:tab w:val="clear" w:pos="794"/>
          <w:tab w:val="clear" w:pos="1191"/>
          <w:tab w:val="clear" w:pos="1588"/>
          <w:tab w:val="clear" w:pos="1985"/>
        </w:tabs>
        <w:ind w:left="1418" w:hanging="1418"/>
        <w:jc w:val="left"/>
        <w:rPr>
          <w:lang w:val="es-ES_tradnl"/>
        </w:rPr>
      </w:pPr>
      <w:r w:rsidRPr="00BC34AF">
        <w:rPr>
          <w:rFonts w:eastAsia="MS Mincho"/>
          <w:lang w:val="es-ES_tradnl"/>
        </w:rPr>
        <w:t>ATS</w:t>
      </w:r>
      <w:r w:rsidRPr="00BC34AF">
        <w:rPr>
          <w:rFonts w:eastAsia="MS Mincho"/>
          <w:lang w:val="es-ES_tradnl"/>
        </w:rPr>
        <w:tab/>
        <w:t>Secuencia de pruebas abstractas (</w:t>
      </w:r>
      <w:proofErr w:type="spellStart"/>
      <w:r w:rsidRPr="00BC34AF">
        <w:rPr>
          <w:i/>
          <w:iCs/>
          <w:lang w:val="es-ES_tradnl"/>
        </w:rPr>
        <w:t>abstract</w:t>
      </w:r>
      <w:proofErr w:type="spellEnd"/>
      <w:r w:rsidRPr="00BC34AF">
        <w:rPr>
          <w:i/>
          <w:iCs/>
          <w:lang w:val="es-ES_tradnl"/>
        </w:rPr>
        <w:t xml:space="preserve"> test suite</w:t>
      </w:r>
      <w:r w:rsidRPr="00BC34AF">
        <w:rPr>
          <w:lang w:val="es-ES_tradnl"/>
        </w:rPr>
        <w:t>)</w:t>
      </w:r>
    </w:p>
    <w:p w14:paraId="2315E9B5" w14:textId="77777777" w:rsidR="004061DD" w:rsidRPr="00BC34AF" w:rsidRDefault="004061DD" w:rsidP="008B7398">
      <w:pPr>
        <w:tabs>
          <w:tab w:val="clear" w:pos="794"/>
          <w:tab w:val="clear" w:pos="1191"/>
          <w:tab w:val="clear" w:pos="1588"/>
          <w:tab w:val="clear" w:pos="1985"/>
        </w:tabs>
        <w:ind w:left="1418" w:hanging="1418"/>
        <w:jc w:val="left"/>
        <w:rPr>
          <w:lang w:val="es-ES_tradnl"/>
        </w:rPr>
      </w:pPr>
      <w:r w:rsidRPr="00BC34AF">
        <w:rPr>
          <w:lang w:val="es-ES_tradnl" w:eastAsia="zh-CN"/>
        </w:rPr>
        <w:t>CCSA</w:t>
      </w:r>
      <w:r w:rsidRPr="00BC34AF">
        <w:rPr>
          <w:lang w:val="es-ES_tradnl" w:eastAsia="zh-CN"/>
        </w:rPr>
        <w:tab/>
        <w:t>Asociación de Normalización de las Comunicaciones de China (</w:t>
      </w:r>
      <w:r w:rsidRPr="00BC34AF">
        <w:rPr>
          <w:i/>
          <w:iCs/>
          <w:lang w:val="es-ES_tradnl" w:eastAsia="zh-CN"/>
        </w:rPr>
        <w:t xml:space="preserve">China </w:t>
      </w:r>
      <w:proofErr w:type="spellStart"/>
      <w:r w:rsidRPr="00BC34AF">
        <w:rPr>
          <w:i/>
          <w:iCs/>
          <w:lang w:val="es-ES_tradnl" w:eastAsia="zh-CN"/>
        </w:rPr>
        <w:t>Communications</w:t>
      </w:r>
      <w:proofErr w:type="spellEnd"/>
      <w:r w:rsidRPr="00BC34AF">
        <w:rPr>
          <w:i/>
          <w:iCs/>
          <w:lang w:val="es-ES_tradnl" w:eastAsia="zh-CN"/>
        </w:rPr>
        <w:t xml:space="preserve"> </w:t>
      </w:r>
      <w:proofErr w:type="spellStart"/>
      <w:r w:rsidRPr="00BC34AF">
        <w:rPr>
          <w:i/>
          <w:iCs/>
          <w:lang w:val="es-ES_tradnl" w:eastAsia="zh-CN"/>
        </w:rPr>
        <w:t>Standards</w:t>
      </w:r>
      <w:proofErr w:type="spellEnd"/>
      <w:r w:rsidRPr="00BC34AF">
        <w:rPr>
          <w:i/>
          <w:iCs/>
          <w:lang w:val="es-ES_tradnl" w:eastAsia="zh-CN"/>
        </w:rPr>
        <w:t xml:space="preserve"> </w:t>
      </w:r>
      <w:proofErr w:type="spellStart"/>
      <w:r w:rsidRPr="00BC34AF">
        <w:rPr>
          <w:i/>
          <w:iCs/>
          <w:lang w:val="es-ES_tradnl" w:eastAsia="zh-CN"/>
        </w:rPr>
        <w:t>Association</w:t>
      </w:r>
      <w:proofErr w:type="spellEnd"/>
      <w:r w:rsidRPr="00BC34AF">
        <w:rPr>
          <w:lang w:val="es-ES_tradnl" w:eastAsia="zh-CN"/>
        </w:rPr>
        <w:t>)</w:t>
      </w:r>
    </w:p>
    <w:p w14:paraId="1AB37CF4"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rPr>
      </w:pPr>
      <w:r w:rsidRPr="00BC34AF">
        <w:rPr>
          <w:rFonts w:eastAsia="MS Mincho"/>
          <w:lang w:val="es-ES_tradnl"/>
        </w:rPr>
        <w:t>CEN</w:t>
      </w:r>
      <w:r w:rsidRPr="00BC34AF">
        <w:rPr>
          <w:rFonts w:eastAsia="MS Mincho"/>
          <w:lang w:val="es-ES_tradnl"/>
        </w:rPr>
        <w:tab/>
        <w:t>Comité Europeo de Normalización (</w:t>
      </w:r>
      <w:r w:rsidRPr="00BC34AF">
        <w:rPr>
          <w:rFonts w:eastAsia="MS Mincho"/>
          <w:i/>
          <w:iCs/>
          <w:lang w:val="es-ES_tradnl"/>
        </w:rPr>
        <w:t xml:space="preserve">Comité </w:t>
      </w:r>
      <w:proofErr w:type="spellStart"/>
      <w:r w:rsidRPr="00BC34AF">
        <w:rPr>
          <w:rFonts w:eastAsia="MS Mincho"/>
          <w:i/>
          <w:iCs/>
          <w:lang w:val="es-ES_tradnl"/>
        </w:rPr>
        <w:t>Européen</w:t>
      </w:r>
      <w:proofErr w:type="spellEnd"/>
      <w:r w:rsidRPr="00BC34AF">
        <w:rPr>
          <w:rFonts w:eastAsia="MS Mincho"/>
          <w:i/>
          <w:iCs/>
          <w:lang w:val="es-ES_tradnl"/>
        </w:rPr>
        <w:t xml:space="preserve"> de </w:t>
      </w:r>
      <w:proofErr w:type="spellStart"/>
      <w:r w:rsidRPr="00BC34AF">
        <w:rPr>
          <w:rFonts w:eastAsia="MS Mincho"/>
          <w:i/>
          <w:iCs/>
          <w:lang w:val="es-ES_tradnl"/>
        </w:rPr>
        <w:t>Normalisation</w:t>
      </w:r>
      <w:proofErr w:type="spellEnd"/>
      <w:r w:rsidRPr="00BC34AF">
        <w:rPr>
          <w:rFonts w:eastAsia="MS Mincho"/>
          <w:lang w:val="es-ES_tradnl"/>
        </w:rPr>
        <w:t>)</w:t>
      </w:r>
    </w:p>
    <w:p w14:paraId="72CD58F5" w14:textId="77777777" w:rsidR="004061DD" w:rsidRPr="00BC34AF" w:rsidRDefault="004061DD" w:rsidP="008B7398">
      <w:pPr>
        <w:tabs>
          <w:tab w:val="clear" w:pos="794"/>
          <w:tab w:val="clear" w:pos="1191"/>
          <w:tab w:val="clear" w:pos="1588"/>
          <w:tab w:val="clear" w:pos="1985"/>
        </w:tabs>
        <w:ind w:left="1418" w:hanging="1418"/>
        <w:jc w:val="left"/>
        <w:rPr>
          <w:rFonts w:eastAsia="SimSun"/>
          <w:lang w:val="es-ES_tradnl" w:eastAsia="ja-JP"/>
        </w:rPr>
      </w:pPr>
      <w:r w:rsidRPr="00BC34AF">
        <w:rPr>
          <w:rFonts w:eastAsia="MS Mincho"/>
          <w:lang w:val="es-ES_tradnl"/>
        </w:rPr>
        <w:t>DCC</w:t>
      </w:r>
      <w:r w:rsidRPr="00BC34AF">
        <w:rPr>
          <w:rFonts w:eastAsia="MS Mincho"/>
          <w:lang w:val="es-ES_tradnl"/>
        </w:rPr>
        <w:tab/>
        <w:t>Control de congestión descentralizado (</w:t>
      </w:r>
      <w:proofErr w:type="spellStart"/>
      <w:r w:rsidRPr="00BC34AF">
        <w:rPr>
          <w:i/>
          <w:iCs/>
          <w:lang w:val="es-ES_tradnl"/>
        </w:rPr>
        <w:t>decentralized</w:t>
      </w:r>
      <w:proofErr w:type="spellEnd"/>
      <w:r w:rsidRPr="00BC34AF">
        <w:rPr>
          <w:i/>
          <w:iCs/>
          <w:lang w:val="es-ES_tradnl"/>
        </w:rPr>
        <w:t xml:space="preserve"> </w:t>
      </w:r>
      <w:proofErr w:type="spellStart"/>
      <w:r w:rsidRPr="00BC34AF">
        <w:rPr>
          <w:i/>
          <w:iCs/>
          <w:lang w:val="es-ES_tradnl"/>
        </w:rPr>
        <w:t>congestion</w:t>
      </w:r>
      <w:proofErr w:type="spellEnd"/>
      <w:r w:rsidRPr="00BC34AF">
        <w:rPr>
          <w:i/>
          <w:iCs/>
          <w:lang w:val="es-ES_tradnl"/>
        </w:rPr>
        <w:t xml:space="preserve"> control</w:t>
      </w:r>
      <w:r w:rsidRPr="00BC34AF">
        <w:rPr>
          <w:rFonts w:eastAsia="SimSun"/>
          <w:lang w:val="es-ES_tradnl" w:eastAsia="ja-JP"/>
        </w:rPr>
        <w:t>)</w:t>
      </w:r>
    </w:p>
    <w:p w14:paraId="4ADA914F" w14:textId="77777777" w:rsidR="004061DD" w:rsidRPr="00BC34AF" w:rsidRDefault="004061DD" w:rsidP="008B7398">
      <w:pPr>
        <w:tabs>
          <w:tab w:val="clear" w:pos="794"/>
          <w:tab w:val="clear" w:pos="1191"/>
          <w:tab w:val="clear" w:pos="1588"/>
          <w:tab w:val="clear" w:pos="1985"/>
        </w:tabs>
        <w:ind w:left="1418" w:hanging="1418"/>
        <w:jc w:val="left"/>
        <w:rPr>
          <w:rFonts w:eastAsiaTheme="minorEastAsia"/>
          <w:lang w:val="es-ES_tradnl" w:eastAsia="ja-JP"/>
        </w:rPr>
      </w:pPr>
      <w:r w:rsidRPr="00BC34AF">
        <w:rPr>
          <w:rFonts w:eastAsiaTheme="minorEastAsia"/>
          <w:lang w:val="es-ES_tradnl" w:eastAsia="ja-JP"/>
        </w:rPr>
        <w:t>DSRC</w:t>
      </w:r>
      <w:r w:rsidRPr="00BC34AF">
        <w:rPr>
          <w:rFonts w:eastAsiaTheme="minorEastAsia"/>
          <w:lang w:val="es-ES_tradnl" w:eastAsia="ja-JP"/>
        </w:rPr>
        <w:tab/>
        <w:t>Comunicaciones especializadas de corto alcance (</w:t>
      </w:r>
      <w:proofErr w:type="spellStart"/>
      <w:r w:rsidRPr="00BC34AF">
        <w:rPr>
          <w:rFonts w:eastAsia="SimSun"/>
          <w:i/>
          <w:iCs/>
          <w:lang w:val="es-ES_tradnl" w:eastAsia="ja-JP"/>
        </w:rPr>
        <w:t>dedicated</w:t>
      </w:r>
      <w:proofErr w:type="spellEnd"/>
      <w:r w:rsidRPr="00BC34AF">
        <w:rPr>
          <w:rFonts w:eastAsia="SimSun"/>
          <w:i/>
          <w:iCs/>
          <w:lang w:val="es-ES_tradnl" w:eastAsia="ja-JP"/>
        </w:rPr>
        <w:t xml:space="preserve"> </w:t>
      </w:r>
      <w:r w:rsidRPr="00BC34AF">
        <w:rPr>
          <w:rFonts w:eastAsiaTheme="minorEastAsia"/>
          <w:i/>
          <w:iCs/>
          <w:lang w:val="es-ES_tradnl" w:eastAsia="ja-JP"/>
        </w:rPr>
        <w:t xml:space="preserve">short </w:t>
      </w:r>
      <w:proofErr w:type="spellStart"/>
      <w:r w:rsidRPr="00BC34AF">
        <w:rPr>
          <w:rFonts w:eastAsiaTheme="minorEastAsia"/>
          <w:i/>
          <w:iCs/>
          <w:lang w:val="es-ES_tradnl" w:eastAsia="ja-JP"/>
        </w:rPr>
        <w:t>range</w:t>
      </w:r>
      <w:proofErr w:type="spellEnd"/>
      <w:r w:rsidRPr="00BC34AF">
        <w:rPr>
          <w:rFonts w:eastAsiaTheme="minorEastAsia"/>
          <w:i/>
          <w:iCs/>
          <w:lang w:val="es-ES_tradnl" w:eastAsia="ja-JP"/>
        </w:rPr>
        <w:t xml:space="preserve"> </w:t>
      </w:r>
      <w:proofErr w:type="spellStart"/>
      <w:r w:rsidRPr="00BC34AF">
        <w:rPr>
          <w:rFonts w:eastAsiaTheme="minorEastAsia"/>
          <w:i/>
          <w:iCs/>
          <w:lang w:val="es-ES_tradnl" w:eastAsia="ja-JP"/>
        </w:rPr>
        <w:t>communications</w:t>
      </w:r>
      <w:proofErr w:type="spellEnd"/>
      <w:r w:rsidRPr="00BC34AF">
        <w:rPr>
          <w:rFonts w:eastAsiaTheme="minorEastAsia"/>
          <w:lang w:val="es-ES_tradnl" w:eastAsia="ja-JP"/>
        </w:rPr>
        <w:t>)</w:t>
      </w:r>
    </w:p>
    <w:p w14:paraId="3E056987"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r w:rsidRPr="00BC34AF">
        <w:rPr>
          <w:rFonts w:eastAsia="MS Mincho"/>
          <w:lang w:val="es-ES_tradnl"/>
        </w:rPr>
        <w:t>EFC</w:t>
      </w:r>
      <w:r w:rsidRPr="00BC34AF">
        <w:rPr>
          <w:rFonts w:eastAsia="MS Mincho"/>
          <w:lang w:val="es-ES_tradnl"/>
        </w:rPr>
        <w:tab/>
        <w:t>Pago electrónico de peaje</w:t>
      </w:r>
      <w:r w:rsidRPr="00BC34AF">
        <w:rPr>
          <w:rFonts w:eastAsia="MS Mincho"/>
          <w:lang w:val="es-ES_tradnl" w:eastAsia="ja-JP"/>
        </w:rPr>
        <w:t xml:space="preserve"> (</w:t>
      </w:r>
      <w:proofErr w:type="spellStart"/>
      <w:r w:rsidRPr="00BC34AF">
        <w:rPr>
          <w:i/>
          <w:iCs/>
          <w:lang w:val="es-ES_tradnl" w:eastAsia="ja-JP"/>
        </w:rPr>
        <w:t>electronic</w:t>
      </w:r>
      <w:proofErr w:type="spellEnd"/>
      <w:r w:rsidRPr="00BC34AF">
        <w:rPr>
          <w:i/>
          <w:iCs/>
          <w:lang w:val="es-ES_tradnl" w:eastAsia="ja-JP"/>
        </w:rPr>
        <w:t xml:space="preserve"> </w:t>
      </w:r>
      <w:proofErr w:type="spellStart"/>
      <w:r w:rsidRPr="00BC34AF">
        <w:rPr>
          <w:i/>
          <w:iCs/>
          <w:lang w:val="es-ES_tradnl" w:eastAsia="ja-JP"/>
        </w:rPr>
        <w:t>fee</w:t>
      </w:r>
      <w:proofErr w:type="spellEnd"/>
      <w:r w:rsidRPr="00BC34AF">
        <w:rPr>
          <w:i/>
          <w:iCs/>
          <w:lang w:val="es-ES_tradnl" w:eastAsia="ja-JP"/>
        </w:rPr>
        <w:t xml:space="preserve"> </w:t>
      </w:r>
      <w:proofErr w:type="spellStart"/>
      <w:r w:rsidRPr="00BC34AF">
        <w:rPr>
          <w:i/>
          <w:iCs/>
          <w:lang w:val="es-ES_tradnl" w:eastAsia="ja-JP"/>
        </w:rPr>
        <w:t>collection</w:t>
      </w:r>
      <w:proofErr w:type="spellEnd"/>
      <w:r w:rsidRPr="00BC34AF">
        <w:rPr>
          <w:lang w:val="es-ES_tradnl" w:eastAsia="ja-JP"/>
        </w:rPr>
        <w:t>)</w:t>
      </w:r>
    </w:p>
    <w:p w14:paraId="70AE341C"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proofErr w:type="spellStart"/>
      <w:r w:rsidRPr="00BC34AF">
        <w:rPr>
          <w:lang w:val="es-ES_tradnl" w:eastAsia="ko-KR"/>
        </w:rPr>
        <w:t>eNB</w:t>
      </w:r>
      <w:proofErr w:type="spellEnd"/>
      <w:r w:rsidRPr="00BC34AF">
        <w:rPr>
          <w:lang w:val="es-ES_tradnl" w:eastAsia="ko-KR"/>
        </w:rPr>
        <w:tab/>
      </w:r>
      <w:proofErr w:type="spellStart"/>
      <w:r w:rsidRPr="00BC34AF">
        <w:rPr>
          <w:lang w:val="es-ES_tradnl" w:eastAsia="ko-KR"/>
        </w:rPr>
        <w:t>NodoB</w:t>
      </w:r>
      <w:proofErr w:type="spellEnd"/>
      <w:r w:rsidRPr="00BC34AF">
        <w:rPr>
          <w:lang w:val="es-ES_tradnl" w:eastAsia="ko-KR"/>
        </w:rPr>
        <w:t xml:space="preserve"> E-UTRAN (</w:t>
      </w:r>
      <w:r w:rsidRPr="00BC34AF">
        <w:rPr>
          <w:i/>
          <w:iCs/>
          <w:lang w:val="es-ES_tradnl" w:eastAsia="ko-KR"/>
        </w:rPr>
        <w:t xml:space="preserve">E-UTRAN </w:t>
      </w:r>
      <w:proofErr w:type="spellStart"/>
      <w:r w:rsidRPr="00BC34AF">
        <w:rPr>
          <w:i/>
          <w:iCs/>
          <w:lang w:val="es-ES_tradnl" w:eastAsia="ko-KR"/>
        </w:rPr>
        <w:t>NodeB</w:t>
      </w:r>
      <w:proofErr w:type="spellEnd"/>
      <w:r w:rsidRPr="00BC34AF">
        <w:rPr>
          <w:lang w:val="es-ES_tradnl" w:eastAsia="ko-KR"/>
        </w:rPr>
        <w:t>)</w:t>
      </w:r>
    </w:p>
    <w:p w14:paraId="66120EBB"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eastAsia="ja-JP"/>
        </w:rPr>
        <w:t>ETSI</w:t>
      </w:r>
      <w:r w:rsidRPr="00BC34AF">
        <w:rPr>
          <w:rFonts w:eastAsia="MS Mincho"/>
          <w:lang w:val="es-ES_tradnl" w:eastAsia="ja-JP"/>
        </w:rPr>
        <w:tab/>
      </w:r>
      <w:r w:rsidRPr="00BC34AF">
        <w:rPr>
          <w:rFonts w:eastAsia="SimSun"/>
          <w:lang w:val="es-ES_tradnl" w:eastAsia="ja-JP"/>
        </w:rPr>
        <w:t>Instituto Europeo de Normas de Telecomunicaciones (</w:t>
      </w:r>
      <w:proofErr w:type="spellStart"/>
      <w:r w:rsidRPr="00BC34AF">
        <w:rPr>
          <w:rFonts w:eastAsia="SimSun"/>
          <w:i/>
          <w:iCs/>
          <w:lang w:val="es-ES_tradnl" w:eastAsia="ja-JP"/>
        </w:rPr>
        <w:t>European</w:t>
      </w:r>
      <w:proofErr w:type="spellEnd"/>
      <w:r w:rsidRPr="00BC34AF">
        <w:rPr>
          <w:rFonts w:eastAsia="SimSun"/>
          <w:i/>
          <w:iCs/>
          <w:lang w:val="es-ES_tradnl" w:eastAsia="ja-JP"/>
        </w:rPr>
        <w:t xml:space="preserve"> </w:t>
      </w:r>
      <w:proofErr w:type="spellStart"/>
      <w:r w:rsidRPr="00BC34AF">
        <w:rPr>
          <w:rFonts w:eastAsia="SimSun"/>
          <w:i/>
          <w:iCs/>
          <w:lang w:val="es-ES_tradnl" w:eastAsia="ja-JP"/>
        </w:rPr>
        <w:t>Telecommunications</w:t>
      </w:r>
      <w:proofErr w:type="spellEnd"/>
      <w:r w:rsidRPr="00BC34AF">
        <w:rPr>
          <w:rFonts w:eastAsia="SimSun"/>
          <w:i/>
          <w:iCs/>
          <w:lang w:val="es-ES_tradnl" w:eastAsia="ja-JP"/>
        </w:rPr>
        <w:t xml:space="preserve"> </w:t>
      </w:r>
      <w:proofErr w:type="spellStart"/>
      <w:r w:rsidRPr="00BC34AF">
        <w:rPr>
          <w:rFonts w:eastAsia="SimSun"/>
          <w:i/>
          <w:iCs/>
          <w:lang w:val="es-ES_tradnl" w:eastAsia="ja-JP"/>
        </w:rPr>
        <w:t>Standards</w:t>
      </w:r>
      <w:proofErr w:type="spellEnd"/>
      <w:r w:rsidRPr="00BC34AF">
        <w:rPr>
          <w:rFonts w:eastAsia="SimSun"/>
          <w:i/>
          <w:iCs/>
          <w:lang w:val="es-ES_tradnl" w:eastAsia="ja-JP"/>
        </w:rPr>
        <w:t xml:space="preserve"> </w:t>
      </w:r>
      <w:proofErr w:type="spellStart"/>
      <w:r w:rsidRPr="00BC34AF">
        <w:rPr>
          <w:rFonts w:eastAsia="SimSun"/>
          <w:i/>
          <w:iCs/>
          <w:lang w:val="es-ES_tradnl" w:eastAsia="ja-JP"/>
        </w:rPr>
        <w:t>Institute</w:t>
      </w:r>
      <w:proofErr w:type="spellEnd"/>
      <w:r w:rsidRPr="00BC34AF">
        <w:rPr>
          <w:rFonts w:eastAsia="SimSun"/>
          <w:lang w:val="es-ES_tradnl" w:eastAsia="ja-JP"/>
        </w:rPr>
        <w:t>)</w:t>
      </w:r>
    </w:p>
    <w:p w14:paraId="5DCBFFD0" w14:textId="77777777" w:rsidR="004061DD" w:rsidRPr="00BC34AF" w:rsidRDefault="004061DD" w:rsidP="008B7398">
      <w:pPr>
        <w:tabs>
          <w:tab w:val="clear" w:pos="794"/>
          <w:tab w:val="clear" w:pos="1191"/>
          <w:tab w:val="clear" w:pos="1588"/>
          <w:tab w:val="clear" w:pos="1985"/>
        </w:tabs>
        <w:ind w:left="1418" w:hanging="1418"/>
        <w:jc w:val="left"/>
        <w:rPr>
          <w:rFonts w:eastAsiaTheme="minorEastAsia"/>
          <w:lang w:val="es-ES_tradnl" w:eastAsia="ja-JP"/>
        </w:rPr>
      </w:pPr>
      <w:r w:rsidRPr="00BC34AF">
        <w:rPr>
          <w:lang w:val="es-ES_tradnl" w:eastAsia="ko-KR"/>
        </w:rPr>
        <w:t>EU</w:t>
      </w:r>
      <w:r w:rsidRPr="00BC34AF">
        <w:rPr>
          <w:lang w:val="es-ES_tradnl" w:eastAsia="ko-KR"/>
        </w:rPr>
        <w:tab/>
        <w:t xml:space="preserve">Equipo de </w:t>
      </w:r>
      <w:r w:rsidRPr="00BC34AF">
        <w:rPr>
          <w:rFonts w:eastAsia="MS Mincho"/>
          <w:lang w:val="es-ES_tradnl"/>
        </w:rPr>
        <w:t>usuario</w:t>
      </w:r>
    </w:p>
    <w:p w14:paraId="7621AD45"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r w:rsidRPr="00BC34AF">
        <w:rPr>
          <w:lang w:val="es-ES_tradnl" w:eastAsia="ko-KR"/>
        </w:rPr>
        <w:t>FDD</w:t>
      </w:r>
      <w:r w:rsidRPr="00BC34AF">
        <w:rPr>
          <w:lang w:val="es-ES_tradnl" w:eastAsia="ko-KR"/>
        </w:rPr>
        <w:tab/>
        <w:t>Dúplex por división de frecuencia (</w:t>
      </w:r>
      <w:proofErr w:type="spellStart"/>
      <w:r w:rsidRPr="00BC34AF">
        <w:rPr>
          <w:i/>
          <w:iCs/>
          <w:lang w:val="es-ES_tradnl" w:eastAsia="ko-KR"/>
        </w:rPr>
        <w:t>frequency</w:t>
      </w:r>
      <w:proofErr w:type="spellEnd"/>
      <w:r w:rsidRPr="00BC34AF">
        <w:rPr>
          <w:i/>
          <w:iCs/>
          <w:lang w:val="es-ES_tradnl" w:eastAsia="ko-KR"/>
        </w:rPr>
        <w:t xml:space="preserve"> </w:t>
      </w:r>
      <w:proofErr w:type="spellStart"/>
      <w:r w:rsidRPr="00BC34AF">
        <w:rPr>
          <w:i/>
          <w:iCs/>
          <w:lang w:val="es-ES_tradnl" w:eastAsia="ko-KR"/>
        </w:rPr>
        <w:t>division</w:t>
      </w:r>
      <w:proofErr w:type="spellEnd"/>
      <w:r w:rsidRPr="00BC34AF">
        <w:rPr>
          <w:i/>
          <w:iCs/>
          <w:lang w:val="es-ES_tradnl" w:eastAsia="ko-KR"/>
        </w:rPr>
        <w:t xml:space="preserve"> </w:t>
      </w:r>
      <w:proofErr w:type="spellStart"/>
      <w:r w:rsidRPr="00BC34AF">
        <w:rPr>
          <w:i/>
          <w:iCs/>
          <w:lang w:val="es-ES_tradnl" w:eastAsia="ko-KR"/>
        </w:rPr>
        <w:t>duplex</w:t>
      </w:r>
      <w:proofErr w:type="spellEnd"/>
      <w:r w:rsidRPr="00BC34AF">
        <w:rPr>
          <w:lang w:val="es-ES_tradnl" w:eastAsia="ko-KR"/>
        </w:rPr>
        <w:t>)</w:t>
      </w:r>
    </w:p>
    <w:p w14:paraId="050120B0"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asciiTheme="majorBidi" w:hAnsiTheme="majorBidi" w:cstheme="majorBidi"/>
          <w:lang w:val="es-ES_tradnl" w:eastAsia="zh-CN"/>
        </w:rPr>
        <w:lastRenderedPageBreak/>
        <w:t>FDM</w:t>
      </w:r>
      <w:r w:rsidRPr="00BC34AF">
        <w:rPr>
          <w:rFonts w:asciiTheme="majorBidi" w:hAnsiTheme="majorBidi" w:cstheme="majorBidi"/>
          <w:lang w:val="es-ES_tradnl" w:eastAsia="zh-CN"/>
        </w:rPr>
        <w:tab/>
        <w:t>Multiplexación por división de frecuencia (</w:t>
      </w:r>
      <w:proofErr w:type="spellStart"/>
      <w:r w:rsidRPr="00BC34AF">
        <w:rPr>
          <w:rFonts w:asciiTheme="majorBidi" w:hAnsiTheme="majorBidi" w:cstheme="majorBidi"/>
          <w:i/>
          <w:iCs/>
          <w:lang w:val="es-ES_tradnl"/>
        </w:rPr>
        <w:t>frequency</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division</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multiplexing</w:t>
      </w:r>
      <w:proofErr w:type="spellEnd"/>
      <w:r w:rsidRPr="00BC34AF">
        <w:rPr>
          <w:rFonts w:asciiTheme="majorBidi" w:hAnsiTheme="majorBidi" w:cstheme="majorBidi"/>
          <w:lang w:val="es-ES_tradnl"/>
        </w:rPr>
        <w:t>)</w:t>
      </w:r>
    </w:p>
    <w:p w14:paraId="174FB3B7" w14:textId="77777777" w:rsidR="004061DD" w:rsidRPr="00BC34AF" w:rsidRDefault="004061DD" w:rsidP="008B7398">
      <w:pPr>
        <w:widowControl w:val="0"/>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eastAsia="ko-KR"/>
        </w:rPr>
        <w:t>FEC</w:t>
      </w:r>
      <w:r w:rsidRPr="00BC34AF">
        <w:rPr>
          <w:rFonts w:eastAsia="MS Mincho"/>
          <w:lang w:val="es-ES_tradnl" w:eastAsia="ko-KR"/>
        </w:rPr>
        <w:tab/>
      </w:r>
      <w:r w:rsidRPr="00BC34AF">
        <w:rPr>
          <w:rFonts w:eastAsia="MS Mincho"/>
          <w:lang w:val="es-ES_tradnl"/>
        </w:rPr>
        <w:t>Corrección</w:t>
      </w:r>
      <w:r w:rsidRPr="00BC34AF">
        <w:rPr>
          <w:rFonts w:eastAsia="Dotum"/>
          <w:lang w:val="es-ES_tradnl" w:eastAsia="ko-KR"/>
        </w:rPr>
        <w:t xml:space="preserve"> de errores en </w:t>
      </w:r>
      <w:proofErr w:type="gramStart"/>
      <w:r w:rsidRPr="00BC34AF">
        <w:rPr>
          <w:rFonts w:eastAsia="Dotum"/>
          <w:lang w:val="es-ES_tradnl" w:eastAsia="ko-KR"/>
        </w:rPr>
        <w:t>recepción</w:t>
      </w:r>
      <w:proofErr w:type="gramEnd"/>
      <w:r w:rsidRPr="00BC34AF">
        <w:rPr>
          <w:rFonts w:eastAsia="Dotum"/>
          <w:lang w:val="es-ES_tradnl" w:eastAsia="ko-KR"/>
        </w:rPr>
        <w:t xml:space="preserve"> (</w:t>
      </w:r>
      <w:r w:rsidRPr="00BC34AF">
        <w:rPr>
          <w:rFonts w:eastAsia="Dotum"/>
          <w:i/>
          <w:iCs/>
          <w:lang w:val="es-ES_tradnl" w:eastAsia="ko-KR"/>
        </w:rPr>
        <w:t xml:space="preserve">forward error </w:t>
      </w:r>
      <w:proofErr w:type="spellStart"/>
      <w:r w:rsidRPr="00BC34AF">
        <w:rPr>
          <w:rFonts w:eastAsia="Dotum"/>
          <w:i/>
          <w:iCs/>
          <w:lang w:val="es-ES_tradnl" w:eastAsia="ko-KR"/>
        </w:rPr>
        <w:t>correction</w:t>
      </w:r>
      <w:proofErr w:type="spellEnd"/>
      <w:r w:rsidRPr="00BC34AF">
        <w:rPr>
          <w:rFonts w:eastAsia="Dotum"/>
          <w:lang w:val="es-ES_tradnl" w:eastAsia="ko-KR"/>
        </w:rPr>
        <w:t>)</w:t>
      </w:r>
    </w:p>
    <w:p w14:paraId="67AE3AA9" w14:textId="77777777" w:rsidR="004061DD" w:rsidRPr="00BC34AF" w:rsidRDefault="004061DD" w:rsidP="008B7398">
      <w:pPr>
        <w:tabs>
          <w:tab w:val="clear" w:pos="794"/>
          <w:tab w:val="clear" w:pos="1191"/>
          <w:tab w:val="clear" w:pos="1588"/>
          <w:tab w:val="clear" w:pos="1985"/>
        </w:tabs>
        <w:ind w:left="1418" w:hanging="1418"/>
        <w:jc w:val="left"/>
        <w:rPr>
          <w:lang w:val="es-ES_tradnl" w:eastAsia="zh-CN"/>
        </w:rPr>
      </w:pPr>
      <w:r w:rsidRPr="00BC34AF">
        <w:rPr>
          <w:lang w:val="es-ES_tradnl"/>
        </w:rPr>
        <w:t>GNSS</w:t>
      </w:r>
      <w:r w:rsidRPr="00BC34AF">
        <w:rPr>
          <w:lang w:val="es-ES_tradnl" w:eastAsia="zh-CN"/>
        </w:rPr>
        <w:tab/>
      </w:r>
      <w:r w:rsidRPr="00BC34AF">
        <w:rPr>
          <w:rFonts w:eastAsia="MS Mincho"/>
          <w:lang w:val="es-ES_tradnl"/>
        </w:rPr>
        <w:t>Sistema</w:t>
      </w:r>
      <w:r w:rsidRPr="00BC34AF">
        <w:rPr>
          <w:lang w:val="es-ES_tradnl" w:eastAsia="zh-CN"/>
        </w:rPr>
        <w:t xml:space="preserve"> mundial de navegación por satélite (</w:t>
      </w:r>
      <w:r w:rsidRPr="00BC34AF">
        <w:rPr>
          <w:i/>
          <w:iCs/>
          <w:lang w:val="es-ES_tradnl"/>
        </w:rPr>
        <w:t xml:space="preserve">Global </w:t>
      </w:r>
      <w:proofErr w:type="spellStart"/>
      <w:r w:rsidRPr="00BC34AF">
        <w:rPr>
          <w:i/>
          <w:iCs/>
          <w:lang w:val="es-ES_tradnl"/>
        </w:rPr>
        <w:t>Navigation</w:t>
      </w:r>
      <w:proofErr w:type="spellEnd"/>
      <w:r w:rsidRPr="00BC34AF">
        <w:rPr>
          <w:i/>
          <w:iCs/>
          <w:lang w:val="es-ES_tradnl"/>
        </w:rPr>
        <w:t xml:space="preserve"> </w:t>
      </w:r>
      <w:proofErr w:type="spellStart"/>
      <w:r w:rsidRPr="00BC34AF">
        <w:rPr>
          <w:i/>
          <w:iCs/>
          <w:lang w:val="es-ES_tradnl"/>
        </w:rPr>
        <w:t>Satellite</w:t>
      </w:r>
      <w:proofErr w:type="spellEnd"/>
      <w:r w:rsidRPr="00BC34AF">
        <w:rPr>
          <w:i/>
          <w:iCs/>
          <w:lang w:val="es-ES_tradnl"/>
        </w:rPr>
        <w:t xml:space="preserve"> </w:t>
      </w:r>
      <w:proofErr w:type="spellStart"/>
      <w:r w:rsidRPr="00BC34AF">
        <w:rPr>
          <w:i/>
          <w:iCs/>
          <w:lang w:val="es-ES_tradnl"/>
        </w:rPr>
        <w:t>System</w:t>
      </w:r>
      <w:proofErr w:type="spellEnd"/>
      <w:r w:rsidRPr="00BC34AF">
        <w:rPr>
          <w:lang w:val="es-ES_tradnl"/>
        </w:rPr>
        <w:t>)</w:t>
      </w:r>
    </w:p>
    <w:p w14:paraId="220D54AA"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asciiTheme="majorBidi" w:hAnsiTheme="majorBidi" w:cstheme="majorBidi"/>
          <w:lang w:val="es-ES_tradnl"/>
        </w:rPr>
        <w:t>HARQ</w:t>
      </w:r>
      <w:r w:rsidRPr="00BC34AF">
        <w:rPr>
          <w:rFonts w:asciiTheme="majorBidi" w:hAnsiTheme="majorBidi" w:cstheme="majorBidi"/>
          <w:lang w:val="es-ES_tradnl" w:eastAsia="zh-CN"/>
        </w:rPr>
        <w:tab/>
        <w:t>Petición de repetición automática híbrida (</w:t>
      </w:r>
      <w:proofErr w:type="spellStart"/>
      <w:r w:rsidRPr="00BC34AF">
        <w:rPr>
          <w:rFonts w:asciiTheme="majorBidi" w:hAnsiTheme="majorBidi" w:cstheme="majorBidi"/>
          <w:i/>
          <w:iCs/>
          <w:lang w:val="es-ES_tradnl"/>
        </w:rPr>
        <w:t>hybrid</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automatic</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repeat</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request</w:t>
      </w:r>
      <w:proofErr w:type="spellEnd"/>
      <w:r w:rsidRPr="00BC34AF">
        <w:rPr>
          <w:rFonts w:asciiTheme="majorBidi" w:hAnsiTheme="majorBidi" w:cstheme="majorBidi"/>
          <w:lang w:val="es-ES_tradnl"/>
        </w:rPr>
        <w:t>)</w:t>
      </w:r>
    </w:p>
    <w:p w14:paraId="7475CD7B"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Dotum"/>
          <w:lang w:val="es-ES_tradnl" w:eastAsia="ko-KR"/>
        </w:rPr>
        <w:t>IEEE</w:t>
      </w:r>
      <w:r w:rsidRPr="00BC34AF">
        <w:rPr>
          <w:rFonts w:eastAsia="Dotum"/>
          <w:lang w:val="es-ES_tradnl" w:eastAsia="ko-KR"/>
        </w:rPr>
        <w:tab/>
        <w:t xml:space="preserve">Instituto </w:t>
      </w:r>
      <w:r w:rsidRPr="00BC34AF">
        <w:rPr>
          <w:rFonts w:eastAsia="MS Mincho"/>
          <w:lang w:val="es-ES_tradnl"/>
        </w:rPr>
        <w:t>de</w:t>
      </w:r>
      <w:r w:rsidRPr="00BC34AF">
        <w:rPr>
          <w:rFonts w:eastAsia="Dotum"/>
          <w:lang w:val="es-ES_tradnl" w:eastAsia="ko-KR"/>
        </w:rPr>
        <w:t xml:space="preserve"> Ingenieros Electricistas y Electrónicos (</w:t>
      </w:r>
      <w:proofErr w:type="spellStart"/>
      <w:r w:rsidRPr="00BC34AF">
        <w:rPr>
          <w:rFonts w:eastAsia="Dotum"/>
          <w:i/>
          <w:iCs/>
          <w:lang w:val="es-ES_tradnl" w:eastAsia="ko-KR"/>
        </w:rPr>
        <w:t>Institute</w:t>
      </w:r>
      <w:proofErr w:type="spellEnd"/>
      <w:r w:rsidRPr="00BC34AF">
        <w:rPr>
          <w:rFonts w:eastAsia="Dotum"/>
          <w:i/>
          <w:iCs/>
          <w:lang w:val="es-ES_tradnl" w:eastAsia="ko-KR"/>
        </w:rPr>
        <w:t xml:space="preserve"> </w:t>
      </w:r>
      <w:proofErr w:type="spellStart"/>
      <w:r w:rsidRPr="00BC34AF">
        <w:rPr>
          <w:rFonts w:eastAsia="Dotum"/>
          <w:i/>
          <w:iCs/>
          <w:lang w:val="es-ES_tradnl" w:eastAsia="ko-KR"/>
        </w:rPr>
        <w:t>of</w:t>
      </w:r>
      <w:proofErr w:type="spellEnd"/>
      <w:r w:rsidRPr="00BC34AF">
        <w:rPr>
          <w:rFonts w:eastAsia="Dotum"/>
          <w:i/>
          <w:iCs/>
          <w:lang w:val="es-ES_tradnl" w:eastAsia="ko-KR"/>
        </w:rPr>
        <w:t xml:space="preserve"> </w:t>
      </w:r>
      <w:proofErr w:type="spellStart"/>
      <w:r w:rsidRPr="00BC34AF">
        <w:rPr>
          <w:rFonts w:eastAsia="Dotum"/>
          <w:i/>
          <w:iCs/>
          <w:lang w:val="es-ES_tradnl" w:eastAsia="ko-KR"/>
        </w:rPr>
        <w:t>Electrical</w:t>
      </w:r>
      <w:proofErr w:type="spellEnd"/>
      <w:r w:rsidRPr="00BC34AF">
        <w:rPr>
          <w:rFonts w:eastAsia="Dotum"/>
          <w:i/>
          <w:iCs/>
          <w:lang w:val="es-ES_tradnl" w:eastAsia="ko-KR"/>
        </w:rPr>
        <w:t xml:space="preserve"> and </w:t>
      </w:r>
      <w:proofErr w:type="spellStart"/>
      <w:r w:rsidRPr="00BC34AF">
        <w:rPr>
          <w:rFonts w:eastAsia="Dotum"/>
          <w:i/>
          <w:iCs/>
          <w:lang w:val="es-ES_tradnl" w:eastAsia="ko-KR"/>
        </w:rPr>
        <w:t>Electronics</w:t>
      </w:r>
      <w:proofErr w:type="spellEnd"/>
      <w:r w:rsidRPr="00BC34AF">
        <w:rPr>
          <w:rFonts w:eastAsia="Dotum"/>
          <w:i/>
          <w:iCs/>
          <w:lang w:val="es-ES_tradnl" w:eastAsia="ko-KR"/>
        </w:rPr>
        <w:t xml:space="preserve"> </w:t>
      </w:r>
      <w:proofErr w:type="spellStart"/>
      <w:r w:rsidRPr="00BC34AF">
        <w:rPr>
          <w:rFonts w:eastAsia="Dotum"/>
          <w:i/>
          <w:iCs/>
          <w:lang w:val="es-ES_tradnl" w:eastAsia="ko-KR"/>
        </w:rPr>
        <w:t>Engineers</w:t>
      </w:r>
      <w:proofErr w:type="spellEnd"/>
      <w:r w:rsidRPr="00BC34AF">
        <w:rPr>
          <w:rFonts w:eastAsia="Dotum"/>
          <w:lang w:val="es-ES_tradnl" w:eastAsia="ko-KR"/>
        </w:rPr>
        <w:t>)</w:t>
      </w:r>
    </w:p>
    <w:p w14:paraId="6658CBB6"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Dotum"/>
          <w:lang w:val="es-ES_tradnl" w:eastAsia="ko-KR"/>
        </w:rPr>
        <w:t>IMDA</w:t>
      </w:r>
      <w:r w:rsidRPr="00BC34AF">
        <w:rPr>
          <w:rFonts w:eastAsia="Dotum"/>
          <w:lang w:val="es-ES_tradnl" w:eastAsia="ko-KR"/>
        </w:rPr>
        <w:tab/>
        <w:t>Autoridad para el Desarrollo de los Medios de Información y Comunicación de Singapur (</w:t>
      </w:r>
      <w:proofErr w:type="spellStart"/>
      <w:r w:rsidRPr="00BC34AF">
        <w:rPr>
          <w:rFonts w:eastAsia="Dotum"/>
          <w:i/>
          <w:iCs/>
          <w:lang w:val="es-ES_tradnl" w:eastAsia="ko-KR"/>
        </w:rPr>
        <w:t>Infocomm</w:t>
      </w:r>
      <w:proofErr w:type="spellEnd"/>
      <w:r w:rsidRPr="00BC34AF">
        <w:rPr>
          <w:rFonts w:eastAsia="Dotum"/>
          <w:i/>
          <w:iCs/>
          <w:lang w:val="es-ES_tradnl" w:eastAsia="ko-KR"/>
        </w:rPr>
        <w:t xml:space="preserve"> Media </w:t>
      </w:r>
      <w:proofErr w:type="spellStart"/>
      <w:r w:rsidRPr="00BC34AF">
        <w:rPr>
          <w:rFonts w:eastAsia="Dotum"/>
          <w:i/>
          <w:iCs/>
          <w:lang w:val="es-ES_tradnl" w:eastAsia="ko-KR"/>
        </w:rPr>
        <w:t>Development</w:t>
      </w:r>
      <w:proofErr w:type="spellEnd"/>
      <w:r w:rsidRPr="00BC34AF">
        <w:rPr>
          <w:rFonts w:eastAsia="Dotum"/>
          <w:i/>
          <w:iCs/>
          <w:lang w:val="es-ES_tradnl" w:eastAsia="ko-KR"/>
        </w:rPr>
        <w:t xml:space="preserve"> </w:t>
      </w:r>
      <w:proofErr w:type="spellStart"/>
      <w:r w:rsidRPr="00BC34AF">
        <w:rPr>
          <w:rFonts w:eastAsia="Dotum"/>
          <w:i/>
          <w:iCs/>
          <w:lang w:val="es-ES_tradnl" w:eastAsia="ko-KR"/>
        </w:rPr>
        <w:t>Authority</w:t>
      </w:r>
      <w:proofErr w:type="spellEnd"/>
      <w:r w:rsidRPr="00BC34AF">
        <w:rPr>
          <w:rFonts w:eastAsia="Dotum"/>
          <w:i/>
          <w:iCs/>
          <w:lang w:val="es-ES_tradnl" w:eastAsia="ko-KR"/>
        </w:rPr>
        <w:t xml:space="preserve"> </w:t>
      </w:r>
      <w:proofErr w:type="spellStart"/>
      <w:r w:rsidRPr="00BC34AF">
        <w:rPr>
          <w:rFonts w:eastAsia="Dotum"/>
          <w:i/>
          <w:iCs/>
          <w:lang w:val="es-ES_tradnl" w:eastAsia="ko-KR"/>
        </w:rPr>
        <w:t>of</w:t>
      </w:r>
      <w:proofErr w:type="spellEnd"/>
      <w:r w:rsidRPr="00BC34AF">
        <w:rPr>
          <w:rFonts w:eastAsia="Dotum"/>
          <w:i/>
          <w:iCs/>
          <w:lang w:val="es-ES_tradnl" w:eastAsia="ko-KR"/>
        </w:rPr>
        <w:t xml:space="preserve"> </w:t>
      </w:r>
      <w:proofErr w:type="spellStart"/>
      <w:r w:rsidRPr="00BC34AF">
        <w:rPr>
          <w:rFonts w:eastAsia="Dotum"/>
          <w:i/>
          <w:iCs/>
          <w:lang w:val="es-ES_tradnl" w:eastAsia="ko-KR"/>
        </w:rPr>
        <w:t>Singapore</w:t>
      </w:r>
      <w:proofErr w:type="spellEnd"/>
      <w:r w:rsidRPr="00BC34AF">
        <w:rPr>
          <w:rFonts w:eastAsia="Dotum"/>
          <w:lang w:val="es-ES_tradnl" w:eastAsia="ko-KR"/>
        </w:rPr>
        <w:t>)</w:t>
      </w:r>
    </w:p>
    <w:p w14:paraId="778BF1D6"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lang w:val="es-ES_tradnl" w:eastAsia="ko-KR"/>
        </w:rPr>
        <w:t>LTE</w:t>
      </w:r>
      <w:r w:rsidRPr="00BC34AF">
        <w:rPr>
          <w:lang w:val="es-ES_tradnl" w:eastAsia="ko-KR"/>
        </w:rPr>
        <w:tab/>
      </w:r>
      <w:r w:rsidRPr="00BC34AF">
        <w:rPr>
          <w:rFonts w:eastAsia="MS Mincho"/>
          <w:lang w:val="es-ES_tradnl"/>
        </w:rPr>
        <w:t>Evolución</w:t>
      </w:r>
      <w:r w:rsidRPr="00BC34AF">
        <w:rPr>
          <w:lang w:val="es-ES_tradnl" w:eastAsia="ko-KR"/>
        </w:rPr>
        <w:t xml:space="preserve"> a largo plazo (</w:t>
      </w:r>
      <w:proofErr w:type="spellStart"/>
      <w:r w:rsidRPr="00BC34AF">
        <w:rPr>
          <w:i/>
          <w:iCs/>
          <w:lang w:val="es-ES_tradnl" w:eastAsia="ko-KR"/>
        </w:rPr>
        <w:t>long</w:t>
      </w:r>
      <w:proofErr w:type="spellEnd"/>
      <w:r w:rsidRPr="00BC34AF">
        <w:rPr>
          <w:i/>
          <w:iCs/>
          <w:lang w:val="es-ES_tradnl" w:eastAsia="ko-KR"/>
        </w:rPr>
        <w:t xml:space="preserve"> </w:t>
      </w:r>
      <w:proofErr w:type="spellStart"/>
      <w:r w:rsidRPr="00BC34AF">
        <w:rPr>
          <w:i/>
          <w:iCs/>
          <w:lang w:val="es-ES_tradnl" w:eastAsia="ko-KR"/>
        </w:rPr>
        <w:t>term</w:t>
      </w:r>
      <w:proofErr w:type="spellEnd"/>
      <w:r w:rsidRPr="00BC34AF">
        <w:rPr>
          <w:i/>
          <w:iCs/>
          <w:lang w:val="es-ES_tradnl" w:eastAsia="ko-KR"/>
        </w:rPr>
        <w:t xml:space="preserve"> </w:t>
      </w:r>
      <w:proofErr w:type="spellStart"/>
      <w:r w:rsidRPr="00BC34AF">
        <w:rPr>
          <w:i/>
          <w:iCs/>
          <w:lang w:val="es-ES_tradnl" w:eastAsia="ko-KR"/>
        </w:rPr>
        <w:t>evolution</w:t>
      </w:r>
      <w:proofErr w:type="spellEnd"/>
      <w:r w:rsidRPr="00BC34AF">
        <w:rPr>
          <w:lang w:val="es-ES_tradnl" w:eastAsia="ko-KR"/>
        </w:rPr>
        <w:t>)</w:t>
      </w:r>
    </w:p>
    <w:p w14:paraId="4EC98E16"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rPr>
        <w:t>MAQ</w:t>
      </w:r>
      <w:r w:rsidRPr="00BC34AF">
        <w:rPr>
          <w:rFonts w:eastAsia="MS Mincho"/>
          <w:lang w:val="es-ES_tradnl"/>
        </w:rPr>
        <w:tab/>
        <w:t>Modulación</w:t>
      </w:r>
      <w:r w:rsidRPr="00BC34AF">
        <w:rPr>
          <w:rFonts w:eastAsia="Dotum"/>
          <w:lang w:val="es-ES_tradnl" w:eastAsia="ko-KR"/>
        </w:rPr>
        <w:t xml:space="preserve"> de amplitud en cuadratura</w:t>
      </w:r>
    </w:p>
    <w:p w14:paraId="255CB8D6"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rPr>
        <w:t>MDFO</w:t>
      </w:r>
      <w:r w:rsidRPr="00BC34AF">
        <w:rPr>
          <w:rFonts w:eastAsia="Dotum"/>
          <w:lang w:val="es-ES_tradnl" w:eastAsia="ko-KR"/>
        </w:rPr>
        <w:tab/>
      </w:r>
      <w:r w:rsidRPr="00BC34AF">
        <w:rPr>
          <w:rFonts w:eastAsia="MS Mincho"/>
          <w:lang w:val="es-ES_tradnl"/>
        </w:rPr>
        <w:t>Multiplexación</w:t>
      </w:r>
      <w:r w:rsidRPr="00BC34AF">
        <w:rPr>
          <w:rFonts w:eastAsia="Dotum"/>
          <w:lang w:val="es-ES_tradnl" w:eastAsia="ko-KR"/>
        </w:rPr>
        <w:t xml:space="preserve"> por división de frecuencia ortogonal</w:t>
      </w:r>
    </w:p>
    <w:p w14:paraId="712BB139"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rPr>
        <w:t>MDP-2</w:t>
      </w:r>
      <w:r w:rsidRPr="00BC34AF">
        <w:rPr>
          <w:rFonts w:eastAsia="MS Mincho"/>
          <w:lang w:val="es-ES_tradnl"/>
        </w:rPr>
        <w:tab/>
      </w:r>
      <w:r w:rsidRPr="00BC34AF">
        <w:rPr>
          <w:rFonts w:eastAsia="Dotum"/>
          <w:lang w:val="es-ES_tradnl" w:eastAsia="ko-KR"/>
        </w:rPr>
        <w:t>Modulación por desplazamiento de fase binaria</w:t>
      </w:r>
    </w:p>
    <w:p w14:paraId="343ABC7D"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MS Mincho"/>
          <w:lang w:val="es-ES_tradnl"/>
        </w:rPr>
        <w:t>MDP-4</w:t>
      </w:r>
      <w:r w:rsidRPr="00BC34AF">
        <w:rPr>
          <w:rFonts w:eastAsia="MS Mincho"/>
          <w:lang w:val="es-ES_tradnl"/>
        </w:rPr>
        <w:tab/>
        <w:t>Modulación</w:t>
      </w:r>
      <w:r w:rsidRPr="00BC34AF">
        <w:rPr>
          <w:rFonts w:eastAsia="Dotum"/>
          <w:lang w:val="es-ES_tradnl" w:eastAsia="ko-KR"/>
        </w:rPr>
        <w:t xml:space="preserve"> por desplazamiento de fase en cuadratura</w:t>
      </w:r>
    </w:p>
    <w:p w14:paraId="4C5DC6B9"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PICS</w:t>
      </w:r>
      <w:r w:rsidRPr="00BC34AF">
        <w:rPr>
          <w:rFonts w:eastAsia="MS Mincho"/>
          <w:lang w:val="es-ES_tradnl" w:eastAsia="ja-JP"/>
        </w:rPr>
        <w:tab/>
        <w:t>Declaración de conformidad de la implementación de protocolo (</w:t>
      </w:r>
      <w:proofErr w:type="spellStart"/>
      <w:r w:rsidRPr="00BC34AF">
        <w:rPr>
          <w:i/>
          <w:iCs/>
          <w:lang w:val="es-ES_tradnl" w:eastAsia="ja-JP"/>
        </w:rPr>
        <w:t>protocol</w:t>
      </w:r>
      <w:proofErr w:type="spellEnd"/>
      <w:r w:rsidRPr="00BC34AF">
        <w:rPr>
          <w:i/>
          <w:iCs/>
          <w:lang w:val="es-ES_tradnl" w:eastAsia="ja-JP"/>
        </w:rPr>
        <w:t xml:space="preserve"> </w:t>
      </w:r>
      <w:proofErr w:type="spellStart"/>
      <w:r w:rsidRPr="00BC34AF">
        <w:rPr>
          <w:i/>
          <w:iCs/>
          <w:lang w:val="es-ES_tradnl" w:eastAsia="ja-JP"/>
        </w:rPr>
        <w:t>implementation</w:t>
      </w:r>
      <w:proofErr w:type="spellEnd"/>
      <w:r w:rsidRPr="00BC34AF">
        <w:rPr>
          <w:i/>
          <w:iCs/>
          <w:lang w:val="es-ES_tradnl" w:eastAsia="ja-JP"/>
        </w:rPr>
        <w:t xml:space="preserve"> </w:t>
      </w:r>
      <w:proofErr w:type="spellStart"/>
      <w:r w:rsidRPr="00BC34AF">
        <w:rPr>
          <w:i/>
          <w:iCs/>
          <w:lang w:val="es-ES_tradnl" w:eastAsia="ja-JP"/>
        </w:rPr>
        <w:t>conformance</w:t>
      </w:r>
      <w:proofErr w:type="spellEnd"/>
      <w:r w:rsidRPr="00BC34AF">
        <w:rPr>
          <w:i/>
          <w:iCs/>
          <w:lang w:val="es-ES_tradnl" w:eastAsia="ja-JP"/>
        </w:rPr>
        <w:t xml:space="preserve"> </w:t>
      </w:r>
      <w:proofErr w:type="spellStart"/>
      <w:r w:rsidRPr="00BC34AF">
        <w:rPr>
          <w:i/>
          <w:iCs/>
          <w:lang w:val="es-ES_tradnl" w:eastAsia="ja-JP"/>
        </w:rPr>
        <w:t>statement</w:t>
      </w:r>
      <w:proofErr w:type="spellEnd"/>
      <w:r w:rsidRPr="00BC34AF">
        <w:rPr>
          <w:lang w:val="es-ES_tradnl" w:eastAsia="ja-JP"/>
        </w:rPr>
        <w:t>)</w:t>
      </w:r>
    </w:p>
    <w:p w14:paraId="449D93B4"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rPr>
      </w:pPr>
      <w:r w:rsidRPr="00BC34AF">
        <w:rPr>
          <w:rFonts w:eastAsia="MS Mincho"/>
          <w:lang w:val="es-ES_tradnl"/>
        </w:rPr>
        <w:t>PIXIT</w:t>
      </w:r>
      <w:r w:rsidRPr="00BC34AF">
        <w:rPr>
          <w:rFonts w:eastAsia="MS Mincho"/>
          <w:lang w:val="es-ES_tradnl"/>
        </w:rPr>
        <w:tab/>
        <w:t>Información adicional sobre la implementación de protocolo para pruebas (</w:t>
      </w:r>
      <w:proofErr w:type="spellStart"/>
      <w:r w:rsidRPr="00BC34AF">
        <w:rPr>
          <w:i/>
          <w:iCs/>
          <w:lang w:val="es-ES_tradnl"/>
        </w:rPr>
        <w:t>protocol</w:t>
      </w:r>
      <w:proofErr w:type="spellEnd"/>
      <w:r w:rsidRPr="00BC34AF">
        <w:rPr>
          <w:i/>
          <w:iCs/>
          <w:lang w:val="es-ES_tradnl"/>
        </w:rPr>
        <w:t xml:space="preserve"> </w:t>
      </w:r>
      <w:proofErr w:type="spellStart"/>
      <w:r w:rsidRPr="00BC34AF">
        <w:rPr>
          <w:i/>
          <w:iCs/>
          <w:lang w:val="es-ES_tradnl"/>
        </w:rPr>
        <w:t>implementation</w:t>
      </w:r>
      <w:proofErr w:type="spellEnd"/>
      <w:r w:rsidRPr="00BC34AF">
        <w:rPr>
          <w:i/>
          <w:iCs/>
          <w:lang w:val="es-ES_tradnl"/>
        </w:rPr>
        <w:t xml:space="preserve"> extra </w:t>
      </w:r>
      <w:proofErr w:type="spellStart"/>
      <w:r w:rsidRPr="00BC34AF">
        <w:rPr>
          <w:i/>
          <w:iCs/>
          <w:lang w:val="es-ES_tradnl"/>
        </w:rPr>
        <w:t>information</w:t>
      </w:r>
      <w:proofErr w:type="spellEnd"/>
      <w:r w:rsidRPr="00BC34AF">
        <w:rPr>
          <w:i/>
          <w:iCs/>
          <w:lang w:val="es-ES_tradnl"/>
        </w:rPr>
        <w:t xml:space="preserve"> </w:t>
      </w:r>
      <w:proofErr w:type="spellStart"/>
      <w:r w:rsidRPr="00BC34AF">
        <w:rPr>
          <w:i/>
          <w:iCs/>
          <w:lang w:val="es-ES_tradnl"/>
        </w:rPr>
        <w:t>for</w:t>
      </w:r>
      <w:proofErr w:type="spellEnd"/>
      <w:r w:rsidRPr="00BC34AF">
        <w:rPr>
          <w:i/>
          <w:iCs/>
          <w:lang w:val="es-ES_tradnl"/>
        </w:rPr>
        <w:t xml:space="preserve"> </w:t>
      </w:r>
      <w:proofErr w:type="spellStart"/>
      <w:r w:rsidRPr="00BC34AF">
        <w:rPr>
          <w:i/>
          <w:iCs/>
          <w:lang w:val="es-ES_tradnl"/>
        </w:rPr>
        <w:t>testing</w:t>
      </w:r>
      <w:proofErr w:type="spellEnd"/>
      <w:r w:rsidRPr="00BC34AF">
        <w:rPr>
          <w:lang w:val="es-ES_tradnl"/>
        </w:rPr>
        <w:t>)</w:t>
      </w:r>
    </w:p>
    <w:p w14:paraId="6C383AD4"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r w:rsidRPr="00BC34AF">
        <w:rPr>
          <w:rFonts w:asciiTheme="majorBidi" w:hAnsiTheme="majorBidi" w:cstheme="majorBidi"/>
          <w:szCs w:val="24"/>
          <w:lang w:val="es-ES_tradnl" w:eastAsia="zh-CN"/>
        </w:rPr>
        <w:t>SC-FDM</w:t>
      </w:r>
      <w:r w:rsidRPr="00BC34AF">
        <w:rPr>
          <w:rFonts w:asciiTheme="majorBidi" w:hAnsiTheme="majorBidi" w:cstheme="majorBidi"/>
          <w:szCs w:val="24"/>
          <w:lang w:val="es-ES_tradnl" w:eastAsia="zh-CN"/>
        </w:rPr>
        <w:tab/>
      </w:r>
      <w:r w:rsidRPr="00BC34AF">
        <w:rPr>
          <w:rFonts w:eastAsia="MS Mincho"/>
          <w:lang w:val="es-ES_tradnl"/>
        </w:rPr>
        <w:t>Multiplexación</w:t>
      </w:r>
      <w:r w:rsidRPr="00BC34AF">
        <w:rPr>
          <w:rFonts w:asciiTheme="majorBidi" w:hAnsiTheme="majorBidi" w:cstheme="majorBidi"/>
          <w:szCs w:val="24"/>
          <w:lang w:val="es-ES_tradnl" w:eastAsia="zh-CN"/>
        </w:rPr>
        <w:t xml:space="preserve"> por división de frecuencia en portadora única (</w:t>
      </w:r>
      <w:proofErr w:type="gramStart"/>
      <w:r w:rsidRPr="00BC34AF">
        <w:rPr>
          <w:rFonts w:asciiTheme="majorBidi" w:hAnsiTheme="majorBidi" w:cstheme="majorBidi"/>
          <w:i/>
          <w:iCs/>
          <w:szCs w:val="24"/>
          <w:lang w:val="es-ES_tradnl" w:eastAsia="zh-CN"/>
        </w:rPr>
        <w:t>single</w:t>
      </w:r>
      <w:proofErr w:type="gramEnd"/>
      <w:r w:rsidRPr="00BC34AF">
        <w:rPr>
          <w:rFonts w:asciiTheme="majorBidi" w:hAnsiTheme="majorBidi" w:cstheme="majorBidi"/>
          <w:i/>
          <w:iCs/>
          <w:szCs w:val="24"/>
          <w:lang w:val="es-ES_tradnl" w:eastAsia="zh-CN"/>
        </w:rPr>
        <w:t xml:space="preserve"> </w:t>
      </w:r>
      <w:proofErr w:type="spellStart"/>
      <w:r w:rsidRPr="00BC34AF">
        <w:rPr>
          <w:rFonts w:asciiTheme="majorBidi" w:hAnsiTheme="majorBidi" w:cstheme="majorBidi"/>
          <w:i/>
          <w:iCs/>
          <w:szCs w:val="24"/>
          <w:lang w:val="es-ES_tradnl" w:eastAsia="zh-CN"/>
        </w:rPr>
        <w:t>carrier-</w:t>
      </w:r>
      <w:r w:rsidRPr="00BC34AF">
        <w:rPr>
          <w:rFonts w:asciiTheme="majorBidi" w:hAnsiTheme="majorBidi" w:cstheme="majorBidi"/>
          <w:i/>
          <w:iCs/>
          <w:lang w:val="es-ES_tradnl"/>
        </w:rPr>
        <w:t>frequency</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division</w:t>
      </w:r>
      <w:proofErr w:type="spellEnd"/>
      <w:r w:rsidRPr="00BC34AF">
        <w:rPr>
          <w:rFonts w:asciiTheme="majorBidi" w:hAnsiTheme="majorBidi" w:cstheme="majorBidi"/>
          <w:i/>
          <w:iCs/>
          <w:lang w:val="es-ES_tradnl"/>
        </w:rPr>
        <w:t xml:space="preserve"> </w:t>
      </w:r>
      <w:proofErr w:type="spellStart"/>
      <w:r w:rsidRPr="00BC34AF">
        <w:rPr>
          <w:rFonts w:asciiTheme="majorBidi" w:hAnsiTheme="majorBidi" w:cstheme="majorBidi"/>
          <w:i/>
          <w:iCs/>
          <w:lang w:val="es-ES_tradnl"/>
        </w:rPr>
        <w:t>multiplexing</w:t>
      </w:r>
      <w:proofErr w:type="spellEnd"/>
      <w:r w:rsidRPr="00BC34AF">
        <w:rPr>
          <w:rFonts w:asciiTheme="majorBidi" w:hAnsiTheme="majorBidi" w:cstheme="majorBidi"/>
          <w:lang w:val="es-ES_tradnl"/>
        </w:rPr>
        <w:t>)</w:t>
      </w:r>
    </w:p>
    <w:p w14:paraId="4435BA12"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r w:rsidRPr="00BC34AF">
        <w:rPr>
          <w:lang w:val="es-ES_tradnl" w:eastAsia="ko-KR"/>
        </w:rPr>
        <w:t>SC-FDMA</w:t>
      </w:r>
      <w:r w:rsidRPr="00BC34AF">
        <w:rPr>
          <w:lang w:val="es-ES_tradnl" w:eastAsia="ko-KR"/>
        </w:rPr>
        <w:tab/>
      </w:r>
      <w:r w:rsidRPr="00BC34AF">
        <w:rPr>
          <w:rFonts w:eastAsia="Dotum"/>
          <w:lang w:val="es-ES_tradnl" w:eastAsia="ko-KR"/>
        </w:rPr>
        <w:t xml:space="preserve">Acceso </w:t>
      </w:r>
      <w:r w:rsidRPr="00BC34AF">
        <w:rPr>
          <w:rFonts w:eastAsia="MS Mincho"/>
          <w:lang w:val="es-ES_tradnl"/>
        </w:rPr>
        <w:t>múltiple</w:t>
      </w:r>
      <w:r w:rsidRPr="00BC34AF">
        <w:rPr>
          <w:rFonts w:eastAsia="Dotum"/>
          <w:lang w:val="es-ES_tradnl" w:eastAsia="ko-KR"/>
        </w:rPr>
        <w:t xml:space="preserve"> por división de frecuencia ortogonal</w:t>
      </w:r>
      <w:r w:rsidRPr="00BC34AF">
        <w:rPr>
          <w:lang w:val="es-ES_tradnl" w:eastAsia="ko-KR"/>
        </w:rPr>
        <w:t xml:space="preserve"> </w:t>
      </w:r>
      <w:r w:rsidRPr="00BC34AF">
        <w:rPr>
          <w:rFonts w:asciiTheme="majorBidi" w:hAnsiTheme="majorBidi" w:cstheme="majorBidi"/>
          <w:szCs w:val="24"/>
          <w:lang w:val="es-ES_tradnl" w:eastAsia="zh-CN"/>
        </w:rPr>
        <w:t>en portadora única (</w:t>
      </w:r>
      <w:proofErr w:type="gramStart"/>
      <w:r w:rsidRPr="00BC34AF">
        <w:rPr>
          <w:i/>
          <w:iCs/>
          <w:lang w:val="es-ES_tradnl" w:eastAsia="ko-KR"/>
        </w:rPr>
        <w:t>single</w:t>
      </w:r>
      <w:proofErr w:type="gramEnd"/>
      <w:r w:rsidRPr="00BC34AF">
        <w:rPr>
          <w:i/>
          <w:iCs/>
          <w:lang w:val="es-ES_tradnl" w:eastAsia="ko-KR"/>
        </w:rPr>
        <w:t>-</w:t>
      </w:r>
      <w:proofErr w:type="spellStart"/>
      <w:r w:rsidRPr="00BC34AF">
        <w:rPr>
          <w:i/>
          <w:iCs/>
          <w:lang w:val="es-ES_tradnl" w:eastAsia="ko-KR"/>
        </w:rPr>
        <w:t>carrier</w:t>
      </w:r>
      <w:proofErr w:type="spellEnd"/>
      <w:r w:rsidRPr="00BC34AF">
        <w:rPr>
          <w:i/>
          <w:iCs/>
          <w:lang w:val="es-ES_tradnl" w:eastAsia="ko-KR"/>
        </w:rPr>
        <w:t xml:space="preserve"> </w:t>
      </w:r>
      <w:proofErr w:type="spellStart"/>
      <w:r w:rsidRPr="00BC34AF">
        <w:rPr>
          <w:i/>
          <w:iCs/>
          <w:lang w:val="es-ES_tradnl" w:eastAsia="ko-KR"/>
        </w:rPr>
        <w:t>frequency</w:t>
      </w:r>
      <w:proofErr w:type="spellEnd"/>
      <w:r w:rsidRPr="00BC34AF">
        <w:rPr>
          <w:i/>
          <w:iCs/>
          <w:lang w:val="es-ES_tradnl" w:eastAsia="ko-KR"/>
        </w:rPr>
        <w:t xml:space="preserve"> </w:t>
      </w:r>
      <w:proofErr w:type="spellStart"/>
      <w:r w:rsidRPr="00BC34AF">
        <w:rPr>
          <w:i/>
          <w:iCs/>
          <w:lang w:val="es-ES_tradnl" w:eastAsia="ko-KR"/>
        </w:rPr>
        <w:t>division</w:t>
      </w:r>
      <w:proofErr w:type="spellEnd"/>
      <w:r w:rsidRPr="00BC34AF">
        <w:rPr>
          <w:i/>
          <w:iCs/>
          <w:lang w:val="es-ES_tradnl" w:eastAsia="ko-KR"/>
        </w:rPr>
        <w:t xml:space="preserve"> </w:t>
      </w:r>
      <w:proofErr w:type="spellStart"/>
      <w:r w:rsidRPr="00BC34AF">
        <w:rPr>
          <w:i/>
          <w:iCs/>
          <w:lang w:val="es-ES_tradnl" w:eastAsia="ko-KR"/>
        </w:rPr>
        <w:t>multiple</w:t>
      </w:r>
      <w:proofErr w:type="spellEnd"/>
      <w:r w:rsidRPr="00BC34AF">
        <w:rPr>
          <w:i/>
          <w:iCs/>
          <w:lang w:val="es-ES_tradnl" w:eastAsia="ko-KR"/>
        </w:rPr>
        <w:t xml:space="preserve"> </w:t>
      </w:r>
      <w:proofErr w:type="spellStart"/>
      <w:r w:rsidRPr="00BC34AF">
        <w:rPr>
          <w:i/>
          <w:iCs/>
          <w:lang w:val="es-ES_tradnl" w:eastAsia="ko-KR"/>
        </w:rPr>
        <w:t>access</w:t>
      </w:r>
      <w:proofErr w:type="spellEnd"/>
      <w:r w:rsidRPr="00BC34AF">
        <w:rPr>
          <w:lang w:val="es-ES_tradnl" w:eastAsia="ko-KR"/>
        </w:rPr>
        <w:t>)</w:t>
      </w:r>
    </w:p>
    <w:p w14:paraId="5C302379" w14:textId="77777777" w:rsidR="004061DD" w:rsidRPr="00BC34AF" w:rsidRDefault="004061DD" w:rsidP="008B7398">
      <w:pPr>
        <w:tabs>
          <w:tab w:val="clear" w:pos="794"/>
          <w:tab w:val="clear" w:pos="1191"/>
          <w:tab w:val="clear" w:pos="1588"/>
          <w:tab w:val="clear" w:pos="1985"/>
        </w:tabs>
        <w:ind w:left="1418" w:hanging="1418"/>
        <w:jc w:val="left"/>
        <w:rPr>
          <w:rFonts w:eastAsia="Dotum"/>
          <w:lang w:val="es-ES_tradnl" w:eastAsia="ko-KR"/>
        </w:rPr>
      </w:pPr>
      <w:r w:rsidRPr="00BC34AF">
        <w:rPr>
          <w:rFonts w:eastAsia="Dotum"/>
          <w:lang w:val="es-ES_tradnl" w:eastAsia="ko-KR"/>
        </w:rPr>
        <w:t>STI</w:t>
      </w:r>
      <w:r w:rsidRPr="00BC34AF">
        <w:rPr>
          <w:rFonts w:eastAsia="Dotum"/>
          <w:lang w:val="es-ES_tradnl" w:eastAsia="ko-KR"/>
        </w:rPr>
        <w:tab/>
      </w:r>
      <w:r w:rsidRPr="00BC34AF">
        <w:rPr>
          <w:rFonts w:eastAsia="MS Mincho"/>
          <w:lang w:val="es-ES_tradnl"/>
        </w:rPr>
        <w:t>Sistemas</w:t>
      </w:r>
      <w:r w:rsidRPr="00BC34AF">
        <w:rPr>
          <w:rFonts w:eastAsia="Dotum"/>
          <w:lang w:val="es-ES_tradnl" w:eastAsia="ko-KR"/>
        </w:rPr>
        <w:t xml:space="preserve"> de transporte inteligentes</w:t>
      </w:r>
    </w:p>
    <w:p w14:paraId="3DCDB81E" w14:textId="77777777" w:rsidR="004061DD" w:rsidRPr="00BC34AF" w:rsidRDefault="004061DD" w:rsidP="008B7398">
      <w:pPr>
        <w:tabs>
          <w:tab w:val="clear" w:pos="794"/>
          <w:tab w:val="clear" w:pos="1191"/>
          <w:tab w:val="clear" w:pos="1588"/>
          <w:tab w:val="clear" w:pos="1985"/>
        </w:tabs>
        <w:ind w:left="1418" w:hanging="1418"/>
        <w:jc w:val="left"/>
        <w:rPr>
          <w:lang w:val="es-ES_tradnl" w:eastAsia="ja-JP"/>
        </w:rPr>
      </w:pPr>
      <w:r w:rsidRPr="00BC34AF">
        <w:rPr>
          <w:lang w:val="es-ES_tradnl" w:eastAsia="ja-JP"/>
        </w:rPr>
        <w:t>TDD</w:t>
      </w:r>
      <w:r w:rsidRPr="00BC34AF">
        <w:rPr>
          <w:lang w:val="es-ES_tradnl" w:eastAsia="ja-JP"/>
        </w:rPr>
        <w:tab/>
        <w:t>Dúplex por división en el tiempo (</w:t>
      </w:r>
      <w:r w:rsidRPr="00BC34AF">
        <w:rPr>
          <w:i/>
          <w:iCs/>
          <w:lang w:val="es-ES_tradnl" w:eastAsia="ja-JP"/>
        </w:rPr>
        <w:t xml:space="preserve">time </w:t>
      </w:r>
      <w:proofErr w:type="spellStart"/>
      <w:r w:rsidRPr="00BC34AF">
        <w:rPr>
          <w:i/>
          <w:iCs/>
          <w:lang w:val="es-ES_tradnl" w:eastAsia="ja-JP"/>
        </w:rPr>
        <w:t>division</w:t>
      </w:r>
      <w:proofErr w:type="spellEnd"/>
      <w:r w:rsidRPr="00BC34AF">
        <w:rPr>
          <w:i/>
          <w:iCs/>
          <w:lang w:val="es-ES_tradnl" w:eastAsia="ja-JP"/>
        </w:rPr>
        <w:t xml:space="preserve"> </w:t>
      </w:r>
      <w:proofErr w:type="spellStart"/>
      <w:r w:rsidRPr="00BC34AF">
        <w:rPr>
          <w:i/>
          <w:iCs/>
          <w:lang w:val="es-ES_tradnl" w:eastAsia="ja-JP"/>
        </w:rPr>
        <w:t>duplex</w:t>
      </w:r>
      <w:proofErr w:type="spellEnd"/>
      <w:r w:rsidRPr="00BC34AF">
        <w:rPr>
          <w:lang w:val="es-ES_tradnl" w:eastAsia="ja-JP"/>
        </w:rPr>
        <w:t>)</w:t>
      </w:r>
    </w:p>
    <w:p w14:paraId="181D249A" w14:textId="77777777" w:rsidR="004061DD" w:rsidRPr="00BC34AF" w:rsidRDefault="004061DD" w:rsidP="008B7398">
      <w:pPr>
        <w:tabs>
          <w:tab w:val="clear" w:pos="794"/>
          <w:tab w:val="clear" w:pos="1191"/>
          <w:tab w:val="clear" w:pos="1588"/>
          <w:tab w:val="clear" w:pos="1985"/>
        </w:tabs>
        <w:ind w:left="1418" w:hanging="1418"/>
        <w:jc w:val="left"/>
        <w:rPr>
          <w:lang w:val="es-ES_tradnl" w:eastAsia="ja-JP"/>
        </w:rPr>
      </w:pPr>
      <w:r w:rsidRPr="00BC34AF">
        <w:rPr>
          <w:rFonts w:asciiTheme="majorBidi" w:hAnsiTheme="majorBidi" w:cstheme="majorBidi"/>
          <w:lang w:val="es-ES_tradnl" w:eastAsia="zh-CN"/>
        </w:rPr>
        <w:t>TDM</w:t>
      </w:r>
      <w:r w:rsidRPr="00BC34AF">
        <w:rPr>
          <w:rFonts w:asciiTheme="majorBidi" w:hAnsiTheme="majorBidi" w:cstheme="majorBidi"/>
          <w:lang w:val="es-ES_tradnl" w:eastAsia="zh-CN"/>
        </w:rPr>
        <w:tab/>
      </w:r>
      <w:r w:rsidRPr="00BC34AF">
        <w:rPr>
          <w:rFonts w:eastAsia="MS Mincho"/>
          <w:lang w:val="es-ES_tradnl"/>
        </w:rPr>
        <w:t>Multiplexación</w:t>
      </w:r>
      <w:r w:rsidRPr="00BC34AF">
        <w:rPr>
          <w:rFonts w:asciiTheme="majorBidi" w:hAnsiTheme="majorBidi" w:cstheme="majorBidi"/>
          <w:lang w:val="es-ES_tradnl" w:eastAsia="zh-CN"/>
        </w:rPr>
        <w:t xml:space="preserve"> por división en el tiempo (</w:t>
      </w:r>
      <w:r w:rsidRPr="00BC34AF">
        <w:rPr>
          <w:rFonts w:asciiTheme="majorBidi" w:hAnsiTheme="majorBidi" w:cstheme="majorBidi"/>
          <w:i/>
          <w:iCs/>
          <w:lang w:val="es-ES_tradnl" w:eastAsia="zh-CN"/>
        </w:rPr>
        <w:t xml:space="preserve">time </w:t>
      </w:r>
      <w:proofErr w:type="spellStart"/>
      <w:r w:rsidRPr="00BC34AF">
        <w:rPr>
          <w:rFonts w:asciiTheme="majorBidi" w:hAnsiTheme="majorBidi" w:cstheme="majorBidi"/>
          <w:i/>
          <w:iCs/>
          <w:lang w:val="es-ES_tradnl" w:eastAsia="zh-CN"/>
        </w:rPr>
        <w:t>division</w:t>
      </w:r>
      <w:proofErr w:type="spellEnd"/>
      <w:r w:rsidRPr="00BC34AF">
        <w:rPr>
          <w:rFonts w:asciiTheme="majorBidi" w:hAnsiTheme="majorBidi" w:cstheme="majorBidi"/>
          <w:i/>
          <w:iCs/>
          <w:lang w:val="es-ES_tradnl" w:eastAsia="zh-CN"/>
        </w:rPr>
        <w:t xml:space="preserve"> </w:t>
      </w:r>
      <w:proofErr w:type="spellStart"/>
      <w:r w:rsidRPr="00BC34AF">
        <w:rPr>
          <w:rFonts w:asciiTheme="majorBidi" w:hAnsiTheme="majorBidi" w:cstheme="majorBidi"/>
          <w:i/>
          <w:iCs/>
          <w:lang w:val="es-ES_tradnl" w:eastAsia="zh-CN"/>
        </w:rPr>
        <w:t>multiplexing</w:t>
      </w:r>
      <w:proofErr w:type="spellEnd"/>
      <w:r w:rsidRPr="00BC34AF">
        <w:rPr>
          <w:rFonts w:asciiTheme="majorBidi" w:hAnsiTheme="majorBidi" w:cstheme="majorBidi"/>
          <w:lang w:val="es-ES_tradnl" w:eastAsia="zh-CN"/>
        </w:rPr>
        <w:t>)</w:t>
      </w:r>
    </w:p>
    <w:p w14:paraId="3111E949"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TSS &amp; TP</w:t>
      </w:r>
      <w:r w:rsidRPr="00BC34AF">
        <w:rPr>
          <w:rFonts w:eastAsia="MS Mincho"/>
          <w:lang w:val="es-ES_tradnl" w:eastAsia="ja-JP"/>
        </w:rPr>
        <w:tab/>
      </w:r>
      <w:r w:rsidRPr="00BC34AF">
        <w:rPr>
          <w:rFonts w:eastAsia="MS Mincho"/>
          <w:lang w:val="es-ES_tradnl"/>
        </w:rPr>
        <w:t>Estructura</w:t>
      </w:r>
      <w:r w:rsidRPr="00BC34AF">
        <w:rPr>
          <w:rFonts w:eastAsia="MS Mincho"/>
          <w:lang w:val="es-ES_tradnl" w:eastAsia="ja-JP"/>
        </w:rPr>
        <w:t xml:space="preserve"> de la serie de pruebas y objeto de las pruebas</w:t>
      </w:r>
      <w:r w:rsidRPr="00BC34AF">
        <w:rPr>
          <w:lang w:val="es-ES_tradnl" w:eastAsia="ja-JP"/>
        </w:rPr>
        <w:t xml:space="preserve"> (</w:t>
      </w:r>
      <w:r w:rsidRPr="00BC34AF">
        <w:rPr>
          <w:i/>
          <w:iCs/>
          <w:lang w:val="es-ES_tradnl" w:eastAsia="ja-JP"/>
        </w:rPr>
        <w:t xml:space="preserve">test suite </w:t>
      </w:r>
      <w:proofErr w:type="spellStart"/>
      <w:r w:rsidRPr="00BC34AF">
        <w:rPr>
          <w:i/>
          <w:iCs/>
          <w:lang w:val="es-ES_tradnl" w:eastAsia="ja-JP"/>
        </w:rPr>
        <w:t>structure</w:t>
      </w:r>
      <w:proofErr w:type="spellEnd"/>
      <w:r w:rsidRPr="00BC34AF">
        <w:rPr>
          <w:i/>
          <w:iCs/>
          <w:lang w:val="es-ES_tradnl" w:eastAsia="ja-JP"/>
        </w:rPr>
        <w:t xml:space="preserve"> and test </w:t>
      </w:r>
      <w:proofErr w:type="spellStart"/>
      <w:r w:rsidRPr="00BC34AF">
        <w:rPr>
          <w:i/>
          <w:iCs/>
          <w:lang w:val="es-ES_tradnl" w:eastAsia="ja-JP"/>
        </w:rPr>
        <w:t>purposes</w:t>
      </w:r>
      <w:proofErr w:type="spellEnd"/>
      <w:r w:rsidRPr="00BC34AF">
        <w:rPr>
          <w:lang w:val="es-ES_tradnl" w:eastAsia="ja-JP"/>
        </w:rPr>
        <w:t>)</w:t>
      </w:r>
    </w:p>
    <w:p w14:paraId="172F57FC"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r w:rsidRPr="00BC34AF">
        <w:rPr>
          <w:rFonts w:eastAsia="Malgun Gothic"/>
          <w:lang w:val="es-ES_tradnl" w:eastAsia="ko-KR"/>
        </w:rPr>
        <w:t>TTA</w:t>
      </w:r>
      <w:r w:rsidRPr="00BC34AF">
        <w:rPr>
          <w:rFonts w:eastAsia="Malgun Gothic"/>
          <w:lang w:val="es-ES_tradnl" w:eastAsia="ko-KR"/>
        </w:rPr>
        <w:tab/>
      </w:r>
      <w:r w:rsidRPr="00BC34AF">
        <w:rPr>
          <w:rFonts w:eastAsia="MS Mincho"/>
          <w:lang w:val="es-ES_tradnl"/>
        </w:rPr>
        <w:t>Asociación</w:t>
      </w:r>
      <w:r w:rsidRPr="00BC34AF">
        <w:rPr>
          <w:rFonts w:eastAsia="MS Mincho"/>
          <w:lang w:val="es-ES_tradnl" w:eastAsia="ko-KR"/>
        </w:rPr>
        <w:t xml:space="preserve"> de Tecnología de las Telecomunicaciones (</w:t>
      </w:r>
      <w:proofErr w:type="spellStart"/>
      <w:r w:rsidRPr="00BC34AF">
        <w:rPr>
          <w:i/>
          <w:iCs/>
          <w:lang w:val="es-ES_tradnl" w:eastAsia="ko-KR"/>
        </w:rPr>
        <w:t>Telecommunications</w:t>
      </w:r>
      <w:proofErr w:type="spellEnd"/>
      <w:r w:rsidRPr="00BC34AF">
        <w:rPr>
          <w:i/>
          <w:iCs/>
          <w:lang w:val="es-ES_tradnl" w:eastAsia="ko-KR"/>
        </w:rPr>
        <w:t xml:space="preserve"> </w:t>
      </w:r>
      <w:proofErr w:type="spellStart"/>
      <w:r w:rsidRPr="00BC34AF">
        <w:rPr>
          <w:i/>
          <w:iCs/>
          <w:lang w:val="es-ES_tradnl" w:eastAsia="ko-KR"/>
        </w:rPr>
        <w:t>Technology</w:t>
      </w:r>
      <w:proofErr w:type="spellEnd"/>
      <w:r w:rsidRPr="00BC34AF">
        <w:rPr>
          <w:i/>
          <w:iCs/>
          <w:lang w:val="es-ES_tradnl" w:eastAsia="ko-KR"/>
        </w:rPr>
        <w:t xml:space="preserve"> </w:t>
      </w:r>
      <w:proofErr w:type="spellStart"/>
      <w:r w:rsidRPr="00BC34AF">
        <w:rPr>
          <w:i/>
          <w:iCs/>
          <w:lang w:val="es-ES_tradnl" w:eastAsia="ko-KR"/>
        </w:rPr>
        <w:t>Association</w:t>
      </w:r>
      <w:proofErr w:type="spellEnd"/>
      <w:r w:rsidRPr="00BC34AF">
        <w:rPr>
          <w:lang w:val="es-ES_tradnl" w:eastAsia="ko-KR"/>
        </w:rPr>
        <w:t>)</w:t>
      </w:r>
    </w:p>
    <w:p w14:paraId="0E4F1672"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V2I</w:t>
      </w:r>
      <w:r w:rsidRPr="00BC34AF">
        <w:rPr>
          <w:rFonts w:eastAsia="MS Mincho"/>
          <w:lang w:val="es-ES_tradnl" w:eastAsia="ja-JP"/>
        </w:rPr>
        <w:tab/>
        <w:t>Vehículo a infraestructura</w:t>
      </w:r>
      <w:r w:rsidRPr="00BC34AF">
        <w:rPr>
          <w:lang w:val="es-ES_tradnl" w:eastAsia="ja-JP"/>
        </w:rPr>
        <w:t xml:space="preserve"> (</w:t>
      </w:r>
      <w:proofErr w:type="spellStart"/>
      <w:r w:rsidRPr="00BC34AF">
        <w:rPr>
          <w:i/>
          <w:iCs/>
          <w:lang w:val="es-ES_tradnl" w:eastAsia="ja-JP"/>
        </w:rPr>
        <w:t>vehicle-to-infrastructure</w:t>
      </w:r>
      <w:proofErr w:type="spellEnd"/>
      <w:r w:rsidRPr="00BC34AF">
        <w:rPr>
          <w:lang w:val="es-ES_tradnl" w:eastAsia="ja-JP"/>
        </w:rPr>
        <w:t>)</w:t>
      </w:r>
    </w:p>
    <w:p w14:paraId="0B1CDA3A" w14:textId="77777777" w:rsidR="004061DD" w:rsidRPr="00BC34AF" w:rsidRDefault="004061DD" w:rsidP="008B7398">
      <w:pPr>
        <w:tabs>
          <w:tab w:val="clear" w:pos="794"/>
          <w:tab w:val="clear" w:pos="1191"/>
          <w:tab w:val="clear" w:pos="1588"/>
          <w:tab w:val="clear" w:pos="1985"/>
        </w:tabs>
        <w:ind w:left="1418" w:hanging="1418"/>
        <w:jc w:val="left"/>
        <w:rPr>
          <w:lang w:val="es-ES_tradnl" w:eastAsia="ko-KR"/>
        </w:rPr>
      </w:pPr>
      <w:r w:rsidRPr="00BC34AF">
        <w:rPr>
          <w:lang w:val="es-ES_tradnl" w:eastAsia="ko-KR"/>
        </w:rPr>
        <w:t>V2N</w:t>
      </w:r>
      <w:r w:rsidRPr="00BC34AF">
        <w:rPr>
          <w:lang w:val="es-ES_tradnl" w:eastAsia="ko-KR"/>
        </w:rPr>
        <w:tab/>
      </w:r>
      <w:r w:rsidRPr="00BC34AF">
        <w:rPr>
          <w:rFonts w:eastAsia="MS Mincho"/>
          <w:lang w:val="es-ES_tradnl"/>
        </w:rPr>
        <w:t>Vehículo</w:t>
      </w:r>
      <w:r w:rsidRPr="00BC34AF">
        <w:rPr>
          <w:rFonts w:eastAsia="MS Mincho"/>
          <w:lang w:val="es-ES_tradnl" w:eastAsia="ja-JP"/>
        </w:rPr>
        <w:t xml:space="preserve"> a red (</w:t>
      </w:r>
      <w:proofErr w:type="spellStart"/>
      <w:r w:rsidRPr="00BC34AF">
        <w:rPr>
          <w:i/>
          <w:iCs/>
          <w:lang w:val="es-ES_tradnl" w:eastAsia="ko-KR"/>
        </w:rPr>
        <w:t>vehicle-to-network</w:t>
      </w:r>
      <w:proofErr w:type="spellEnd"/>
      <w:r w:rsidRPr="00BC34AF">
        <w:rPr>
          <w:lang w:val="es-ES_tradnl" w:eastAsia="ko-KR"/>
        </w:rPr>
        <w:t>)</w:t>
      </w:r>
    </w:p>
    <w:p w14:paraId="6CEC8922" w14:textId="77777777" w:rsidR="004061DD" w:rsidRPr="00BC34AF" w:rsidRDefault="004061DD" w:rsidP="008B7398">
      <w:pPr>
        <w:tabs>
          <w:tab w:val="clear" w:pos="794"/>
          <w:tab w:val="clear" w:pos="1191"/>
          <w:tab w:val="clear" w:pos="1588"/>
          <w:tab w:val="clear" w:pos="1985"/>
        </w:tabs>
        <w:ind w:left="1418" w:hanging="1418"/>
        <w:jc w:val="left"/>
        <w:rPr>
          <w:lang w:val="es-ES_tradnl" w:eastAsia="ja-JP"/>
        </w:rPr>
      </w:pPr>
      <w:r w:rsidRPr="00BC34AF">
        <w:rPr>
          <w:lang w:val="es-ES_tradnl" w:eastAsia="zh-CN"/>
        </w:rPr>
        <w:t>V2P</w:t>
      </w:r>
      <w:r w:rsidRPr="00BC34AF">
        <w:rPr>
          <w:lang w:val="es-ES_tradnl" w:eastAsia="zh-CN"/>
        </w:rPr>
        <w:tab/>
      </w:r>
      <w:r w:rsidRPr="00BC34AF">
        <w:rPr>
          <w:rFonts w:eastAsia="MS Mincho"/>
          <w:lang w:val="es-ES_tradnl"/>
        </w:rPr>
        <w:t>Vehículo</w:t>
      </w:r>
      <w:r w:rsidRPr="00BC34AF">
        <w:rPr>
          <w:rFonts w:eastAsia="MS Mincho"/>
          <w:lang w:val="es-ES_tradnl" w:eastAsia="ja-JP"/>
        </w:rPr>
        <w:t xml:space="preserve"> a peatón (</w:t>
      </w:r>
      <w:proofErr w:type="spellStart"/>
      <w:r w:rsidRPr="00BC34AF">
        <w:rPr>
          <w:i/>
          <w:iCs/>
          <w:lang w:val="es-ES_tradnl" w:eastAsia="ja-JP"/>
        </w:rPr>
        <w:t>vehicle-to-</w:t>
      </w:r>
      <w:r w:rsidRPr="00BC34AF">
        <w:rPr>
          <w:i/>
          <w:iCs/>
          <w:lang w:val="es-ES_tradnl" w:eastAsia="zh-CN"/>
        </w:rPr>
        <w:t>pedestrian</w:t>
      </w:r>
      <w:proofErr w:type="spellEnd"/>
      <w:r w:rsidRPr="00BC34AF">
        <w:rPr>
          <w:lang w:val="es-ES_tradnl" w:eastAsia="zh-CN"/>
        </w:rPr>
        <w:t>)</w:t>
      </w:r>
    </w:p>
    <w:p w14:paraId="4955C1AE"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V2V</w:t>
      </w:r>
      <w:r w:rsidRPr="00BC34AF">
        <w:rPr>
          <w:rFonts w:eastAsia="MS Mincho"/>
          <w:lang w:val="es-ES_tradnl" w:eastAsia="ja-JP"/>
        </w:rPr>
        <w:tab/>
      </w:r>
      <w:r w:rsidRPr="00BC34AF">
        <w:rPr>
          <w:rFonts w:eastAsia="MS Mincho"/>
          <w:lang w:val="es-ES_tradnl"/>
        </w:rPr>
        <w:t>Vehículo</w:t>
      </w:r>
      <w:r w:rsidRPr="00BC34AF">
        <w:rPr>
          <w:rFonts w:eastAsia="MS Mincho"/>
          <w:lang w:val="es-ES_tradnl" w:eastAsia="ja-JP"/>
        </w:rPr>
        <w:t xml:space="preserve"> a vehículo</w:t>
      </w:r>
      <w:r w:rsidRPr="00BC34AF">
        <w:rPr>
          <w:lang w:val="es-ES_tradnl" w:eastAsia="ja-JP"/>
        </w:rPr>
        <w:t xml:space="preserve"> (</w:t>
      </w:r>
      <w:proofErr w:type="spellStart"/>
      <w:r w:rsidRPr="00BC34AF">
        <w:rPr>
          <w:i/>
          <w:iCs/>
          <w:lang w:val="es-ES_tradnl" w:eastAsia="ja-JP"/>
        </w:rPr>
        <w:t>vehicle-to-vehicle</w:t>
      </w:r>
      <w:proofErr w:type="spellEnd"/>
      <w:r w:rsidRPr="00BC34AF">
        <w:rPr>
          <w:lang w:val="es-ES_tradnl" w:eastAsia="ja-JP"/>
        </w:rPr>
        <w:t>)</w:t>
      </w:r>
    </w:p>
    <w:p w14:paraId="79F41270" w14:textId="77777777" w:rsidR="004061DD" w:rsidRPr="00BC34AF" w:rsidRDefault="004061DD" w:rsidP="008B7398">
      <w:pPr>
        <w:tabs>
          <w:tab w:val="clear" w:pos="794"/>
          <w:tab w:val="clear" w:pos="1191"/>
          <w:tab w:val="clear" w:pos="1588"/>
          <w:tab w:val="clear" w:pos="1985"/>
        </w:tabs>
        <w:ind w:left="1418" w:hanging="1418"/>
        <w:jc w:val="left"/>
        <w:rPr>
          <w:rFonts w:eastAsia="MS Mincho"/>
          <w:lang w:val="es-ES_tradnl" w:eastAsia="ja-JP"/>
        </w:rPr>
      </w:pPr>
      <w:r w:rsidRPr="00BC34AF">
        <w:rPr>
          <w:rFonts w:eastAsia="MS Mincho"/>
          <w:lang w:val="es-ES_tradnl" w:eastAsia="ja-JP"/>
        </w:rPr>
        <w:t>WAVE</w:t>
      </w:r>
      <w:r w:rsidRPr="00BC34AF">
        <w:rPr>
          <w:rFonts w:eastAsia="MS Mincho"/>
          <w:lang w:val="es-ES_tradnl" w:eastAsia="ja-JP"/>
        </w:rPr>
        <w:tab/>
        <w:t>Acceso inalámbrico en el entorno vehicular</w:t>
      </w:r>
      <w:r w:rsidRPr="00BC34AF">
        <w:rPr>
          <w:lang w:val="es-ES_tradnl" w:eastAsia="ja-JP"/>
        </w:rPr>
        <w:t xml:space="preserve"> (</w:t>
      </w:r>
      <w:proofErr w:type="spellStart"/>
      <w:r w:rsidRPr="00BC34AF">
        <w:rPr>
          <w:i/>
          <w:iCs/>
          <w:lang w:val="es-ES_tradnl" w:eastAsia="ja-JP"/>
        </w:rPr>
        <w:t>wireless</w:t>
      </w:r>
      <w:proofErr w:type="spellEnd"/>
      <w:r w:rsidRPr="00BC34AF">
        <w:rPr>
          <w:i/>
          <w:iCs/>
          <w:lang w:val="es-ES_tradnl" w:eastAsia="ja-JP"/>
        </w:rPr>
        <w:t xml:space="preserve"> </w:t>
      </w:r>
      <w:proofErr w:type="spellStart"/>
      <w:r w:rsidRPr="00BC34AF">
        <w:rPr>
          <w:i/>
          <w:iCs/>
          <w:lang w:val="es-ES_tradnl" w:eastAsia="ja-JP"/>
        </w:rPr>
        <w:t>access</w:t>
      </w:r>
      <w:proofErr w:type="spellEnd"/>
      <w:r w:rsidRPr="00BC34AF">
        <w:rPr>
          <w:i/>
          <w:iCs/>
          <w:lang w:val="es-ES_tradnl" w:eastAsia="ja-JP"/>
        </w:rPr>
        <w:t xml:space="preserve"> in vehicular </w:t>
      </w:r>
      <w:proofErr w:type="spellStart"/>
      <w:r w:rsidRPr="00BC34AF">
        <w:rPr>
          <w:i/>
          <w:iCs/>
          <w:lang w:val="es-ES_tradnl" w:eastAsia="ja-JP"/>
        </w:rPr>
        <w:t>environments</w:t>
      </w:r>
      <w:proofErr w:type="spellEnd"/>
      <w:r w:rsidRPr="00BC34AF">
        <w:rPr>
          <w:lang w:val="es-ES_tradnl" w:eastAsia="ja-JP"/>
        </w:rPr>
        <w:t>)</w:t>
      </w:r>
    </w:p>
    <w:p w14:paraId="6CCE6E09" w14:textId="77777777" w:rsidR="008B7398" w:rsidRPr="00BC34AF" w:rsidRDefault="008B7398" w:rsidP="00C7560F">
      <w:pPr>
        <w:pStyle w:val="Headingb"/>
        <w:keepNext w:val="0"/>
        <w:keepLines w:val="0"/>
        <w:jc w:val="left"/>
        <w:rPr>
          <w:rFonts w:eastAsia="MS Mincho"/>
          <w:lang w:val="es-ES_tradnl"/>
        </w:rPr>
      </w:pPr>
      <w:r w:rsidRPr="00BC34AF">
        <w:rPr>
          <w:rFonts w:eastAsia="MS Mincho"/>
          <w:lang w:val="es-ES_tradnl"/>
        </w:rPr>
        <w:t>Recomendaciones de la UIT conexas</w:t>
      </w:r>
    </w:p>
    <w:p w14:paraId="46605311" w14:textId="77777777" w:rsidR="008B7398" w:rsidRPr="00BC34AF" w:rsidRDefault="008B7398" w:rsidP="00B43337">
      <w:pPr>
        <w:pStyle w:val="Reftext"/>
        <w:ind w:left="3261" w:hanging="3261"/>
        <w:rPr>
          <w:rFonts w:eastAsia="MS Mincho"/>
          <w:szCs w:val="24"/>
          <w:lang w:val="es-ES_tradnl"/>
        </w:rPr>
      </w:pPr>
      <w:r w:rsidRPr="00BC34AF">
        <w:rPr>
          <w:lang w:val="es-ES_tradnl" w:eastAsia="ja-JP"/>
        </w:rPr>
        <w:t>Recomendación UIT-R M.1453</w:t>
      </w:r>
      <w:r w:rsidRPr="00BC34AF">
        <w:rPr>
          <w:rFonts w:eastAsia="MS Mincho"/>
          <w:lang w:val="es-ES_tradnl" w:eastAsia="ja-JP"/>
        </w:rPr>
        <w:tab/>
      </w:r>
      <w:r w:rsidRPr="00BC34AF">
        <w:rPr>
          <w:lang w:val="es-ES_tradnl" w:eastAsia="ja-JP"/>
        </w:rPr>
        <w:t>Sistemas de transporte inteligentes – Comunicaciones especializadas de corto alcance a 5,8 GHz</w:t>
      </w:r>
    </w:p>
    <w:p w14:paraId="785FA07E" w14:textId="77777777" w:rsidR="008B7398" w:rsidRPr="00BC34AF" w:rsidRDefault="008B7398" w:rsidP="00B43337">
      <w:pPr>
        <w:pStyle w:val="Reftext"/>
        <w:ind w:left="3261" w:hanging="3261"/>
        <w:rPr>
          <w:rFonts w:eastAsia="MS Mincho"/>
          <w:lang w:val="es-ES_tradnl" w:eastAsia="ja-JP"/>
        </w:rPr>
      </w:pPr>
      <w:r w:rsidRPr="00BC34AF">
        <w:rPr>
          <w:rFonts w:eastAsia="MS Mincho"/>
          <w:lang w:val="es-ES_tradnl" w:eastAsia="ja-JP"/>
        </w:rPr>
        <w:t>Recomendación UIT-R M.1890</w:t>
      </w:r>
      <w:r w:rsidRPr="00BC34AF">
        <w:rPr>
          <w:rFonts w:eastAsia="MS Mincho"/>
          <w:lang w:val="es-ES_tradnl" w:eastAsia="ja-JP"/>
        </w:rPr>
        <w:tab/>
        <w:t>Sistemas de transporte inteligentes – Orientaciones y objetivos</w:t>
      </w:r>
    </w:p>
    <w:p w14:paraId="079D0281" w14:textId="20C874F7" w:rsidR="008B7398" w:rsidRPr="00BC34AF" w:rsidRDefault="008B7398" w:rsidP="00B43337">
      <w:pPr>
        <w:pStyle w:val="Reftext"/>
        <w:ind w:left="3261" w:hanging="3261"/>
        <w:rPr>
          <w:rFonts w:eastAsia="MS Mincho"/>
          <w:lang w:val="es-ES_tradnl" w:eastAsia="ja-JP"/>
        </w:rPr>
      </w:pPr>
      <w:r w:rsidRPr="00BC34AF">
        <w:rPr>
          <w:rFonts w:eastAsia="MS Mincho"/>
          <w:lang w:val="es-ES_tradnl" w:eastAsia="ja-JP"/>
        </w:rPr>
        <w:lastRenderedPageBreak/>
        <w:t xml:space="preserve">Recomendación </w:t>
      </w:r>
      <w:r w:rsidRPr="008908D9">
        <w:rPr>
          <w:lang w:val="es-ES_tradnl" w:eastAsia="ja-JP"/>
        </w:rPr>
        <w:t>UIT-R M.2121</w:t>
      </w:r>
      <w:r w:rsidRPr="00BC34AF">
        <w:rPr>
          <w:lang w:val="es-ES_tradnl" w:eastAsia="ja-JP"/>
        </w:rPr>
        <w:tab/>
      </w:r>
      <w:r w:rsidRPr="00BC34AF">
        <w:rPr>
          <w:lang w:val="es-ES_tradnl"/>
        </w:rPr>
        <w:t xml:space="preserve">Armonización de las bandas de frecuencias para los sistemas de </w:t>
      </w:r>
      <w:r w:rsidRPr="00BC34AF">
        <w:rPr>
          <w:rFonts w:eastAsia="MS Mincho"/>
          <w:lang w:val="es-ES_tradnl" w:eastAsia="ja-JP"/>
        </w:rPr>
        <w:t>transporte</w:t>
      </w:r>
      <w:r w:rsidRPr="00BC34AF">
        <w:rPr>
          <w:lang w:val="es-ES_tradnl"/>
        </w:rPr>
        <w:t xml:space="preserve"> inteligentes en el servicio móvil</w:t>
      </w:r>
    </w:p>
    <w:p w14:paraId="2D75C4BD" w14:textId="77777777" w:rsidR="008B7398" w:rsidRPr="00BC34AF" w:rsidRDefault="008B7398" w:rsidP="008B7398">
      <w:pPr>
        <w:pStyle w:val="Normalaftertitle"/>
        <w:jc w:val="left"/>
        <w:rPr>
          <w:rFonts w:eastAsia="MS Mincho"/>
          <w:lang w:val="es-ES_tradnl" w:eastAsia="ja-JP"/>
        </w:rPr>
      </w:pPr>
      <w:r w:rsidRPr="00BC34AF">
        <w:rPr>
          <w:rFonts w:eastAsia="MS Mincho"/>
          <w:lang w:val="es-ES_tradnl"/>
        </w:rPr>
        <w:t>La Asamblea de Recomendaciones de la UIT,</w:t>
      </w:r>
    </w:p>
    <w:p w14:paraId="1A095124" w14:textId="77777777" w:rsidR="008B7398" w:rsidRPr="00BC34AF" w:rsidRDefault="008B7398" w:rsidP="008B7398">
      <w:pPr>
        <w:pStyle w:val="Call"/>
        <w:jc w:val="left"/>
        <w:rPr>
          <w:lang w:val="es-ES_tradnl"/>
        </w:rPr>
      </w:pPr>
      <w:r w:rsidRPr="00BC34AF">
        <w:rPr>
          <w:lang w:val="es-ES_tradnl"/>
        </w:rPr>
        <w:t>considerando</w:t>
      </w:r>
    </w:p>
    <w:p w14:paraId="727A9AAE" w14:textId="77777777" w:rsidR="008B7398" w:rsidRPr="00BC34AF" w:rsidRDefault="008B7398" w:rsidP="008B7398">
      <w:pPr>
        <w:rPr>
          <w:rFonts w:eastAsia="MS Mincho"/>
          <w:lang w:val="es-ES_tradnl" w:eastAsia="ja-JP"/>
        </w:rPr>
      </w:pPr>
      <w:r w:rsidRPr="00BC34AF">
        <w:rPr>
          <w:rFonts w:eastAsia="MS Mincho"/>
          <w:i/>
          <w:iCs/>
          <w:lang w:val="es-ES_tradnl" w:eastAsia="ja-JP"/>
        </w:rPr>
        <w:t>a)</w:t>
      </w:r>
      <w:r w:rsidRPr="00BC34AF">
        <w:rPr>
          <w:rFonts w:eastAsia="MS Mincho"/>
          <w:lang w:val="es-ES_tradnl" w:eastAsia="ja-JP"/>
        </w:rPr>
        <w:tab/>
        <w:t>que las organizaciones de normalizaciones (SDO) están elaborando normas específicas para las comunicaciones de vehículo a vehículo y de vehículo a infraestructura para los sistemas de transporte inteligentes (STI);</w:t>
      </w:r>
    </w:p>
    <w:p w14:paraId="648D05C9" w14:textId="77777777" w:rsidR="008B7398" w:rsidRPr="00BC34AF" w:rsidRDefault="008B7398" w:rsidP="008B7398">
      <w:pPr>
        <w:rPr>
          <w:rFonts w:eastAsia="MS Mincho"/>
          <w:lang w:val="es-ES_tradnl" w:eastAsia="ja-JP"/>
        </w:rPr>
      </w:pPr>
      <w:r w:rsidRPr="00BC34AF">
        <w:rPr>
          <w:rFonts w:eastAsia="MS Mincho"/>
          <w:i/>
          <w:iCs/>
          <w:lang w:val="es-ES_tradnl" w:eastAsia="ja-JP"/>
        </w:rPr>
        <w:t>b)</w:t>
      </w:r>
      <w:r w:rsidRPr="00BC34AF">
        <w:rPr>
          <w:rFonts w:eastAsia="MS Mincho"/>
          <w:lang w:val="es-ES_tradnl" w:eastAsia="ja-JP"/>
        </w:rPr>
        <w:tab/>
        <w:t>que al utilizar la Recomendación UIT-R en la que se indican estas normas, los fabricantes y los operadores de PPDR deben ser capaces de determinar las normas que más se ajustan a sus necesidades,</w:t>
      </w:r>
    </w:p>
    <w:p w14:paraId="1123E489" w14:textId="77777777" w:rsidR="008B7398" w:rsidRPr="00BC34AF" w:rsidRDefault="008B7398" w:rsidP="008B7398">
      <w:pPr>
        <w:pStyle w:val="Call"/>
        <w:jc w:val="left"/>
        <w:rPr>
          <w:lang w:val="es-ES_tradnl"/>
        </w:rPr>
      </w:pPr>
      <w:r w:rsidRPr="00BC34AF">
        <w:rPr>
          <w:lang w:val="es-ES_tradnl"/>
        </w:rPr>
        <w:t>recomienda</w:t>
      </w:r>
    </w:p>
    <w:p w14:paraId="2903208E" w14:textId="77777777" w:rsidR="008B7398" w:rsidRPr="00BC34AF" w:rsidRDefault="008B7398" w:rsidP="008B7398">
      <w:pPr>
        <w:rPr>
          <w:rFonts w:eastAsia="MS Mincho"/>
          <w:lang w:val="es-ES_tradnl"/>
        </w:rPr>
      </w:pPr>
      <w:r w:rsidRPr="00BC34AF">
        <w:rPr>
          <w:rFonts w:eastAsia="MS Mincho"/>
          <w:lang w:val="es-ES_tradnl"/>
        </w:rPr>
        <w:t xml:space="preserve">que se utilicen las normas de la interfaz radioeléctrica y las especificaciones técnicas detalladas en los Anexos 1 a 8 para las comunicaciones de vehículo a vehículo y de vehículo a infraestructura. </w:t>
      </w:r>
    </w:p>
    <w:p w14:paraId="7804B7AE" w14:textId="77777777" w:rsidR="008B7398" w:rsidRPr="00BC34AF" w:rsidRDefault="008B7398" w:rsidP="008B7398">
      <w:pPr>
        <w:rPr>
          <w:lang w:val="es-ES_tradnl"/>
        </w:rPr>
      </w:pPr>
      <w:r w:rsidRPr="00BC34AF">
        <w:rPr>
          <w:lang w:val="es-ES_tradnl"/>
        </w:rPr>
        <w:t>En el Cuadro 1 se resumen las normas y especificaciones técnicas incluidas en los respectivos Anexos.</w:t>
      </w:r>
    </w:p>
    <w:p w14:paraId="68079514" w14:textId="77777777" w:rsidR="008B7398" w:rsidRPr="00BC34AF" w:rsidRDefault="008B7398" w:rsidP="008B7398">
      <w:pPr>
        <w:pStyle w:val="TableNo"/>
        <w:rPr>
          <w:lang w:val="es-ES_tradnl"/>
        </w:rPr>
      </w:pPr>
      <w:r w:rsidRPr="00BC34AF">
        <w:rPr>
          <w:lang w:val="es-ES_tradnl"/>
        </w:rPr>
        <w:t>CUADRO 1</w:t>
      </w:r>
    </w:p>
    <w:p w14:paraId="05EF1EAC" w14:textId="77777777" w:rsidR="008B7398" w:rsidRPr="00BC34AF" w:rsidRDefault="008B7398" w:rsidP="008B7398">
      <w:pPr>
        <w:pStyle w:val="Tabletitle"/>
        <w:rPr>
          <w:lang w:val="es-ES_tradnl"/>
        </w:rPr>
      </w:pPr>
      <w:r w:rsidRPr="00BC34AF">
        <w:rPr>
          <w:lang w:val="es-ES_tradnl"/>
        </w:rPr>
        <w:t>Normas y especificaciones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875"/>
        <w:gridCol w:w="861"/>
        <w:gridCol w:w="861"/>
        <w:gridCol w:w="861"/>
        <w:gridCol w:w="912"/>
        <w:gridCol w:w="861"/>
        <w:gridCol w:w="861"/>
        <w:gridCol w:w="859"/>
      </w:tblGrid>
      <w:tr w:rsidR="008B7398" w:rsidRPr="00BC34AF" w14:paraId="29F92C0F" w14:textId="77777777" w:rsidTr="00CB76B6">
        <w:trPr>
          <w:jc w:val="center"/>
        </w:trPr>
        <w:tc>
          <w:tcPr>
            <w:tcW w:w="1516" w:type="dxa"/>
          </w:tcPr>
          <w:p w14:paraId="4178705F" w14:textId="77777777" w:rsidR="008B7398" w:rsidRPr="00BC34AF" w:rsidRDefault="008B7398" w:rsidP="00CB76B6">
            <w:pPr>
              <w:pStyle w:val="Tablehead"/>
              <w:rPr>
                <w:sz w:val="21"/>
                <w:szCs w:val="21"/>
                <w:lang w:val="es-ES_tradnl"/>
              </w:rPr>
            </w:pPr>
          </w:p>
        </w:tc>
        <w:tc>
          <w:tcPr>
            <w:tcW w:w="1031" w:type="dxa"/>
          </w:tcPr>
          <w:p w14:paraId="447BB5B7" w14:textId="77777777" w:rsidR="008B7398" w:rsidRPr="00BC34AF" w:rsidRDefault="008B7398" w:rsidP="00CB76B6">
            <w:pPr>
              <w:pStyle w:val="Tablehead"/>
              <w:rPr>
                <w:sz w:val="21"/>
                <w:szCs w:val="21"/>
                <w:lang w:val="es-ES_tradnl"/>
              </w:rPr>
            </w:pPr>
            <w:r w:rsidRPr="00BC34AF">
              <w:rPr>
                <w:sz w:val="21"/>
                <w:szCs w:val="21"/>
                <w:lang w:val="es-ES_tradnl"/>
              </w:rPr>
              <w:t>Anexo 1</w:t>
            </w:r>
          </w:p>
        </w:tc>
        <w:tc>
          <w:tcPr>
            <w:tcW w:w="992" w:type="dxa"/>
          </w:tcPr>
          <w:p w14:paraId="58F71914" w14:textId="77777777" w:rsidR="008B7398" w:rsidRPr="00BC34AF" w:rsidRDefault="008B7398" w:rsidP="00CB76B6">
            <w:pPr>
              <w:pStyle w:val="Tablehead"/>
              <w:rPr>
                <w:sz w:val="21"/>
                <w:szCs w:val="21"/>
                <w:lang w:val="es-ES_tradnl"/>
              </w:rPr>
            </w:pPr>
            <w:r w:rsidRPr="00BC34AF">
              <w:rPr>
                <w:sz w:val="21"/>
                <w:szCs w:val="21"/>
                <w:lang w:val="es-ES_tradnl"/>
              </w:rPr>
              <w:t>Anexo 2</w:t>
            </w:r>
          </w:p>
        </w:tc>
        <w:tc>
          <w:tcPr>
            <w:tcW w:w="992" w:type="dxa"/>
          </w:tcPr>
          <w:p w14:paraId="1A89E7D0" w14:textId="77777777" w:rsidR="008B7398" w:rsidRPr="00BC34AF" w:rsidRDefault="008B7398" w:rsidP="00CB76B6">
            <w:pPr>
              <w:pStyle w:val="Tablehead"/>
              <w:rPr>
                <w:sz w:val="21"/>
                <w:szCs w:val="21"/>
                <w:lang w:val="es-ES_tradnl"/>
              </w:rPr>
            </w:pPr>
            <w:r w:rsidRPr="00BC34AF">
              <w:rPr>
                <w:sz w:val="21"/>
                <w:szCs w:val="21"/>
                <w:lang w:val="es-ES_tradnl"/>
              </w:rPr>
              <w:t>Anexo 3</w:t>
            </w:r>
          </w:p>
        </w:tc>
        <w:tc>
          <w:tcPr>
            <w:tcW w:w="993" w:type="dxa"/>
          </w:tcPr>
          <w:p w14:paraId="378EDE58" w14:textId="77777777" w:rsidR="008B7398" w:rsidRPr="00BC34AF" w:rsidRDefault="008B7398" w:rsidP="00CB76B6">
            <w:pPr>
              <w:pStyle w:val="Tablehead"/>
              <w:rPr>
                <w:sz w:val="21"/>
                <w:szCs w:val="21"/>
                <w:lang w:val="es-ES_tradnl"/>
              </w:rPr>
            </w:pPr>
            <w:r w:rsidRPr="00BC34AF">
              <w:rPr>
                <w:sz w:val="21"/>
                <w:szCs w:val="21"/>
                <w:lang w:val="es-ES_tradnl"/>
              </w:rPr>
              <w:t>Anexo 4</w:t>
            </w:r>
          </w:p>
        </w:tc>
        <w:tc>
          <w:tcPr>
            <w:tcW w:w="1134" w:type="dxa"/>
          </w:tcPr>
          <w:p w14:paraId="7EF4B041" w14:textId="175FF4C7" w:rsidR="005D3E03" w:rsidRPr="005D3E03" w:rsidRDefault="008B7398" w:rsidP="005D3E03">
            <w:pPr>
              <w:pStyle w:val="Tablehead"/>
              <w:rPr>
                <w:sz w:val="21"/>
                <w:szCs w:val="21"/>
                <w:lang w:val="es-ES_tradnl"/>
              </w:rPr>
            </w:pPr>
            <w:r w:rsidRPr="00BC34AF">
              <w:rPr>
                <w:sz w:val="21"/>
                <w:szCs w:val="21"/>
                <w:lang w:val="es-ES_tradnl"/>
              </w:rPr>
              <w:t>Anexo</w:t>
            </w:r>
            <w:r w:rsidR="005D3E03">
              <w:rPr>
                <w:sz w:val="21"/>
                <w:szCs w:val="21"/>
                <w:lang w:val="es-ES_tradnl"/>
              </w:rPr>
              <w:t xml:space="preserve"> 5</w:t>
            </w:r>
          </w:p>
        </w:tc>
        <w:tc>
          <w:tcPr>
            <w:tcW w:w="992" w:type="dxa"/>
          </w:tcPr>
          <w:p w14:paraId="0C1AA919" w14:textId="77777777" w:rsidR="008B7398" w:rsidRPr="00BC34AF" w:rsidRDefault="008B7398" w:rsidP="00CB76B6">
            <w:pPr>
              <w:pStyle w:val="Tablehead"/>
              <w:rPr>
                <w:sz w:val="21"/>
                <w:szCs w:val="21"/>
                <w:lang w:val="es-ES_tradnl"/>
              </w:rPr>
            </w:pPr>
            <w:r w:rsidRPr="00BC34AF">
              <w:rPr>
                <w:sz w:val="21"/>
                <w:szCs w:val="21"/>
                <w:lang w:val="es-ES_tradnl"/>
              </w:rPr>
              <w:t>Anexo 6</w:t>
            </w:r>
          </w:p>
        </w:tc>
        <w:tc>
          <w:tcPr>
            <w:tcW w:w="992" w:type="dxa"/>
          </w:tcPr>
          <w:p w14:paraId="75D5E4BE" w14:textId="77777777" w:rsidR="008B7398" w:rsidRPr="00BC34AF" w:rsidRDefault="008B7398" w:rsidP="00CB76B6">
            <w:pPr>
              <w:pStyle w:val="Tablehead"/>
              <w:rPr>
                <w:sz w:val="21"/>
                <w:szCs w:val="21"/>
                <w:lang w:val="es-ES_tradnl"/>
              </w:rPr>
            </w:pPr>
            <w:r w:rsidRPr="00BC34AF">
              <w:rPr>
                <w:sz w:val="21"/>
                <w:szCs w:val="21"/>
                <w:lang w:val="es-ES_tradnl"/>
              </w:rPr>
              <w:t>Anexo 7</w:t>
            </w:r>
          </w:p>
        </w:tc>
        <w:tc>
          <w:tcPr>
            <w:tcW w:w="987" w:type="dxa"/>
          </w:tcPr>
          <w:p w14:paraId="29B543DD" w14:textId="77777777" w:rsidR="008B7398" w:rsidRPr="00BC34AF" w:rsidRDefault="008B7398" w:rsidP="00CB76B6">
            <w:pPr>
              <w:pStyle w:val="Tablehead"/>
              <w:rPr>
                <w:sz w:val="21"/>
                <w:szCs w:val="21"/>
                <w:lang w:val="es-ES_tradnl"/>
              </w:rPr>
            </w:pPr>
            <w:r w:rsidRPr="00BC34AF">
              <w:rPr>
                <w:sz w:val="21"/>
                <w:szCs w:val="21"/>
                <w:lang w:val="es-ES_tradnl"/>
              </w:rPr>
              <w:t>Anexo 8</w:t>
            </w:r>
          </w:p>
        </w:tc>
      </w:tr>
      <w:tr w:rsidR="008B7398" w:rsidRPr="00BC34AF" w14:paraId="6B216816" w14:textId="77777777" w:rsidTr="00CB76B6">
        <w:trPr>
          <w:jc w:val="center"/>
        </w:trPr>
        <w:tc>
          <w:tcPr>
            <w:tcW w:w="1516" w:type="dxa"/>
          </w:tcPr>
          <w:p w14:paraId="571C0CD2" w14:textId="77777777" w:rsidR="008B7398" w:rsidRPr="00BC34AF" w:rsidRDefault="008B7398" w:rsidP="00CB76B6">
            <w:pPr>
              <w:pStyle w:val="Tabletext"/>
              <w:jc w:val="center"/>
              <w:rPr>
                <w:sz w:val="21"/>
                <w:szCs w:val="21"/>
                <w:lang w:val="es-ES_tradnl"/>
              </w:rPr>
            </w:pPr>
            <w:r w:rsidRPr="00BC34AF">
              <w:rPr>
                <w:sz w:val="21"/>
                <w:szCs w:val="21"/>
                <w:lang w:val="es-ES_tradnl"/>
              </w:rPr>
              <w:t>Organismo de normalización/especificación técnica</w:t>
            </w:r>
          </w:p>
        </w:tc>
        <w:tc>
          <w:tcPr>
            <w:tcW w:w="1031" w:type="dxa"/>
          </w:tcPr>
          <w:p w14:paraId="6A24B82B" w14:textId="77777777" w:rsidR="008B7398" w:rsidRPr="00BC34AF" w:rsidRDefault="008B7398" w:rsidP="00CB76B6">
            <w:pPr>
              <w:pStyle w:val="Tabletext"/>
              <w:jc w:val="center"/>
              <w:rPr>
                <w:sz w:val="21"/>
                <w:szCs w:val="21"/>
                <w:lang w:val="es-ES_tradnl"/>
              </w:rPr>
            </w:pPr>
            <w:r w:rsidRPr="00BC34AF">
              <w:rPr>
                <w:sz w:val="21"/>
                <w:szCs w:val="21"/>
                <w:lang w:val="es-ES_tradnl"/>
              </w:rPr>
              <w:t>ETSI</w:t>
            </w:r>
          </w:p>
        </w:tc>
        <w:tc>
          <w:tcPr>
            <w:tcW w:w="992" w:type="dxa"/>
          </w:tcPr>
          <w:p w14:paraId="1DBA2855" w14:textId="77777777" w:rsidR="008B7398" w:rsidRPr="00BC34AF" w:rsidRDefault="008B7398" w:rsidP="00CB76B6">
            <w:pPr>
              <w:pStyle w:val="Tabletext"/>
              <w:jc w:val="center"/>
              <w:rPr>
                <w:sz w:val="21"/>
                <w:szCs w:val="21"/>
                <w:lang w:val="es-ES_tradnl"/>
              </w:rPr>
            </w:pPr>
            <w:r w:rsidRPr="00BC34AF">
              <w:rPr>
                <w:sz w:val="21"/>
                <w:szCs w:val="21"/>
                <w:lang w:val="es-ES_tradnl"/>
              </w:rPr>
              <w:t>IEEE</w:t>
            </w:r>
          </w:p>
        </w:tc>
        <w:tc>
          <w:tcPr>
            <w:tcW w:w="992" w:type="dxa"/>
          </w:tcPr>
          <w:p w14:paraId="09AA0F23" w14:textId="77777777" w:rsidR="008B7398" w:rsidRPr="00BC34AF" w:rsidRDefault="008B7398" w:rsidP="00CB76B6">
            <w:pPr>
              <w:pStyle w:val="Tabletext"/>
              <w:jc w:val="center"/>
              <w:rPr>
                <w:sz w:val="21"/>
                <w:szCs w:val="21"/>
                <w:lang w:val="es-ES_tradnl"/>
              </w:rPr>
            </w:pPr>
            <w:r w:rsidRPr="00BC34AF">
              <w:rPr>
                <w:sz w:val="21"/>
                <w:szCs w:val="21"/>
                <w:lang w:val="es-ES_tradnl"/>
              </w:rPr>
              <w:t>ARIB</w:t>
            </w:r>
          </w:p>
        </w:tc>
        <w:tc>
          <w:tcPr>
            <w:tcW w:w="993" w:type="dxa"/>
          </w:tcPr>
          <w:p w14:paraId="5C13656A" w14:textId="77777777" w:rsidR="008B7398" w:rsidRPr="00BC34AF" w:rsidRDefault="008B7398" w:rsidP="00CB76B6">
            <w:pPr>
              <w:pStyle w:val="Tabletext"/>
              <w:jc w:val="center"/>
              <w:rPr>
                <w:sz w:val="21"/>
                <w:szCs w:val="21"/>
                <w:lang w:val="es-ES_tradnl"/>
              </w:rPr>
            </w:pPr>
            <w:r w:rsidRPr="00BC34AF">
              <w:rPr>
                <w:sz w:val="21"/>
                <w:szCs w:val="21"/>
                <w:lang w:val="es-ES_tradnl"/>
              </w:rPr>
              <w:t>TTA</w:t>
            </w:r>
          </w:p>
        </w:tc>
        <w:tc>
          <w:tcPr>
            <w:tcW w:w="1134" w:type="dxa"/>
          </w:tcPr>
          <w:p w14:paraId="6F267A15" w14:textId="77777777" w:rsidR="008B7398" w:rsidRPr="00BC34AF" w:rsidRDefault="008B7398" w:rsidP="00CB76B6">
            <w:pPr>
              <w:pStyle w:val="Tabletext"/>
              <w:jc w:val="center"/>
              <w:rPr>
                <w:sz w:val="21"/>
                <w:szCs w:val="21"/>
                <w:lang w:val="es-ES_tradnl"/>
              </w:rPr>
            </w:pPr>
            <w:r w:rsidRPr="00BC34AF">
              <w:rPr>
                <w:sz w:val="21"/>
                <w:szCs w:val="21"/>
                <w:lang w:val="es-ES_tradnl"/>
              </w:rPr>
              <w:t>IMDA</w:t>
            </w:r>
          </w:p>
        </w:tc>
        <w:tc>
          <w:tcPr>
            <w:tcW w:w="992" w:type="dxa"/>
          </w:tcPr>
          <w:p w14:paraId="32266B05" w14:textId="77777777" w:rsidR="008B7398" w:rsidRPr="00BC34AF" w:rsidRDefault="008B7398" w:rsidP="00CB76B6">
            <w:pPr>
              <w:pStyle w:val="Tabletext"/>
              <w:jc w:val="center"/>
              <w:rPr>
                <w:sz w:val="21"/>
                <w:szCs w:val="21"/>
                <w:lang w:val="es-ES_tradnl"/>
              </w:rPr>
            </w:pPr>
            <w:r w:rsidRPr="00BC34AF">
              <w:rPr>
                <w:sz w:val="21"/>
                <w:szCs w:val="21"/>
                <w:lang w:val="es-ES_tradnl"/>
              </w:rPr>
              <w:t>CCSA</w:t>
            </w:r>
          </w:p>
        </w:tc>
        <w:tc>
          <w:tcPr>
            <w:tcW w:w="992" w:type="dxa"/>
          </w:tcPr>
          <w:p w14:paraId="06E46E2B" w14:textId="77777777" w:rsidR="008B7398" w:rsidRPr="00BC34AF" w:rsidRDefault="008B7398" w:rsidP="00CB76B6">
            <w:pPr>
              <w:pStyle w:val="Tabletext"/>
              <w:jc w:val="center"/>
              <w:rPr>
                <w:sz w:val="21"/>
                <w:szCs w:val="21"/>
                <w:lang w:val="es-ES_tradnl"/>
              </w:rPr>
            </w:pPr>
            <w:r w:rsidRPr="00BC34AF">
              <w:rPr>
                <w:sz w:val="21"/>
                <w:szCs w:val="21"/>
                <w:lang w:val="es-ES_tradnl"/>
              </w:rPr>
              <w:t>3GPP</w:t>
            </w:r>
          </w:p>
        </w:tc>
        <w:tc>
          <w:tcPr>
            <w:tcW w:w="987" w:type="dxa"/>
          </w:tcPr>
          <w:p w14:paraId="046328D0" w14:textId="77777777" w:rsidR="008B7398" w:rsidRPr="00BC34AF" w:rsidRDefault="008B7398" w:rsidP="00CB76B6">
            <w:pPr>
              <w:pStyle w:val="Tabletext"/>
              <w:jc w:val="center"/>
              <w:rPr>
                <w:sz w:val="21"/>
                <w:szCs w:val="21"/>
                <w:lang w:val="es-ES_tradnl"/>
              </w:rPr>
            </w:pPr>
            <w:r w:rsidRPr="00BC34AF">
              <w:rPr>
                <w:sz w:val="21"/>
                <w:szCs w:val="21"/>
                <w:lang w:val="es-ES_tradnl"/>
              </w:rPr>
              <w:t>ATIS</w:t>
            </w:r>
          </w:p>
        </w:tc>
      </w:tr>
    </w:tbl>
    <w:p w14:paraId="503957E2" w14:textId="77777777" w:rsidR="005D3E03" w:rsidRDefault="005D3E03" w:rsidP="005D3E03">
      <w:pPr>
        <w:pStyle w:val="Tablefin"/>
        <w:rPr>
          <w:rFonts w:eastAsia="MS Mincho"/>
        </w:rPr>
      </w:pPr>
    </w:p>
    <w:p w14:paraId="7BA2FA7E" w14:textId="4BAF023D" w:rsidR="008B7398" w:rsidRDefault="008B7398" w:rsidP="008B7398">
      <w:pPr>
        <w:pStyle w:val="Note"/>
        <w:rPr>
          <w:rFonts w:eastAsia="MS Mincho"/>
          <w:lang w:val="es-ES_tradnl"/>
        </w:rPr>
      </w:pPr>
      <w:r w:rsidRPr="00BC34AF">
        <w:rPr>
          <w:rFonts w:eastAsia="MS Mincho"/>
          <w:lang w:val="es-ES_tradnl"/>
        </w:rPr>
        <w:t xml:space="preserve">NOTA – En el Anexo 9 se resumen las características técnicas de estas normas y especificaciones técnicas. </w:t>
      </w:r>
    </w:p>
    <w:p w14:paraId="3670A032" w14:textId="77777777" w:rsidR="008B7398" w:rsidRPr="00BC34AF" w:rsidRDefault="008B7398" w:rsidP="008B7398">
      <w:pPr>
        <w:pStyle w:val="AnnexNoTitle"/>
        <w:rPr>
          <w:rFonts w:ascii="Times New Roman Bold" w:eastAsia="MS Mincho" w:hAnsi="Times New Roman Bold"/>
          <w:lang w:val="es-ES_tradnl" w:eastAsia="ja-JP"/>
        </w:rPr>
      </w:pPr>
      <w:r w:rsidRPr="00BC34AF">
        <w:rPr>
          <w:rFonts w:eastAsia="MS Mincho"/>
          <w:lang w:val="es-ES_tradnl"/>
        </w:rPr>
        <w:t>Anexo 1</w:t>
      </w:r>
      <w:r w:rsidRPr="00BC34AF">
        <w:rPr>
          <w:rFonts w:eastAsia="MS Mincho"/>
          <w:lang w:val="es-ES_tradnl"/>
        </w:rPr>
        <w:br/>
      </w:r>
      <w:r w:rsidRPr="00BC34AF">
        <w:rPr>
          <w:rFonts w:eastAsia="MS Mincho"/>
          <w:lang w:val="es-ES_tradnl"/>
        </w:rPr>
        <w:br/>
      </w:r>
      <w:r w:rsidRPr="00BC34AF">
        <w:rPr>
          <w:rFonts w:ascii="Times New Roman Bold" w:eastAsia="MS Mincho" w:hAnsi="Times New Roman Bold"/>
          <w:lang w:val="es-ES_tradnl" w:eastAsia="ja-JP"/>
        </w:rPr>
        <w:t>Normas del ETSI</w:t>
      </w:r>
    </w:p>
    <w:p w14:paraId="19BE71B6" w14:textId="77777777" w:rsidR="008B7398" w:rsidRPr="00BC34AF" w:rsidRDefault="008B7398" w:rsidP="008B7398">
      <w:pPr>
        <w:pStyle w:val="Normalaftertitle"/>
        <w:jc w:val="left"/>
        <w:rPr>
          <w:rFonts w:eastAsia="MS Mincho"/>
          <w:lang w:val="es-ES_tradnl"/>
        </w:rPr>
      </w:pPr>
      <w:r w:rsidRPr="00BC34AF">
        <w:rPr>
          <w:rFonts w:eastAsia="MS Mincho"/>
          <w:lang w:val="es-ES_tradnl"/>
        </w:rPr>
        <w:t>Las normas desarrolladas por el ETSI para la capa de acceso y de medios se basan en características tales como:</w:t>
      </w:r>
    </w:p>
    <w:p w14:paraId="3A1D1AE6" w14:textId="77777777" w:rsidR="008B7398" w:rsidRPr="00BC34AF" w:rsidRDefault="008B7398" w:rsidP="008B7398">
      <w:pPr>
        <w:pStyle w:val="enumlev1"/>
        <w:rPr>
          <w:rFonts w:eastAsia="MS Mincho"/>
          <w:lang w:val="es-ES_tradnl"/>
        </w:rPr>
      </w:pPr>
      <w:r w:rsidRPr="00BC34AF">
        <w:rPr>
          <w:rFonts w:eastAsia="MS Mincho"/>
          <w:lang w:val="es-ES_tradnl"/>
        </w:rPr>
        <w:t>–</w:t>
      </w:r>
      <w:r w:rsidRPr="00BC34AF">
        <w:rPr>
          <w:rFonts w:eastAsia="MS Mincho"/>
          <w:lang w:val="es-ES_tradnl"/>
        </w:rPr>
        <w:tab/>
        <w:t>utilización del espectro de 5,9 GHz y acceso al espectro;</w:t>
      </w:r>
    </w:p>
    <w:p w14:paraId="099DC3D9" w14:textId="77777777" w:rsidR="008B7398" w:rsidRPr="00BC34AF" w:rsidRDefault="008B7398" w:rsidP="008B7398">
      <w:pPr>
        <w:pStyle w:val="enumlev1"/>
        <w:rPr>
          <w:rFonts w:eastAsia="MS Mincho"/>
          <w:lang w:val="es-ES_tradnl"/>
        </w:rPr>
      </w:pPr>
      <w:r w:rsidRPr="00BC34AF">
        <w:rPr>
          <w:rFonts w:eastAsia="MS Mincho"/>
          <w:lang w:val="es-ES_tradnl"/>
        </w:rPr>
        <w:t>–</w:t>
      </w:r>
      <w:r w:rsidRPr="00BC34AF">
        <w:rPr>
          <w:rFonts w:eastAsia="MS Mincho"/>
          <w:lang w:val="es-ES_tradnl"/>
        </w:rPr>
        <w:tab/>
        <w:t>funcionamiento multicanal;</w:t>
      </w:r>
    </w:p>
    <w:p w14:paraId="046F0A97" w14:textId="77777777" w:rsidR="008B7398" w:rsidRPr="00BC34AF" w:rsidRDefault="008B7398" w:rsidP="008B7398">
      <w:pPr>
        <w:pStyle w:val="enumlev1"/>
        <w:rPr>
          <w:rFonts w:eastAsia="MS Mincho"/>
          <w:lang w:val="es-ES_tradnl"/>
        </w:rPr>
      </w:pPr>
      <w:r w:rsidRPr="00BC34AF">
        <w:rPr>
          <w:rFonts w:eastAsia="MS Mincho"/>
          <w:lang w:val="es-ES_tradnl"/>
        </w:rPr>
        <w:t>–</w:t>
      </w:r>
      <w:r w:rsidRPr="00BC34AF">
        <w:rPr>
          <w:rFonts w:eastAsia="MS Mincho"/>
          <w:lang w:val="es-ES_tradnl"/>
        </w:rPr>
        <w:tab/>
        <w:t>control de congestión descentralizado (DCC) y seguridad;</w:t>
      </w:r>
    </w:p>
    <w:p w14:paraId="32F60385" w14:textId="77777777" w:rsidR="008B7398" w:rsidRPr="00BC34AF" w:rsidRDefault="008B7398" w:rsidP="008B7398">
      <w:pPr>
        <w:pStyle w:val="enumlev1"/>
        <w:rPr>
          <w:rFonts w:eastAsia="MS Mincho"/>
          <w:lang w:val="es-ES_tradnl"/>
        </w:rPr>
      </w:pPr>
      <w:r w:rsidRPr="00BC34AF">
        <w:rPr>
          <w:rFonts w:eastAsia="MS Mincho"/>
          <w:lang w:val="es-ES_tradnl"/>
        </w:rPr>
        <w:t>–</w:t>
      </w:r>
      <w:r w:rsidRPr="00BC34AF">
        <w:rPr>
          <w:rFonts w:eastAsia="MS Mincho"/>
          <w:lang w:val="es-ES_tradnl"/>
        </w:rPr>
        <w:tab/>
        <w:t>coexistencia de aplicaciones de STI y EFC (utilizando CEN DSRC) en las bandas de 5,8 GHz y 5,9 GHz; y</w:t>
      </w:r>
    </w:p>
    <w:p w14:paraId="22F1D5CB" w14:textId="77777777" w:rsidR="008B7398" w:rsidRPr="00BC34AF" w:rsidRDefault="008B7398" w:rsidP="008B7398">
      <w:pPr>
        <w:pStyle w:val="enumlev1"/>
        <w:rPr>
          <w:lang w:val="es-ES_tradnl"/>
        </w:rPr>
      </w:pPr>
      <w:r w:rsidRPr="00BC34AF">
        <w:rPr>
          <w:lang w:val="es-ES_tradnl"/>
        </w:rPr>
        <w:t>–</w:t>
      </w:r>
      <w:r w:rsidRPr="00BC34AF">
        <w:rPr>
          <w:lang w:val="es-ES_tradnl"/>
        </w:rPr>
        <w:tab/>
        <w:t xml:space="preserve">normas en materia de pruebas de STI. </w:t>
      </w:r>
    </w:p>
    <w:p w14:paraId="32A3835F" w14:textId="77777777" w:rsidR="008B7398" w:rsidRPr="00BC34AF" w:rsidRDefault="008B7398" w:rsidP="008B7398">
      <w:pPr>
        <w:pStyle w:val="enumlev1"/>
        <w:tabs>
          <w:tab w:val="left" w:pos="0"/>
        </w:tabs>
        <w:ind w:left="0" w:firstLine="0"/>
        <w:rPr>
          <w:lang w:val="es-ES_tradnl" w:eastAsia="ja-JP"/>
        </w:rPr>
      </w:pPr>
      <w:r w:rsidRPr="00BC34AF">
        <w:rPr>
          <w:lang w:val="es-ES_tradnl" w:eastAsia="ja-JP"/>
        </w:rPr>
        <w:t>Las características técnicas de las comunicaciones de vehículo a vehículo y de vehículo a infraestructura de la norma ETSI ITS-G5 se indican en el Cuadro 2.</w:t>
      </w:r>
    </w:p>
    <w:p w14:paraId="45F396F2" w14:textId="77777777" w:rsidR="008B7398" w:rsidRPr="00BC34AF" w:rsidRDefault="008B7398" w:rsidP="008B7398">
      <w:pPr>
        <w:pStyle w:val="TableNo"/>
        <w:rPr>
          <w:lang w:val="es-ES_tradnl" w:eastAsia="ja-JP"/>
        </w:rPr>
      </w:pPr>
      <w:r w:rsidRPr="00BC34AF">
        <w:rPr>
          <w:lang w:val="es-ES_tradnl"/>
        </w:rPr>
        <w:lastRenderedPageBreak/>
        <w:t xml:space="preserve">CUADRO </w:t>
      </w:r>
      <w:r w:rsidRPr="00BC34AF">
        <w:rPr>
          <w:lang w:val="es-ES_tradnl" w:eastAsia="ja-JP"/>
        </w:rPr>
        <w:t>2</w:t>
      </w:r>
    </w:p>
    <w:p w14:paraId="2CF2AE09" w14:textId="77777777" w:rsidR="008B7398" w:rsidRPr="00BC34AF" w:rsidRDefault="008B7398" w:rsidP="008B7398">
      <w:pPr>
        <w:pStyle w:val="Tabletitle"/>
        <w:rPr>
          <w:lang w:val="es-ES_tradnl" w:eastAsia="ja-JP"/>
        </w:rPr>
      </w:pPr>
      <w:r w:rsidRPr="00BC34AF">
        <w:rPr>
          <w:lang w:val="es-ES_tradnl" w:eastAsia="ja-JP"/>
        </w:rPr>
        <w:t>Características del esquema de transmisión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6"/>
      </w:tblGrid>
      <w:tr w:rsidR="008B7398" w:rsidRPr="00BC34AF" w14:paraId="51687FEB"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750B6D3A" w14:textId="77777777" w:rsidR="008B7398" w:rsidRPr="00BC34AF" w:rsidRDefault="008B7398" w:rsidP="00CB76B6">
            <w:pPr>
              <w:pStyle w:val="Tablehead"/>
              <w:rPr>
                <w:sz w:val="24"/>
                <w:szCs w:val="24"/>
                <w:lang w:val="es-ES_tradnl"/>
              </w:rPr>
            </w:pPr>
            <w:r w:rsidRPr="00BC34AF">
              <w:rPr>
                <w:sz w:val="24"/>
                <w:szCs w:val="24"/>
                <w:lang w:val="es-ES_tradnl"/>
              </w:rPr>
              <w:t>Parámetro</w:t>
            </w:r>
          </w:p>
        </w:tc>
        <w:tc>
          <w:tcPr>
            <w:tcW w:w="4966" w:type="dxa"/>
            <w:tcBorders>
              <w:top w:val="single" w:sz="4" w:space="0" w:color="auto"/>
              <w:left w:val="single" w:sz="4" w:space="0" w:color="auto"/>
              <w:bottom w:val="single" w:sz="4" w:space="0" w:color="auto"/>
              <w:right w:val="single" w:sz="4" w:space="0" w:color="auto"/>
            </w:tcBorders>
          </w:tcPr>
          <w:p w14:paraId="526A41BB" w14:textId="77777777" w:rsidR="008B7398" w:rsidRPr="00BC34AF" w:rsidRDefault="008B7398" w:rsidP="00CB76B6">
            <w:pPr>
              <w:pStyle w:val="Tablehead"/>
              <w:rPr>
                <w:sz w:val="24"/>
                <w:szCs w:val="24"/>
                <w:lang w:val="es-ES_tradnl"/>
              </w:rPr>
            </w:pPr>
            <w:r w:rsidRPr="00BC34AF">
              <w:rPr>
                <w:sz w:val="24"/>
                <w:szCs w:val="24"/>
                <w:lang w:val="es-ES_tradnl"/>
              </w:rPr>
              <w:t>Característica de transmisión</w:t>
            </w:r>
          </w:p>
        </w:tc>
      </w:tr>
      <w:tr w:rsidR="008B7398" w:rsidRPr="00BC34AF" w14:paraId="386983FC"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3100442C" w14:textId="77777777" w:rsidR="008B7398" w:rsidRPr="00BC34AF" w:rsidRDefault="008B7398" w:rsidP="00CB76B6">
            <w:pPr>
              <w:pStyle w:val="Tabletext"/>
              <w:jc w:val="left"/>
              <w:rPr>
                <w:sz w:val="24"/>
                <w:szCs w:val="24"/>
                <w:lang w:val="es-ES_tradnl"/>
              </w:rPr>
            </w:pPr>
            <w:r w:rsidRPr="00BC34AF">
              <w:rPr>
                <w:sz w:val="24"/>
                <w:szCs w:val="24"/>
                <w:lang w:val="es-ES_tradnl"/>
              </w:rPr>
              <w:t>Gama de frecuencias de funcionamiento (MHz)</w:t>
            </w:r>
          </w:p>
        </w:tc>
        <w:tc>
          <w:tcPr>
            <w:tcW w:w="4966" w:type="dxa"/>
            <w:tcBorders>
              <w:top w:val="single" w:sz="4" w:space="0" w:color="auto"/>
              <w:left w:val="single" w:sz="4" w:space="0" w:color="auto"/>
              <w:bottom w:val="single" w:sz="4" w:space="0" w:color="auto"/>
              <w:right w:val="single" w:sz="4" w:space="0" w:color="auto"/>
            </w:tcBorders>
          </w:tcPr>
          <w:p w14:paraId="724411BD" w14:textId="77777777" w:rsidR="008B7398" w:rsidRPr="00BC34AF" w:rsidRDefault="008B7398" w:rsidP="00CB76B6">
            <w:pPr>
              <w:pStyle w:val="Tabletext"/>
              <w:jc w:val="left"/>
              <w:rPr>
                <w:sz w:val="24"/>
                <w:szCs w:val="24"/>
                <w:lang w:val="es-ES_tradnl"/>
              </w:rPr>
            </w:pPr>
            <w:r w:rsidRPr="00BC34AF">
              <w:rPr>
                <w:sz w:val="24"/>
                <w:szCs w:val="24"/>
                <w:lang w:val="es-ES_tradnl"/>
              </w:rPr>
              <w:t xml:space="preserve">5 855-5 925 </w:t>
            </w:r>
          </w:p>
        </w:tc>
      </w:tr>
      <w:tr w:rsidR="008B7398" w:rsidRPr="00BC34AF" w14:paraId="2D3A71DA"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42F92BFE"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eastAsia="ja-JP"/>
              </w:rPr>
              <w:t>Ancho de banda del canal RF</w:t>
            </w:r>
            <w:r w:rsidRPr="00BC34AF">
              <w:rPr>
                <w:sz w:val="24"/>
                <w:szCs w:val="24"/>
                <w:lang w:val="es-ES_tradnl"/>
              </w:rPr>
              <w:t xml:space="preserve"> (MHz)</w:t>
            </w:r>
          </w:p>
        </w:tc>
        <w:tc>
          <w:tcPr>
            <w:tcW w:w="4966" w:type="dxa"/>
            <w:tcBorders>
              <w:top w:val="single" w:sz="4" w:space="0" w:color="auto"/>
              <w:left w:val="single" w:sz="4" w:space="0" w:color="auto"/>
              <w:bottom w:val="single" w:sz="4" w:space="0" w:color="auto"/>
              <w:right w:val="single" w:sz="4" w:space="0" w:color="auto"/>
            </w:tcBorders>
          </w:tcPr>
          <w:p w14:paraId="6C199A1E" w14:textId="77777777" w:rsidR="008B7398" w:rsidRPr="00BC34AF" w:rsidRDefault="008B7398" w:rsidP="00CB76B6">
            <w:pPr>
              <w:pStyle w:val="Tabletext"/>
              <w:jc w:val="left"/>
              <w:rPr>
                <w:sz w:val="24"/>
                <w:szCs w:val="24"/>
                <w:lang w:val="es-ES_tradnl"/>
              </w:rPr>
            </w:pPr>
            <w:r w:rsidRPr="00BC34AF">
              <w:rPr>
                <w:sz w:val="24"/>
                <w:szCs w:val="24"/>
                <w:lang w:val="es-ES_tradnl"/>
              </w:rPr>
              <w:t xml:space="preserve">10 </w:t>
            </w:r>
          </w:p>
        </w:tc>
      </w:tr>
      <w:tr w:rsidR="008B7398" w:rsidRPr="00B94BEE" w14:paraId="605D4D06"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362E82E6"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rPr>
              <w:t>Potencia de trasmisión</w:t>
            </w:r>
            <w:r w:rsidRPr="00BC34AF">
              <w:rPr>
                <w:rFonts w:asciiTheme="majorBidi" w:hAnsiTheme="majorBidi" w:cstheme="majorBidi"/>
                <w:sz w:val="24"/>
                <w:szCs w:val="24"/>
                <w:lang w:val="es-ES_tradnl" w:eastAsia="ja-JP"/>
              </w:rPr>
              <w:t>/</w:t>
            </w:r>
            <w:proofErr w:type="spellStart"/>
            <w:r w:rsidRPr="00BC34AF">
              <w:rPr>
                <w:rFonts w:asciiTheme="majorBidi" w:hAnsiTheme="majorBidi" w:cstheme="majorBidi"/>
                <w:sz w:val="24"/>
                <w:szCs w:val="24"/>
                <w:lang w:val="es-ES_tradnl" w:eastAsia="ja-JP"/>
              </w:rPr>
              <w:t>p.i.r.e</w:t>
            </w:r>
            <w:proofErr w:type="spellEnd"/>
            <w:r w:rsidRPr="00BC34AF">
              <w:rPr>
                <w:rFonts w:asciiTheme="majorBidi" w:hAnsiTheme="majorBidi" w:cstheme="majorBidi"/>
                <w:sz w:val="24"/>
                <w:szCs w:val="24"/>
                <w:lang w:val="es-ES_tradnl" w:eastAsia="ja-JP"/>
              </w:rPr>
              <w:t>. RF</w:t>
            </w:r>
          </w:p>
        </w:tc>
        <w:tc>
          <w:tcPr>
            <w:tcW w:w="4966" w:type="dxa"/>
            <w:tcBorders>
              <w:top w:val="single" w:sz="4" w:space="0" w:color="auto"/>
              <w:left w:val="single" w:sz="4" w:space="0" w:color="auto"/>
              <w:bottom w:val="single" w:sz="4" w:space="0" w:color="auto"/>
              <w:right w:val="single" w:sz="4" w:space="0" w:color="auto"/>
            </w:tcBorders>
          </w:tcPr>
          <w:p w14:paraId="31608F11" w14:textId="77777777" w:rsidR="008B7398" w:rsidRPr="00BC34AF" w:rsidRDefault="008B7398" w:rsidP="00CB76B6">
            <w:pPr>
              <w:pStyle w:val="Tabletext"/>
              <w:jc w:val="left"/>
              <w:rPr>
                <w:sz w:val="24"/>
                <w:szCs w:val="24"/>
                <w:lang w:val="es-ES_tradnl"/>
              </w:rPr>
            </w:pPr>
            <w:r w:rsidRPr="00BC34AF">
              <w:rPr>
                <w:sz w:val="24"/>
                <w:szCs w:val="24"/>
                <w:lang w:val="es-ES_tradnl"/>
              </w:rPr>
              <w:t xml:space="preserve">Límite típico de hasta 33 dBm de </w:t>
            </w:r>
            <w:proofErr w:type="spellStart"/>
            <w:r w:rsidRPr="00BC34AF">
              <w:rPr>
                <w:sz w:val="24"/>
                <w:szCs w:val="24"/>
                <w:lang w:val="es-ES_tradnl"/>
              </w:rPr>
              <w:t>p.i.r.e</w:t>
            </w:r>
            <w:proofErr w:type="spellEnd"/>
            <w:r w:rsidRPr="00BC34AF">
              <w:rPr>
                <w:sz w:val="24"/>
                <w:szCs w:val="24"/>
                <w:lang w:val="es-ES_tradnl"/>
              </w:rPr>
              <w:t>.</w:t>
            </w:r>
          </w:p>
        </w:tc>
      </w:tr>
      <w:tr w:rsidR="008B7398" w:rsidRPr="00B94BEE" w14:paraId="2424F850" w14:textId="77777777" w:rsidTr="00CB76B6">
        <w:trPr>
          <w:trHeight w:val="365"/>
          <w:jc w:val="center"/>
        </w:trPr>
        <w:tc>
          <w:tcPr>
            <w:tcW w:w="4673" w:type="dxa"/>
            <w:tcBorders>
              <w:top w:val="single" w:sz="4" w:space="0" w:color="auto"/>
              <w:left w:val="single" w:sz="4" w:space="0" w:color="auto"/>
              <w:bottom w:val="single" w:sz="4" w:space="0" w:color="auto"/>
              <w:right w:val="single" w:sz="4" w:space="0" w:color="auto"/>
            </w:tcBorders>
            <w:hideMark/>
          </w:tcPr>
          <w:p w14:paraId="7660D4D0"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rPr>
              <w:t>Esquema de modulación</w:t>
            </w:r>
          </w:p>
        </w:tc>
        <w:tc>
          <w:tcPr>
            <w:tcW w:w="4966" w:type="dxa"/>
            <w:tcBorders>
              <w:top w:val="single" w:sz="4" w:space="0" w:color="auto"/>
              <w:left w:val="single" w:sz="4" w:space="0" w:color="auto"/>
              <w:bottom w:val="single" w:sz="4" w:space="0" w:color="auto"/>
              <w:right w:val="single" w:sz="4" w:space="0" w:color="auto"/>
            </w:tcBorders>
          </w:tcPr>
          <w:p w14:paraId="7BD13681" w14:textId="77777777" w:rsidR="008B7398" w:rsidRPr="00BC34AF" w:rsidRDefault="008B7398" w:rsidP="00CB76B6">
            <w:pPr>
              <w:pStyle w:val="Tabletext"/>
              <w:jc w:val="left"/>
              <w:rPr>
                <w:sz w:val="24"/>
                <w:szCs w:val="24"/>
                <w:lang w:val="es-ES_tradnl"/>
              </w:rPr>
            </w:pPr>
            <w:r w:rsidRPr="00BC34AF">
              <w:rPr>
                <w:sz w:val="24"/>
                <w:szCs w:val="24"/>
                <w:lang w:val="es-ES_tradnl"/>
              </w:rPr>
              <w:t>MDP-2 MDFO, MDP-4 MDFO, MAQ-16 MDFO, MAQ-64 MDFO</w:t>
            </w:r>
          </w:p>
        </w:tc>
      </w:tr>
      <w:tr w:rsidR="008B7398" w:rsidRPr="00BC34AF" w14:paraId="60F29B04"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3956DBDF" w14:textId="77777777" w:rsidR="008B7398" w:rsidRPr="00BC34AF" w:rsidRDefault="008B7398" w:rsidP="00CB76B6">
            <w:pPr>
              <w:pStyle w:val="Tabletext"/>
              <w:jc w:val="left"/>
              <w:rPr>
                <w:sz w:val="24"/>
                <w:szCs w:val="24"/>
                <w:lang w:val="es-ES_tradnl"/>
              </w:rPr>
            </w:pPr>
            <w:r w:rsidRPr="00BC34AF">
              <w:rPr>
                <w:rFonts w:eastAsia="Dotum"/>
                <w:sz w:val="24"/>
                <w:szCs w:val="24"/>
                <w:lang w:val="es-ES_tradnl" w:eastAsia="ko-KR"/>
              </w:rPr>
              <w:t xml:space="preserve">Corrección de errores en </w:t>
            </w:r>
            <w:proofErr w:type="gramStart"/>
            <w:r w:rsidRPr="00BC34AF">
              <w:rPr>
                <w:rFonts w:eastAsia="Dotum"/>
                <w:sz w:val="24"/>
                <w:szCs w:val="24"/>
                <w:lang w:val="es-ES_tradnl" w:eastAsia="ko-KR"/>
              </w:rPr>
              <w:t>recepción</w:t>
            </w:r>
            <w:proofErr w:type="gramEnd"/>
          </w:p>
        </w:tc>
        <w:tc>
          <w:tcPr>
            <w:tcW w:w="4966" w:type="dxa"/>
            <w:tcBorders>
              <w:top w:val="single" w:sz="4" w:space="0" w:color="auto"/>
              <w:left w:val="single" w:sz="4" w:space="0" w:color="auto"/>
              <w:bottom w:val="single" w:sz="4" w:space="0" w:color="auto"/>
              <w:right w:val="single" w:sz="4" w:space="0" w:color="auto"/>
            </w:tcBorders>
          </w:tcPr>
          <w:p w14:paraId="543DC670"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rPr>
              <w:t>Codificación convolucional</w:t>
            </w:r>
            <w:r w:rsidRPr="00BC34AF">
              <w:rPr>
                <w:rFonts w:asciiTheme="majorBidi" w:hAnsiTheme="majorBidi" w:cstheme="majorBidi"/>
                <w:sz w:val="24"/>
                <w:szCs w:val="24"/>
                <w:lang w:val="es-ES_tradnl" w:eastAsia="ja-JP"/>
              </w:rPr>
              <w:t xml:space="preserve">, velocidad </w:t>
            </w:r>
            <w:r w:rsidRPr="00BC34AF">
              <w:rPr>
                <w:rFonts w:asciiTheme="majorBidi" w:hAnsiTheme="majorBidi" w:cstheme="majorBidi"/>
                <w:sz w:val="24"/>
                <w:szCs w:val="24"/>
                <w:lang w:val="es-ES_tradnl"/>
              </w:rPr>
              <w:t xml:space="preserve">= </w:t>
            </w:r>
            <w:r w:rsidRPr="00BC34AF">
              <w:rPr>
                <w:sz w:val="24"/>
                <w:szCs w:val="24"/>
                <w:lang w:val="es-ES_tradnl"/>
              </w:rPr>
              <w:t>1/2, 2/3, 3/4</w:t>
            </w:r>
          </w:p>
        </w:tc>
      </w:tr>
      <w:tr w:rsidR="008B7398" w:rsidRPr="00BC34AF" w14:paraId="7CD4629F"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5631CA9C"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eastAsia="ja-JP"/>
              </w:rPr>
              <w:t>Velocidad de transmisión de datos</w:t>
            </w:r>
            <w:r w:rsidRPr="00BC34AF">
              <w:rPr>
                <w:rFonts w:asciiTheme="majorBidi" w:hAnsiTheme="majorBidi" w:cstheme="majorBidi"/>
                <w:sz w:val="24"/>
                <w:szCs w:val="24"/>
                <w:lang w:val="es-ES_tradnl"/>
              </w:rPr>
              <w:t xml:space="preserve"> </w:t>
            </w:r>
            <w:r w:rsidRPr="00BC34AF">
              <w:rPr>
                <w:sz w:val="24"/>
                <w:szCs w:val="24"/>
                <w:lang w:val="es-ES_tradnl"/>
              </w:rPr>
              <w:t>(Mbit/s)</w:t>
            </w:r>
          </w:p>
        </w:tc>
        <w:tc>
          <w:tcPr>
            <w:tcW w:w="4966" w:type="dxa"/>
            <w:tcBorders>
              <w:top w:val="single" w:sz="4" w:space="0" w:color="auto"/>
              <w:left w:val="single" w:sz="4" w:space="0" w:color="auto"/>
              <w:bottom w:val="single" w:sz="4" w:space="0" w:color="auto"/>
              <w:right w:val="single" w:sz="4" w:space="0" w:color="auto"/>
            </w:tcBorders>
          </w:tcPr>
          <w:p w14:paraId="4F369A90" w14:textId="77777777" w:rsidR="008B7398" w:rsidRPr="00BC34AF" w:rsidRDefault="008B7398" w:rsidP="00CB76B6">
            <w:pPr>
              <w:pStyle w:val="Tabletext"/>
              <w:jc w:val="left"/>
              <w:rPr>
                <w:sz w:val="24"/>
                <w:szCs w:val="24"/>
                <w:lang w:val="es-ES_tradnl"/>
              </w:rPr>
            </w:pPr>
            <w:r w:rsidRPr="00BC34AF">
              <w:rPr>
                <w:sz w:val="24"/>
                <w:szCs w:val="24"/>
                <w:lang w:val="es-ES_tradnl"/>
              </w:rPr>
              <w:t>3, 4,</w:t>
            </w:r>
            <w:proofErr w:type="gramStart"/>
            <w:r w:rsidRPr="00BC34AF">
              <w:rPr>
                <w:sz w:val="24"/>
                <w:szCs w:val="24"/>
                <w:lang w:val="es-ES_tradnl"/>
              </w:rPr>
              <w:t>5 ,</w:t>
            </w:r>
            <w:proofErr w:type="gramEnd"/>
            <w:r w:rsidRPr="00BC34AF">
              <w:rPr>
                <w:sz w:val="24"/>
                <w:szCs w:val="24"/>
                <w:lang w:val="es-ES_tradnl"/>
              </w:rPr>
              <w:t xml:space="preserve"> 6 , 9 , 12 , 18 , 24 , 27</w:t>
            </w:r>
          </w:p>
        </w:tc>
      </w:tr>
      <w:tr w:rsidR="008B7398" w:rsidRPr="00BC34AF" w14:paraId="326FCB00"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7AD86592"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rPr>
              <w:t>Control de acceso al medio</w:t>
            </w:r>
          </w:p>
        </w:tc>
        <w:tc>
          <w:tcPr>
            <w:tcW w:w="4966" w:type="dxa"/>
            <w:tcBorders>
              <w:top w:val="single" w:sz="4" w:space="0" w:color="auto"/>
              <w:left w:val="single" w:sz="4" w:space="0" w:color="auto"/>
              <w:bottom w:val="single" w:sz="4" w:space="0" w:color="auto"/>
              <w:right w:val="single" w:sz="4" w:space="0" w:color="auto"/>
            </w:tcBorders>
          </w:tcPr>
          <w:p w14:paraId="5ABD7CF6"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rPr>
              <w:t>AMDP/DC</w:t>
            </w:r>
          </w:p>
        </w:tc>
      </w:tr>
      <w:tr w:rsidR="008B7398" w:rsidRPr="00BC34AF" w14:paraId="5A8D08B9" w14:textId="77777777" w:rsidTr="00CB76B6">
        <w:trPr>
          <w:jc w:val="center"/>
        </w:trPr>
        <w:tc>
          <w:tcPr>
            <w:tcW w:w="4673" w:type="dxa"/>
            <w:tcBorders>
              <w:top w:val="single" w:sz="4" w:space="0" w:color="auto"/>
              <w:left w:val="single" w:sz="4" w:space="0" w:color="auto"/>
              <w:bottom w:val="single" w:sz="4" w:space="0" w:color="auto"/>
              <w:right w:val="single" w:sz="4" w:space="0" w:color="auto"/>
            </w:tcBorders>
            <w:hideMark/>
          </w:tcPr>
          <w:p w14:paraId="05CB8C7B" w14:textId="77777777" w:rsidR="008B7398" w:rsidRPr="00BC34AF" w:rsidRDefault="008B7398" w:rsidP="00CB76B6">
            <w:pPr>
              <w:pStyle w:val="Tabletext"/>
              <w:jc w:val="left"/>
              <w:rPr>
                <w:sz w:val="24"/>
                <w:szCs w:val="24"/>
                <w:lang w:val="es-ES_tradnl"/>
              </w:rPr>
            </w:pPr>
            <w:r w:rsidRPr="00BC34AF">
              <w:rPr>
                <w:rFonts w:asciiTheme="majorBidi" w:hAnsiTheme="majorBidi" w:cstheme="majorBidi"/>
                <w:sz w:val="24"/>
                <w:szCs w:val="24"/>
                <w:lang w:val="es-ES_tradnl" w:eastAsia="ja-JP"/>
              </w:rPr>
              <w:t>Método dúplex</w:t>
            </w:r>
          </w:p>
        </w:tc>
        <w:tc>
          <w:tcPr>
            <w:tcW w:w="4966" w:type="dxa"/>
            <w:tcBorders>
              <w:top w:val="single" w:sz="4" w:space="0" w:color="auto"/>
              <w:left w:val="single" w:sz="4" w:space="0" w:color="auto"/>
              <w:bottom w:val="single" w:sz="4" w:space="0" w:color="auto"/>
              <w:right w:val="single" w:sz="4" w:space="0" w:color="auto"/>
            </w:tcBorders>
          </w:tcPr>
          <w:p w14:paraId="6CD8F71D" w14:textId="77777777" w:rsidR="008B7398" w:rsidRPr="00BC34AF" w:rsidRDefault="008B7398" w:rsidP="00CB76B6">
            <w:pPr>
              <w:pStyle w:val="Tabletext"/>
              <w:jc w:val="left"/>
              <w:rPr>
                <w:sz w:val="24"/>
                <w:szCs w:val="24"/>
                <w:lang w:val="es-ES_tradnl"/>
              </w:rPr>
            </w:pPr>
            <w:r w:rsidRPr="00BC34AF">
              <w:rPr>
                <w:sz w:val="24"/>
                <w:szCs w:val="24"/>
                <w:lang w:val="es-ES_tradnl"/>
              </w:rPr>
              <w:t>TDD</w:t>
            </w:r>
          </w:p>
        </w:tc>
      </w:tr>
    </w:tbl>
    <w:p w14:paraId="3888661A" w14:textId="77777777" w:rsidR="00B94BEE" w:rsidRDefault="00B94BEE" w:rsidP="00B94BEE">
      <w:pPr>
        <w:pStyle w:val="Tablefin"/>
        <w:rPr>
          <w:rFonts w:eastAsia="MS Mincho"/>
        </w:rPr>
      </w:pPr>
    </w:p>
    <w:p w14:paraId="6F947E57" w14:textId="4005C5F7" w:rsidR="008B7398" w:rsidRPr="00BC34AF" w:rsidRDefault="008B7398" w:rsidP="008B7398">
      <w:pPr>
        <w:pStyle w:val="TableNo"/>
        <w:keepLines/>
        <w:rPr>
          <w:rFonts w:eastAsia="MS Mincho"/>
          <w:lang w:val="es-ES_tradnl"/>
        </w:rPr>
      </w:pPr>
      <w:r w:rsidRPr="00BC34AF">
        <w:rPr>
          <w:rFonts w:eastAsia="MS Mincho"/>
          <w:lang w:val="es-ES_tradnl"/>
        </w:rPr>
        <w:t>CUADRO 3</w:t>
      </w:r>
    </w:p>
    <w:p w14:paraId="2EBFC758" w14:textId="77777777" w:rsidR="008B7398" w:rsidRPr="00BC34AF" w:rsidRDefault="008B7398" w:rsidP="008B7398">
      <w:pPr>
        <w:pStyle w:val="Tabletitle"/>
        <w:keepLines/>
        <w:rPr>
          <w:rFonts w:eastAsia="MS Mincho"/>
          <w:lang w:val="es-ES_tradnl"/>
        </w:rPr>
      </w:pPr>
      <w:r w:rsidRPr="00BC34AF">
        <w:rPr>
          <w:rFonts w:eastAsia="MS Mincho"/>
          <w:lang w:val="es-ES_tradnl"/>
        </w:rPr>
        <w:t>Normas básicas de la capa de acceso y de medios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8"/>
        <w:gridCol w:w="1941"/>
      </w:tblGrid>
      <w:tr w:rsidR="008B7398" w:rsidRPr="00BC34AF" w14:paraId="7DC06F82" w14:textId="77777777" w:rsidTr="00CB76B6">
        <w:trPr>
          <w:trHeight w:val="194"/>
          <w:jc w:val="center"/>
        </w:trPr>
        <w:tc>
          <w:tcPr>
            <w:tcW w:w="7698" w:type="dxa"/>
            <w:tcBorders>
              <w:top w:val="single" w:sz="4" w:space="0" w:color="auto"/>
              <w:left w:val="single" w:sz="4" w:space="0" w:color="auto"/>
              <w:bottom w:val="single" w:sz="4" w:space="0" w:color="auto"/>
              <w:right w:val="single" w:sz="4" w:space="0" w:color="auto"/>
            </w:tcBorders>
            <w:vAlign w:val="center"/>
            <w:hideMark/>
          </w:tcPr>
          <w:p w14:paraId="0E4F38A3" w14:textId="77777777" w:rsidR="008B7398" w:rsidRPr="00BC34AF" w:rsidRDefault="008B7398" w:rsidP="00CB76B6">
            <w:pPr>
              <w:pStyle w:val="Tablehead"/>
              <w:keepLines/>
              <w:rPr>
                <w:rFonts w:eastAsia="MS Mincho"/>
                <w:lang w:val="es-ES_tradnl"/>
              </w:rPr>
            </w:pPr>
            <w:r w:rsidRPr="00BC34AF">
              <w:rPr>
                <w:rFonts w:eastAsia="MS Mincho"/>
                <w:lang w:val="es-ES_tradnl"/>
              </w:rPr>
              <w:br w:type="page"/>
              <w:t>Título de la norma</w:t>
            </w:r>
          </w:p>
        </w:tc>
        <w:tc>
          <w:tcPr>
            <w:tcW w:w="1941" w:type="dxa"/>
            <w:tcBorders>
              <w:top w:val="single" w:sz="4" w:space="0" w:color="auto"/>
              <w:left w:val="single" w:sz="4" w:space="0" w:color="auto"/>
              <w:bottom w:val="single" w:sz="4" w:space="0" w:color="auto"/>
              <w:right w:val="single" w:sz="4" w:space="0" w:color="auto"/>
            </w:tcBorders>
            <w:vAlign w:val="center"/>
            <w:hideMark/>
          </w:tcPr>
          <w:p w14:paraId="103C8B80" w14:textId="77777777" w:rsidR="008B7398" w:rsidRPr="00BC34AF" w:rsidRDefault="008B7398" w:rsidP="00CB76B6">
            <w:pPr>
              <w:pStyle w:val="Tablehead"/>
              <w:keepLines/>
              <w:rPr>
                <w:rFonts w:eastAsia="MS Mincho"/>
                <w:lang w:val="es-ES_tradnl"/>
              </w:rPr>
            </w:pPr>
            <w:r w:rsidRPr="00BC34AF">
              <w:rPr>
                <w:rFonts w:eastAsia="MS Mincho"/>
                <w:lang w:val="es-ES_tradnl"/>
              </w:rPr>
              <w:t>N.º</w:t>
            </w:r>
          </w:p>
        </w:tc>
      </w:tr>
      <w:tr w:rsidR="008B7398" w:rsidRPr="00BC34AF" w14:paraId="5118084C" w14:textId="77777777" w:rsidTr="00CB76B6">
        <w:trPr>
          <w:trHeight w:val="1260"/>
          <w:jc w:val="center"/>
        </w:trPr>
        <w:tc>
          <w:tcPr>
            <w:tcW w:w="7698" w:type="dxa"/>
            <w:tcBorders>
              <w:top w:val="single" w:sz="4" w:space="0" w:color="auto"/>
              <w:left w:val="single" w:sz="4" w:space="0" w:color="auto"/>
              <w:bottom w:val="single" w:sz="4" w:space="0" w:color="auto"/>
              <w:right w:val="single" w:sz="4" w:space="0" w:color="auto"/>
            </w:tcBorders>
            <w:vAlign w:val="center"/>
            <w:hideMark/>
          </w:tcPr>
          <w:p w14:paraId="5A82CF67"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675B81F3" w14:textId="77777777" w:rsidR="008B7398" w:rsidRPr="00BC34AF" w:rsidRDefault="008B7398" w:rsidP="00CB76B6">
            <w:pPr>
              <w:pStyle w:val="Tabletext"/>
              <w:rPr>
                <w:rFonts w:eastAsia="MS Mincho"/>
                <w:lang w:val="es-ES_tradnl"/>
              </w:rPr>
            </w:pPr>
            <w:r w:rsidRPr="00BC34AF">
              <w:rPr>
                <w:rFonts w:eastAsia="MS Mincho"/>
                <w:lang w:val="es-ES_tradnl"/>
              </w:rPr>
              <w:t>Equipo de radiocomunicaciones que funciona en la banda de frecuencias 5 855 MHz a 5 925 MHz;</w:t>
            </w:r>
          </w:p>
          <w:p w14:paraId="3C9537D2" w14:textId="77777777" w:rsidR="008B7398" w:rsidRPr="00BC34AF" w:rsidRDefault="008B7398" w:rsidP="00CB76B6">
            <w:pPr>
              <w:pStyle w:val="Tabletext"/>
              <w:rPr>
                <w:rFonts w:eastAsia="MS Mincho"/>
                <w:lang w:val="es-ES_tradnl"/>
              </w:rPr>
            </w:pPr>
            <w:r w:rsidRPr="00BC34AF">
              <w:rPr>
                <w:rFonts w:eastAsia="MS Mincho"/>
                <w:lang w:val="es-ES_tradnl"/>
              </w:rPr>
              <w:t>Norma armonizada que contempla los requisitos fundamentales del artículo 3.2 de la Directiva 2014/53/EU</w:t>
            </w:r>
          </w:p>
        </w:tc>
        <w:tc>
          <w:tcPr>
            <w:tcW w:w="1941" w:type="dxa"/>
            <w:tcBorders>
              <w:top w:val="single" w:sz="4" w:space="0" w:color="auto"/>
              <w:left w:val="single" w:sz="4" w:space="0" w:color="auto"/>
              <w:bottom w:val="single" w:sz="4" w:space="0" w:color="auto"/>
              <w:right w:val="single" w:sz="4" w:space="0" w:color="auto"/>
            </w:tcBorders>
            <w:vAlign w:val="center"/>
            <w:hideMark/>
          </w:tcPr>
          <w:p w14:paraId="438B4662" w14:textId="77777777" w:rsidR="008B7398" w:rsidRPr="00BC34AF" w:rsidRDefault="008B7398" w:rsidP="00CB76B6">
            <w:pPr>
              <w:pStyle w:val="Tabletext"/>
              <w:keepNext/>
              <w:keepLines/>
              <w:jc w:val="center"/>
              <w:rPr>
                <w:rFonts w:eastAsia="MS Mincho"/>
                <w:lang w:val="es-ES_tradnl"/>
              </w:rPr>
            </w:pPr>
            <w:r w:rsidRPr="00BC34AF">
              <w:rPr>
                <w:rFonts w:eastAsia="MS Mincho"/>
                <w:lang w:val="es-ES_tradnl"/>
              </w:rPr>
              <w:t>ETSI EN 302 571</w:t>
            </w:r>
          </w:p>
        </w:tc>
      </w:tr>
      <w:tr w:rsidR="008B7398" w:rsidRPr="00BC34AF" w14:paraId="0B71130E" w14:textId="77777777" w:rsidTr="00CB76B6">
        <w:trPr>
          <w:trHeight w:val="283"/>
          <w:jc w:val="center"/>
        </w:trPr>
        <w:tc>
          <w:tcPr>
            <w:tcW w:w="7698" w:type="dxa"/>
            <w:tcBorders>
              <w:top w:val="single" w:sz="4" w:space="0" w:color="auto"/>
              <w:left w:val="single" w:sz="4" w:space="0" w:color="auto"/>
              <w:bottom w:val="single" w:sz="4" w:space="0" w:color="auto"/>
              <w:right w:val="single" w:sz="4" w:space="0" w:color="auto"/>
            </w:tcBorders>
            <w:vAlign w:val="center"/>
            <w:hideMark/>
          </w:tcPr>
          <w:p w14:paraId="22033EA0"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718652FE" w14:textId="77777777" w:rsidR="008B7398" w:rsidRPr="00BC34AF" w:rsidRDefault="008B7398" w:rsidP="00CB76B6">
            <w:pPr>
              <w:pStyle w:val="Tabletext"/>
              <w:rPr>
                <w:rFonts w:eastAsia="MS Mincho"/>
                <w:lang w:val="es-ES_tradnl"/>
              </w:rPr>
            </w:pPr>
            <w:r w:rsidRPr="00BC34AF">
              <w:rPr>
                <w:rFonts w:eastAsia="MS Mincho"/>
                <w:lang w:val="es-ES_tradnl"/>
              </w:rPr>
              <w:t xml:space="preserve">Especificación de la capa de acceso para sistemas de transporte inteligentes que funcionan en la banda de frecuencias de 5 GHz </w:t>
            </w:r>
          </w:p>
        </w:tc>
        <w:tc>
          <w:tcPr>
            <w:tcW w:w="1941" w:type="dxa"/>
            <w:tcBorders>
              <w:top w:val="single" w:sz="4" w:space="0" w:color="auto"/>
              <w:left w:val="single" w:sz="4" w:space="0" w:color="auto"/>
              <w:bottom w:val="single" w:sz="4" w:space="0" w:color="auto"/>
              <w:right w:val="single" w:sz="4" w:space="0" w:color="auto"/>
            </w:tcBorders>
            <w:vAlign w:val="center"/>
            <w:hideMark/>
          </w:tcPr>
          <w:p w14:paraId="492AD66E" w14:textId="77777777" w:rsidR="008B7398" w:rsidRPr="00BC34AF" w:rsidRDefault="008B7398" w:rsidP="00CB76B6">
            <w:pPr>
              <w:pStyle w:val="Tabletext"/>
              <w:keepNext/>
              <w:keepLines/>
              <w:jc w:val="center"/>
              <w:rPr>
                <w:rFonts w:eastAsia="MS Mincho"/>
                <w:lang w:val="es-ES_tradnl"/>
              </w:rPr>
            </w:pPr>
            <w:r w:rsidRPr="00BC34AF">
              <w:rPr>
                <w:rFonts w:eastAsia="MS Mincho"/>
                <w:lang w:val="es-ES_tradnl"/>
              </w:rPr>
              <w:t>ETSI EN 302 663</w:t>
            </w:r>
          </w:p>
        </w:tc>
      </w:tr>
      <w:tr w:rsidR="008B7398" w:rsidRPr="00BC34AF" w14:paraId="2DED38BA" w14:textId="77777777" w:rsidTr="00CB76B6">
        <w:trPr>
          <w:trHeight w:val="283"/>
          <w:jc w:val="center"/>
        </w:trPr>
        <w:tc>
          <w:tcPr>
            <w:tcW w:w="7698" w:type="dxa"/>
            <w:tcBorders>
              <w:top w:val="single" w:sz="4" w:space="0" w:color="auto"/>
              <w:left w:val="single" w:sz="4" w:space="0" w:color="auto"/>
              <w:bottom w:val="single" w:sz="4" w:space="0" w:color="auto"/>
              <w:right w:val="single" w:sz="4" w:space="0" w:color="auto"/>
            </w:tcBorders>
            <w:vAlign w:val="center"/>
            <w:hideMark/>
          </w:tcPr>
          <w:p w14:paraId="0BF4B271"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456E4EED" w14:textId="77777777" w:rsidR="008B7398" w:rsidRPr="00BC34AF" w:rsidRDefault="008B7398" w:rsidP="00CB76B6">
            <w:pPr>
              <w:pStyle w:val="Tabletext"/>
              <w:rPr>
                <w:rFonts w:eastAsia="MS Mincho"/>
                <w:lang w:val="es-ES_tradnl"/>
              </w:rPr>
            </w:pPr>
            <w:r w:rsidRPr="00BC34AF">
              <w:rPr>
                <w:rFonts w:eastAsia="MS Mincho"/>
                <w:lang w:val="es-ES_tradnl"/>
              </w:rPr>
              <w:t>Mecanismos de control de congestión descentralizado para sistemas de transporte inteligentes que funcionan en la banda de frecuencias de 5 GHz;</w:t>
            </w:r>
          </w:p>
          <w:p w14:paraId="33D6A494" w14:textId="77777777" w:rsidR="008B7398" w:rsidRPr="00BC34AF" w:rsidRDefault="008B7398" w:rsidP="00CB76B6">
            <w:pPr>
              <w:pStyle w:val="Tabletext"/>
              <w:rPr>
                <w:rFonts w:eastAsia="MS Mincho"/>
                <w:lang w:val="es-ES_tradnl"/>
              </w:rPr>
            </w:pPr>
            <w:r w:rsidRPr="00BC34AF">
              <w:rPr>
                <w:rFonts w:eastAsia="MS Mincho"/>
                <w:lang w:val="es-ES_tradnl"/>
              </w:rPr>
              <w:t>Parte relativa a la capa de acceso</w:t>
            </w:r>
          </w:p>
        </w:tc>
        <w:tc>
          <w:tcPr>
            <w:tcW w:w="1941" w:type="dxa"/>
            <w:tcBorders>
              <w:top w:val="single" w:sz="4" w:space="0" w:color="auto"/>
              <w:left w:val="single" w:sz="4" w:space="0" w:color="auto"/>
              <w:bottom w:val="single" w:sz="4" w:space="0" w:color="auto"/>
              <w:right w:val="single" w:sz="4" w:space="0" w:color="auto"/>
            </w:tcBorders>
            <w:vAlign w:val="center"/>
            <w:hideMark/>
          </w:tcPr>
          <w:p w14:paraId="4C748A5F" w14:textId="77777777" w:rsidR="008B7398" w:rsidRPr="00BC34AF" w:rsidRDefault="008B7398" w:rsidP="00CB76B6">
            <w:pPr>
              <w:pStyle w:val="Tabletext"/>
              <w:keepNext/>
              <w:keepLines/>
              <w:jc w:val="center"/>
              <w:rPr>
                <w:rFonts w:eastAsia="MS Mincho"/>
                <w:lang w:val="es-ES_tradnl"/>
              </w:rPr>
            </w:pPr>
            <w:r w:rsidRPr="00BC34AF">
              <w:rPr>
                <w:rFonts w:eastAsia="MS Mincho"/>
                <w:lang w:val="es-ES_tradnl"/>
              </w:rPr>
              <w:t>ETSI TS 102 687</w:t>
            </w:r>
          </w:p>
        </w:tc>
      </w:tr>
      <w:tr w:rsidR="008B7398" w:rsidRPr="00BC34AF" w14:paraId="5A0FC6A2" w14:textId="77777777" w:rsidTr="00CB76B6">
        <w:trPr>
          <w:trHeight w:val="283"/>
          <w:jc w:val="center"/>
        </w:trPr>
        <w:tc>
          <w:tcPr>
            <w:tcW w:w="7698" w:type="dxa"/>
            <w:tcBorders>
              <w:top w:val="single" w:sz="4" w:space="0" w:color="auto"/>
              <w:left w:val="single" w:sz="4" w:space="0" w:color="auto"/>
              <w:bottom w:val="single" w:sz="4" w:space="0" w:color="auto"/>
              <w:right w:val="single" w:sz="4" w:space="0" w:color="auto"/>
            </w:tcBorders>
            <w:vAlign w:val="center"/>
            <w:hideMark/>
          </w:tcPr>
          <w:p w14:paraId="00A605BA"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7C364EFD" w14:textId="77777777" w:rsidR="008B7398" w:rsidRPr="00BC34AF" w:rsidRDefault="008B7398" w:rsidP="00CB76B6">
            <w:pPr>
              <w:pStyle w:val="Tabletext"/>
              <w:rPr>
                <w:rFonts w:eastAsia="MS Mincho"/>
                <w:lang w:val="es-ES_tradnl"/>
              </w:rPr>
            </w:pPr>
            <w:r w:rsidRPr="00BC34AF">
              <w:rPr>
                <w:rFonts w:eastAsia="MS Mincho"/>
                <w:lang w:val="es-ES_tradnl"/>
              </w:rPr>
              <w:t>Técnicas de reducción de la interferencia entre los equipos de comunicación especializada de corto alcance de la CEN europea (CEN DSRC) y los sistemas de transporte inteligentes que funcionan en la banda de frecuencias de 5 GHz</w:t>
            </w:r>
          </w:p>
        </w:tc>
        <w:tc>
          <w:tcPr>
            <w:tcW w:w="1941" w:type="dxa"/>
            <w:tcBorders>
              <w:top w:val="single" w:sz="4" w:space="0" w:color="auto"/>
              <w:left w:val="single" w:sz="4" w:space="0" w:color="auto"/>
              <w:bottom w:val="single" w:sz="4" w:space="0" w:color="auto"/>
              <w:right w:val="single" w:sz="4" w:space="0" w:color="auto"/>
            </w:tcBorders>
            <w:vAlign w:val="center"/>
            <w:hideMark/>
          </w:tcPr>
          <w:p w14:paraId="4A81365F" w14:textId="77777777" w:rsidR="008B7398" w:rsidRPr="00BC34AF" w:rsidRDefault="008B7398" w:rsidP="00CB76B6">
            <w:pPr>
              <w:pStyle w:val="Tabletext"/>
              <w:jc w:val="center"/>
              <w:rPr>
                <w:rFonts w:eastAsia="MS Mincho"/>
                <w:lang w:val="es-ES_tradnl"/>
              </w:rPr>
            </w:pPr>
            <w:r w:rsidRPr="00BC34AF">
              <w:rPr>
                <w:rFonts w:eastAsia="MS Mincho"/>
                <w:lang w:val="es-ES_tradnl"/>
              </w:rPr>
              <w:t>ETSI TS 102 792</w:t>
            </w:r>
          </w:p>
        </w:tc>
      </w:tr>
      <w:tr w:rsidR="008B7398" w:rsidRPr="00BC34AF" w14:paraId="72440835" w14:textId="77777777" w:rsidTr="00CB76B6">
        <w:trPr>
          <w:trHeight w:val="283"/>
          <w:jc w:val="center"/>
        </w:trPr>
        <w:tc>
          <w:tcPr>
            <w:tcW w:w="7698" w:type="dxa"/>
            <w:tcBorders>
              <w:top w:val="single" w:sz="4" w:space="0" w:color="auto"/>
              <w:left w:val="single" w:sz="4" w:space="0" w:color="auto"/>
              <w:bottom w:val="single" w:sz="4" w:space="0" w:color="auto"/>
              <w:right w:val="single" w:sz="4" w:space="0" w:color="auto"/>
            </w:tcBorders>
            <w:vAlign w:val="center"/>
            <w:hideMark/>
          </w:tcPr>
          <w:p w14:paraId="2A4412D0"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109286DD"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canales armonizadas para sistemas de transporte inteligentes que funcionan en la banda de frecuencias de 5 GHz</w:t>
            </w:r>
          </w:p>
        </w:tc>
        <w:tc>
          <w:tcPr>
            <w:tcW w:w="1941" w:type="dxa"/>
            <w:tcBorders>
              <w:top w:val="single" w:sz="4" w:space="0" w:color="auto"/>
              <w:left w:val="single" w:sz="4" w:space="0" w:color="auto"/>
              <w:bottom w:val="single" w:sz="4" w:space="0" w:color="auto"/>
              <w:right w:val="single" w:sz="4" w:space="0" w:color="auto"/>
            </w:tcBorders>
            <w:vAlign w:val="center"/>
            <w:hideMark/>
          </w:tcPr>
          <w:p w14:paraId="604C82D5" w14:textId="77777777" w:rsidR="008B7398" w:rsidRPr="00BC34AF" w:rsidRDefault="008B7398" w:rsidP="00CB76B6">
            <w:pPr>
              <w:pStyle w:val="Tabletext"/>
              <w:jc w:val="center"/>
              <w:rPr>
                <w:rFonts w:eastAsia="MS Mincho"/>
                <w:lang w:val="es-ES_tradnl"/>
              </w:rPr>
            </w:pPr>
            <w:r w:rsidRPr="00BC34AF">
              <w:rPr>
                <w:rFonts w:eastAsia="MS Mincho"/>
                <w:lang w:val="es-ES_tradnl"/>
              </w:rPr>
              <w:t>ETSI TS 102 724</w:t>
            </w:r>
          </w:p>
        </w:tc>
      </w:tr>
      <w:tr w:rsidR="008B7398" w:rsidRPr="00BC34AF" w14:paraId="0078FBA2" w14:textId="77777777" w:rsidTr="00CB76B6">
        <w:trPr>
          <w:trHeight w:val="283"/>
          <w:jc w:val="center"/>
        </w:trPr>
        <w:tc>
          <w:tcPr>
            <w:tcW w:w="7698" w:type="dxa"/>
            <w:tcBorders>
              <w:top w:val="single" w:sz="4" w:space="0" w:color="auto"/>
              <w:left w:val="single" w:sz="4" w:space="0" w:color="auto"/>
              <w:bottom w:val="single" w:sz="4" w:space="0" w:color="auto"/>
              <w:right w:val="single" w:sz="4" w:space="0" w:color="auto"/>
            </w:tcBorders>
            <w:vAlign w:val="center"/>
          </w:tcPr>
          <w:p w14:paraId="36FBC97F"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746DEADE" w14:textId="77777777" w:rsidR="008B7398" w:rsidRPr="00BC34AF" w:rsidRDefault="008B7398" w:rsidP="00CB76B6">
            <w:pPr>
              <w:pStyle w:val="Tabletext"/>
              <w:rPr>
                <w:rFonts w:eastAsia="MS Mincho"/>
                <w:lang w:val="es-ES_tradnl"/>
              </w:rPr>
            </w:pPr>
            <w:r w:rsidRPr="00BC34AF">
              <w:rPr>
                <w:rFonts w:eastAsia="MS Mincho"/>
                <w:lang w:val="es-ES_tradnl"/>
              </w:rPr>
              <w:t>Entidad de gestión DCC transversal para el funcionamiento en el medio ITS G5A y ITS G5B</w:t>
            </w:r>
          </w:p>
        </w:tc>
        <w:tc>
          <w:tcPr>
            <w:tcW w:w="1941" w:type="dxa"/>
            <w:tcBorders>
              <w:top w:val="single" w:sz="4" w:space="0" w:color="auto"/>
              <w:left w:val="single" w:sz="4" w:space="0" w:color="auto"/>
              <w:bottom w:val="single" w:sz="4" w:space="0" w:color="auto"/>
              <w:right w:val="single" w:sz="4" w:space="0" w:color="auto"/>
            </w:tcBorders>
            <w:vAlign w:val="center"/>
          </w:tcPr>
          <w:p w14:paraId="37D84FC5" w14:textId="77777777" w:rsidR="008B7398" w:rsidRPr="00BC34AF" w:rsidRDefault="008B7398" w:rsidP="00CB76B6">
            <w:pPr>
              <w:pStyle w:val="Tabletext"/>
              <w:jc w:val="center"/>
              <w:rPr>
                <w:rFonts w:eastAsia="MS Mincho"/>
                <w:lang w:val="es-ES_tradnl"/>
              </w:rPr>
            </w:pPr>
            <w:r w:rsidRPr="00BC34AF">
              <w:rPr>
                <w:lang w:val="es-ES_tradnl"/>
              </w:rPr>
              <w:t>ETSI TS 103 175</w:t>
            </w:r>
          </w:p>
        </w:tc>
      </w:tr>
    </w:tbl>
    <w:p w14:paraId="57DF085E" w14:textId="77777777" w:rsidR="00CB76B6" w:rsidRDefault="00CB76B6" w:rsidP="00CB76B6">
      <w:pPr>
        <w:pStyle w:val="Tablefin"/>
      </w:pPr>
    </w:p>
    <w:p w14:paraId="3C5A18C5" w14:textId="77777777" w:rsidR="008B7398" w:rsidRPr="00BC34AF" w:rsidRDefault="008B7398" w:rsidP="008B7398">
      <w:pPr>
        <w:pStyle w:val="TableNo"/>
        <w:rPr>
          <w:rFonts w:eastAsia="MS Mincho"/>
          <w:lang w:val="es-ES_tradnl" w:eastAsia="ja-JP"/>
        </w:rPr>
      </w:pPr>
      <w:r w:rsidRPr="00BC34AF">
        <w:rPr>
          <w:rFonts w:eastAsia="MS Mincho"/>
          <w:lang w:val="es-ES_tradnl"/>
        </w:rPr>
        <w:lastRenderedPageBreak/>
        <w:t xml:space="preserve">CUADRO </w:t>
      </w:r>
      <w:r w:rsidRPr="00BC34AF">
        <w:rPr>
          <w:rFonts w:eastAsia="MS Mincho"/>
          <w:lang w:val="es-ES_tradnl" w:eastAsia="ja-JP"/>
        </w:rPr>
        <w:t>4</w:t>
      </w:r>
    </w:p>
    <w:p w14:paraId="677509C4" w14:textId="77777777" w:rsidR="008B7398" w:rsidRPr="00BC34AF" w:rsidRDefault="008B7398" w:rsidP="008B7398">
      <w:pPr>
        <w:pStyle w:val="Tabletitle"/>
        <w:rPr>
          <w:rFonts w:eastAsia="MS Mincho"/>
          <w:lang w:val="es-ES_tradnl"/>
        </w:rPr>
      </w:pPr>
      <w:r w:rsidRPr="00BC34AF">
        <w:rPr>
          <w:rFonts w:eastAsia="MS Mincho"/>
          <w:lang w:val="es-ES_tradnl"/>
        </w:rPr>
        <w:t>Normas relativas a pruebas de la capa de acceso y de medios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131"/>
      </w:tblGrid>
      <w:tr w:rsidR="008B7398" w:rsidRPr="00BC34AF" w14:paraId="104C3501" w14:textId="77777777" w:rsidTr="00CB76B6">
        <w:tc>
          <w:tcPr>
            <w:tcW w:w="7508" w:type="dxa"/>
            <w:tcBorders>
              <w:top w:val="single" w:sz="4" w:space="0" w:color="auto"/>
              <w:left w:val="single" w:sz="4" w:space="0" w:color="auto"/>
              <w:bottom w:val="single" w:sz="4" w:space="0" w:color="auto"/>
              <w:right w:val="single" w:sz="4" w:space="0" w:color="auto"/>
            </w:tcBorders>
            <w:vAlign w:val="center"/>
            <w:hideMark/>
          </w:tcPr>
          <w:p w14:paraId="1004A575" w14:textId="77777777" w:rsidR="008B7398" w:rsidRPr="00BC34AF" w:rsidRDefault="008B7398" w:rsidP="00CB76B6">
            <w:pPr>
              <w:pStyle w:val="Tablehead"/>
              <w:rPr>
                <w:rFonts w:eastAsia="MS Mincho"/>
                <w:lang w:val="es-ES_tradnl"/>
              </w:rPr>
            </w:pPr>
            <w:r w:rsidRPr="00BC34AF">
              <w:rPr>
                <w:rFonts w:eastAsia="MS Mincho"/>
                <w:lang w:val="es-ES_tradnl"/>
              </w:rPr>
              <w:t>Título de la norma</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D4C39A5" w14:textId="77777777" w:rsidR="008B7398" w:rsidRPr="00BC34AF" w:rsidRDefault="008B7398" w:rsidP="00CB76B6">
            <w:pPr>
              <w:pStyle w:val="Tablehead"/>
              <w:rPr>
                <w:rFonts w:eastAsia="MS Mincho"/>
                <w:lang w:val="es-ES_tradnl"/>
              </w:rPr>
            </w:pPr>
            <w:r w:rsidRPr="00BC34AF">
              <w:rPr>
                <w:rFonts w:eastAsia="MS Mincho"/>
                <w:lang w:val="es-ES_tradnl"/>
              </w:rPr>
              <w:t>N.º</w:t>
            </w:r>
          </w:p>
        </w:tc>
      </w:tr>
      <w:tr w:rsidR="008B7398" w:rsidRPr="00BC34AF" w14:paraId="0FE936DD" w14:textId="77777777" w:rsidTr="00CB76B6">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569A1478"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701026C4"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pruebas para algoritmos de control de congestión que funcionan en la gama de 5,9 GHz;</w:t>
            </w:r>
          </w:p>
          <w:p w14:paraId="36AC31FA" w14:textId="77777777" w:rsidR="008B7398" w:rsidRPr="00BC34AF" w:rsidRDefault="008B7398" w:rsidP="00CB76B6">
            <w:pPr>
              <w:pStyle w:val="Tabletext"/>
              <w:rPr>
                <w:rFonts w:eastAsia="MS Mincho"/>
                <w:lang w:val="es-ES_tradnl"/>
              </w:rPr>
            </w:pPr>
            <w:r w:rsidRPr="00BC34AF">
              <w:rPr>
                <w:rFonts w:eastAsia="MS Mincho"/>
                <w:lang w:val="es-ES_tradnl"/>
              </w:rPr>
              <w:t>Parte 1: Declaración de conformidad de la implementación de protocolo (PICS)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07061891" w14:textId="77777777" w:rsidR="008B7398" w:rsidRPr="00BC34AF" w:rsidRDefault="008B7398" w:rsidP="00CB76B6">
            <w:pPr>
              <w:pStyle w:val="Tabletext"/>
              <w:jc w:val="center"/>
              <w:rPr>
                <w:rFonts w:eastAsia="MS Mincho"/>
                <w:lang w:val="es-ES_tradnl"/>
              </w:rPr>
            </w:pPr>
            <w:r w:rsidRPr="00BC34AF">
              <w:rPr>
                <w:rFonts w:eastAsia="MS Mincho"/>
                <w:lang w:val="es-ES_tradnl"/>
              </w:rPr>
              <w:t>ETSI TS 102 917-1</w:t>
            </w:r>
          </w:p>
        </w:tc>
      </w:tr>
      <w:tr w:rsidR="008B7398" w:rsidRPr="00BC34AF" w14:paraId="3886FF89" w14:textId="77777777" w:rsidTr="00CB76B6">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00EA7B01"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3E7D8A1D"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pruebas para algoritmos de control de congestión que funcionan en la gama de 5,9 GHz;</w:t>
            </w:r>
          </w:p>
          <w:p w14:paraId="71284F94" w14:textId="77777777" w:rsidR="008B7398" w:rsidRPr="00BC34AF" w:rsidRDefault="008B7398" w:rsidP="00CB76B6">
            <w:pPr>
              <w:pStyle w:val="Tabletext"/>
              <w:rPr>
                <w:rFonts w:eastAsia="MS Mincho"/>
                <w:lang w:val="es-ES_tradnl"/>
              </w:rPr>
            </w:pPr>
            <w:r w:rsidRPr="00BC34AF">
              <w:rPr>
                <w:rFonts w:eastAsia="MS Mincho"/>
                <w:lang w:val="es-ES_tradnl"/>
              </w:rPr>
              <w:t>Parte 2: Estructura de la serie de pruebas y objeto de las pruebas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3281CC4A" w14:textId="77777777" w:rsidR="008B7398" w:rsidRPr="00BC34AF" w:rsidRDefault="008B7398" w:rsidP="00CB76B6">
            <w:pPr>
              <w:pStyle w:val="Tabletext"/>
              <w:jc w:val="center"/>
              <w:rPr>
                <w:rFonts w:eastAsia="MS Mincho"/>
                <w:lang w:val="es-ES_tradnl"/>
              </w:rPr>
            </w:pPr>
            <w:r w:rsidRPr="00BC34AF">
              <w:rPr>
                <w:rFonts w:eastAsia="MS Mincho"/>
                <w:lang w:val="es-ES_tradnl"/>
              </w:rPr>
              <w:t>ETSI TS 102 917-2</w:t>
            </w:r>
          </w:p>
        </w:tc>
      </w:tr>
      <w:tr w:rsidR="008B7398" w:rsidRPr="00BC34AF" w14:paraId="382A98BE" w14:textId="77777777" w:rsidTr="00CB76B6">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2E05FDA4"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36E0525F"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pruebas para algoritmos de control de congestión que funcionan en la gama de 5,9 GHz;</w:t>
            </w:r>
          </w:p>
          <w:p w14:paraId="56C4DF87" w14:textId="77777777" w:rsidR="008B7398" w:rsidRPr="00BC34AF" w:rsidRDefault="008B7398" w:rsidP="00CB76B6">
            <w:pPr>
              <w:pStyle w:val="Tabletext"/>
              <w:rPr>
                <w:rFonts w:eastAsia="MS Mincho"/>
                <w:lang w:val="es-ES_tradnl"/>
              </w:rPr>
            </w:pPr>
            <w:r w:rsidRPr="00BC34AF">
              <w:rPr>
                <w:rFonts w:eastAsia="MS Mincho"/>
                <w:lang w:val="es-ES_tradnl"/>
              </w:rPr>
              <w:t>Parte 3: Secuencia de pruebas abstractas (ATS) y estructura de la serie de pruebas y objeto de las pruebas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59C00FCA" w14:textId="77777777" w:rsidR="008B7398" w:rsidRPr="00BC34AF" w:rsidRDefault="008B7398" w:rsidP="00CB76B6">
            <w:pPr>
              <w:pStyle w:val="Tabletext"/>
              <w:jc w:val="center"/>
              <w:rPr>
                <w:rFonts w:eastAsia="MS Mincho"/>
                <w:lang w:val="es-ES_tradnl"/>
              </w:rPr>
            </w:pPr>
            <w:r w:rsidRPr="00BC34AF">
              <w:rPr>
                <w:rFonts w:eastAsia="MS Mincho"/>
                <w:lang w:val="es-ES_tradnl"/>
              </w:rPr>
              <w:t>ETSI TS 102 917-3</w:t>
            </w:r>
          </w:p>
        </w:tc>
      </w:tr>
      <w:tr w:rsidR="008B7398" w:rsidRPr="00BC34AF" w14:paraId="16A5ECA3" w14:textId="77777777" w:rsidTr="00CB76B6">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55327B20"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0CAA6D1E"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pruebas para los métodos de garantizar la coexistencia de STI G5 cooperativas con RTTT DSRC;</w:t>
            </w:r>
          </w:p>
          <w:p w14:paraId="0128E05C" w14:textId="77777777" w:rsidR="008B7398" w:rsidRPr="00BC34AF" w:rsidRDefault="008B7398" w:rsidP="00CB76B6">
            <w:pPr>
              <w:pStyle w:val="Tabletext"/>
              <w:rPr>
                <w:rFonts w:eastAsia="MS Mincho"/>
                <w:lang w:val="es-ES_tradnl"/>
              </w:rPr>
            </w:pPr>
            <w:r w:rsidRPr="00BC34AF">
              <w:rPr>
                <w:rFonts w:eastAsia="MS Mincho"/>
                <w:lang w:val="es-ES_tradnl"/>
              </w:rPr>
              <w:t>Parte 1: Declaración de conformidad de la implementación de protocolo (PICS)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833CF57" w14:textId="77777777" w:rsidR="008B7398" w:rsidRPr="00BC34AF" w:rsidRDefault="008B7398" w:rsidP="00CB76B6">
            <w:pPr>
              <w:pStyle w:val="Tabletext"/>
              <w:jc w:val="center"/>
              <w:rPr>
                <w:rFonts w:eastAsia="MS Mincho"/>
                <w:lang w:val="es-ES_tradnl"/>
              </w:rPr>
            </w:pPr>
            <w:r w:rsidRPr="00BC34AF">
              <w:rPr>
                <w:rFonts w:eastAsia="MS Mincho"/>
                <w:lang w:val="es-ES_tradnl"/>
              </w:rPr>
              <w:t>ETSI TS 102 916-1</w:t>
            </w:r>
          </w:p>
        </w:tc>
      </w:tr>
      <w:tr w:rsidR="008B7398" w:rsidRPr="00BC34AF" w14:paraId="37788376" w14:textId="77777777" w:rsidTr="00CB76B6">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510B60BA"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3C8A99B6"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pruebas para los métodos de garantizar la coexistencia de STI G5 cooperativas con RTTT;</w:t>
            </w:r>
          </w:p>
          <w:p w14:paraId="2C37A24D" w14:textId="77777777" w:rsidR="008B7398" w:rsidRPr="00BC34AF" w:rsidRDefault="008B7398" w:rsidP="00CB76B6">
            <w:pPr>
              <w:pStyle w:val="Tabletext"/>
              <w:rPr>
                <w:rFonts w:eastAsia="MS Mincho"/>
                <w:lang w:val="es-ES_tradnl"/>
              </w:rPr>
            </w:pPr>
            <w:r w:rsidRPr="00BC34AF">
              <w:rPr>
                <w:rFonts w:eastAsia="MS Mincho"/>
                <w:lang w:val="es-ES_tradnl"/>
              </w:rPr>
              <w:t xml:space="preserve">Parte 2: </w:t>
            </w:r>
            <w:r w:rsidRPr="00BC34AF">
              <w:rPr>
                <w:rFonts w:eastAsia="MS Mincho"/>
                <w:lang w:val="es-ES_tradnl" w:eastAsia="ja-JP"/>
              </w:rPr>
              <w:t>Estructura de la serie de pruebas y objeto de las pruebas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6D5A2CE0" w14:textId="77777777" w:rsidR="008B7398" w:rsidRPr="00BC34AF" w:rsidRDefault="008B7398" w:rsidP="00CB76B6">
            <w:pPr>
              <w:pStyle w:val="Tabletext"/>
              <w:jc w:val="left"/>
              <w:rPr>
                <w:rFonts w:eastAsia="MS Mincho"/>
                <w:lang w:val="es-ES_tradnl"/>
              </w:rPr>
            </w:pPr>
            <w:r w:rsidRPr="00BC34AF">
              <w:rPr>
                <w:rFonts w:eastAsia="MS Mincho"/>
                <w:lang w:val="es-ES_tradnl"/>
              </w:rPr>
              <w:t>ETSI TS 102 916-2</w:t>
            </w:r>
          </w:p>
        </w:tc>
      </w:tr>
      <w:tr w:rsidR="008B7398" w:rsidRPr="00BC34AF" w14:paraId="609A6EA6" w14:textId="77777777" w:rsidTr="00CB76B6">
        <w:trPr>
          <w:trHeight w:val="283"/>
        </w:trPr>
        <w:tc>
          <w:tcPr>
            <w:tcW w:w="7508" w:type="dxa"/>
            <w:tcBorders>
              <w:top w:val="single" w:sz="4" w:space="0" w:color="auto"/>
              <w:left w:val="single" w:sz="4" w:space="0" w:color="auto"/>
              <w:bottom w:val="single" w:sz="4" w:space="0" w:color="auto"/>
              <w:right w:val="single" w:sz="4" w:space="0" w:color="auto"/>
            </w:tcBorders>
            <w:vAlign w:val="center"/>
            <w:hideMark/>
          </w:tcPr>
          <w:p w14:paraId="255829E6" w14:textId="77777777" w:rsidR="008B7398" w:rsidRPr="00BC34AF" w:rsidRDefault="008B7398" w:rsidP="00CB76B6">
            <w:pPr>
              <w:pStyle w:val="Tabletext"/>
              <w:rPr>
                <w:rFonts w:eastAsia="MS Mincho"/>
                <w:lang w:val="es-ES_tradnl"/>
              </w:rPr>
            </w:pPr>
            <w:r w:rsidRPr="00BC34AF">
              <w:rPr>
                <w:rFonts w:eastAsia="MS Mincho"/>
                <w:lang w:val="es-ES_tradnl"/>
              </w:rPr>
              <w:t>Sistemas de transporte inteligentes (STI);</w:t>
            </w:r>
          </w:p>
          <w:p w14:paraId="424C22D6" w14:textId="77777777" w:rsidR="008B7398" w:rsidRPr="00BC34AF" w:rsidRDefault="008B7398" w:rsidP="00CB76B6">
            <w:pPr>
              <w:pStyle w:val="Tabletext"/>
              <w:rPr>
                <w:rFonts w:eastAsia="MS Mincho"/>
                <w:lang w:val="es-ES_tradnl"/>
              </w:rPr>
            </w:pPr>
            <w:r w:rsidRPr="00BC34AF">
              <w:rPr>
                <w:rFonts w:eastAsia="MS Mincho"/>
                <w:lang w:val="es-ES_tradnl"/>
              </w:rPr>
              <w:t>Especificaciones de pruebas para los métodos de garantizar la coexistencia de STI G5 cooperativas con RTTT DSRC;</w:t>
            </w:r>
          </w:p>
          <w:p w14:paraId="7DE1541D" w14:textId="77777777" w:rsidR="008B7398" w:rsidRPr="00BC34AF" w:rsidRDefault="008B7398" w:rsidP="00CB76B6">
            <w:pPr>
              <w:pStyle w:val="Tabletext"/>
              <w:rPr>
                <w:rFonts w:eastAsia="MS Mincho"/>
                <w:lang w:val="es-ES_tradnl"/>
              </w:rPr>
            </w:pPr>
            <w:r w:rsidRPr="00BC34AF">
              <w:rPr>
                <w:rFonts w:eastAsia="MS Mincho"/>
                <w:lang w:val="es-ES_tradnl"/>
              </w:rPr>
              <w:t>Parte 3: Secuencia de pruebas abstractas</w:t>
            </w:r>
            <w:r w:rsidRPr="00BC34AF">
              <w:rPr>
                <w:rFonts w:eastAsia="MS Mincho"/>
                <w:lang w:val="es-ES_tradnl" w:eastAsia="ja-JP"/>
              </w:rPr>
              <w:t xml:space="preserve"> (ATS) y estructura de la serie de pruebas y objeto de las pruebas</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864DDB6" w14:textId="77777777" w:rsidR="008B7398" w:rsidRPr="00BC34AF" w:rsidRDefault="008B7398" w:rsidP="00CB76B6">
            <w:pPr>
              <w:pStyle w:val="Tabletext"/>
              <w:jc w:val="left"/>
              <w:rPr>
                <w:rFonts w:eastAsia="MS Mincho"/>
                <w:lang w:val="es-ES_tradnl"/>
              </w:rPr>
            </w:pPr>
            <w:r w:rsidRPr="00BC34AF">
              <w:rPr>
                <w:rFonts w:eastAsia="MS Mincho"/>
                <w:lang w:val="es-ES_tradnl"/>
              </w:rPr>
              <w:t>ETSI TS 102 916-3</w:t>
            </w:r>
          </w:p>
        </w:tc>
      </w:tr>
    </w:tbl>
    <w:p w14:paraId="37343176" w14:textId="77777777" w:rsidR="00CB76B6" w:rsidRPr="00B94BEE" w:rsidRDefault="00CB76B6" w:rsidP="00CB76B6">
      <w:pPr>
        <w:pStyle w:val="Tablefin"/>
        <w:rPr>
          <w:sz w:val="6"/>
          <w:szCs w:val="6"/>
        </w:rPr>
      </w:pPr>
    </w:p>
    <w:p w14:paraId="1F93C6D9" w14:textId="46DD69E4" w:rsidR="008B7398" w:rsidRPr="00BC34AF" w:rsidRDefault="008B7398" w:rsidP="008B7398">
      <w:pPr>
        <w:rPr>
          <w:lang w:val="es-ES_tradnl"/>
        </w:rPr>
      </w:pPr>
      <w:r w:rsidRPr="00BC34AF">
        <w:rPr>
          <w:lang w:val="es-ES_tradnl"/>
        </w:rPr>
        <w:t>Las tecnologías de interfaz radioeléctrica que soportan las comunicaciones entre el vehículo y su entorno (V2X) para aplicaciones de STI se han desarrollado el marco de las especificaciones técnicas del 3GPP. En su calidad de socio fundador del 3GPP, el ETSI traspone automáticamente las especificaciones y los informes técnicos elaborados por el 3GPP a sus productos. Las especificaciones técnicas del ETSI que constituyen una trasposición de otras especificaciones técnicas del 3GPP sobre comunicaciones V2V y V2I se enumeran en el Anexo 7.</w:t>
      </w:r>
    </w:p>
    <w:p w14:paraId="034045EE" w14:textId="77777777" w:rsidR="008B7398" w:rsidRPr="00BC34AF" w:rsidRDefault="008B7398" w:rsidP="008B7398">
      <w:pPr>
        <w:pStyle w:val="TableNo"/>
        <w:keepLines/>
        <w:rPr>
          <w:lang w:val="es-ES_tradnl" w:eastAsia="ja-JP"/>
        </w:rPr>
      </w:pPr>
      <w:r w:rsidRPr="00BC34AF">
        <w:rPr>
          <w:lang w:val="es-ES_tradnl"/>
        </w:rPr>
        <w:t xml:space="preserve">CUADRO </w:t>
      </w:r>
      <w:r w:rsidRPr="00BC34AF">
        <w:rPr>
          <w:lang w:val="es-ES_tradnl" w:eastAsia="ja-JP"/>
        </w:rPr>
        <w:t>5</w:t>
      </w:r>
    </w:p>
    <w:p w14:paraId="53C77FCB" w14:textId="77777777" w:rsidR="008B7398" w:rsidRPr="00BC34AF" w:rsidRDefault="008B7398" w:rsidP="008B7398">
      <w:pPr>
        <w:pStyle w:val="Tabletitle"/>
        <w:keepLines/>
        <w:rPr>
          <w:lang w:val="es-ES_tradnl"/>
        </w:rPr>
      </w:pPr>
      <w:r w:rsidRPr="00BC34AF">
        <w:rPr>
          <w:rFonts w:eastAsia="MS Mincho"/>
          <w:lang w:val="es-ES_tradnl"/>
        </w:rPr>
        <w:t xml:space="preserve">Normas básicas de </w:t>
      </w:r>
      <w:r w:rsidRPr="00BC34AF">
        <w:rPr>
          <w:lang w:val="es-ES_tradnl"/>
        </w:rPr>
        <w:t xml:space="preserve">seguridad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661"/>
      </w:tblGrid>
      <w:tr w:rsidR="008B7398" w:rsidRPr="00BC34AF" w14:paraId="6112DC35" w14:textId="77777777" w:rsidTr="00CB76B6">
        <w:tc>
          <w:tcPr>
            <w:tcW w:w="7083" w:type="dxa"/>
            <w:tcBorders>
              <w:top w:val="single" w:sz="4" w:space="0" w:color="auto"/>
              <w:left w:val="single" w:sz="4" w:space="0" w:color="auto"/>
              <w:bottom w:val="single" w:sz="4" w:space="0" w:color="auto"/>
              <w:right w:val="single" w:sz="4" w:space="0" w:color="auto"/>
            </w:tcBorders>
            <w:vAlign w:val="center"/>
            <w:hideMark/>
          </w:tcPr>
          <w:p w14:paraId="277E81C4" w14:textId="77777777" w:rsidR="008B7398" w:rsidRPr="00BC34AF" w:rsidRDefault="008B7398" w:rsidP="00CB76B6">
            <w:pPr>
              <w:pStyle w:val="Tablehead"/>
              <w:keepLines/>
              <w:rPr>
                <w:lang w:val="es-ES_tradnl"/>
              </w:rPr>
            </w:pPr>
            <w:r w:rsidRPr="00BC34AF">
              <w:rPr>
                <w:rFonts w:eastAsia="MS Mincho"/>
                <w:lang w:val="es-ES_tradnl"/>
              </w:rPr>
              <w:t>Título de la norma</w:t>
            </w:r>
          </w:p>
        </w:tc>
        <w:tc>
          <w:tcPr>
            <w:tcW w:w="2661" w:type="dxa"/>
            <w:tcBorders>
              <w:top w:val="single" w:sz="4" w:space="0" w:color="auto"/>
              <w:left w:val="single" w:sz="4" w:space="0" w:color="auto"/>
              <w:bottom w:val="single" w:sz="4" w:space="0" w:color="auto"/>
              <w:right w:val="single" w:sz="4" w:space="0" w:color="auto"/>
            </w:tcBorders>
            <w:vAlign w:val="center"/>
            <w:hideMark/>
          </w:tcPr>
          <w:p w14:paraId="3B44FFB7" w14:textId="77777777" w:rsidR="008B7398" w:rsidRPr="00BC34AF" w:rsidRDefault="008B7398" w:rsidP="00CB76B6">
            <w:pPr>
              <w:pStyle w:val="Tablehead"/>
              <w:keepLines/>
              <w:rPr>
                <w:lang w:val="es-ES_tradnl"/>
              </w:rPr>
            </w:pPr>
            <w:r w:rsidRPr="00BC34AF">
              <w:rPr>
                <w:rFonts w:eastAsia="MS Mincho"/>
                <w:lang w:val="es-ES_tradnl"/>
              </w:rPr>
              <w:t>N.º</w:t>
            </w:r>
          </w:p>
        </w:tc>
      </w:tr>
      <w:tr w:rsidR="008B7398" w:rsidRPr="00BC34AF" w14:paraId="673F06B7" w14:textId="77777777" w:rsidTr="00CB76B6">
        <w:tc>
          <w:tcPr>
            <w:tcW w:w="7083" w:type="dxa"/>
            <w:tcBorders>
              <w:top w:val="single" w:sz="4" w:space="0" w:color="auto"/>
              <w:left w:val="single" w:sz="4" w:space="0" w:color="auto"/>
              <w:bottom w:val="single" w:sz="4" w:space="0" w:color="auto"/>
              <w:right w:val="single" w:sz="4" w:space="0" w:color="auto"/>
            </w:tcBorders>
            <w:vAlign w:val="center"/>
          </w:tcPr>
          <w:p w14:paraId="2B96B718" w14:textId="77777777" w:rsidR="008B7398" w:rsidRPr="00BC34AF" w:rsidRDefault="008B7398" w:rsidP="00CB76B6">
            <w:pPr>
              <w:pStyle w:val="Tabletext"/>
              <w:keepNext/>
              <w:keepLines/>
              <w:rPr>
                <w:lang w:val="es-ES_tradnl"/>
              </w:rPr>
            </w:pPr>
            <w:r w:rsidRPr="00BC34AF">
              <w:rPr>
                <w:lang w:val="es-ES_tradnl"/>
              </w:rPr>
              <w:t>Sistemas de transporte inteligentes (STI); Seguridad; Formatos de encabezamiento y certificado de seguridad</w:t>
            </w:r>
          </w:p>
        </w:tc>
        <w:tc>
          <w:tcPr>
            <w:tcW w:w="2661" w:type="dxa"/>
            <w:tcBorders>
              <w:top w:val="single" w:sz="4" w:space="0" w:color="auto"/>
              <w:left w:val="single" w:sz="4" w:space="0" w:color="auto"/>
              <w:bottom w:val="single" w:sz="4" w:space="0" w:color="auto"/>
              <w:right w:val="single" w:sz="4" w:space="0" w:color="auto"/>
            </w:tcBorders>
            <w:vAlign w:val="center"/>
          </w:tcPr>
          <w:p w14:paraId="4FFAE564" w14:textId="77777777" w:rsidR="008B7398" w:rsidRPr="00BC34AF" w:rsidRDefault="008B7398" w:rsidP="00CB76B6">
            <w:pPr>
              <w:pStyle w:val="Tabletext"/>
              <w:keepNext/>
              <w:keepLines/>
              <w:jc w:val="center"/>
              <w:rPr>
                <w:lang w:val="es-ES_tradnl"/>
              </w:rPr>
            </w:pPr>
            <w:r w:rsidRPr="00BC34AF">
              <w:rPr>
                <w:lang w:val="es-ES_tradnl"/>
              </w:rPr>
              <w:t>ETSI TS 103 097</w:t>
            </w:r>
          </w:p>
        </w:tc>
      </w:tr>
      <w:tr w:rsidR="008B7398" w:rsidRPr="00BC34AF" w14:paraId="70A9164C" w14:textId="77777777" w:rsidTr="00CB76B6">
        <w:tc>
          <w:tcPr>
            <w:tcW w:w="7083" w:type="dxa"/>
            <w:tcBorders>
              <w:top w:val="single" w:sz="4" w:space="0" w:color="auto"/>
              <w:left w:val="single" w:sz="4" w:space="0" w:color="auto"/>
              <w:bottom w:val="single" w:sz="4" w:space="0" w:color="auto"/>
              <w:right w:val="single" w:sz="4" w:space="0" w:color="auto"/>
            </w:tcBorders>
            <w:vAlign w:val="center"/>
          </w:tcPr>
          <w:p w14:paraId="77F18F11" w14:textId="77777777" w:rsidR="008B7398" w:rsidRPr="00BC34AF" w:rsidRDefault="008B7398" w:rsidP="00CB76B6">
            <w:pPr>
              <w:pStyle w:val="Tabletext"/>
              <w:rPr>
                <w:lang w:val="es-ES_tradnl"/>
              </w:rPr>
            </w:pPr>
            <w:r w:rsidRPr="00BC34AF">
              <w:rPr>
                <w:lang w:val="es-ES_tradnl"/>
              </w:rPr>
              <w:t xml:space="preserve">Sistemas de transporte inteligentes (STI); Seguridad; Arquitectura de seguridad y gestión de la seguridad de las comunicaciones de los STI </w:t>
            </w:r>
          </w:p>
        </w:tc>
        <w:tc>
          <w:tcPr>
            <w:tcW w:w="2661" w:type="dxa"/>
            <w:tcBorders>
              <w:top w:val="single" w:sz="4" w:space="0" w:color="auto"/>
              <w:left w:val="single" w:sz="4" w:space="0" w:color="auto"/>
              <w:bottom w:val="single" w:sz="4" w:space="0" w:color="auto"/>
              <w:right w:val="single" w:sz="4" w:space="0" w:color="auto"/>
            </w:tcBorders>
            <w:vAlign w:val="center"/>
          </w:tcPr>
          <w:p w14:paraId="090A714C" w14:textId="77777777" w:rsidR="008B7398" w:rsidRPr="00BC34AF" w:rsidRDefault="008B7398" w:rsidP="00CB76B6">
            <w:pPr>
              <w:pStyle w:val="Tabletext"/>
              <w:jc w:val="center"/>
              <w:rPr>
                <w:lang w:val="es-ES_tradnl"/>
              </w:rPr>
            </w:pPr>
            <w:r w:rsidRPr="00BC34AF">
              <w:rPr>
                <w:lang w:val="es-ES_tradnl"/>
              </w:rPr>
              <w:t>ETSI TS 102 940</w:t>
            </w:r>
          </w:p>
        </w:tc>
      </w:tr>
      <w:tr w:rsidR="008B7398" w:rsidRPr="00BC34AF" w14:paraId="14FA3A77" w14:textId="77777777" w:rsidTr="00CB76B6">
        <w:tc>
          <w:tcPr>
            <w:tcW w:w="7083" w:type="dxa"/>
            <w:tcBorders>
              <w:top w:val="single" w:sz="4" w:space="0" w:color="auto"/>
              <w:left w:val="single" w:sz="4" w:space="0" w:color="auto"/>
              <w:bottom w:val="single" w:sz="4" w:space="0" w:color="auto"/>
              <w:right w:val="single" w:sz="4" w:space="0" w:color="auto"/>
            </w:tcBorders>
            <w:vAlign w:val="center"/>
          </w:tcPr>
          <w:p w14:paraId="21C94976" w14:textId="77777777" w:rsidR="008B7398" w:rsidRPr="00BC34AF" w:rsidRDefault="008B7398" w:rsidP="00CB76B6">
            <w:pPr>
              <w:pStyle w:val="Tabletext"/>
              <w:rPr>
                <w:lang w:val="es-ES_tradnl"/>
              </w:rPr>
            </w:pPr>
            <w:r w:rsidRPr="00BC34AF">
              <w:rPr>
                <w:lang w:val="es-ES_tradnl"/>
              </w:rPr>
              <w:t>Sistemas de transporte inteligentes (STI); Seguridad; Confianza y gestión de la privacidad</w:t>
            </w:r>
          </w:p>
        </w:tc>
        <w:tc>
          <w:tcPr>
            <w:tcW w:w="2661" w:type="dxa"/>
            <w:tcBorders>
              <w:top w:val="single" w:sz="4" w:space="0" w:color="auto"/>
              <w:left w:val="single" w:sz="4" w:space="0" w:color="auto"/>
              <w:bottom w:val="single" w:sz="4" w:space="0" w:color="auto"/>
              <w:right w:val="single" w:sz="4" w:space="0" w:color="auto"/>
            </w:tcBorders>
            <w:vAlign w:val="center"/>
          </w:tcPr>
          <w:p w14:paraId="4214046A" w14:textId="77777777" w:rsidR="008B7398" w:rsidRPr="00BC34AF" w:rsidRDefault="008B7398" w:rsidP="00CB76B6">
            <w:pPr>
              <w:pStyle w:val="Tabletext"/>
              <w:jc w:val="center"/>
              <w:rPr>
                <w:lang w:val="es-ES_tradnl"/>
              </w:rPr>
            </w:pPr>
            <w:r w:rsidRPr="00BC34AF">
              <w:rPr>
                <w:lang w:val="es-ES_tradnl"/>
              </w:rPr>
              <w:t>ETSI TS 102 941</w:t>
            </w:r>
          </w:p>
        </w:tc>
      </w:tr>
    </w:tbl>
    <w:p w14:paraId="46AE04D6" w14:textId="77777777" w:rsidR="00B94BEE" w:rsidRDefault="00B94BEE" w:rsidP="00B94BEE">
      <w:pPr>
        <w:pStyle w:val="Tablefin"/>
      </w:pPr>
    </w:p>
    <w:p w14:paraId="5EA1A68B" w14:textId="6A27D867" w:rsidR="008B7398" w:rsidRDefault="008B7398" w:rsidP="008B7398">
      <w:pPr>
        <w:rPr>
          <w:lang w:val="es-ES_tradnl"/>
        </w:rPr>
      </w:pPr>
      <w:r w:rsidRPr="00BC34AF">
        <w:rPr>
          <w:lang w:val="es-ES_tradnl"/>
        </w:rPr>
        <w:lastRenderedPageBreak/>
        <w:t>Todas las tecnologías de interfaz radioeléctrica basadas en las normas que se citan en los Cuadros 3, 4 y 12 deben desplegarse con arreglo a la normativa nacional y regional.</w:t>
      </w:r>
    </w:p>
    <w:p w14:paraId="15A5E48D" w14:textId="72BD7009" w:rsidR="00CB76B6" w:rsidRDefault="00CB76B6" w:rsidP="008B7398">
      <w:pPr>
        <w:rPr>
          <w:lang w:val="es-ES_tradnl"/>
        </w:rPr>
      </w:pPr>
    </w:p>
    <w:p w14:paraId="68801070" w14:textId="77777777" w:rsidR="00CB76B6" w:rsidRPr="00BC34AF" w:rsidRDefault="00CB76B6" w:rsidP="008B7398">
      <w:pPr>
        <w:rPr>
          <w:lang w:val="es-ES_tradnl"/>
        </w:rPr>
      </w:pPr>
    </w:p>
    <w:p w14:paraId="7A7F0EFD" w14:textId="77777777" w:rsidR="008B7398" w:rsidRPr="00BC34AF" w:rsidRDefault="008B7398" w:rsidP="008B7398">
      <w:pPr>
        <w:pStyle w:val="AnnexNoTitle"/>
        <w:rPr>
          <w:rFonts w:ascii="Times New Roman Bold" w:eastAsia="MS Mincho" w:hAnsi="Times New Roman Bold"/>
          <w:lang w:val="es-ES_tradnl" w:eastAsia="ja-JP"/>
        </w:rPr>
      </w:pPr>
      <w:r w:rsidRPr="00BC34AF">
        <w:rPr>
          <w:rFonts w:eastAsia="MS Mincho"/>
          <w:lang w:val="es-ES_tradnl"/>
        </w:rPr>
        <w:t>Anexo 2</w:t>
      </w:r>
      <w:r w:rsidRPr="00BC34AF">
        <w:rPr>
          <w:rFonts w:eastAsia="MS Mincho"/>
          <w:lang w:val="es-ES_tradnl"/>
        </w:rPr>
        <w:br/>
      </w:r>
      <w:r w:rsidRPr="00BC34AF">
        <w:rPr>
          <w:rFonts w:eastAsia="MS Mincho"/>
          <w:lang w:val="es-ES_tradnl"/>
        </w:rPr>
        <w:br/>
      </w:r>
      <w:r w:rsidRPr="00BC34AF">
        <w:rPr>
          <w:rFonts w:ascii="Times New Roman Bold" w:eastAsia="MS Mincho" w:hAnsi="Times New Roman Bold"/>
          <w:lang w:val="es-ES_tradnl" w:eastAsia="ja-JP"/>
        </w:rPr>
        <w:t>Normas del IEEE</w:t>
      </w:r>
    </w:p>
    <w:p w14:paraId="776F00B5" w14:textId="77777777" w:rsidR="008B7398" w:rsidRPr="00BC34AF" w:rsidRDefault="008B7398" w:rsidP="008B7398">
      <w:pPr>
        <w:pStyle w:val="Normalaftertitle"/>
        <w:jc w:val="left"/>
        <w:rPr>
          <w:rFonts w:eastAsia="MS Mincho"/>
          <w:lang w:val="es-ES_tradnl"/>
        </w:rPr>
      </w:pPr>
      <w:r w:rsidRPr="00BC34AF">
        <w:rPr>
          <w:rFonts w:eastAsia="MS Mincho"/>
          <w:lang w:val="es-ES_tradnl"/>
        </w:rPr>
        <w:t>Las normas del IEEE desarrolladas para la capa de acceso y de medios se basan en características tales como:</w:t>
      </w:r>
    </w:p>
    <w:p w14:paraId="787B293F" w14:textId="77777777" w:rsidR="008B7398" w:rsidRPr="00BC34AF" w:rsidRDefault="008B7398" w:rsidP="008B7398">
      <w:pPr>
        <w:pStyle w:val="enumlev1"/>
        <w:jc w:val="left"/>
        <w:rPr>
          <w:rFonts w:eastAsia="MS Mincho"/>
          <w:lang w:val="es-ES_tradnl"/>
        </w:rPr>
      </w:pPr>
      <w:r w:rsidRPr="00BC34AF">
        <w:rPr>
          <w:rFonts w:eastAsia="MS Mincho"/>
          <w:lang w:val="es-ES_tradnl"/>
        </w:rPr>
        <w:t>–</w:t>
      </w:r>
      <w:r w:rsidRPr="00BC34AF">
        <w:rPr>
          <w:rFonts w:eastAsia="MS Mincho"/>
          <w:lang w:val="es-ES_tradnl"/>
        </w:rPr>
        <w:tab/>
        <w:t>utilización del espectro de 5,9 GHz;</w:t>
      </w:r>
    </w:p>
    <w:p w14:paraId="27EA3BB7" w14:textId="77777777" w:rsidR="008B7398" w:rsidRPr="00BC34AF" w:rsidRDefault="008B7398" w:rsidP="008B7398">
      <w:pPr>
        <w:pStyle w:val="enumlev1"/>
        <w:jc w:val="left"/>
        <w:rPr>
          <w:rFonts w:eastAsia="MS Mincho"/>
          <w:lang w:val="es-ES_tradnl"/>
        </w:rPr>
      </w:pPr>
      <w:r w:rsidRPr="00BC34AF">
        <w:rPr>
          <w:rFonts w:eastAsia="MS Mincho"/>
          <w:lang w:val="es-ES_tradnl"/>
        </w:rPr>
        <w:t>–</w:t>
      </w:r>
      <w:r w:rsidRPr="00BC34AF">
        <w:rPr>
          <w:rFonts w:eastAsia="MS Mincho"/>
          <w:lang w:val="es-ES_tradnl"/>
        </w:rPr>
        <w:tab/>
        <w:t>operación multicanal;</w:t>
      </w:r>
    </w:p>
    <w:p w14:paraId="6001AFA0" w14:textId="77777777" w:rsidR="008B7398" w:rsidRPr="00BC34AF" w:rsidRDefault="008B7398" w:rsidP="008B7398">
      <w:pPr>
        <w:pStyle w:val="enumlev1"/>
        <w:jc w:val="left"/>
        <w:rPr>
          <w:rFonts w:eastAsia="MS Mincho"/>
          <w:lang w:val="es-ES_tradnl"/>
        </w:rPr>
      </w:pPr>
      <w:r w:rsidRPr="00BC34AF">
        <w:rPr>
          <w:rFonts w:eastAsia="MS Mincho"/>
          <w:lang w:val="es-ES_tradnl"/>
        </w:rPr>
        <w:t>–</w:t>
      </w:r>
      <w:r w:rsidRPr="00BC34AF">
        <w:rPr>
          <w:rFonts w:eastAsia="MS Mincho"/>
          <w:lang w:val="es-ES_tradnl"/>
        </w:rPr>
        <w:tab/>
        <w:t>coexistencia de aplicaciones de STI y otros servicios existentes en la banda de 5 850</w:t>
      </w:r>
      <w:r w:rsidRPr="00BC34AF">
        <w:rPr>
          <w:rFonts w:eastAsia="MS Mincho"/>
          <w:lang w:val="es-ES_tradnl" w:eastAsia="ja-JP"/>
        </w:rPr>
        <w:noBreakHyphen/>
      </w:r>
      <w:r w:rsidRPr="00BC34AF">
        <w:rPr>
          <w:rFonts w:eastAsia="MS Mincho"/>
          <w:lang w:val="es-ES_tradnl"/>
        </w:rPr>
        <w:t>5 925 MHz.</w:t>
      </w:r>
    </w:p>
    <w:p w14:paraId="3BBB664A" w14:textId="77777777" w:rsidR="008B7398" w:rsidRPr="00BC34AF" w:rsidRDefault="008B7398" w:rsidP="008B7398">
      <w:pPr>
        <w:rPr>
          <w:rFonts w:eastAsia="MS Mincho"/>
          <w:lang w:val="es-ES_tradnl" w:eastAsia="ja-JP"/>
        </w:rPr>
      </w:pPr>
      <w:r w:rsidRPr="00BC34AF">
        <w:rPr>
          <w:rFonts w:eastAsia="MS Mincho"/>
          <w:lang w:val="es-ES_tradnl" w:eastAsia="ja-JP"/>
        </w:rPr>
        <w:t>Los requisitos de la utilización de las comunicaciones inalámbricas se basan en la norma IEEE 802.11p™-2010 – Norma del IEEE sobre tecnología de la información – redes de área local y metropolitana – requisitos específicos – Parte 11: Especificaciones del control de acceso al medio (MAC) LAN inalámbrico y de la capa física (PHY), Enmienda 6: Acceso inalámbrico en entornos vehiculares, elaborada inicialmente como enmienda a la norma IEEE 802.11™-2007 que se ha incorporado en la revisión de la norma IEEE 802.11™-2016 – Norma del IEEE sobre tecnología de la información– Telecomunicaciones e intercambio de información entre redes de área local y metropolitana – Requisitos específicos Parte 11: Especificaciones del control de acceso al medio (MAC) LAN inalámbrico y de la capa física (PHY). Los protocolos de capa superior y los requisitos de servicios se describen en las normas de la serie IEEE 1609, que se basan en la IEEE 802.11. La normalización de los protocolos de capa superior y de los servicios dan soporte a los requisitos de comunicación de vehículo a vehículo y de vehículo a infraestructura vial de la arquitectura STI nacional y de las iniciativas de la oficina del programa conjunto. El programa STI para la habilitación de comunicaciones inalámbricas redunda en beneficio de los operadores de vehículos, los centros de expedición, los centros de gestión del tráfico, los centros de respuesta a emergencia, las guías de ruta, las alertas ámbar y de seguridad, y las respuestas a emergencias de viajeros, trazable hasta la arquitectura nacional de STI.</w:t>
      </w:r>
    </w:p>
    <w:p w14:paraId="1F500492" w14:textId="77777777" w:rsidR="008B7398" w:rsidRPr="00BC34AF" w:rsidRDefault="008B7398" w:rsidP="008B7398">
      <w:pPr>
        <w:rPr>
          <w:rFonts w:eastAsia="MS Mincho"/>
          <w:lang w:val="es-ES_tradnl" w:eastAsia="ja-JP"/>
        </w:rPr>
      </w:pPr>
      <w:r w:rsidRPr="00BC34AF">
        <w:rPr>
          <w:rFonts w:eastAsia="MS Mincho"/>
          <w:lang w:val="es-ES_tradnl" w:eastAsia="ja-JP"/>
        </w:rPr>
        <w:t xml:space="preserve">La norma IEEE 802.11-2016 se puede descargar gratuitamente en el programa </w:t>
      </w:r>
      <w:proofErr w:type="spellStart"/>
      <w:r w:rsidRPr="00BC34AF">
        <w:rPr>
          <w:rFonts w:eastAsia="MS Mincho"/>
          <w:lang w:val="es-ES_tradnl" w:eastAsia="ja-JP"/>
        </w:rPr>
        <w:t>Get</w:t>
      </w:r>
      <w:proofErr w:type="spellEnd"/>
      <w:r w:rsidRPr="00BC34AF">
        <w:rPr>
          <w:rFonts w:eastAsia="MS Mincho"/>
          <w:lang w:val="es-ES_tradnl" w:eastAsia="ja-JP"/>
        </w:rPr>
        <w:t xml:space="preserve"> del IEEE: </w:t>
      </w:r>
      <w:hyperlink r:id="rId14" w:history="1">
        <w:r w:rsidRPr="00BC34AF">
          <w:rPr>
            <w:rFonts w:eastAsia="MS Mincho"/>
            <w:color w:val="0000FF"/>
            <w:u w:val="single"/>
            <w:lang w:val="es-ES_tradnl" w:eastAsia="ja-JP"/>
          </w:rPr>
          <w:t>http://standards.ieee.org/about/get/802/802.11.html</w:t>
        </w:r>
      </w:hyperlink>
      <w:r w:rsidRPr="00BC34AF">
        <w:rPr>
          <w:rFonts w:eastAsia="MS Mincho"/>
          <w:color w:val="0000FF"/>
          <w:lang w:val="es-ES_tradnl" w:eastAsia="ja-JP"/>
        </w:rPr>
        <w:t>.</w:t>
      </w:r>
    </w:p>
    <w:p w14:paraId="5BCC06CA" w14:textId="77777777" w:rsidR="008B7398" w:rsidRPr="00BC34AF" w:rsidRDefault="008B7398" w:rsidP="008B7398">
      <w:pPr>
        <w:rPr>
          <w:rFonts w:eastAsia="MS Mincho"/>
          <w:lang w:val="es-ES_tradnl" w:eastAsia="ja-JP"/>
        </w:rPr>
      </w:pPr>
      <w:r w:rsidRPr="00BC34AF">
        <w:rPr>
          <w:rFonts w:eastAsia="MS Mincho"/>
          <w:lang w:val="es-ES_tradnl" w:eastAsia="ja-JP"/>
        </w:rPr>
        <w:t xml:space="preserve">A </w:t>
      </w:r>
      <w:proofErr w:type="gramStart"/>
      <w:r w:rsidRPr="00BC34AF">
        <w:rPr>
          <w:rFonts w:eastAsia="MS Mincho"/>
          <w:lang w:val="es-ES_tradnl" w:eastAsia="ja-JP"/>
        </w:rPr>
        <w:t>continuación</w:t>
      </w:r>
      <w:proofErr w:type="gramEnd"/>
      <w:r w:rsidRPr="00BC34AF">
        <w:rPr>
          <w:rFonts w:eastAsia="MS Mincho"/>
          <w:lang w:val="es-ES_tradnl" w:eastAsia="ja-JP"/>
        </w:rPr>
        <w:t xml:space="preserve"> se enumeran las normas de la serie IEEE 1609:</w:t>
      </w:r>
    </w:p>
    <w:p w14:paraId="3D2D649A" w14:textId="77777777" w:rsidR="008B7398" w:rsidRPr="00490245" w:rsidRDefault="008B7398" w:rsidP="008B7398">
      <w:pPr>
        <w:rPr>
          <w:rFonts w:eastAsia="MS Mincho"/>
          <w:lang w:val="en-GB" w:eastAsia="ja-JP"/>
        </w:rPr>
      </w:pPr>
      <w:r w:rsidRPr="00490245">
        <w:rPr>
          <w:rFonts w:eastAsia="MS Mincho"/>
          <w:lang w:val="en-GB" w:eastAsia="ja-JP"/>
        </w:rPr>
        <w:t>IEEE 1609.0™-2013 – IEEE Guide para Wireless Access in Vehicular Environments (WAVE) – Architecture</w:t>
      </w:r>
    </w:p>
    <w:p w14:paraId="11792D08" w14:textId="77777777" w:rsidR="008B7398" w:rsidRPr="00490245" w:rsidRDefault="008B7398" w:rsidP="008B7398">
      <w:pPr>
        <w:rPr>
          <w:rFonts w:eastAsia="MS Mincho"/>
          <w:lang w:val="en-GB" w:eastAsia="ja-JP"/>
        </w:rPr>
      </w:pPr>
      <w:r w:rsidRPr="00490245">
        <w:rPr>
          <w:rFonts w:eastAsia="MS Mincho"/>
          <w:lang w:val="en-GB" w:eastAsia="ja-JP"/>
        </w:rPr>
        <w:t>IEEE 1609.2™-2016 – IEEE Standard para Wireless Access in Vehicular Environments – Security Services para Applications and Management Messages</w:t>
      </w:r>
    </w:p>
    <w:p w14:paraId="70C15183" w14:textId="77777777" w:rsidR="008B7398" w:rsidRPr="00490245" w:rsidRDefault="008B7398" w:rsidP="008B7398">
      <w:pPr>
        <w:rPr>
          <w:rFonts w:eastAsia="MS Mincho"/>
          <w:lang w:val="en-GB" w:eastAsia="ja-JP"/>
        </w:rPr>
      </w:pPr>
      <w:r w:rsidRPr="00490245">
        <w:rPr>
          <w:rFonts w:eastAsia="MS Mincho"/>
          <w:lang w:val="en-GB" w:eastAsia="ja-JP"/>
        </w:rPr>
        <w:t>IEEE 1609.3™-2016 – IEEE Standard para Wireless Access in Vehicular Environments (WAVE) – Networking Services</w:t>
      </w:r>
    </w:p>
    <w:p w14:paraId="436104FA" w14:textId="77777777" w:rsidR="008B7398" w:rsidRPr="00490245" w:rsidRDefault="008B7398" w:rsidP="008B7398">
      <w:pPr>
        <w:rPr>
          <w:rFonts w:eastAsia="MS Mincho"/>
          <w:lang w:val="en-GB" w:eastAsia="ja-JP"/>
        </w:rPr>
      </w:pPr>
      <w:r w:rsidRPr="00490245">
        <w:rPr>
          <w:rFonts w:eastAsia="MS Mincho"/>
          <w:lang w:val="en-GB" w:eastAsia="ja-JP"/>
        </w:rPr>
        <w:t>IEEE 1609.4™-2016 – IEEE Standard para Wireless Access in Vehicular Environments (WAVE) – Multi-channel Operation</w:t>
      </w:r>
    </w:p>
    <w:p w14:paraId="7C08C45B" w14:textId="77777777" w:rsidR="008B7398" w:rsidRPr="00490245" w:rsidRDefault="008B7398" w:rsidP="008B7398">
      <w:pPr>
        <w:rPr>
          <w:rFonts w:eastAsia="MS Mincho"/>
          <w:lang w:val="en-GB" w:eastAsia="ja-JP"/>
        </w:rPr>
      </w:pPr>
      <w:r w:rsidRPr="00490245">
        <w:rPr>
          <w:rFonts w:eastAsia="MS Mincho"/>
          <w:lang w:val="en-GB" w:eastAsia="ja-JP"/>
        </w:rPr>
        <w:lastRenderedPageBreak/>
        <w:t xml:space="preserve">IEEE 1609.11™-2010 – IEEE Standard para Wireless Access in Vehicular Environments (WAVE) – Over-the-Air Electronic Payment Data Exchange Protocol </w:t>
      </w:r>
      <w:proofErr w:type="gramStart"/>
      <w:r w:rsidRPr="00490245">
        <w:rPr>
          <w:rFonts w:eastAsia="MS Mincho"/>
          <w:lang w:val="en-GB" w:eastAsia="ja-JP"/>
        </w:rPr>
        <w:t>para</w:t>
      </w:r>
      <w:proofErr w:type="gramEnd"/>
      <w:r w:rsidRPr="00490245">
        <w:rPr>
          <w:rFonts w:eastAsia="MS Mincho"/>
          <w:lang w:val="en-GB" w:eastAsia="ja-JP"/>
        </w:rPr>
        <w:t xml:space="preserve"> Intelligent Transportation Systems (ITS)</w:t>
      </w:r>
    </w:p>
    <w:p w14:paraId="7761D995" w14:textId="5C15A312" w:rsidR="008B7398" w:rsidRDefault="008B7398" w:rsidP="008B7398">
      <w:pPr>
        <w:rPr>
          <w:rFonts w:eastAsia="MS Mincho"/>
          <w:lang w:val="en-GB" w:eastAsia="ja-JP"/>
        </w:rPr>
      </w:pPr>
      <w:r w:rsidRPr="00490245">
        <w:rPr>
          <w:rFonts w:eastAsia="MS Mincho"/>
          <w:lang w:val="en-GB" w:eastAsia="ja-JP"/>
        </w:rPr>
        <w:t>IEEE 1609.12™-2016 – IEEE Standard para Wireless Access in Vehicular Environments (WAVE) – Identifier Allocations.</w:t>
      </w:r>
    </w:p>
    <w:p w14:paraId="451DC028" w14:textId="77875BC6" w:rsidR="00CB76B6" w:rsidRDefault="00CB76B6" w:rsidP="008B7398">
      <w:pPr>
        <w:rPr>
          <w:rFonts w:eastAsia="MS Mincho"/>
          <w:lang w:val="en-GB" w:eastAsia="ja-JP"/>
        </w:rPr>
      </w:pPr>
    </w:p>
    <w:p w14:paraId="7FE51326" w14:textId="77777777" w:rsidR="008B7398" w:rsidRPr="00BC34AF" w:rsidRDefault="008B7398" w:rsidP="008B7398">
      <w:pPr>
        <w:pStyle w:val="AnnexNoTitle"/>
        <w:rPr>
          <w:rFonts w:eastAsia="MS Mincho"/>
          <w:lang w:val="es-ES_tradnl"/>
        </w:rPr>
      </w:pPr>
      <w:r w:rsidRPr="00BC34AF">
        <w:rPr>
          <w:rFonts w:eastAsia="MS Mincho"/>
          <w:lang w:val="es-ES_tradnl"/>
        </w:rPr>
        <w:t>Anexo 3</w:t>
      </w:r>
      <w:r w:rsidRPr="00BC34AF">
        <w:rPr>
          <w:rFonts w:eastAsia="MS Mincho"/>
          <w:lang w:val="es-ES_tradnl"/>
        </w:rPr>
        <w:br/>
      </w:r>
      <w:r w:rsidRPr="00BC34AF">
        <w:rPr>
          <w:rFonts w:eastAsia="MS Mincho"/>
          <w:lang w:val="es-ES_tradnl"/>
        </w:rPr>
        <w:br/>
        <w:t>Norma de la ARIB</w:t>
      </w:r>
    </w:p>
    <w:p w14:paraId="121C99E9" w14:textId="77777777" w:rsidR="008B7398" w:rsidRPr="00BC34AF" w:rsidRDefault="008B7398" w:rsidP="008B7398">
      <w:pPr>
        <w:pStyle w:val="Normalaftertitle"/>
        <w:rPr>
          <w:rFonts w:eastAsia="MS Mincho"/>
          <w:lang w:val="es-ES_tradnl" w:eastAsia="ja-JP"/>
        </w:rPr>
      </w:pPr>
      <w:r w:rsidRPr="00BC34AF">
        <w:rPr>
          <w:rFonts w:eastAsia="MS Mincho"/>
          <w:lang w:val="es-ES_tradnl" w:eastAsia="ja-JP"/>
        </w:rPr>
        <w:t xml:space="preserve">En Japón, </w:t>
      </w:r>
      <w:r w:rsidRPr="00BC34AF">
        <w:rPr>
          <w:rFonts w:eastAsia="MS Mincho"/>
          <w:lang w:val="es-ES_tradnl"/>
        </w:rPr>
        <w:t>para</w:t>
      </w:r>
      <w:r w:rsidRPr="00BC34AF">
        <w:rPr>
          <w:rFonts w:eastAsia="MS Mincho"/>
          <w:lang w:val="es-ES_tradnl" w:eastAsia="ja-JP"/>
        </w:rPr>
        <w:t xml:space="preserve"> la utilización de sistemas de apoyo a la conducción segura se ha asignado parte de la banda de 700 MHz (755,5</w:t>
      </w:r>
      <w:r w:rsidRPr="00BC34AF">
        <w:rPr>
          <w:rFonts w:eastAsia="MS Mincho"/>
          <w:lang w:val="es-ES_tradnl" w:eastAsia="ja-JP"/>
        </w:rPr>
        <w:noBreakHyphen/>
        <w:t>764,5 MHz) en una nueva atribución espectral a título primario en la banda del dividendo digital. En el Cuadro 6 se muestran las características técnicas de las comunicaciones vehículo a vehículo y vehículo a infraestructura para los sistemas de apoyo a la conducción segura.</w:t>
      </w:r>
    </w:p>
    <w:p w14:paraId="6E4931EB" w14:textId="77777777" w:rsidR="008B7398" w:rsidRPr="00BC34AF" w:rsidRDefault="008B7398" w:rsidP="008B7398">
      <w:pPr>
        <w:pStyle w:val="TableNo"/>
        <w:rPr>
          <w:rFonts w:eastAsia="MS Mincho"/>
          <w:lang w:val="es-ES_tradnl" w:eastAsia="ja-JP"/>
        </w:rPr>
      </w:pPr>
      <w:r w:rsidRPr="00BC34AF">
        <w:rPr>
          <w:rFonts w:eastAsia="MS Mincho"/>
          <w:lang w:val="es-ES_tradnl"/>
        </w:rPr>
        <w:t xml:space="preserve">CUADRO </w:t>
      </w:r>
      <w:r w:rsidRPr="00BC34AF">
        <w:rPr>
          <w:rFonts w:eastAsia="MS Mincho"/>
          <w:lang w:val="es-ES_tradnl" w:eastAsia="ja-JP"/>
        </w:rPr>
        <w:t>6</w:t>
      </w:r>
    </w:p>
    <w:p w14:paraId="090D0002" w14:textId="77777777" w:rsidR="008B7398" w:rsidRPr="00BC34AF" w:rsidRDefault="008B7398" w:rsidP="008B7398">
      <w:pPr>
        <w:pStyle w:val="Tabletitle"/>
        <w:rPr>
          <w:rFonts w:eastAsia="MS Mincho"/>
          <w:lang w:val="es-ES_tradnl" w:eastAsia="ja-JP"/>
        </w:rPr>
      </w:pPr>
      <w:r w:rsidRPr="00BC34AF">
        <w:rPr>
          <w:rFonts w:eastAsia="MS Mincho"/>
          <w:lang w:val="es-ES_tradnl" w:eastAsia="ja-JP"/>
        </w:rPr>
        <w:t>Características del esquema de transmisión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5"/>
        <w:gridCol w:w="6024"/>
      </w:tblGrid>
      <w:tr w:rsidR="008B7398" w:rsidRPr="00BC34AF" w14:paraId="6B87E1E2"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52C5F51D" w14:textId="77777777" w:rsidR="008B7398" w:rsidRPr="00BC34AF" w:rsidRDefault="008B7398" w:rsidP="00CB76B6">
            <w:pPr>
              <w:pStyle w:val="Tablehead"/>
              <w:rPr>
                <w:rFonts w:eastAsia="MS Mincho"/>
                <w:szCs w:val="14"/>
                <w:lang w:val="es-ES_tradnl" w:eastAsia="ja-JP"/>
              </w:rPr>
            </w:pPr>
            <w:r w:rsidRPr="00BC34AF">
              <w:rPr>
                <w:rFonts w:eastAsia="MS Mincho"/>
                <w:lang w:val="es-ES_tradnl"/>
              </w:rPr>
              <w:t>Parámetro</w:t>
            </w:r>
          </w:p>
        </w:tc>
        <w:tc>
          <w:tcPr>
            <w:tcW w:w="5670" w:type="dxa"/>
            <w:tcBorders>
              <w:top w:val="single" w:sz="4" w:space="0" w:color="auto"/>
              <w:left w:val="single" w:sz="4" w:space="0" w:color="auto"/>
              <w:bottom w:val="single" w:sz="4" w:space="0" w:color="auto"/>
              <w:right w:val="single" w:sz="4" w:space="0" w:color="auto"/>
            </w:tcBorders>
            <w:hideMark/>
          </w:tcPr>
          <w:p w14:paraId="0F592FB5" w14:textId="77777777" w:rsidR="008B7398" w:rsidRPr="00BC34AF" w:rsidRDefault="008B7398" w:rsidP="00CB76B6">
            <w:pPr>
              <w:pStyle w:val="Tablehead"/>
              <w:rPr>
                <w:rFonts w:eastAsia="MS Mincho"/>
                <w:szCs w:val="14"/>
                <w:lang w:val="es-ES_tradnl"/>
              </w:rPr>
            </w:pPr>
            <w:r w:rsidRPr="00BC34AF">
              <w:rPr>
                <w:rFonts w:eastAsia="MS Mincho"/>
                <w:lang w:val="es-ES_tradnl" w:eastAsia="ja-JP"/>
              </w:rPr>
              <w:t>Característica técnica</w:t>
            </w:r>
          </w:p>
        </w:tc>
      </w:tr>
      <w:tr w:rsidR="008B7398" w:rsidRPr="00BC34AF" w14:paraId="6309A6FD"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56F17E9B" w14:textId="77777777" w:rsidR="008B7398" w:rsidRPr="00BC34AF" w:rsidRDefault="008B7398" w:rsidP="00CB76B6">
            <w:pPr>
              <w:pStyle w:val="Tabletext"/>
              <w:jc w:val="left"/>
              <w:rPr>
                <w:rFonts w:eastAsia="MS Mincho"/>
                <w:lang w:val="es-ES_tradnl"/>
              </w:rPr>
            </w:pPr>
            <w:r w:rsidRPr="00BC34AF">
              <w:rPr>
                <w:rFonts w:eastAsia="MS Mincho"/>
                <w:lang w:val="es-ES_tradnl"/>
              </w:rPr>
              <w:t>Gama de frecuencias de funcionamiento</w:t>
            </w:r>
          </w:p>
        </w:tc>
        <w:tc>
          <w:tcPr>
            <w:tcW w:w="5670" w:type="dxa"/>
            <w:tcBorders>
              <w:top w:val="single" w:sz="4" w:space="0" w:color="auto"/>
              <w:left w:val="single" w:sz="4" w:space="0" w:color="auto"/>
              <w:bottom w:val="single" w:sz="4" w:space="0" w:color="auto"/>
              <w:right w:val="single" w:sz="4" w:space="0" w:color="auto"/>
            </w:tcBorders>
            <w:hideMark/>
          </w:tcPr>
          <w:p w14:paraId="0992E28B" w14:textId="77777777" w:rsidR="008B7398" w:rsidRPr="00BC34AF" w:rsidRDefault="008B7398" w:rsidP="00CB76B6">
            <w:pPr>
              <w:pStyle w:val="Tabletext"/>
              <w:rPr>
                <w:rFonts w:eastAsia="MS Mincho"/>
                <w:lang w:val="es-ES_tradnl"/>
              </w:rPr>
            </w:pPr>
            <w:r w:rsidRPr="00BC34AF">
              <w:rPr>
                <w:rFonts w:eastAsia="MS Mincho"/>
                <w:lang w:val="es-ES_tradnl"/>
              </w:rPr>
              <w:t>755,5-764,5 MHz (</w:t>
            </w:r>
            <w:proofErr w:type="spellStart"/>
            <w:r w:rsidRPr="00BC34AF">
              <w:rPr>
                <w:rFonts w:eastAsia="MS Mincho"/>
                <w:lang w:val="es-ES_tradnl"/>
              </w:rPr>
              <w:t>monocanal</w:t>
            </w:r>
            <w:proofErr w:type="spellEnd"/>
            <w:r w:rsidRPr="00BC34AF">
              <w:rPr>
                <w:rFonts w:eastAsia="MS Mincho"/>
                <w:lang w:val="es-ES_tradnl"/>
              </w:rPr>
              <w:t>)</w:t>
            </w:r>
          </w:p>
        </w:tc>
      </w:tr>
      <w:tr w:rsidR="008B7398" w:rsidRPr="00BC34AF" w14:paraId="551BEB0C"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04583678" w14:textId="77777777" w:rsidR="008B7398" w:rsidRPr="00BC34AF" w:rsidRDefault="008B7398" w:rsidP="00CB76B6">
            <w:pPr>
              <w:pStyle w:val="Tabletext"/>
              <w:rPr>
                <w:rFonts w:eastAsia="MS Mincho"/>
                <w:lang w:val="es-ES_tradnl"/>
              </w:rPr>
            </w:pPr>
            <w:r w:rsidRPr="00BC34AF">
              <w:rPr>
                <w:rFonts w:eastAsia="MS Mincho"/>
                <w:lang w:val="es-ES_tradnl"/>
              </w:rPr>
              <w:t>Ancho de banda ocupado</w:t>
            </w:r>
          </w:p>
        </w:tc>
        <w:tc>
          <w:tcPr>
            <w:tcW w:w="5670" w:type="dxa"/>
            <w:tcBorders>
              <w:top w:val="single" w:sz="4" w:space="0" w:color="auto"/>
              <w:left w:val="single" w:sz="4" w:space="0" w:color="auto"/>
              <w:bottom w:val="single" w:sz="4" w:space="0" w:color="auto"/>
              <w:right w:val="single" w:sz="4" w:space="0" w:color="auto"/>
            </w:tcBorders>
            <w:hideMark/>
          </w:tcPr>
          <w:p w14:paraId="472E450D" w14:textId="77777777" w:rsidR="008B7398" w:rsidRPr="00BC34AF" w:rsidRDefault="008B7398" w:rsidP="00CB76B6">
            <w:pPr>
              <w:pStyle w:val="Tabletext"/>
              <w:rPr>
                <w:rFonts w:eastAsia="MS Mincho"/>
                <w:lang w:val="es-ES_tradnl"/>
              </w:rPr>
            </w:pPr>
            <w:r w:rsidRPr="00BC34AF">
              <w:rPr>
                <w:rFonts w:eastAsia="MS Mincho"/>
                <w:lang w:val="es-ES_tradnl"/>
              </w:rPr>
              <w:t>Inferior a 9 MHz</w:t>
            </w:r>
          </w:p>
        </w:tc>
      </w:tr>
      <w:tr w:rsidR="008B7398" w:rsidRPr="00B94BEE" w14:paraId="742973E8"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2B1517B5" w14:textId="77777777" w:rsidR="008B7398" w:rsidRPr="00BC34AF" w:rsidRDefault="008B7398" w:rsidP="00CB76B6">
            <w:pPr>
              <w:pStyle w:val="Tabletext"/>
              <w:rPr>
                <w:rFonts w:eastAsia="MS Mincho"/>
                <w:lang w:val="es-ES_tradnl"/>
              </w:rPr>
            </w:pPr>
            <w:r w:rsidRPr="00BC34AF">
              <w:rPr>
                <w:rFonts w:eastAsia="MS Mincho"/>
                <w:lang w:val="es-ES_tradnl"/>
              </w:rPr>
              <w:t>Esquema de modulación</w:t>
            </w:r>
          </w:p>
        </w:tc>
        <w:tc>
          <w:tcPr>
            <w:tcW w:w="5670" w:type="dxa"/>
            <w:tcBorders>
              <w:top w:val="single" w:sz="4" w:space="0" w:color="auto"/>
              <w:left w:val="single" w:sz="4" w:space="0" w:color="auto"/>
              <w:bottom w:val="single" w:sz="4" w:space="0" w:color="auto"/>
              <w:right w:val="single" w:sz="4" w:space="0" w:color="auto"/>
            </w:tcBorders>
            <w:hideMark/>
          </w:tcPr>
          <w:p w14:paraId="633B4741" w14:textId="77777777" w:rsidR="008B7398" w:rsidRPr="00BC34AF" w:rsidRDefault="008B7398" w:rsidP="00CB76B6">
            <w:pPr>
              <w:pStyle w:val="Tabletext"/>
              <w:rPr>
                <w:rFonts w:eastAsia="MS Mincho"/>
                <w:lang w:val="es-ES_tradnl"/>
              </w:rPr>
            </w:pPr>
            <w:r w:rsidRPr="00BC34AF">
              <w:rPr>
                <w:rFonts w:eastAsia="MS Mincho"/>
                <w:lang w:val="es-ES_tradnl"/>
              </w:rPr>
              <w:t>MDP-2 MDFO, MDP-4 MDFO, MAQ-16 MDFO</w:t>
            </w:r>
          </w:p>
        </w:tc>
      </w:tr>
      <w:tr w:rsidR="008B7398" w:rsidRPr="00BC34AF" w14:paraId="05FAA70F"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75508FAD" w14:textId="77777777" w:rsidR="008B7398" w:rsidRPr="00BC34AF" w:rsidRDefault="008B7398" w:rsidP="00CB76B6">
            <w:pPr>
              <w:pStyle w:val="Tabletext"/>
              <w:rPr>
                <w:rFonts w:eastAsia="MS Mincho"/>
                <w:lang w:val="es-ES_tradnl"/>
              </w:rPr>
            </w:pPr>
            <w:r w:rsidRPr="00BC34AF">
              <w:rPr>
                <w:rFonts w:eastAsia="MS Mincho"/>
                <w:lang w:val="es-ES_tradnl"/>
              </w:rPr>
              <w:t xml:space="preserve">Corrección de errores en </w:t>
            </w:r>
            <w:proofErr w:type="gramStart"/>
            <w:r w:rsidRPr="00BC34AF">
              <w:rPr>
                <w:rFonts w:eastAsia="MS Mincho"/>
                <w:lang w:val="es-ES_tradnl"/>
              </w:rPr>
              <w:t>recepción</w:t>
            </w:r>
            <w:proofErr w:type="gramEnd"/>
          </w:p>
        </w:tc>
        <w:tc>
          <w:tcPr>
            <w:tcW w:w="5670" w:type="dxa"/>
            <w:tcBorders>
              <w:top w:val="single" w:sz="4" w:space="0" w:color="auto"/>
              <w:left w:val="single" w:sz="4" w:space="0" w:color="auto"/>
              <w:bottom w:val="single" w:sz="4" w:space="0" w:color="auto"/>
              <w:right w:val="single" w:sz="4" w:space="0" w:color="auto"/>
            </w:tcBorders>
            <w:hideMark/>
          </w:tcPr>
          <w:p w14:paraId="2EA4DE8E" w14:textId="77777777" w:rsidR="008B7398" w:rsidRPr="00BC34AF" w:rsidRDefault="008B7398" w:rsidP="00CB76B6">
            <w:pPr>
              <w:pStyle w:val="Tabletext"/>
              <w:rPr>
                <w:rFonts w:eastAsia="MS Mincho"/>
                <w:lang w:val="es-ES_tradnl"/>
              </w:rPr>
            </w:pPr>
            <w:r w:rsidRPr="00BC34AF">
              <w:rPr>
                <w:rFonts w:eastAsia="MS Mincho"/>
                <w:lang w:val="es-ES_tradnl"/>
              </w:rPr>
              <w:t>Codificación convolucional, velocidad = 1/2, 3/4</w:t>
            </w:r>
          </w:p>
        </w:tc>
      </w:tr>
      <w:tr w:rsidR="008B7398" w:rsidRPr="00BC34AF" w14:paraId="49EFF135"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7BE7AA23" w14:textId="77777777" w:rsidR="008B7398" w:rsidRPr="00BC34AF" w:rsidRDefault="008B7398" w:rsidP="00CB76B6">
            <w:pPr>
              <w:pStyle w:val="Tabletext"/>
              <w:jc w:val="left"/>
              <w:rPr>
                <w:rFonts w:eastAsia="MS Mincho"/>
                <w:lang w:val="es-ES_tradnl"/>
              </w:rPr>
            </w:pPr>
            <w:r w:rsidRPr="00BC34AF">
              <w:rPr>
                <w:rFonts w:eastAsia="MS Mincho"/>
                <w:lang w:val="es-ES_tradnl"/>
              </w:rPr>
              <w:t>Velocidad de transmisión de datos (Mbit/s)</w:t>
            </w:r>
          </w:p>
        </w:tc>
        <w:tc>
          <w:tcPr>
            <w:tcW w:w="5670" w:type="dxa"/>
            <w:tcBorders>
              <w:top w:val="single" w:sz="4" w:space="0" w:color="auto"/>
              <w:left w:val="single" w:sz="4" w:space="0" w:color="auto"/>
              <w:bottom w:val="single" w:sz="4" w:space="0" w:color="auto"/>
              <w:right w:val="single" w:sz="4" w:space="0" w:color="auto"/>
            </w:tcBorders>
            <w:hideMark/>
          </w:tcPr>
          <w:p w14:paraId="0176E9B2" w14:textId="77777777" w:rsidR="008B7398" w:rsidRPr="00BC34AF" w:rsidRDefault="008B7398" w:rsidP="00CB76B6">
            <w:pPr>
              <w:pStyle w:val="Tabletext"/>
              <w:rPr>
                <w:rFonts w:eastAsia="MS Mincho"/>
                <w:lang w:val="es-ES_tradnl"/>
              </w:rPr>
            </w:pPr>
            <w:r w:rsidRPr="00BC34AF">
              <w:rPr>
                <w:rFonts w:eastAsia="MS Mincho"/>
                <w:lang w:val="es-ES_tradnl"/>
              </w:rPr>
              <w:t>3, 4,5, 6, 9, 12, 18</w:t>
            </w:r>
          </w:p>
        </w:tc>
      </w:tr>
      <w:tr w:rsidR="008B7398" w:rsidRPr="00BC34AF" w14:paraId="4CF9EB94" w14:textId="77777777" w:rsidTr="00CB76B6">
        <w:trPr>
          <w:jc w:val="center"/>
        </w:trPr>
        <w:tc>
          <w:tcPr>
            <w:tcW w:w="3402" w:type="dxa"/>
            <w:tcBorders>
              <w:top w:val="single" w:sz="4" w:space="0" w:color="auto"/>
              <w:left w:val="single" w:sz="4" w:space="0" w:color="auto"/>
              <w:bottom w:val="single" w:sz="4" w:space="0" w:color="auto"/>
              <w:right w:val="single" w:sz="4" w:space="0" w:color="auto"/>
            </w:tcBorders>
            <w:hideMark/>
          </w:tcPr>
          <w:p w14:paraId="15056A28" w14:textId="77777777" w:rsidR="008B7398" w:rsidRPr="00BC34AF" w:rsidRDefault="008B7398" w:rsidP="00CB76B6">
            <w:pPr>
              <w:pStyle w:val="Tabletext"/>
              <w:rPr>
                <w:rFonts w:eastAsia="MS Mincho"/>
                <w:lang w:val="es-ES_tradnl"/>
              </w:rPr>
            </w:pPr>
            <w:r w:rsidRPr="00BC34AF">
              <w:rPr>
                <w:rFonts w:eastAsia="MS Mincho"/>
                <w:lang w:val="es-ES_tradnl"/>
              </w:rPr>
              <w:t>Control de acceso al medio</w:t>
            </w:r>
          </w:p>
        </w:tc>
        <w:tc>
          <w:tcPr>
            <w:tcW w:w="5670" w:type="dxa"/>
            <w:tcBorders>
              <w:top w:val="single" w:sz="4" w:space="0" w:color="auto"/>
              <w:left w:val="single" w:sz="4" w:space="0" w:color="auto"/>
              <w:bottom w:val="single" w:sz="4" w:space="0" w:color="auto"/>
              <w:right w:val="single" w:sz="4" w:space="0" w:color="auto"/>
            </w:tcBorders>
            <w:hideMark/>
          </w:tcPr>
          <w:p w14:paraId="0BC62EB1" w14:textId="77777777" w:rsidR="008B7398" w:rsidRPr="00BC34AF" w:rsidRDefault="008B7398" w:rsidP="00CB76B6">
            <w:pPr>
              <w:pStyle w:val="Tabletext"/>
              <w:rPr>
                <w:rFonts w:eastAsia="MS Mincho"/>
                <w:lang w:val="es-ES_tradnl"/>
              </w:rPr>
            </w:pPr>
            <w:r w:rsidRPr="00BC34AF">
              <w:rPr>
                <w:rFonts w:eastAsia="MS Mincho"/>
                <w:lang w:val="es-ES_tradnl"/>
              </w:rPr>
              <w:t>AMDP/DC</w:t>
            </w:r>
          </w:p>
        </w:tc>
      </w:tr>
    </w:tbl>
    <w:p w14:paraId="17994CA1" w14:textId="77777777" w:rsidR="00CB76B6" w:rsidRDefault="00CB76B6" w:rsidP="00CB76B6">
      <w:pPr>
        <w:pStyle w:val="Tablefin"/>
        <w:rPr>
          <w:rFonts w:eastAsia="MS Mincho"/>
          <w:lang w:eastAsia="ja-JP"/>
        </w:rPr>
      </w:pPr>
    </w:p>
    <w:p w14:paraId="2ACF7E35" w14:textId="19A63058" w:rsidR="008B7398" w:rsidRPr="00BC34AF" w:rsidRDefault="008B7398" w:rsidP="008B7398">
      <w:pPr>
        <w:rPr>
          <w:rFonts w:eastAsia="MS Mincho"/>
          <w:lang w:val="es-ES_tradnl" w:eastAsia="ja-JP"/>
        </w:rPr>
      </w:pPr>
      <w:r w:rsidRPr="00BC34AF">
        <w:rPr>
          <w:rFonts w:eastAsia="MS Mincho"/>
          <w:lang w:val="es-ES_tradnl" w:eastAsia="ja-JP"/>
        </w:rPr>
        <w:t xml:space="preserve">En el Cuadro 6 se muestran las especificaciones básicas de la norma de la ARIB, </w:t>
      </w:r>
      <w:r w:rsidRPr="00BC34AF">
        <w:rPr>
          <w:i/>
          <w:iCs/>
          <w:lang w:val="es-ES_tradnl" w:eastAsia="ja-JP"/>
        </w:rPr>
        <w:t>ARIB STD-T109, 700 MHz band ITS</w:t>
      </w:r>
      <w:r w:rsidRPr="00BC34AF">
        <w:rPr>
          <w:rFonts w:eastAsia="MS Mincho"/>
          <w:position w:val="6"/>
          <w:sz w:val="18"/>
          <w:lang w:val="es-ES_tradnl" w:eastAsia="ja-JP"/>
        </w:rPr>
        <w:footnoteReference w:id="2"/>
      </w:r>
      <w:r w:rsidRPr="00BC34AF">
        <w:rPr>
          <w:rFonts w:eastAsia="MS Mincho"/>
          <w:lang w:val="es-ES_tradnl" w:eastAsia="ja-JP"/>
        </w:rPr>
        <w:t>, que se desarrolló en febrero de 2012.</w:t>
      </w:r>
    </w:p>
    <w:p w14:paraId="7529913D" w14:textId="77777777" w:rsidR="008B7398" w:rsidRPr="00BC34AF" w:rsidRDefault="008B7398" w:rsidP="008B7398">
      <w:pPr>
        <w:rPr>
          <w:rFonts w:eastAsia="MS Mincho"/>
          <w:lang w:val="es-ES_tradnl" w:eastAsia="ja-JP"/>
        </w:rPr>
      </w:pPr>
      <w:r w:rsidRPr="00BC34AF">
        <w:rPr>
          <w:rFonts w:eastAsia="MS Mincho"/>
          <w:lang w:val="es-ES_tradnl" w:eastAsia="ja-JP"/>
        </w:rPr>
        <w:t>Se utilizará un ancho de canal de 9 MHz en la banda de 700 MHz para los sistemas de ayuda a la conducción segura.</w:t>
      </w:r>
    </w:p>
    <w:p w14:paraId="56B5D722" w14:textId="77777777" w:rsidR="008B7398" w:rsidRPr="00BC34AF" w:rsidRDefault="008B7398" w:rsidP="008B7398">
      <w:pPr>
        <w:keepNext/>
        <w:keepLines/>
        <w:rPr>
          <w:rFonts w:eastAsia="MS Mincho"/>
          <w:lang w:val="es-ES_tradnl" w:eastAsia="ja-JP"/>
        </w:rPr>
      </w:pPr>
      <w:r w:rsidRPr="00BC34AF">
        <w:rPr>
          <w:rFonts w:eastAsia="MS Mincho"/>
          <w:lang w:val="es-ES_tradnl" w:eastAsia="ja-JP"/>
        </w:rPr>
        <w:t>La velocidad de transmisión de datos es variable, en función del plan de modulación seleccionado y la velocidad de codificación (R) como se indica a continuación:</w:t>
      </w:r>
    </w:p>
    <w:p w14:paraId="190B0480" w14:textId="77777777" w:rsidR="008B7398" w:rsidRPr="00490245" w:rsidRDefault="008B7398" w:rsidP="008B7398">
      <w:pPr>
        <w:pStyle w:val="enumlev1"/>
        <w:keepNext/>
        <w:keepLines/>
        <w:rPr>
          <w:rFonts w:eastAsia="MS Mincho"/>
          <w:lang w:val="en-GB"/>
        </w:rPr>
      </w:pPr>
      <w:r w:rsidRPr="00490245">
        <w:rPr>
          <w:rFonts w:eastAsia="MS Mincho"/>
          <w:lang w:val="en-GB"/>
        </w:rPr>
        <w:t>–</w:t>
      </w:r>
      <w:r w:rsidRPr="00490245">
        <w:rPr>
          <w:rFonts w:eastAsia="MS Mincho"/>
          <w:lang w:val="en-GB"/>
        </w:rPr>
        <w:tab/>
        <w:t>3 Mbit/s (MDP-2 MDFO, R = 1/2), 4,5 Mbit/s (MDP-2 MDFO, R = 3/4</w:t>
      </w:r>
      <w:proofErr w:type="gramStart"/>
      <w:r w:rsidRPr="00490245">
        <w:rPr>
          <w:rFonts w:eastAsia="MS Mincho"/>
          <w:lang w:val="en-GB"/>
        </w:rPr>
        <w:t>);</w:t>
      </w:r>
      <w:proofErr w:type="gramEnd"/>
      <w:r w:rsidRPr="00490245">
        <w:rPr>
          <w:rFonts w:eastAsia="MS Mincho"/>
          <w:lang w:val="en-GB"/>
        </w:rPr>
        <w:t xml:space="preserve"> </w:t>
      </w:r>
    </w:p>
    <w:p w14:paraId="56B87179" w14:textId="77777777" w:rsidR="008B7398" w:rsidRPr="00490245" w:rsidRDefault="008B7398" w:rsidP="008B7398">
      <w:pPr>
        <w:pStyle w:val="enumlev1"/>
        <w:rPr>
          <w:rFonts w:eastAsia="MS Mincho"/>
          <w:lang w:val="en-GB"/>
        </w:rPr>
      </w:pPr>
      <w:r w:rsidRPr="00490245">
        <w:rPr>
          <w:rFonts w:eastAsia="MS Mincho"/>
          <w:lang w:val="en-GB"/>
        </w:rPr>
        <w:t>–</w:t>
      </w:r>
      <w:r w:rsidRPr="00490245">
        <w:rPr>
          <w:rFonts w:eastAsia="MS Mincho"/>
          <w:lang w:val="en-GB"/>
        </w:rPr>
        <w:tab/>
        <w:t>6 Mbit/s (MDP-4 MDFO/, R = 1/2), 9 Mbit/s (MDP-4 MDFO, R = 3/4</w:t>
      </w:r>
      <w:proofErr w:type="gramStart"/>
      <w:r w:rsidRPr="00490245">
        <w:rPr>
          <w:rFonts w:eastAsia="MS Mincho"/>
          <w:lang w:val="en-GB"/>
        </w:rPr>
        <w:t>);</w:t>
      </w:r>
      <w:proofErr w:type="gramEnd"/>
    </w:p>
    <w:p w14:paraId="7CE61A07" w14:textId="77777777" w:rsidR="008B7398" w:rsidRPr="00490245" w:rsidRDefault="008B7398" w:rsidP="008B7398">
      <w:pPr>
        <w:pStyle w:val="enumlev1"/>
        <w:rPr>
          <w:rFonts w:eastAsia="MS Mincho"/>
          <w:lang w:val="en-GB"/>
        </w:rPr>
      </w:pPr>
      <w:r w:rsidRPr="00490245">
        <w:rPr>
          <w:rFonts w:eastAsia="MS Mincho"/>
          <w:lang w:val="en-GB"/>
        </w:rPr>
        <w:t>–</w:t>
      </w:r>
      <w:r w:rsidRPr="00490245">
        <w:rPr>
          <w:rFonts w:eastAsia="MS Mincho"/>
          <w:lang w:val="en-GB"/>
        </w:rPr>
        <w:tab/>
        <w:t>12 Mbit/s (MAQ-16 MDFO, R = 1/2), 18 Mbit/s (MAQ-16 MDFO, R = 3/4).</w:t>
      </w:r>
    </w:p>
    <w:p w14:paraId="22816E0A" w14:textId="77777777" w:rsidR="008B7398" w:rsidRPr="00BC34AF" w:rsidRDefault="008B7398" w:rsidP="008B7398">
      <w:pPr>
        <w:rPr>
          <w:rFonts w:eastAsia="MS Mincho"/>
          <w:lang w:val="es-ES_tradnl" w:eastAsia="ja-JP"/>
        </w:rPr>
      </w:pPr>
      <w:r w:rsidRPr="00BC34AF">
        <w:rPr>
          <w:rFonts w:eastAsia="MS Mincho"/>
          <w:lang w:val="es-ES_tradnl" w:eastAsia="ja-JP"/>
        </w:rPr>
        <w:t xml:space="preserve">El </w:t>
      </w:r>
      <w:proofErr w:type="spellStart"/>
      <w:r w:rsidRPr="00BC34AF">
        <w:rPr>
          <w:rFonts w:eastAsia="MS Mincho"/>
          <w:lang w:val="es-ES_tradnl" w:eastAsia="ja-JP"/>
        </w:rPr>
        <w:t>monocanal</w:t>
      </w:r>
      <w:proofErr w:type="spellEnd"/>
      <w:r w:rsidRPr="00BC34AF">
        <w:rPr>
          <w:rFonts w:eastAsia="MS Mincho"/>
          <w:lang w:val="es-ES_tradnl" w:eastAsia="ja-JP"/>
        </w:rPr>
        <w:t xml:space="preserve"> permite las comunicaciones de vehículo a vehículo y de vehículo a infraestructura con arreglo al control de acceso al medio </w:t>
      </w:r>
      <w:r w:rsidRPr="00BC34AF">
        <w:rPr>
          <w:rFonts w:eastAsia="MS Mincho"/>
          <w:lang w:val="es-ES_tradnl"/>
        </w:rPr>
        <w:t>AMDP/DC</w:t>
      </w:r>
      <w:r w:rsidRPr="00BC34AF">
        <w:rPr>
          <w:rFonts w:eastAsia="MS Mincho"/>
          <w:lang w:val="es-ES_tradnl" w:eastAsia="ja-JP"/>
        </w:rPr>
        <w:t xml:space="preserve">. </w:t>
      </w:r>
    </w:p>
    <w:p w14:paraId="5A6733E6" w14:textId="77777777" w:rsidR="008B7398" w:rsidRPr="00BC34AF" w:rsidRDefault="008B7398" w:rsidP="008B7398">
      <w:pPr>
        <w:pStyle w:val="AnnexNoTitle"/>
        <w:rPr>
          <w:rFonts w:ascii="Times New Roman Bold" w:eastAsia="MS Mincho" w:hAnsi="Times New Roman Bold"/>
          <w:lang w:val="es-ES_tradnl"/>
        </w:rPr>
      </w:pPr>
      <w:r w:rsidRPr="00BC34AF">
        <w:rPr>
          <w:rFonts w:eastAsia="MS Mincho"/>
          <w:lang w:val="es-ES_tradnl"/>
        </w:rPr>
        <w:lastRenderedPageBreak/>
        <w:t xml:space="preserve">Anexo </w:t>
      </w:r>
      <w:r w:rsidRPr="00BC34AF">
        <w:rPr>
          <w:rFonts w:eastAsia="MS Mincho"/>
          <w:lang w:val="es-ES_tradnl" w:eastAsia="ja-JP"/>
        </w:rPr>
        <w:t>4</w:t>
      </w:r>
      <w:r w:rsidRPr="00BC34AF">
        <w:rPr>
          <w:rFonts w:eastAsia="MS Mincho"/>
          <w:lang w:val="es-ES_tradnl"/>
        </w:rPr>
        <w:br/>
      </w:r>
      <w:r w:rsidRPr="00BC34AF">
        <w:rPr>
          <w:rFonts w:eastAsia="MS Mincho"/>
          <w:lang w:val="es-ES_tradnl"/>
        </w:rPr>
        <w:br/>
      </w:r>
      <w:r w:rsidRPr="00BC34AF">
        <w:rPr>
          <w:rFonts w:ascii="Times New Roman Bold" w:eastAsia="MS Mincho" w:hAnsi="Times New Roman Bold"/>
          <w:lang w:val="es-ES_tradnl"/>
        </w:rPr>
        <w:t>Normas de la TTA</w:t>
      </w:r>
    </w:p>
    <w:p w14:paraId="443ED639" w14:textId="77777777" w:rsidR="008B7398" w:rsidRPr="00BC34AF" w:rsidRDefault="008B7398" w:rsidP="008B7398">
      <w:pPr>
        <w:pStyle w:val="Heading1"/>
        <w:rPr>
          <w:rFonts w:eastAsia="MS Mincho"/>
          <w:lang w:val="es-ES_tradnl" w:eastAsia="ja-JP"/>
        </w:rPr>
      </w:pPr>
      <w:r w:rsidRPr="00BC34AF">
        <w:rPr>
          <w:rFonts w:eastAsia="MS Mincho"/>
          <w:lang w:val="es-ES_tradnl"/>
        </w:rPr>
        <w:t>1</w:t>
      </w:r>
      <w:r w:rsidRPr="00BC34AF">
        <w:rPr>
          <w:rFonts w:eastAsia="MS Mincho"/>
          <w:lang w:val="es-ES_tradnl"/>
        </w:rPr>
        <w:tab/>
      </w:r>
      <w:proofErr w:type="gramStart"/>
      <w:r w:rsidRPr="00BC34AF">
        <w:rPr>
          <w:rFonts w:eastAsia="MS Mincho"/>
          <w:lang w:val="es-ES_tradnl"/>
        </w:rPr>
        <w:t>Características</w:t>
      </w:r>
      <w:proofErr w:type="gramEnd"/>
      <w:r w:rsidRPr="00BC34AF">
        <w:rPr>
          <w:rFonts w:eastAsia="MS Mincho"/>
          <w:lang w:val="es-ES_tradnl"/>
        </w:rPr>
        <w:t xml:space="preserve"> técnicas</w:t>
      </w:r>
    </w:p>
    <w:p w14:paraId="39AD101D" w14:textId="77777777" w:rsidR="008B7398" w:rsidRPr="00BC34AF" w:rsidRDefault="008B7398" w:rsidP="008B7398">
      <w:pPr>
        <w:rPr>
          <w:rFonts w:eastAsia="MS Mincho"/>
          <w:lang w:val="es-ES_tradnl" w:eastAsia="ja-JP"/>
        </w:rPr>
      </w:pPr>
      <w:r w:rsidRPr="00BC34AF">
        <w:rPr>
          <w:rFonts w:eastAsia="MS Mincho"/>
          <w:lang w:val="es-ES_tradnl" w:eastAsia="ko-KR"/>
        </w:rPr>
        <w:t xml:space="preserve">Las radiocomunicaciones avanzadas de los STI han de considerar las comunicaciones V2V/V2I descritas y sus requisitos de servicios y las normas WAVE para la armonización internacional. En las aplicaciones V2V, es preciso considerar la baja latencia de paquetes ya que el tiempo </w:t>
      </w:r>
      <w:r w:rsidRPr="00BC34AF">
        <w:rPr>
          <w:rFonts w:eastAsia="MS Mincho"/>
          <w:lang w:val="es-ES_tradnl"/>
        </w:rPr>
        <w:t>vital del mensaje de seguridad es útil en el orden de 100</w:t>
      </w:r>
      <w:r w:rsidRPr="00BC34AF">
        <w:rPr>
          <w:rFonts w:eastAsia="MS Mincho"/>
          <w:lang w:val="es-ES_tradnl" w:eastAsia="ko-KR"/>
        </w:rPr>
        <w:t xml:space="preserve"> </w:t>
      </w:r>
      <w:r w:rsidRPr="00BC34AF">
        <w:rPr>
          <w:rFonts w:eastAsia="MS Mincho"/>
          <w:lang w:val="es-ES_tradnl"/>
        </w:rPr>
        <w:t>ms</w:t>
      </w:r>
      <w:r w:rsidRPr="00BC34AF">
        <w:rPr>
          <w:rFonts w:eastAsia="MS Mincho"/>
          <w:lang w:val="es-ES_tradnl" w:eastAsia="ko-KR"/>
        </w:rPr>
        <w:t xml:space="preserve">. Asimismo, se requiere un canal radioeléctrico con elevada actividad cuando muchos vehículos tratan de activar simultáneamente el canal radioeléctrico. En aplicaciones </w:t>
      </w:r>
      <w:r w:rsidRPr="00BC34AF">
        <w:rPr>
          <w:rFonts w:eastAsia="MS Mincho"/>
          <w:lang w:val="es-ES_tradnl"/>
        </w:rPr>
        <w:t>V2I</w:t>
      </w:r>
      <w:r w:rsidRPr="00BC34AF">
        <w:rPr>
          <w:rFonts w:eastAsia="MS Mincho"/>
          <w:lang w:val="es-ES_tradnl" w:eastAsia="ko-KR"/>
        </w:rPr>
        <w:t xml:space="preserve">, se necesita adoptar la transmisión de paquetes largos </w:t>
      </w:r>
      <w:r w:rsidRPr="00BC34AF">
        <w:rPr>
          <w:rFonts w:eastAsia="MS Mincho"/>
          <w:lang w:val="es-ES_tradnl"/>
        </w:rPr>
        <w:t xml:space="preserve">que incluya un mensaje corto, información cartográfica e información de imágenes del orden de </w:t>
      </w:r>
      <w:r w:rsidRPr="00BC34AF">
        <w:rPr>
          <w:rFonts w:eastAsia="MS Mincho"/>
          <w:lang w:val="es-ES_tradnl" w:eastAsia="ko-KR"/>
        </w:rPr>
        <w:t xml:space="preserve">2 </w:t>
      </w:r>
      <w:proofErr w:type="spellStart"/>
      <w:r w:rsidRPr="00BC34AF">
        <w:rPr>
          <w:rFonts w:eastAsia="MS Mincho"/>
          <w:lang w:val="es-ES_tradnl" w:eastAsia="ko-KR"/>
        </w:rPr>
        <w:t>Kbytes</w:t>
      </w:r>
      <w:proofErr w:type="spellEnd"/>
      <w:r w:rsidRPr="00BC34AF">
        <w:rPr>
          <w:rFonts w:eastAsia="MS Mincho"/>
          <w:lang w:val="es-ES_tradnl"/>
        </w:rPr>
        <w:t xml:space="preserve"> en un tamaño de paquete en condiciones de gran movilidad</w:t>
      </w:r>
      <w:r w:rsidRPr="00BC34AF">
        <w:rPr>
          <w:rFonts w:eastAsia="MS Mincho"/>
          <w:lang w:val="es-ES_tradnl" w:eastAsia="ko-KR"/>
        </w:rPr>
        <w:t xml:space="preserve">. </w:t>
      </w:r>
    </w:p>
    <w:p w14:paraId="3F500659" w14:textId="77777777" w:rsidR="008B7398" w:rsidRPr="00BC34AF" w:rsidRDefault="008B7398" w:rsidP="008B7398">
      <w:pPr>
        <w:rPr>
          <w:rFonts w:eastAsia="MS Mincho"/>
          <w:lang w:val="es-ES_tradnl" w:eastAsia="ko-KR"/>
        </w:rPr>
      </w:pPr>
      <w:r w:rsidRPr="00BC34AF">
        <w:rPr>
          <w:rFonts w:eastAsia="MS Mincho"/>
          <w:lang w:val="es-ES_tradnl" w:eastAsia="ko-KR"/>
        </w:rPr>
        <w:t>En el Cuadro 7 se describen las características de las radiocomunicaciones avanzadas de los STI.</w:t>
      </w:r>
    </w:p>
    <w:p w14:paraId="7C1047B0" w14:textId="77777777" w:rsidR="008B7398" w:rsidRPr="00BC34AF" w:rsidRDefault="008B7398" w:rsidP="008B7398">
      <w:pPr>
        <w:pStyle w:val="TableNo"/>
        <w:rPr>
          <w:rFonts w:eastAsiaTheme="minorEastAsia"/>
          <w:lang w:val="es-ES_tradnl" w:eastAsia="ja-JP"/>
        </w:rPr>
      </w:pPr>
      <w:r w:rsidRPr="00BC34AF">
        <w:rPr>
          <w:rFonts w:eastAsia="MS Mincho"/>
          <w:lang w:val="es-ES_tradnl"/>
        </w:rPr>
        <w:t xml:space="preserve">CUADRO </w:t>
      </w:r>
      <w:r w:rsidRPr="00BC34AF">
        <w:rPr>
          <w:rFonts w:eastAsiaTheme="minorEastAsia"/>
          <w:lang w:val="es-ES_tradnl" w:eastAsia="ja-JP"/>
        </w:rPr>
        <w:t>7</w:t>
      </w:r>
    </w:p>
    <w:p w14:paraId="179B3675" w14:textId="77777777" w:rsidR="008B7398" w:rsidRPr="00BC34AF" w:rsidRDefault="008B7398" w:rsidP="008B7398">
      <w:pPr>
        <w:pStyle w:val="Tabletitle"/>
        <w:rPr>
          <w:rFonts w:eastAsia="MS Mincho"/>
          <w:lang w:val="es-ES_tradnl"/>
        </w:rPr>
      </w:pPr>
      <w:r w:rsidRPr="00BC34AF">
        <w:rPr>
          <w:rFonts w:eastAsia="MS Mincho"/>
          <w:lang w:val="es-ES_tradnl"/>
        </w:rPr>
        <w:t>Características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5"/>
        <w:gridCol w:w="6024"/>
      </w:tblGrid>
      <w:tr w:rsidR="008B7398" w:rsidRPr="00BC34AF" w14:paraId="132555B5"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3884E25F" w14:textId="77777777" w:rsidR="008B7398" w:rsidRPr="00BC34AF" w:rsidRDefault="008B7398" w:rsidP="00CB76B6">
            <w:pPr>
              <w:pStyle w:val="Tablehead"/>
              <w:rPr>
                <w:rFonts w:eastAsia="Gulim"/>
                <w:lang w:val="es-ES_tradnl" w:eastAsia="ko-KR"/>
              </w:rPr>
            </w:pPr>
            <w:r w:rsidRPr="00BC34AF">
              <w:rPr>
                <w:rFonts w:eastAsia="Gulim"/>
                <w:lang w:val="es-ES_tradnl" w:eastAsia="ko-KR"/>
              </w:rPr>
              <w:t>Parámetro</w:t>
            </w:r>
          </w:p>
        </w:tc>
        <w:tc>
          <w:tcPr>
            <w:tcW w:w="6024" w:type="dxa"/>
            <w:tcBorders>
              <w:top w:val="single" w:sz="4" w:space="0" w:color="auto"/>
              <w:left w:val="single" w:sz="4" w:space="0" w:color="auto"/>
              <w:bottom w:val="single" w:sz="4" w:space="0" w:color="auto"/>
              <w:right w:val="single" w:sz="4" w:space="0" w:color="auto"/>
            </w:tcBorders>
            <w:hideMark/>
          </w:tcPr>
          <w:p w14:paraId="5CED355F" w14:textId="77777777" w:rsidR="008B7398" w:rsidRPr="00BC34AF" w:rsidRDefault="008B7398" w:rsidP="00CB76B6">
            <w:pPr>
              <w:pStyle w:val="Tablehead"/>
              <w:rPr>
                <w:rFonts w:eastAsia="Gulim"/>
                <w:lang w:val="es-ES_tradnl" w:eastAsia="ko-KR"/>
              </w:rPr>
            </w:pPr>
            <w:r w:rsidRPr="00BC34AF">
              <w:rPr>
                <w:rFonts w:eastAsia="Gulim"/>
                <w:lang w:val="es-ES_tradnl" w:eastAsia="ko-KR"/>
              </w:rPr>
              <w:t>Características técnicas</w:t>
            </w:r>
          </w:p>
        </w:tc>
      </w:tr>
      <w:tr w:rsidR="008B7398" w:rsidRPr="00BC34AF" w14:paraId="50C55BE5"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1A55AC37" w14:textId="77777777" w:rsidR="008B7398" w:rsidRPr="00BC34AF" w:rsidRDefault="008B7398" w:rsidP="00CB76B6">
            <w:pPr>
              <w:pStyle w:val="Tabletext"/>
              <w:jc w:val="left"/>
              <w:rPr>
                <w:rFonts w:eastAsia="MS Mincho"/>
                <w:lang w:val="es-ES_tradnl"/>
              </w:rPr>
            </w:pPr>
            <w:r w:rsidRPr="00BC34AF">
              <w:rPr>
                <w:rFonts w:eastAsia="MS Mincho"/>
                <w:lang w:val="es-ES_tradnl"/>
              </w:rPr>
              <w:t xml:space="preserve">Frecuencia RF </w:t>
            </w:r>
            <w:r w:rsidRPr="00BC34AF">
              <w:rPr>
                <w:lang w:val="es-ES_tradnl"/>
              </w:rPr>
              <w:t>(MHz)</w:t>
            </w:r>
          </w:p>
        </w:tc>
        <w:tc>
          <w:tcPr>
            <w:tcW w:w="6024" w:type="dxa"/>
            <w:tcBorders>
              <w:top w:val="single" w:sz="4" w:space="0" w:color="auto"/>
              <w:left w:val="single" w:sz="4" w:space="0" w:color="auto"/>
              <w:bottom w:val="single" w:sz="4" w:space="0" w:color="auto"/>
              <w:right w:val="single" w:sz="4" w:space="0" w:color="auto"/>
            </w:tcBorders>
            <w:hideMark/>
          </w:tcPr>
          <w:p w14:paraId="63BC7AF1" w14:textId="77777777" w:rsidR="008B7398" w:rsidRPr="00BC34AF" w:rsidRDefault="008B7398" w:rsidP="00CB76B6">
            <w:pPr>
              <w:pStyle w:val="Tabletext"/>
              <w:jc w:val="left"/>
              <w:rPr>
                <w:rFonts w:eastAsia="MS Mincho"/>
                <w:b/>
                <w:caps/>
                <w:lang w:val="es-ES_tradnl"/>
              </w:rPr>
            </w:pPr>
            <w:r w:rsidRPr="00BC34AF">
              <w:rPr>
                <w:rFonts w:eastAsia="Malgun Gothic"/>
                <w:lang w:val="es-ES_tradnl" w:eastAsia="ko-KR"/>
              </w:rPr>
              <w:t>5 855-5 925</w:t>
            </w:r>
          </w:p>
        </w:tc>
      </w:tr>
      <w:tr w:rsidR="008B7398" w:rsidRPr="00BC34AF" w14:paraId="676B2CA2"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3E63530F" w14:textId="77777777" w:rsidR="008B7398" w:rsidRPr="00BC34AF" w:rsidRDefault="008B7398" w:rsidP="00CB76B6">
            <w:pPr>
              <w:pStyle w:val="Tabletext"/>
              <w:jc w:val="left"/>
              <w:rPr>
                <w:rFonts w:eastAsia="MS Mincho"/>
                <w:lang w:val="es-ES_tradnl"/>
              </w:rPr>
            </w:pPr>
            <w:r w:rsidRPr="00BC34AF">
              <w:rPr>
                <w:rFonts w:eastAsia="MS Mincho"/>
                <w:lang w:val="es-ES_tradnl"/>
              </w:rPr>
              <w:t xml:space="preserve">Ancho de banda del canal RF </w:t>
            </w:r>
            <w:r w:rsidRPr="00BC34AF">
              <w:rPr>
                <w:lang w:val="es-ES_tradnl"/>
              </w:rPr>
              <w:t>(MHz)</w:t>
            </w:r>
          </w:p>
        </w:tc>
        <w:tc>
          <w:tcPr>
            <w:tcW w:w="6024" w:type="dxa"/>
            <w:tcBorders>
              <w:top w:val="single" w:sz="4" w:space="0" w:color="auto"/>
              <w:left w:val="single" w:sz="4" w:space="0" w:color="auto"/>
              <w:bottom w:val="single" w:sz="4" w:space="0" w:color="auto"/>
              <w:right w:val="single" w:sz="4" w:space="0" w:color="auto"/>
            </w:tcBorders>
            <w:hideMark/>
          </w:tcPr>
          <w:p w14:paraId="03762B63" w14:textId="77777777" w:rsidR="008B7398" w:rsidRPr="00BC34AF" w:rsidRDefault="008B7398" w:rsidP="00CB76B6">
            <w:pPr>
              <w:pStyle w:val="Tabletext"/>
              <w:jc w:val="left"/>
              <w:rPr>
                <w:rFonts w:eastAsia="MS Mincho"/>
                <w:b/>
                <w:caps/>
                <w:lang w:val="es-ES_tradnl"/>
              </w:rPr>
            </w:pPr>
            <w:r w:rsidRPr="00BC34AF">
              <w:rPr>
                <w:rFonts w:eastAsia="MS Mincho"/>
                <w:lang w:val="es-ES_tradnl"/>
              </w:rPr>
              <w:t>10</w:t>
            </w:r>
          </w:p>
        </w:tc>
      </w:tr>
      <w:tr w:rsidR="008B7398" w:rsidRPr="00BC34AF" w14:paraId="6CB1D929"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159C417C" w14:textId="77777777" w:rsidR="008B7398" w:rsidRPr="00BC34AF" w:rsidRDefault="008B7398" w:rsidP="00CB76B6">
            <w:pPr>
              <w:pStyle w:val="Tabletext"/>
              <w:jc w:val="left"/>
              <w:rPr>
                <w:rFonts w:eastAsia="MS Mincho"/>
                <w:lang w:val="es-ES_tradnl"/>
              </w:rPr>
            </w:pPr>
            <w:r w:rsidRPr="00BC34AF">
              <w:rPr>
                <w:rFonts w:eastAsia="MS Mincho"/>
                <w:lang w:val="es-ES_tradnl"/>
              </w:rPr>
              <w:t xml:space="preserve">Potencia de transmisión RF </w:t>
            </w:r>
            <w:r w:rsidRPr="00BC34AF">
              <w:rPr>
                <w:lang w:val="es-ES_tradnl"/>
              </w:rPr>
              <w:t>(dBm)</w:t>
            </w:r>
          </w:p>
        </w:tc>
        <w:tc>
          <w:tcPr>
            <w:tcW w:w="6024" w:type="dxa"/>
            <w:tcBorders>
              <w:top w:val="single" w:sz="4" w:space="0" w:color="auto"/>
              <w:left w:val="single" w:sz="4" w:space="0" w:color="auto"/>
              <w:bottom w:val="single" w:sz="4" w:space="0" w:color="auto"/>
              <w:right w:val="single" w:sz="4" w:space="0" w:color="auto"/>
            </w:tcBorders>
            <w:hideMark/>
          </w:tcPr>
          <w:p w14:paraId="2688E47A" w14:textId="77777777" w:rsidR="008B7398" w:rsidRPr="00BC34AF" w:rsidRDefault="008B7398" w:rsidP="00CB76B6">
            <w:pPr>
              <w:pStyle w:val="Tabletext"/>
              <w:jc w:val="left"/>
              <w:rPr>
                <w:rFonts w:eastAsia="MS Mincho"/>
                <w:b/>
                <w:caps/>
                <w:lang w:val="es-ES_tradnl"/>
              </w:rPr>
            </w:pPr>
            <w:r w:rsidRPr="00BC34AF">
              <w:rPr>
                <w:rFonts w:eastAsia="MS Mincho"/>
                <w:lang w:val="es-ES_tradnl"/>
              </w:rPr>
              <w:t>20</w:t>
            </w:r>
          </w:p>
        </w:tc>
      </w:tr>
      <w:tr w:rsidR="008B7398" w:rsidRPr="00B94BEE" w14:paraId="5167B3E0"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7DE4E69D" w14:textId="77777777" w:rsidR="008B7398" w:rsidRPr="00BC34AF" w:rsidRDefault="008B7398" w:rsidP="00CB76B6">
            <w:pPr>
              <w:pStyle w:val="Tabletext"/>
              <w:jc w:val="left"/>
              <w:rPr>
                <w:rFonts w:eastAsia="MS Mincho"/>
                <w:lang w:val="es-ES_tradnl"/>
              </w:rPr>
            </w:pPr>
            <w:r w:rsidRPr="00BC34AF">
              <w:rPr>
                <w:rFonts w:eastAsia="MS Mincho"/>
                <w:lang w:val="es-ES_tradnl"/>
              </w:rPr>
              <w:t>Tipo de modulación</w:t>
            </w:r>
          </w:p>
        </w:tc>
        <w:tc>
          <w:tcPr>
            <w:tcW w:w="6024" w:type="dxa"/>
            <w:tcBorders>
              <w:top w:val="single" w:sz="4" w:space="0" w:color="auto"/>
              <w:left w:val="single" w:sz="4" w:space="0" w:color="auto"/>
              <w:bottom w:val="single" w:sz="4" w:space="0" w:color="auto"/>
              <w:right w:val="single" w:sz="4" w:space="0" w:color="auto"/>
            </w:tcBorders>
            <w:hideMark/>
          </w:tcPr>
          <w:p w14:paraId="51700474" w14:textId="77777777" w:rsidR="008B7398" w:rsidRPr="00BC34AF" w:rsidRDefault="008B7398" w:rsidP="00CB76B6">
            <w:pPr>
              <w:pStyle w:val="Tabletext"/>
              <w:jc w:val="left"/>
              <w:rPr>
                <w:rFonts w:eastAsia="MS Mincho"/>
                <w:lang w:val="es-ES_tradnl"/>
              </w:rPr>
            </w:pPr>
            <w:r w:rsidRPr="00BC34AF">
              <w:rPr>
                <w:rFonts w:eastAsia="MS Mincho"/>
                <w:lang w:val="es-ES_tradnl"/>
              </w:rPr>
              <w:t>MDFO (MDP-2</w:t>
            </w:r>
            <w:r w:rsidRPr="00BC34AF">
              <w:rPr>
                <w:rFonts w:eastAsia="MS Mincho"/>
                <w:lang w:val="es-ES_tradnl" w:eastAsia="ja-JP"/>
              </w:rPr>
              <w:t>,</w:t>
            </w:r>
            <w:r w:rsidRPr="00BC34AF">
              <w:rPr>
                <w:rFonts w:eastAsia="MS Mincho"/>
                <w:lang w:val="es-ES_tradnl"/>
              </w:rPr>
              <w:t xml:space="preserve"> MDP-4</w:t>
            </w:r>
            <w:r w:rsidRPr="00BC34AF">
              <w:rPr>
                <w:rFonts w:eastAsia="MS Mincho"/>
                <w:lang w:val="es-ES_tradnl" w:eastAsia="ja-JP"/>
              </w:rPr>
              <w:t>,</w:t>
            </w:r>
            <w:r w:rsidRPr="00BC34AF">
              <w:rPr>
                <w:rFonts w:eastAsia="MS Mincho"/>
                <w:lang w:val="es-ES_tradnl"/>
              </w:rPr>
              <w:t xml:space="preserve"> MAQ-16, MAQ-64)</w:t>
            </w:r>
          </w:p>
        </w:tc>
      </w:tr>
      <w:tr w:rsidR="008B7398" w:rsidRPr="00BC34AF" w14:paraId="6A110E0B"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126C7B22" w14:textId="77777777" w:rsidR="008B7398" w:rsidRPr="00BC34AF" w:rsidRDefault="008B7398" w:rsidP="00CB76B6">
            <w:pPr>
              <w:pStyle w:val="Tabletext"/>
              <w:jc w:val="left"/>
              <w:rPr>
                <w:rFonts w:eastAsia="MS Mincho"/>
                <w:lang w:val="es-ES_tradnl"/>
              </w:rPr>
            </w:pPr>
            <w:r w:rsidRPr="00BC34AF">
              <w:rPr>
                <w:rFonts w:eastAsia="MS Mincho"/>
                <w:lang w:val="es-ES_tradnl"/>
              </w:rPr>
              <w:t xml:space="preserve">Velocidad de datos </w:t>
            </w:r>
            <w:r w:rsidRPr="00BC34AF">
              <w:rPr>
                <w:lang w:val="es-ES_tradnl"/>
              </w:rPr>
              <w:t>(</w:t>
            </w:r>
            <w:r w:rsidRPr="00BC34AF">
              <w:rPr>
                <w:lang w:val="es-ES_tradnl" w:eastAsia="ko-KR"/>
              </w:rPr>
              <w:t>Mbit/s)</w:t>
            </w:r>
          </w:p>
        </w:tc>
        <w:tc>
          <w:tcPr>
            <w:tcW w:w="6024" w:type="dxa"/>
            <w:tcBorders>
              <w:top w:val="single" w:sz="4" w:space="0" w:color="auto"/>
              <w:left w:val="single" w:sz="4" w:space="0" w:color="auto"/>
              <w:bottom w:val="single" w:sz="4" w:space="0" w:color="auto"/>
              <w:right w:val="single" w:sz="4" w:space="0" w:color="auto"/>
            </w:tcBorders>
            <w:hideMark/>
          </w:tcPr>
          <w:p w14:paraId="66BC8A43" w14:textId="77777777" w:rsidR="008B7398" w:rsidRPr="00BC34AF" w:rsidRDefault="008B7398" w:rsidP="00CB76B6">
            <w:pPr>
              <w:pStyle w:val="Tabletext"/>
              <w:jc w:val="left"/>
              <w:rPr>
                <w:rFonts w:eastAsia="MS Mincho"/>
                <w:lang w:val="es-ES_tradnl"/>
              </w:rPr>
            </w:pPr>
            <w:r w:rsidRPr="00BC34AF">
              <w:rPr>
                <w:rFonts w:eastAsia="MS Mincho"/>
                <w:lang w:val="es-ES_tradnl"/>
              </w:rPr>
              <w:t>3, 4,5, 6, 9, 12, 18, 24, 27</w:t>
            </w:r>
          </w:p>
        </w:tc>
      </w:tr>
      <w:tr w:rsidR="008B7398" w:rsidRPr="00B94BEE" w14:paraId="4F8D2FCA"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2B54B6CE" w14:textId="77777777" w:rsidR="008B7398" w:rsidRPr="00BC34AF" w:rsidRDefault="008B7398" w:rsidP="00CB76B6">
            <w:pPr>
              <w:pStyle w:val="Tabletext"/>
              <w:jc w:val="left"/>
              <w:rPr>
                <w:rFonts w:eastAsia="MS Mincho"/>
                <w:lang w:val="es-ES_tradnl"/>
              </w:rPr>
            </w:pPr>
            <w:r w:rsidRPr="00BC34AF">
              <w:rPr>
                <w:rFonts w:eastAsia="MS Mincho"/>
                <w:lang w:val="es-ES_tradnl"/>
              </w:rPr>
              <w:t xml:space="preserve">MAC </w:t>
            </w:r>
          </w:p>
        </w:tc>
        <w:tc>
          <w:tcPr>
            <w:tcW w:w="6024" w:type="dxa"/>
            <w:tcBorders>
              <w:top w:val="single" w:sz="4" w:space="0" w:color="auto"/>
              <w:left w:val="single" w:sz="4" w:space="0" w:color="auto"/>
              <w:bottom w:val="single" w:sz="4" w:space="0" w:color="auto"/>
              <w:right w:val="single" w:sz="4" w:space="0" w:color="auto"/>
            </w:tcBorders>
            <w:hideMark/>
          </w:tcPr>
          <w:p w14:paraId="6BF5CB82" w14:textId="77777777" w:rsidR="008B7398" w:rsidRPr="00BC34AF" w:rsidRDefault="008B7398" w:rsidP="00CB76B6">
            <w:pPr>
              <w:pStyle w:val="Tabletext"/>
              <w:jc w:val="left"/>
              <w:rPr>
                <w:rFonts w:eastAsia="MS Mincho"/>
                <w:lang w:val="es-ES_tradnl"/>
              </w:rPr>
            </w:pPr>
            <w:r w:rsidRPr="00BC34AF">
              <w:rPr>
                <w:rFonts w:eastAsia="MS Mincho"/>
                <w:lang w:val="es-ES_tradnl"/>
              </w:rPr>
              <w:t>AMDP/DC</w:t>
            </w:r>
            <w:r w:rsidRPr="00BC34AF">
              <w:rPr>
                <w:rFonts w:eastAsia="Malgun Gothic"/>
                <w:lang w:val="es-ES_tradnl" w:eastAsia="ko-KR"/>
              </w:rPr>
              <w:t xml:space="preserve">, Opción: </w:t>
            </w:r>
            <w:r w:rsidRPr="00BC34AF">
              <w:rPr>
                <w:rFonts w:eastAsia="MS Mincho"/>
                <w:lang w:val="es-ES_tradnl"/>
              </w:rPr>
              <w:t>AMDP/DC basada en intervalo de tiempo</w:t>
            </w:r>
          </w:p>
        </w:tc>
      </w:tr>
      <w:tr w:rsidR="008B7398" w:rsidRPr="00BC34AF" w14:paraId="24313CD9"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766F3212" w14:textId="77777777" w:rsidR="008B7398" w:rsidRPr="00BC34AF" w:rsidRDefault="008B7398" w:rsidP="00CB76B6">
            <w:pPr>
              <w:pStyle w:val="Tabletext"/>
              <w:jc w:val="left"/>
              <w:rPr>
                <w:rFonts w:eastAsia="MS Mincho"/>
                <w:lang w:val="es-ES_tradnl"/>
              </w:rPr>
            </w:pPr>
            <w:r w:rsidRPr="00BC34AF">
              <w:rPr>
                <w:rFonts w:eastAsia="MS Mincho"/>
                <w:lang w:val="es-ES_tradnl"/>
              </w:rPr>
              <w:t>Red</w:t>
            </w:r>
          </w:p>
        </w:tc>
        <w:tc>
          <w:tcPr>
            <w:tcW w:w="6024" w:type="dxa"/>
            <w:tcBorders>
              <w:top w:val="single" w:sz="4" w:space="0" w:color="auto"/>
              <w:left w:val="single" w:sz="4" w:space="0" w:color="auto"/>
              <w:bottom w:val="single" w:sz="4" w:space="0" w:color="auto"/>
              <w:right w:val="single" w:sz="4" w:space="0" w:color="auto"/>
            </w:tcBorders>
            <w:hideMark/>
          </w:tcPr>
          <w:p w14:paraId="22E0C6A4" w14:textId="77777777" w:rsidR="008B7398" w:rsidRPr="00BC34AF" w:rsidRDefault="008B7398" w:rsidP="00CB76B6">
            <w:pPr>
              <w:pStyle w:val="Tabletext"/>
              <w:jc w:val="left"/>
              <w:rPr>
                <w:rFonts w:eastAsia="MS Mincho"/>
                <w:lang w:val="es-ES_tradnl"/>
              </w:rPr>
            </w:pPr>
            <w:r w:rsidRPr="00BC34AF">
              <w:rPr>
                <w:rFonts w:eastAsia="MS Mincho"/>
                <w:lang w:val="es-ES_tradnl"/>
              </w:rPr>
              <w:t>IPv</w:t>
            </w:r>
            <w:r w:rsidRPr="00BC34AF">
              <w:rPr>
                <w:rFonts w:eastAsia="MS Mincho"/>
                <w:lang w:val="es-ES_tradnl" w:eastAsia="ko-KR"/>
              </w:rPr>
              <w:t>4/IPv6</w:t>
            </w:r>
            <w:r w:rsidRPr="00BC34AF">
              <w:rPr>
                <w:rFonts w:eastAsia="MS Mincho"/>
                <w:lang w:val="es-ES_tradnl"/>
              </w:rPr>
              <w:t xml:space="preserve">, </w:t>
            </w:r>
            <w:r w:rsidRPr="00BC34AF">
              <w:rPr>
                <w:rFonts w:eastAsia="Malgun Gothic"/>
                <w:lang w:val="es-ES_tradnl" w:eastAsia="ko-KR"/>
              </w:rPr>
              <w:t>V</w:t>
            </w:r>
            <w:r w:rsidRPr="00BC34AF">
              <w:rPr>
                <w:rFonts w:eastAsia="MS Mincho"/>
                <w:lang w:val="es-ES_tradnl"/>
              </w:rPr>
              <w:t>MP (compatible</w:t>
            </w:r>
            <w:r w:rsidRPr="00BC34AF">
              <w:rPr>
                <w:rFonts w:eastAsia="MS Mincho"/>
                <w:lang w:val="es-ES_tradnl" w:eastAsia="ja-JP"/>
              </w:rPr>
              <w:t xml:space="preserve"> WSMP</w:t>
            </w:r>
            <w:r w:rsidRPr="00BC34AF">
              <w:rPr>
                <w:rFonts w:eastAsia="MS Mincho"/>
                <w:lang w:val="es-ES_tradnl"/>
              </w:rPr>
              <w:t>)</w:t>
            </w:r>
          </w:p>
        </w:tc>
      </w:tr>
      <w:tr w:rsidR="008B7398" w:rsidRPr="00B94BEE" w14:paraId="3620C9F6" w14:textId="77777777" w:rsidTr="00CB76B6">
        <w:trPr>
          <w:jc w:val="center"/>
        </w:trPr>
        <w:tc>
          <w:tcPr>
            <w:tcW w:w="3615" w:type="dxa"/>
            <w:tcBorders>
              <w:top w:val="single" w:sz="4" w:space="0" w:color="auto"/>
              <w:left w:val="single" w:sz="4" w:space="0" w:color="auto"/>
              <w:bottom w:val="single" w:sz="4" w:space="0" w:color="auto"/>
              <w:right w:val="single" w:sz="4" w:space="0" w:color="auto"/>
            </w:tcBorders>
            <w:hideMark/>
          </w:tcPr>
          <w:p w14:paraId="0FF81E50" w14:textId="77777777" w:rsidR="008B7398" w:rsidRPr="00BC34AF" w:rsidRDefault="008B7398" w:rsidP="00CB76B6">
            <w:pPr>
              <w:pStyle w:val="Tabletext"/>
              <w:jc w:val="left"/>
              <w:rPr>
                <w:rFonts w:eastAsia="MS Mincho"/>
                <w:lang w:val="es-ES_tradnl"/>
              </w:rPr>
            </w:pPr>
            <w:proofErr w:type="spellStart"/>
            <w:r w:rsidRPr="00BC34AF">
              <w:rPr>
                <w:rFonts w:eastAsia="MS Mincho"/>
                <w:lang w:val="es-ES_tradnl"/>
              </w:rPr>
              <w:t>Multitramo</w:t>
            </w:r>
            <w:proofErr w:type="spellEnd"/>
          </w:p>
        </w:tc>
        <w:tc>
          <w:tcPr>
            <w:tcW w:w="6024" w:type="dxa"/>
            <w:tcBorders>
              <w:top w:val="single" w:sz="4" w:space="0" w:color="auto"/>
              <w:left w:val="single" w:sz="4" w:space="0" w:color="auto"/>
              <w:bottom w:val="single" w:sz="4" w:space="0" w:color="auto"/>
              <w:right w:val="single" w:sz="4" w:space="0" w:color="auto"/>
            </w:tcBorders>
            <w:hideMark/>
          </w:tcPr>
          <w:p w14:paraId="3CAF8F7F" w14:textId="77777777" w:rsidR="008B7398" w:rsidRPr="00BC34AF" w:rsidRDefault="008B7398" w:rsidP="00CB76B6">
            <w:pPr>
              <w:pStyle w:val="Tabletext"/>
              <w:jc w:val="left"/>
              <w:rPr>
                <w:rFonts w:eastAsia="MS Mincho"/>
                <w:lang w:val="es-ES_tradnl" w:eastAsia="ko-KR"/>
              </w:rPr>
            </w:pPr>
            <w:r w:rsidRPr="00BC34AF">
              <w:rPr>
                <w:rFonts w:eastAsia="MS Mincho"/>
                <w:lang w:val="es-ES_tradnl" w:eastAsia="ko-KR"/>
              </w:rPr>
              <w:t>Encaminamiento basado en la información sobre la ubicación</w:t>
            </w:r>
          </w:p>
        </w:tc>
      </w:tr>
    </w:tbl>
    <w:p w14:paraId="63A0D658" w14:textId="77777777" w:rsidR="00506786" w:rsidRPr="00B94BEE" w:rsidRDefault="00506786" w:rsidP="00506786">
      <w:pPr>
        <w:pStyle w:val="Tablefin"/>
        <w:rPr>
          <w:rFonts w:eastAsia="MS Mincho"/>
          <w:lang w:val="es-ES" w:eastAsia="ja-JP"/>
        </w:rPr>
      </w:pPr>
    </w:p>
    <w:p w14:paraId="22F0BF81" w14:textId="5E2A51A2" w:rsidR="008B7398" w:rsidRPr="00BC34AF" w:rsidRDefault="008B7398" w:rsidP="008B7398">
      <w:pPr>
        <w:pStyle w:val="Heading1"/>
        <w:jc w:val="left"/>
        <w:rPr>
          <w:rFonts w:eastAsia="MS PGothic"/>
          <w:lang w:val="es-ES_tradnl"/>
        </w:rPr>
      </w:pPr>
      <w:r w:rsidRPr="00BC34AF">
        <w:rPr>
          <w:rFonts w:eastAsia="MS Mincho"/>
          <w:lang w:val="es-ES_tradnl"/>
        </w:rPr>
        <w:t>2</w:t>
      </w:r>
      <w:r w:rsidRPr="00BC34AF">
        <w:rPr>
          <w:rFonts w:eastAsia="MS Mincho"/>
          <w:lang w:val="es-ES_tradnl"/>
        </w:rPr>
        <w:tab/>
      </w:r>
      <w:proofErr w:type="gramStart"/>
      <w:r w:rsidRPr="00BC34AF">
        <w:rPr>
          <w:rFonts w:eastAsia="MS Mincho"/>
          <w:lang w:val="es-ES_tradnl"/>
        </w:rPr>
        <w:t>Normas</w:t>
      </w:r>
      <w:proofErr w:type="gramEnd"/>
      <w:r w:rsidRPr="00BC34AF">
        <w:rPr>
          <w:rFonts w:eastAsia="MS Mincho"/>
          <w:lang w:val="es-ES_tradnl"/>
        </w:rPr>
        <w:t xml:space="preserve"> de la TTA relacionadas con las radiocomunicaciones avanzadas de los STI</w:t>
      </w:r>
    </w:p>
    <w:p w14:paraId="08EF893D" w14:textId="77777777" w:rsidR="008B7398" w:rsidRPr="00BC34AF" w:rsidRDefault="008B7398" w:rsidP="008B7398">
      <w:pPr>
        <w:rPr>
          <w:rFonts w:eastAsia="Malgun Gothic"/>
          <w:lang w:val="es-ES_tradnl" w:eastAsia="ko-KR"/>
        </w:rPr>
      </w:pPr>
      <w:r w:rsidRPr="00BC34AF">
        <w:rPr>
          <w:rFonts w:eastAsia="MS Mincho"/>
          <w:lang w:val="es-ES_tradnl" w:eastAsia="ja-JP"/>
        </w:rPr>
        <w:t>En la República de Corea</w:t>
      </w:r>
      <w:r w:rsidRPr="00BC34AF">
        <w:rPr>
          <w:rFonts w:eastAsia="MS Mincho"/>
          <w:lang w:val="es-ES_tradnl" w:eastAsia="ko-KR"/>
        </w:rPr>
        <w:t>, la Asociación de Tecnología de las Telecomunicaciones estableció seis normas de radiocomunicaciones avanzadas en materia de STI. En el Cuadro 8 se presenta información detallada sobre estas normas.</w:t>
      </w:r>
    </w:p>
    <w:p w14:paraId="6870A6AD" w14:textId="77777777" w:rsidR="008B7398" w:rsidRPr="00BC34AF" w:rsidRDefault="008B7398" w:rsidP="008B7398">
      <w:pPr>
        <w:pStyle w:val="TableNo"/>
        <w:keepLines/>
        <w:rPr>
          <w:rFonts w:eastAsiaTheme="minorEastAsia"/>
          <w:lang w:val="es-ES_tradnl" w:eastAsia="ja-JP"/>
        </w:rPr>
      </w:pPr>
      <w:r w:rsidRPr="00BC34AF">
        <w:rPr>
          <w:rFonts w:eastAsia="MS Mincho"/>
          <w:lang w:val="es-ES_tradnl"/>
        </w:rPr>
        <w:lastRenderedPageBreak/>
        <w:t xml:space="preserve">CUADRO </w:t>
      </w:r>
      <w:r w:rsidRPr="00BC34AF">
        <w:rPr>
          <w:rFonts w:eastAsiaTheme="minorEastAsia"/>
          <w:lang w:val="es-ES_tradnl" w:eastAsia="ja-JP"/>
        </w:rPr>
        <w:t>8</w:t>
      </w:r>
    </w:p>
    <w:p w14:paraId="44B7198F" w14:textId="0C9C5D5C" w:rsidR="008B7398" w:rsidRPr="00BC34AF" w:rsidRDefault="008B7398" w:rsidP="008B7398">
      <w:pPr>
        <w:pStyle w:val="Tabletitle"/>
        <w:keepLines/>
        <w:rPr>
          <w:rFonts w:eastAsia="Malgun Gothic"/>
          <w:lang w:val="es-ES_tradnl" w:eastAsia="ko-KR"/>
        </w:rPr>
      </w:pPr>
      <w:r w:rsidRPr="00BC34AF">
        <w:rPr>
          <w:rFonts w:eastAsia="MS Mincho"/>
          <w:lang w:val="es-ES_tradnl" w:eastAsia="ja-JP"/>
        </w:rPr>
        <w:t xml:space="preserve">Normas básicas relacionadas con las radiocomunicaciones avanzadas </w:t>
      </w:r>
      <w:r w:rsidR="00822A97">
        <w:rPr>
          <w:rFonts w:eastAsia="MS Mincho"/>
          <w:lang w:val="es-ES_tradnl" w:eastAsia="ja-JP"/>
        </w:rPr>
        <w:br/>
      </w:r>
      <w:r w:rsidRPr="00BC34AF">
        <w:rPr>
          <w:rFonts w:eastAsia="MS Mincho"/>
          <w:lang w:val="es-ES_tradnl" w:eastAsia="ja-JP"/>
        </w:rPr>
        <w:t>de los STI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1"/>
        <w:gridCol w:w="2938"/>
      </w:tblGrid>
      <w:tr w:rsidR="008B7398" w:rsidRPr="00BC34AF" w14:paraId="595A8037" w14:textId="77777777" w:rsidTr="00B43337">
        <w:trPr>
          <w:trHeight w:val="318"/>
          <w:jc w:val="center"/>
        </w:trPr>
        <w:tc>
          <w:tcPr>
            <w:tcW w:w="5548" w:type="dxa"/>
            <w:tcBorders>
              <w:top w:val="single" w:sz="4" w:space="0" w:color="auto"/>
              <w:left w:val="single" w:sz="4" w:space="0" w:color="auto"/>
              <w:bottom w:val="single" w:sz="4" w:space="0" w:color="auto"/>
              <w:right w:val="single" w:sz="4" w:space="0" w:color="auto"/>
            </w:tcBorders>
            <w:vAlign w:val="center"/>
            <w:hideMark/>
          </w:tcPr>
          <w:p w14:paraId="3F5C4D34" w14:textId="77777777" w:rsidR="008B7398" w:rsidRPr="00BC34AF" w:rsidRDefault="008B7398" w:rsidP="00CB76B6">
            <w:pPr>
              <w:pStyle w:val="Tablehead"/>
              <w:keepLines/>
              <w:rPr>
                <w:rFonts w:eastAsia="MS Mincho"/>
                <w:lang w:val="es-ES_tradnl" w:eastAsia="ko-KR"/>
              </w:rPr>
            </w:pPr>
            <w:r w:rsidRPr="00BC34AF">
              <w:rPr>
                <w:rFonts w:eastAsia="MS Mincho"/>
                <w:lang w:val="es-ES_tradnl" w:eastAsia="ko-KR"/>
              </w:rPr>
              <w:t>Título de la norma</w:t>
            </w:r>
          </w:p>
        </w:tc>
        <w:tc>
          <w:tcPr>
            <w:tcW w:w="2432" w:type="dxa"/>
            <w:tcBorders>
              <w:top w:val="single" w:sz="4" w:space="0" w:color="auto"/>
              <w:left w:val="single" w:sz="4" w:space="0" w:color="auto"/>
              <w:bottom w:val="single" w:sz="4" w:space="0" w:color="auto"/>
              <w:right w:val="single" w:sz="4" w:space="0" w:color="auto"/>
            </w:tcBorders>
            <w:vAlign w:val="center"/>
            <w:hideMark/>
          </w:tcPr>
          <w:p w14:paraId="530A9DF4" w14:textId="77777777" w:rsidR="008B7398" w:rsidRPr="00BC34AF" w:rsidRDefault="008B7398" w:rsidP="00CB76B6">
            <w:pPr>
              <w:pStyle w:val="Tablehead"/>
              <w:keepLines/>
              <w:rPr>
                <w:rFonts w:eastAsia="MS Mincho"/>
                <w:lang w:val="es-ES_tradnl" w:eastAsia="ko-KR"/>
              </w:rPr>
            </w:pPr>
            <w:r w:rsidRPr="00BC34AF">
              <w:rPr>
                <w:rFonts w:eastAsia="MS Mincho"/>
                <w:lang w:val="es-ES_tradnl"/>
              </w:rPr>
              <w:t>N.º</w:t>
            </w:r>
          </w:p>
        </w:tc>
      </w:tr>
      <w:tr w:rsidR="008B7398" w:rsidRPr="00BC34AF" w14:paraId="6237D78C" w14:textId="77777777" w:rsidTr="00B43337">
        <w:trPr>
          <w:jc w:val="center"/>
        </w:trPr>
        <w:tc>
          <w:tcPr>
            <w:tcW w:w="5548" w:type="dxa"/>
            <w:tcBorders>
              <w:top w:val="single" w:sz="4" w:space="0" w:color="auto"/>
              <w:left w:val="single" w:sz="4" w:space="0" w:color="auto"/>
              <w:bottom w:val="single" w:sz="4" w:space="0" w:color="auto"/>
              <w:right w:val="single" w:sz="4" w:space="0" w:color="auto"/>
            </w:tcBorders>
            <w:hideMark/>
          </w:tcPr>
          <w:p w14:paraId="7FF5B15E"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Sistema de comunicación de vehículos Fase 1: requisitos</w:t>
            </w:r>
          </w:p>
        </w:tc>
        <w:tc>
          <w:tcPr>
            <w:tcW w:w="2432" w:type="dxa"/>
            <w:tcBorders>
              <w:top w:val="single" w:sz="4" w:space="0" w:color="auto"/>
              <w:left w:val="single" w:sz="4" w:space="0" w:color="auto"/>
              <w:bottom w:val="single" w:sz="4" w:space="0" w:color="auto"/>
              <w:right w:val="single" w:sz="4" w:space="0" w:color="auto"/>
            </w:tcBorders>
            <w:hideMark/>
          </w:tcPr>
          <w:p w14:paraId="0FA258DD" w14:textId="77777777" w:rsidR="008B7398" w:rsidRPr="00BC34AF" w:rsidRDefault="008B7398" w:rsidP="00CB76B6">
            <w:pPr>
              <w:pStyle w:val="Tabletext"/>
              <w:keepNext/>
              <w:keepLines/>
              <w:jc w:val="left"/>
              <w:rPr>
                <w:rFonts w:eastAsia="MS Mincho"/>
                <w:b/>
                <w:lang w:val="es-ES_tradnl"/>
              </w:rPr>
            </w:pPr>
            <w:r w:rsidRPr="00BC34AF">
              <w:rPr>
                <w:rFonts w:eastAsia="MS Mincho"/>
                <w:lang w:val="es-ES_tradnl"/>
              </w:rPr>
              <w:t>TTA</w:t>
            </w:r>
            <w:r w:rsidRPr="00BC34AF">
              <w:rPr>
                <w:rFonts w:eastAsia="Malgun Gothic"/>
                <w:lang w:val="es-ES_tradnl" w:eastAsia="ko-KR"/>
              </w:rPr>
              <w:t>K</w:t>
            </w:r>
            <w:r w:rsidRPr="00BC34AF">
              <w:rPr>
                <w:rFonts w:eastAsia="MS Mincho"/>
                <w:lang w:val="es-ES_tradnl"/>
              </w:rPr>
              <w:t>.KO-06.0175/R2</w:t>
            </w:r>
          </w:p>
        </w:tc>
      </w:tr>
      <w:tr w:rsidR="008B7398" w:rsidRPr="00BC34AF" w14:paraId="257729B8" w14:textId="77777777" w:rsidTr="00B43337">
        <w:trPr>
          <w:jc w:val="center"/>
        </w:trPr>
        <w:tc>
          <w:tcPr>
            <w:tcW w:w="5548" w:type="dxa"/>
            <w:tcBorders>
              <w:top w:val="single" w:sz="4" w:space="0" w:color="auto"/>
              <w:left w:val="single" w:sz="4" w:space="0" w:color="auto"/>
              <w:bottom w:val="single" w:sz="4" w:space="0" w:color="auto"/>
              <w:right w:val="single" w:sz="4" w:space="0" w:color="auto"/>
            </w:tcBorders>
            <w:hideMark/>
          </w:tcPr>
          <w:p w14:paraId="1354F7B8"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Sistema de comunicación de vehículos Fase 2: arquitectura</w:t>
            </w:r>
          </w:p>
        </w:tc>
        <w:tc>
          <w:tcPr>
            <w:tcW w:w="2432" w:type="dxa"/>
            <w:tcBorders>
              <w:top w:val="single" w:sz="4" w:space="0" w:color="auto"/>
              <w:left w:val="single" w:sz="4" w:space="0" w:color="auto"/>
              <w:bottom w:val="single" w:sz="4" w:space="0" w:color="auto"/>
              <w:right w:val="single" w:sz="4" w:space="0" w:color="auto"/>
            </w:tcBorders>
            <w:hideMark/>
          </w:tcPr>
          <w:p w14:paraId="3DB009DD" w14:textId="77777777" w:rsidR="008B7398" w:rsidRPr="00BC34AF" w:rsidRDefault="008B7398" w:rsidP="00CB76B6">
            <w:pPr>
              <w:pStyle w:val="Tabletext"/>
              <w:keepNext/>
              <w:keepLines/>
              <w:jc w:val="left"/>
              <w:rPr>
                <w:rFonts w:eastAsia="Malgun Gothic"/>
                <w:lang w:val="es-ES_tradnl" w:eastAsia="ko-KR"/>
              </w:rPr>
            </w:pPr>
            <w:r w:rsidRPr="00BC34AF">
              <w:rPr>
                <w:rFonts w:eastAsia="MS Mincho"/>
                <w:lang w:val="es-ES_tradnl"/>
              </w:rPr>
              <w:t>TTA</w:t>
            </w:r>
            <w:r w:rsidRPr="00BC34AF">
              <w:rPr>
                <w:rFonts w:eastAsia="Malgun Gothic"/>
                <w:lang w:val="es-ES_tradnl" w:eastAsia="ko-KR"/>
              </w:rPr>
              <w:t>K</w:t>
            </w:r>
            <w:r w:rsidRPr="00BC34AF">
              <w:rPr>
                <w:rFonts w:eastAsia="MS Mincho"/>
                <w:lang w:val="es-ES_tradnl"/>
              </w:rPr>
              <w:t>.KO-06.0193/R2</w:t>
            </w:r>
          </w:p>
        </w:tc>
      </w:tr>
      <w:tr w:rsidR="008B7398" w:rsidRPr="00BC34AF" w14:paraId="446D48B5" w14:textId="77777777" w:rsidTr="00B43337">
        <w:trPr>
          <w:jc w:val="center"/>
        </w:trPr>
        <w:tc>
          <w:tcPr>
            <w:tcW w:w="5548" w:type="dxa"/>
            <w:tcBorders>
              <w:top w:val="single" w:sz="4" w:space="0" w:color="auto"/>
              <w:left w:val="single" w:sz="4" w:space="0" w:color="auto"/>
              <w:bottom w:val="single" w:sz="4" w:space="0" w:color="auto"/>
              <w:right w:val="single" w:sz="4" w:space="0" w:color="auto"/>
            </w:tcBorders>
            <w:hideMark/>
          </w:tcPr>
          <w:p w14:paraId="678847CA"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Sistema de comunicación de vehículos Fase 3: PHY/MAC</w:t>
            </w:r>
          </w:p>
        </w:tc>
        <w:tc>
          <w:tcPr>
            <w:tcW w:w="2432" w:type="dxa"/>
            <w:tcBorders>
              <w:top w:val="single" w:sz="4" w:space="0" w:color="auto"/>
              <w:left w:val="single" w:sz="4" w:space="0" w:color="auto"/>
              <w:bottom w:val="single" w:sz="4" w:space="0" w:color="auto"/>
              <w:right w:val="single" w:sz="4" w:space="0" w:color="auto"/>
            </w:tcBorders>
            <w:hideMark/>
          </w:tcPr>
          <w:p w14:paraId="72370950" w14:textId="77777777" w:rsidR="008B7398" w:rsidRPr="00BC34AF" w:rsidRDefault="008B7398" w:rsidP="00CB76B6">
            <w:pPr>
              <w:pStyle w:val="Tabletext"/>
              <w:keepNext/>
              <w:keepLines/>
              <w:jc w:val="left"/>
              <w:rPr>
                <w:rFonts w:eastAsia="MS Mincho"/>
                <w:b/>
                <w:lang w:val="es-ES_tradnl"/>
              </w:rPr>
            </w:pPr>
            <w:r w:rsidRPr="00BC34AF">
              <w:rPr>
                <w:rFonts w:eastAsia="MS Mincho"/>
                <w:lang w:val="es-ES_tradnl"/>
              </w:rPr>
              <w:t>TTA</w:t>
            </w:r>
            <w:r w:rsidRPr="00BC34AF">
              <w:rPr>
                <w:rFonts w:eastAsia="Malgun Gothic"/>
                <w:lang w:val="es-ES_tradnl" w:eastAsia="ko-KR"/>
              </w:rPr>
              <w:t>K</w:t>
            </w:r>
            <w:r w:rsidRPr="00BC34AF">
              <w:rPr>
                <w:rFonts w:eastAsia="MS Mincho"/>
                <w:lang w:val="es-ES_tradnl"/>
              </w:rPr>
              <w:t>.KO-06.0216/R1</w:t>
            </w:r>
          </w:p>
        </w:tc>
      </w:tr>
      <w:tr w:rsidR="008B7398" w:rsidRPr="00BC34AF" w14:paraId="600A0241" w14:textId="77777777" w:rsidTr="00B43337">
        <w:trPr>
          <w:jc w:val="center"/>
        </w:trPr>
        <w:tc>
          <w:tcPr>
            <w:tcW w:w="5548" w:type="dxa"/>
            <w:tcBorders>
              <w:top w:val="single" w:sz="4" w:space="0" w:color="auto"/>
              <w:left w:val="single" w:sz="4" w:space="0" w:color="auto"/>
              <w:bottom w:val="single" w:sz="4" w:space="0" w:color="auto"/>
              <w:right w:val="single" w:sz="4" w:space="0" w:color="auto"/>
            </w:tcBorders>
          </w:tcPr>
          <w:p w14:paraId="2F8B3154"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Sistema de comunicación de vehículos Fase 3: PHY/MAC(LTE-V2X)</w:t>
            </w:r>
          </w:p>
        </w:tc>
        <w:tc>
          <w:tcPr>
            <w:tcW w:w="2432" w:type="dxa"/>
            <w:tcBorders>
              <w:top w:val="single" w:sz="4" w:space="0" w:color="auto"/>
              <w:left w:val="single" w:sz="4" w:space="0" w:color="auto"/>
              <w:bottom w:val="single" w:sz="4" w:space="0" w:color="auto"/>
              <w:right w:val="single" w:sz="4" w:space="0" w:color="auto"/>
            </w:tcBorders>
          </w:tcPr>
          <w:p w14:paraId="09F03ABC"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TTAK.KO-06.0479</w:t>
            </w:r>
          </w:p>
        </w:tc>
      </w:tr>
      <w:tr w:rsidR="008B7398" w:rsidRPr="00BC34AF" w14:paraId="5F089126" w14:textId="77777777" w:rsidTr="00B43337">
        <w:trPr>
          <w:jc w:val="center"/>
        </w:trPr>
        <w:tc>
          <w:tcPr>
            <w:tcW w:w="5548" w:type="dxa"/>
            <w:tcBorders>
              <w:top w:val="single" w:sz="4" w:space="0" w:color="auto"/>
              <w:left w:val="single" w:sz="4" w:space="0" w:color="auto"/>
              <w:bottom w:val="single" w:sz="4" w:space="0" w:color="auto"/>
              <w:right w:val="single" w:sz="4" w:space="0" w:color="auto"/>
            </w:tcBorders>
            <w:hideMark/>
          </w:tcPr>
          <w:p w14:paraId="7B056E26"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Sistema de comunicación de vehículos Fase 3: red</w:t>
            </w:r>
          </w:p>
        </w:tc>
        <w:tc>
          <w:tcPr>
            <w:tcW w:w="2432" w:type="dxa"/>
            <w:tcBorders>
              <w:top w:val="single" w:sz="4" w:space="0" w:color="auto"/>
              <w:left w:val="single" w:sz="4" w:space="0" w:color="auto"/>
              <w:bottom w:val="single" w:sz="4" w:space="0" w:color="auto"/>
              <w:right w:val="single" w:sz="4" w:space="0" w:color="auto"/>
            </w:tcBorders>
            <w:hideMark/>
          </w:tcPr>
          <w:p w14:paraId="1A5F8F49" w14:textId="77777777" w:rsidR="008B7398" w:rsidRPr="00BC34AF" w:rsidRDefault="008B7398" w:rsidP="00CB76B6">
            <w:pPr>
              <w:pStyle w:val="Tabletext"/>
              <w:keepNext/>
              <w:keepLines/>
              <w:jc w:val="left"/>
              <w:rPr>
                <w:rFonts w:eastAsia="Malgun Gothic"/>
                <w:lang w:val="es-ES_tradnl" w:eastAsia="ko-KR"/>
              </w:rPr>
            </w:pPr>
            <w:r w:rsidRPr="00BC34AF">
              <w:rPr>
                <w:rFonts w:eastAsia="MS Mincho"/>
                <w:lang w:val="es-ES_tradnl"/>
              </w:rPr>
              <w:t>TTA</w:t>
            </w:r>
            <w:r w:rsidRPr="00BC34AF">
              <w:rPr>
                <w:rFonts w:eastAsia="Malgun Gothic"/>
                <w:lang w:val="es-ES_tradnl" w:eastAsia="ko-KR"/>
              </w:rPr>
              <w:t>K</w:t>
            </w:r>
            <w:r w:rsidRPr="00BC34AF">
              <w:rPr>
                <w:rFonts w:eastAsia="MS Mincho"/>
                <w:lang w:val="es-ES_tradnl"/>
              </w:rPr>
              <w:t>.KO-06.0234/R1</w:t>
            </w:r>
          </w:p>
        </w:tc>
      </w:tr>
      <w:tr w:rsidR="008B7398" w:rsidRPr="00BC34AF" w14:paraId="4E3BF6C4" w14:textId="77777777" w:rsidTr="00B43337">
        <w:trPr>
          <w:jc w:val="center"/>
        </w:trPr>
        <w:tc>
          <w:tcPr>
            <w:tcW w:w="5548" w:type="dxa"/>
            <w:tcBorders>
              <w:top w:val="single" w:sz="4" w:space="0" w:color="auto"/>
              <w:left w:val="single" w:sz="4" w:space="0" w:color="auto"/>
              <w:bottom w:val="single" w:sz="4" w:space="0" w:color="auto"/>
              <w:right w:val="single" w:sz="4" w:space="0" w:color="auto"/>
            </w:tcBorders>
          </w:tcPr>
          <w:p w14:paraId="66B55065" w14:textId="77777777" w:rsidR="008B7398" w:rsidRPr="00BC34AF" w:rsidRDefault="008B7398" w:rsidP="00CB76B6">
            <w:pPr>
              <w:pStyle w:val="Tabletext"/>
              <w:keepNext/>
              <w:keepLines/>
              <w:jc w:val="left"/>
              <w:rPr>
                <w:rFonts w:eastAsia="MS Mincho"/>
                <w:lang w:val="es-ES_tradnl"/>
              </w:rPr>
            </w:pPr>
            <w:r w:rsidRPr="00BC34AF">
              <w:rPr>
                <w:rFonts w:eastAsia="MS Mincho"/>
                <w:lang w:val="es-ES_tradnl"/>
              </w:rPr>
              <w:t>Sistema de comunicación de vehículos Fase 3: interfaz del protocolo de aplicación</w:t>
            </w:r>
          </w:p>
        </w:tc>
        <w:tc>
          <w:tcPr>
            <w:tcW w:w="2432" w:type="dxa"/>
            <w:tcBorders>
              <w:top w:val="single" w:sz="4" w:space="0" w:color="auto"/>
              <w:left w:val="single" w:sz="4" w:space="0" w:color="auto"/>
              <w:bottom w:val="single" w:sz="4" w:space="0" w:color="auto"/>
              <w:right w:val="single" w:sz="4" w:space="0" w:color="auto"/>
            </w:tcBorders>
          </w:tcPr>
          <w:p w14:paraId="54DA1A9E" w14:textId="77777777" w:rsidR="008B7398" w:rsidRPr="00BC34AF" w:rsidRDefault="008B7398" w:rsidP="00CB76B6">
            <w:pPr>
              <w:pStyle w:val="Tabletext"/>
              <w:keepNext/>
              <w:keepLines/>
              <w:jc w:val="left"/>
              <w:rPr>
                <w:rFonts w:eastAsia="MS Mincho"/>
                <w:lang w:val="es-ES_tradnl"/>
              </w:rPr>
            </w:pPr>
            <w:r w:rsidRPr="00BC34AF">
              <w:rPr>
                <w:rFonts w:eastAsia="Batang"/>
                <w:lang w:val="es-ES_tradnl"/>
              </w:rPr>
              <w:t>TTA</w:t>
            </w:r>
            <w:r w:rsidRPr="00BC34AF">
              <w:rPr>
                <w:rFonts w:eastAsia="Batang"/>
                <w:lang w:val="es-ES_tradnl" w:eastAsia="ko-KR"/>
              </w:rPr>
              <w:t>K</w:t>
            </w:r>
            <w:r w:rsidRPr="00BC34AF">
              <w:rPr>
                <w:rFonts w:eastAsia="Batang"/>
                <w:lang w:val="es-ES_tradnl"/>
              </w:rPr>
              <w:t>.KO-06.02</w:t>
            </w:r>
            <w:r w:rsidRPr="00BC34AF">
              <w:rPr>
                <w:rFonts w:eastAsia="Batang"/>
                <w:lang w:val="es-ES_tradnl" w:eastAsia="ko-KR"/>
              </w:rPr>
              <w:t>42</w:t>
            </w:r>
            <w:r w:rsidRPr="00BC34AF">
              <w:rPr>
                <w:rFonts w:eastAsia="Batang"/>
                <w:lang w:val="es-ES_tradnl"/>
              </w:rPr>
              <w:t>/R1</w:t>
            </w:r>
          </w:p>
        </w:tc>
      </w:tr>
    </w:tbl>
    <w:p w14:paraId="53C67C4D" w14:textId="77777777" w:rsidR="00506786" w:rsidRDefault="00506786" w:rsidP="00506786">
      <w:pPr>
        <w:pStyle w:val="Tablefin"/>
        <w:rPr>
          <w:rFonts w:eastAsia="MS Mincho"/>
          <w:lang w:eastAsia="ja-JP"/>
        </w:rPr>
      </w:pPr>
    </w:p>
    <w:p w14:paraId="6D768F19" w14:textId="53817D59" w:rsidR="008B7398" w:rsidRPr="00BC34AF" w:rsidRDefault="008B7398" w:rsidP="008B7398">
      <w:pPr>
        <w:rPr>
          <w:highlight w:val="lightGray"/>
          <w:lang w:val="es-ES_tradnl"/>
        </w:rPr>
      </w:pPr>
      <w:r w:rsidRPr="00BC34AF">
        <w:rPr>
          <w:lang w:val="es-ES_tradnl"/>
        </w:rPr>
        <w:t xml:space="preserve">Las tecnologías de interfaz radioeléctrica que soportan las comunicaciones entre el vehículo y su entorno (V2X) para aplicaciones de STI se han desarrollado el marco de las especificaciones técnicas del 3GPP. En su calidad de socia fundadora del 3GPP, la TTA traspone regularmente las especificaciones y los informes técnicos del 3GPP a </w:t>
      </w:r>
      <w:proofErr w:type="gramStart"/>
      <w:r w:rsidRPr="00BC34AF">
        <w:rPr>
          <w:lang w:val="es-ES_tradnl"/>
        </w:rPr>
        <w:t>su propias especificaciones técnicas</w:t>
      </w:r>
      <w:proofErr w:type="gramEnd"/>
      <w:r w:rsidRPr="00BC34AF">
        <w:rPr>
          <w:lang w:val="es-ES_tradnl"/>
        </w:rPr>
        <w:t xml:space="preserve">. </w:t>
      </w:r>
    </w:p>
    <w:p w14:paraId="785CA060" w14:textId="47CC6012" w:rsidR="008B7398" w:rsidRDefault="008B7398" w:rsidP="008B7398">
      <w:pPr>
        <w:rPr>
          <w:lang w:val="es-ES_tradnl"/>
        </w:rPr>
      </w:pPr>
      <w:r w:rsidRPr="00BC34AF">
        <w:rPr>
          <w:lang w:val="es-ES_tradnl"/>
        </w:rPr>
        <w:t>En el Anexo 7 se describen las especificaciones técnicas de la TTA que constituyen una trasposición de otras especificaciones técnicas del 3GPP sobre comunicación V2X.</w:t>
      </w:r>
    </w:p>
    <w:p w14:paraId="068E7DC4" w14:textId="18BCD08A" w:rsidR="00506786" w:rsidRDefault="00506786" w:rsidP="008B7398">
      <w:pPr>
        <w:rPr>
          <w:lang w:val="es-ES_tradnl"/>
        </w:rPr>
      </w:pPr>
    </w:p>
    <w:p w14:paraId="1E98FE80" w14:textId="77777777" w:rsidR="00506786" w:rsidRPr="00BC34AF" w:rsidRDefault="00506786" w:rsidP="008B7398">
      <w:pPr>
        <w:rPr>
          <w:lang w:val="es-ES_tradnl"/>
        </w:rPr>
      </w:pPr>
    </w:p>
    <w:p w14:paraId="14816B1A" w14:textId="77777777" w:rsidR="008B7398" w:rsidRPr="00BC34AF" w:rsidRDefault="008B7398" w:rsidP="008B7398">
      <w:pPr>
        <w:pStyle w:val="AnnexNoTitle"/>
        <w:rPr>
          <w:lang w:val="es-ES_tradnl"/>
        </w:rPr>
      </w:pPr>
      <w:r w:rsidRPr="00BC34AF">
        <w:rPr>
          <w:lang w:val="es-ES_tradnl"/>
        </w:rPr>
        <w:t>Anexo 5</w:t>
      </w:r>
      <w:r w:rsidRPr="00BC34AF">
        <w:rPr>
          <w:lang w:val="es-ES_tradnl"/>
        </w:rPr>
        <w:br/>
      </w:r>
      <w:r w:rsidRPr="00BC34AF">
        <w:rPr>
          <w:lang w:val="es-ES_tradnl"/>
        </w:rPr>
        <w:br/>
        <w:t xml:space="preserve">Normas de la IMDA </w:t>
      </w:r>
    </w:p>
    <w:p w14:paraId="43F69166" w14:textId="77777777" w:rsidR="008B7398" w:rsidRPr="00BC34AF" w:rsidRDefault="008B7398" w:rsidP="008B7398">
      <w:pPr>
        <w:pStyle w:val="Normalaftertitle"/>
        <w:rPr>
          <w:lang w:val="es-ES_tradnl" w:eastAsia="ja-JP"/>
        </w:rPr>
      </w:pPr>
      <w:r w:rsidRPr="00BC34AF">
        <w:rPr>
          <w:lang w:val="es-ES_tradnl" w:eastAsia="ja-JP"/>
        </w:rPr>
        <w:t xml:space="preserve">La </w:t>
      </w:r>
      <w:r w:rsidRPr="00BC34AF">
        <w:rPr>
          <w:rFonts w:eastAsia="Dotum"/>
          <w:lang w:val="es-ES_tradnl" w:eastAsia="ko-KR"/>
        </w:rPr>
        <w:t xml:space="preserve">Autoridad para el Desarrollo de los Medios de Información y Comunicación de Singapur </w:t>
      </w:r>
      <w:r w:rsidRPr="00BC34AF">
        <w:rPr>
          <w:lang w:val="es-ES_tradnl" w:eastAsia="ja-JP"/>
        </w:rPr>
        <w:t>(IMDA) estableció las normas de comunicación necesarias para los STI con la colaboración del Comité Asesor en materia de Normas de Telecomunicaciones (TSAC). Para consultar información detallada en relación con dichas normas, véase la especificación técnica de la IMDA sobre comunicaciones de corto alcance especializadas en sistemas de transporte inteligentes, de referencia IMDA TS DSRC.</w:t>
      </w:r>
    </w:p>
    <w:p w14:paraId="6534BE6F" w14:textId="77777777" w:rsidR="008B7398" w:rsidRPr="00BC34AF" w:rsidRDefault="008B7398" w:rsidP="008B7398">
      <w:pPr>
        <w:rPr>
          <w:lang w:val="es-ES_tradnl" w:eastAsia="ko-KR"/>
        </w:rPr>
      </w:pPr>
      <w:r w:rsidRPr="00BC34AF">
        <w:rPr>
          <w:lang w:val="es-ES_tradnl" w:eastAsia="ko-KR"/>
        </w:rPr>
        <w:t>Esta especificación se elaboró con miras a impulsar el desarrollo de los STI en favor de la mejora de la gestión del tráfico, la seguridad del transporte y la movilidad, así como la creación de una arquitectura de STI para las comunicaciones de vehículo a vehículo (V2V) y de vehículo a infraestructura (V2I). Las características técnicas utilizadas se describen en el Cuadro 9.</w:t>
      </w:r>
    </w:p>
    <w:p w14:paraId="337A93FF" w14:textId="77777777" w:rsidR="008B7398" w:rsidRPr="00BC34AF" w:rsidRDefault="008B7398" w:rsidP="008B7398">
      <w:pPr>
        <w:pStyle w:val="TableNo"/>
        <w:keepLines/>
        <w:rPr>
          <w:lang w:val="es-ES_tradnl" w:eastAsia="ja-JP"/>
        </w:rPr>
      </w:pPr>
      <w:r w:rsidRPr="00BC34AF">
        <w:rPr>
          <w:lang w:val="es-ES_tradnl"/>
        </w:rPr>
        <w:lastRenderedPageBreak/>
        <w:t xml:space="preserve">CUADRO </w:t>
      </w:r>
      <w:r w:rsidRPr="00BC34AF">
        <w:rPr>
          <w:lang w:val="es-ES_tradnl" w:eastAsia="ja-JP"/>
        </w:rPr>
        <w:t>9</w:t>
      </w:r>
    </w:p>
    <w:p w14:paraId="008C7827" w14:textId="77777777" w:rsidR="008B7398" w:rsidRPr="00BC34AF" w:rsidRDefault="008B7398" w:rsidP="008B7398">
      <w:pPr>
        <w:pStyle w:val="Tabletitle"/>
        <w:keepLines/>
        <w:rPr>
          <w:lang w:val="es-ES_tradnl" w:eastAsia="ja-JP"/>
        </w:rPr>
      </w:pPr>
      <w:r w:rsidRPr="00BC34AF">
        <w:rPr>
          <w:lang w:val="es-ES_tradnl" w:eastAsia="ja-JP"/>
        </w:rPr>
        <w:t>Características del esquema de transmisión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947"/>
      </w:tblGrid>
      <w:tr w:rsidR="008B7398" w:rsidRPr="00BC34AF" w14:paraId="657FBE4F"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27EA33D4" w14:textId="77777777" w:rsidR="008B7398" w:rsidRPr="00BC34AF" w:rsidRDefault="008B7398" w:rsidP="00CB76B6">
            <w:pPr>
              <w:pStyle w:val="Tablehead"/>
              <w:keepLines/>
              <w:rPr>
                <w:lang w:val="es-ES_tradnl"/>
              </w:rPr>
            </w:pPr>
            <w:r w:rsidRPr="00BC34AF">
              <w:rPr>
                <w:lang w:val="es-ES_tradnl"/>
              </w:rPr>
              <w:t>Parámetro</w:t>
            </w:r>
          </w:p>
        </w:tc>
        <w:tc>
          <w:tcPr>
            <w:tcW w:w="5947" w:type="dxa"/>
            <w:tcBorders>
              <w:top w:val="single" w:sz="4" w:space="0" w:color="auto"/>
              <w:left w:val="single" w:sz="4" w:space="0" w:color="auto"/>
              <w:bottom w:val="single" w:sz="4" w:space="0" w:color="auto"/>
              <w:right w:val="single" w:sz="4" w:space="0" w:color="auto"/>
            </w:tcBorders>
          </w:tcPr>
          <w:p w14:paraId="5ED326AE" w14:textId="77777777" w:rsidR="008B7398" w:rsidRPr="00BC34AF" w:rsidRDefault="008B7398" w:rsidP="00CB76B6">
            <w:pPr>
              <w:pStyle w:val="Tablehead"/>
              <w:keepLines/>
              <w:rPr>
                <w:lang w:val="es-ES_tradnl"/>
              </w:rPr>
            </w:pPr>
            <w:r w:rsidRPr="00BC34AF">
              <w:rPr>
                <w:lang w:val="es-ES_tradnl"/>
              </w:rPr>
              <w:t>Característica de transmisión</w:t>
            </w:r>
          </w:p>
        </w:tc>
      </w:tr>
      <w:tr w:rsidR="008B7398" w:rsidRPr="00BC34AF" w14:paraId="6A1FE0B1"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70B4BDCE" w14:textId="77777777" w:rsidR="008B7398" w:rsidRPr="00BC34AF" w:rsidRDefault="008B7398" w:rsidP="00822A97">
            <w:pPr>
              <w:pStyle w:val="Tabletext"/>
              <w:keepNext/>
              <w:keepLines/>
              <w:jc w:val="left"/>
              <w:rPr>
                <w:lang w:val="es-ES_tradnl"/>
              </w:rPr>
            </w:pPr>
            <w:r w:rsidRPr="00BC34AF">
              <w:rPr>
                <w:lang w:val="es-ES_tradnl"/>
              </w:rPr>
              <w:t>Gama de frecuencias de funcionamiento (MHz)</w:t>
            </w:r>
          </w:p>
        </w:tc>
        <w:tc>
          <w:tcPr>
            <w:tcW w:w="5947" w:type="dxa"/>
            <w:tcBorders>
              <w:top w:val="single" w:sz="4" w:space="0" w:color="auto"/>
              <w:left w:val="single" w:sz="4" w:space="0" w:color="auto"/>
              <w:bottom w:val="single" w:sz="4" w:space="0" w:color="auto"/>
              <w:right w:val="single" w:sz="4" w:space="0" w:color="auto"/>
            </w:tcBorders>
          </w:tcPr>
          <w:p w14:paraId="60E27142" w14:textId="77777777" w:rsidR="008B7398" w:rsidRPr="00BC34AF" w:rsidRDefault="008B7398" w:rsidP="00822A97">
            <w:pPr>
              <w:pStyle w:val="Tabletext"/>
              <w:keepNext/>
              <w:keepLines/>
              <w:jc w:val="left"/>
              <w:rPr>
                <w:lang w:val="es-ES_tradnl"/>
              </w:rPr>
            </w:pPr>
            <w:r w:rsidRPr="00BC34AF">
              <w:rPr>
                <w:lang w:val="es-ES_tradnl"/>
              </w:rPr>
              <w:t xml:space="preserve">5 855-5 925 </w:t>
            </w:r>
          </w:p>
        </w:tc>
      </w:tr>
      <w:tr w:rsidR="008B7398" w:rsidRPr="00BC34AF" w14:paraId="788DF4E3"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63FBDFD5"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lang w:val="es-ES_tradnl" w:eastAsia="ja-JP"/>
              </w:rPr>
              <w:t>Ancho de banda del canal RF</w:t>
            </w:r>
            <w:r w:rsidRPr="00BC34AF">
              <w:rPr>
                <w:lang w:val="es-ES_tradnl"/>
              </w:rPr>
              <w:t xml:space="preserve"> (MHz)</w:t>
            </w:r>
          </w:p>
        </w:tc>
        <w:tc>
          <w:tcPr>
            <w:tcW w:w="5947" w:type="dxa"/>
            <w:tcBorders>
              <w:top w:val="single" w:sz="4" w:space="0" w:color="auto"/>
              <w:left w:val="single" w:sz="4" w:space="0" w:color="auto"/>
              <w:bottom w:val="single" w:sz="4" w:space="0" w:color="auto"/>
              <w:right w:val="single" w:sz="4" w:space="0" w:color="auto"/>
            </w:tcBorders>
          </w:tcPr>
          <w:p w14:paraId="50C6E00B" w14:textId="77777777" w:rsidR="008B7398" w:rsidRPr="00BC34AF" w:rsidRDefault="008B7398" w:rsidP="00822A97">
            <w:pPr>
              <w:pStyle w:val="Tabletext"/>
              <w:keepNext/>
              <w:keepLines/>
              <w:jc w:val="left"/>
              <w:rPr>
                <w:lang w:val="es-ES_tradnl"/>
              </w:rPr>
            </w:pPr>
            <w:r w:rsidRPr="00BC34AF">
              <w:rPr>
                <w:lang w:val="es-ES_tradnl"/>
              </w:rPr>
              <w:t xml:space="preserve">10 </w:t>
            </w:r>
          </w:p>
        </w:tc>
      </w:tr>
      <w:tr w:rsidR="008B7398" w:rsidRPr="00B94BEE" w14:paraId="2BFAB3B4"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78F8A212"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lang w:val="es-ES_tradnl"/>
              </w:rPr>
              <w:t>Potencia de trasmisión</w:t>
            </w:r>
            <w:r w:rsidRPr="00BC34AF">
              <w:rPr>
                <w:rFonts w:asciiTheme="majorBidi" w:hAnsiTheme="majorBidi" w:cstheme="majorBidi"/>
                <w:lang w:val="es-ES_tradnl" w:eastAsia="ja-JP"/>
              </w:rPr>
              <w:t>/</w:t>
            </w:r>
            <w:proofErr w:type="spellStart"/>
            <w:r w:rsidRPr="00BC34AF">
              <w:rPr>
                <w:rFonts w:asciiTheme="majorBidi" w:hAnsiTheme="majorBidi" w:cstheme="majorBidi"/>
                <w:lang w:val="es-ES_tradnl" w:eastAsia="ja-JP"/>
              </w:rPr>
              <w:t>p.i.r.e</w:t>
            </w:r>
            <w:proofErr w:type="spellEnd"/>
            <w:r w:rsidRPr="00BC34AF">
              <w:rPr>
                <w:rFonts w:asciiTheme="majorBidi" w:hAnsiTheme="majorBidi" w:cstheme="majorBidi"/>
                <w:lang w:val="es-ES_tradnl" w:eastAsia="ja-JP"/>
              </w:rPr>
              <w:t>. RF</w:t>
            </w:r>
          </w:p>
        </w:tc>
        <w:tc>
          <w:tcPr>
            <w:tcW w:w="5947" w:type="dxa"/>
            <w:tcBorders>
              <w:top w:val="single" w:sz="4" w:space="0" w:color="auto"/>
              <w:left w:val="single" w:sz="4" w:space="0" w:color="auto"/>
              <w:bottom w:val="single" w:sz="4" w:space="0" w:color="auto"/>
              <w:right w:val="single" w:sz="4" w:space="0" w:color="auto"/>
            </w:tcBorders>
          </w:tcPr>
          <w:p w14:paraId="756E853F" w14:textId="77777777" w:rsidR="008B7398" w:rsidRPr="00BC34AF" w:rsidRDefault="008B7398" w:rsidP="00822A97">
            <w:pPr>
              <w:pStyle w:val="Tabletext"/>
              <w:keepNext/>
              <w:keepLines/>
              <w:jc w:val="left"/>
              <w:rPr>
                <w:lang w:val="es-ES_tradnl"/>
              </w:rPr>
            </w:pPr>
            <w:r w:rsidRPr="00BC34AF">
              <w:rPr>
                <w:lang w:val="es-ES_tradnl"/>
              </w:rPr>
              <w:t xml:space="preserve">Límite típico de hasta 33 dBm de </w:t>
            </w:r>
            <w:proofErr w:type="spellStart"/>
            <w:r w:rsidRPr="00BC34AF">
              <w:rPr>
                <w:lang w:val="es-ES_tradnl"/>
              </w:rPr>
              <w:t>p.i.r.e</w:t>
            </w:r>
            <w:proofErr w:type="spellEnd"/>
            <w:r w:rsidRPr="00BC34AF">
              <w:rPr>
                <w:lang w:val="es-ES_tradnl"/>
              </w:rPr>
              <w:t>.</w:t>
            </w:r>
          </w:p>
        </w:tc>
      </w:tr>
      <w:tr w:rsidR="008B7398" w:rsidRPr="00B94BEE" w14:paraId="1BB44103"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4BCCD6EF"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szCs w:val="22"/>
                <w:lang w:val="es-ES_tradnl"/>
              </w:rPr>
              <w:t>Esquema de modulación</w:t>
            </w:r>
          </w:p>
        </w:tc>
        <w:tc>
          <w:tcPr>
            <w:tcW w:w="5947" w:type="dxa"/>
            <w:tcBorders>
              <w:top w:val="single" w:sz="4" w:space="0" w:color="auto"/>
              <w:left w:val="single" w:sz="4" w:space="0" w:color="auto"/>
              <w:bottom w:val="single" w:sz="4" w:space="0" w:color="auto"/>
              <w:right w:val="single" w:sz="4" w:space="0" w:color="auto"/>
            </w:tcBorders>
          </w:tcPr>
          <w:p w14:paraId="0C5E60CD" w14:textId="77777777" w:rsidR="008B7398" w:rsidRPr="00BC34AF" w:rsidRDefault="008B7398" w:rsidP="00822A97">
            <w:pPr>
              <w:pStyle w:val="Tabletext"/>
              <w:keepNext/>
              <w:keepLines/>
              <w:jc w:val="left"/>
              <w:rPr>
                <w:lang w:val="es-ES_tradnl"/>
              </w:rPr>
            </w:pPr>
            <w:r w:rsidRPr="00BC34AF">
              <w:rPr>
                <w:lang w:val="es-ES_tradnl"/>
              </w:rPr>
              <w:t xml:space="preserve">MDP-2 MDFO, MDP-4 MDFO, MAQ-16 MDFO, MAQ-64 MDFO </w:t>
            </w:r>
          </w:p>
        </w:tc>
      </w:tr>
      <w:tr w:rsidR="008B7398" w:rsidRPr="00BC34AF" w14:paraId="57CBD1D1"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6D2ECDD4" w14:textId="77777777" w:rsidR="008B7398" w:rsidRPr="00BC34AF" w:rsidRDefault="008B7398" w:rsidP="00822A97">
            <w:pPr>
              <w:pStyle w:val="Tabletext"/>
              <w:keepNext/>
              <w:keepLines/>
              <w:jc w:val="left"/>
              <w:rPr>
                <w:lang w:val="es-ES_tradnl"/>
              </w:rPr>
            </w:pPr>
            <w:r w:rsidRPr="00BC34AF">
              <w:rPr>
                <w:rFonts w:eastAsia="Dotum"/>
                <w:lang w:val="es-ES_tradnl" w:eastAsia="ko-KR"/>
              </w:rPr>
              <w:t xml:space="preserve">Corrección de errores en </w:t>
            </w:r>
            <w:proofErr w:type="gramStart"/>
            <w:r w:rsidRPr="00BC34AF">
              <w:rPr>
                <w:rFonts w:eastAsia="Dotum"/>
                <w:lang w:val="es-ES_tradnl" w:eastAsia="ko-KR"/>
              </w:rPr>
              <w:t>recepción</w:t>
            </w:r>
            <w:proofErr w:type="gramEnd"/>
          </w:p>
        </w:tc>
        <w:tc>
          <w:tcPr>
            <w:tcW w:w="5947" w:type="dxa"/>
            <w:tcBorders>
              <w:top w:val="single" w:sz="4" w:space="0" w:color="auto"/>
              <w:left w:val="single" w:sz="4" w:space="0" w:color="auto"/>
              <w:bottom w:val="single" w:sz="4" w:space="0" w:color="auto"/>
              <w:right w:val="single" w:sz="4" w:space="0" w:color="auto"/>
            </w:tcBorders>
          </w:tcPr>
          <w:p w14:paraId="379B31A1"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szCs w:val="22"/>
                <w:lang w:val="es-ES_tradnl"/>
              </w:rPr>
              <w:t>Codificación convolucional</w:t>
            </w:r>
            <w:r w:rsidRPr="00BC34AF">
              <w:rPr>
                <w:rFonts w:asciiTheme="majorBidi" w:hAnsiTheme="majorBidi" w:cstheme="majorBidi"/>
                <w:szCs w:val="22"/>
                <w:lang w:val="es-ES_tradnl" w:eastAsia="ja-JP"/>
              </w:rPr>
              <w:t xml:space="preserve">, velocidad </w:t>
            </w:r>
            <w:r w:rsidRPr="00BC34AF">
              <w:rPr>
                <w:rFonts w:asciiTheme="majorBidi" w:hAnsiTheme="majorBidi" w:cstheme="majorBidi"/>
                <w:szCs w:val="22"/>
                <w:lang w:val="es-ES_tradnl"/>
              </w:rPr>
              <w:t xml:space="preserve">= </w:t>
            </w:r>
            <w:r w:rsidRPr="00BC34AF">
              <w:rPr>
                <w:lang w:val="es-ES_tradnl"/>
              </w:rPr>
              <w:t>1/2, 2/3, 3/4</w:t>
            </w:r>
          </w:p>
        </w:tc>
      </w:tr>
      <w:tr w:rsidR="008B7398" w:rsidRPr="00BC34AF" w14:paraId="48D99CA1"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413D2115"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szCs w:val="22"/>
                <w:lang w:val="es-ES_tradnl" w:eastAsia="ja-JP"/>
              </w:rPr>
              <w:t>Velocidad de transmisión de datos</w:t>
            </w:r>
            <w:r w:rsidRPr="00BC34AF">
              <w:rPr>
                <w:rFonts w:asciiTheme="majorBidi" w:hAnsiTheme="majorBidi" w:cstheme="majorBidi"/>
                <w:szCs w:val="22"/>
                <w:lang w:val="es-ES_tradnl"/>
              </w:rPr>
              <w:t xml:space="preserve"> </w:t>
            </w:r>
            <w:r w:rsidRPr="00BC34AF">
              <w:rPr>
                <w:lang w:val="es-ES_tradnl"/>
              </w:rPr>
              <w:t>(Mbit/s)</w:t>
            </w:r>
          </w:p>
        </w:tc>
        <w:tc>
          <w:tcPr>
            <w:tcW w:w="5947" w:type="dxa"/>
            <w:tcBorders>
              <w:top w:val="single" w:sz="4" w:space="0" w:color="auto"/>
              <w:left w:val="single" w:sz="4" w:space="0" w:color="auto"/>
              <w:bottom w:val="single" w:sz="4" w:space="0" w:color="auto"/>
              <w:right w:val="single" w:sz="4" w:space="0" w:color="auto"/>
            </w:tcBorders>
          </w:tcPr>
          <w:p w14:paraId="612AFA85" w14:textId="77777777" w:rsidR="008B7398" w:rsidRPr="00BC34AF" w:rsidRDefault="008B7398" w:rsidP="00822A97">
            <w:pPr>
              <w:pStyle w:val="Tabletext"/>
              <w:keepNext/>
              <w:keepLines/>
              <w:jc w:val="left"/>
              <w:rPr>
                <w:lang w:val="es-ES_tradnl"/>
              </w:rPr>
            </w:pPr>
            <w:r w:rsidRPr="00BC34AF">
              <w:rPr>
                <w:lang w:val="es-ES_tradnl"/>
              </w:rPr>
              <w:t>3, 4,</w:t>
            </w:r>
            <w:proofErr w:type="gramStart"/>
            <w:r w:rsidRPr="00BC34AF">
              <w:rPr>
                <w:lang w:val="es-ES_tradnl"/>
              </w:rPr>
              <w:t>5 ,</w:t>
            </w:r>
            <w:proofErr w:type="gramEnd"/>
            <w:r w:rsidRPr="00BC34AF">
              <w:rPr>
                <w:lang w:val="es-ES_tradnl"/>
              </w:rPr>
              <w:t xml:space="preserve"> 6 , 9 , 12 , 18 , 24 , 27</w:t>
            </w:r>
          </w:p>
        </w:tc>
      </w:tr>
      <w:tr w:rsidR="008B7398" w:rsidRPr="00BC34AF" w14:paraId="1EAAD513"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5F5A9DEF"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szCs w:val="22"/>
                <w:lang w:val="es-ES_tradnl"/>
              </w:rPr>
              <w:t>Control de acceso al medio</w:t>
            </w:r>
          </w:p>
        </w:tc>
        <w:tc>
          <w:tcPr>
            <w:tcW w:w="5947" w:type="dxa"/>
            <w:tcBorders>
              <w:top w:val="single" w:sz="4" w:space="0" w:color="auto"/>
              <w:left w:val="single" w:sz="4" w:space="0" w:color="auto"/>
              <w:bottom w:val="single" w:sz="4" w:space="0" w:color="auto"/>
              <w:right w:val="single" w:sz="4" w:space="0" w:color="auto"/>
            </w:tcBorders>
          </w:tcPr>
          <w:p w14:paraId="3269C4AC" w14:textId="77777777" w:rsidR="008B7398" w:rsidRPr="00BC34AF" w:rsidRDefault="008B7398" w:rsidP="00822A97">
            <w:pPr>
              <w:pStyle w:val="Tabletext"/>
              <w:keepNext/>
              <w:keepLines/>
              <w:jc w:val="left"/>
              <w:rPr>
                <w:lang w:val="es-ES_tradnl"/>
              </w:rPr>
            </w:pPr>
            <w:r w:rsidRPr="00BC34AF">
              <w:rPr>
                <w:rFonts w:asciiTheme="majorBidi" w:hAnsiTheme="majorBidi" w:cstheme="majorBidi"/>
                <w:szCs w:val="22"/>
                <w:lang w:val="es-ES_tradnl"/>
              </w:rPr>
              <w:t>AMDP/DC</w:t>
            </w:r>
          </w:p>
        </w:tc>
      </w:tr>
      <w:tr w:rsidR="008B7398" w:rsidRPr="00BC34AF" w14:paraId="6AC85B3F" w14:textId="77777777" w:rsidTr="00CB76B6">
        <w:trPr>
          <w:jc w:val="center"/>
        </w:trPr>
        <w:tc>
          <w:tcPr>
            <w:tcW w:w="3692" w:type="dxa"/>
            <w:tcBorders>
              <w:top w:val="single" w:sz="4" w:space="0" w:color="auto"/>
              <w:left w:val="single" w:sz="4" w:space="0" w:color="auto"/>
              <w:bottom w:val="single" w:sz="4" w:space="0" w:color="auto"/>
              <w:right w:val="single" w:sz="4" w:space="0" w:color="auto"/>
            </w:tcBorders>
            <w:hideMark/>
          </w:tcPr>
          <w:p w14:paraId="1ABD0489" w14:textId="77777777" w:rsidR="008B7398" w:rsidRPr="00BC34AF" w:rsidRDefault="008B7398" w:rsidP="00822A97">
            <w:pPr>
              <w:pStyle w:val="Tabletext"/>
              <w:jc w:val="left"/>
              <w:rPr>
                <w:lang w:val="es-ES_tradnl"/>
              </w:rPr>
            </w:pPr>
            <w:r w:rsidRPr="00BC34AF">
              <w:rPr>
                <w:rFonts w:asciiTheme="majorBidi" w:hAnsiTheme="majorBidi" w:cstheme="majorBidi"/>
                <w:szCs w:val="22"/>
                <w:lang w:val="es-ES_tradnl" w:eastAsia="ja-JP"/>
              </w:rPr>
              <w:t>Método dúplex</w:t>
            </w:r>
          </w:p>
        </w:tc>
        <w:tc>
          <w:tcPr>
            <w:tcW w:w="5947" w:type="dxa"/>
            <w:tcBorders>
              <w:top w:val="single" w:sz="4" w:space="0" w:color="auto"/>
              <w:left w:val="single" w:sz="4" w:space="0" w:color="auto"/>
              <w:bottom w:val="single" w:sz="4" w:space="0" w:color="auto"/>
              <w:right w:val="single" w:sz="4" w:space="0" w:color="auto"/>
            </w:tcBorders>
          </w:tcPr>
          <w:p w14:paraId="6063ABF2" w14:textId="77777777" w:rsidR="008B7398" w:rsidRPr="00BC34AF" w:rsidRDefault="008B7398" w:rsidP="00822A97">
            <w:pPr>
              <w:pStyle w:val="Tabletext"/>
              <w:jc w:val="left"/>
              <w:rPr>
                <w:lang w:val="es-ES_tradnl"/>
              </w:rPr>
            </w:pPr>
            <w:r w:rsidRPr="00BC34AF">
              <w:rPr>
                <w:lang w:val="es-ES_tradnl"/>
              </w:rPr>
              <w:t>TDD</w:t>
            </w:r>
          </w:p>
        </w:tc>
      </w:tr>
    </w:tbl>
    <w:p w14:paraId="23617527" w14:textId="77777777" w:rsidR="008B7398" w:rsidRPr="00BC34AF" w:rsidRDefault="008B7398" w:rsidP="008B7398">
      <w:pPr>
        <w:pStyle w:val="Tablefin"/>
        <w:rPr>
          <w:lang w:val="es-ES_tradnl" w:eastAsia="ja-JP"/>
        </w:rPr>
      </w:pPr>
    </w:p>
    <w:p w14:paraId="6CD816FB" w14:textId="77777777" w:rsidR="008B7398" w:rsidRPr="00BC34AF" w:rsidRDefault="008B7398" w:rsidP="008B7398">
      <w:pPr>
        <w:rPr>
          <w:lang w:val="es-ES_tradnl"/>
        </w:rPr>
      </w:pPr>
      <w:r w:rsidRPr="00BC34AF">
        <w:rPr>
          <w:lang w:val="es-ES_tradnl"/>
        </w:rPr>
        <w:t xml:space="preserve">Los casos de uso de las comunicaciones DSRC descritos en esta especificación pueden clasificarse </w:t>
      </w:r>
      <w:proofErr w:type="gramStart"/>
      <w:r w:rsidRPr="00BC34AF">
        <w:rPr>
          <w:lang w:val="es-ES_tradnl"/>
        </w:rPr>
        <w:t>a</w:t>
      </w:r>
      <w:proofErr w:type="gramEnd"/>
      <w:r w:rsidRPr="00BC34AF">
        <w:rPr>
          <w:lang w:val="es-ES_tradnl"/>
        </w:rPr>
        <w:t xml:space="preserve"> grandes rasgos en las siguientes categorías: </w:t>
      </w:r>
    </w:p>
    <w:p w14:paraId="38F695C4" w14:textId="77777777" w:rsidR="008B7398" w:rsidRPr="00BC34AF" w:rsidRDefault="008B7398" w:rsidP="008B7398">
      <w:pPr>
        <w:pStyle w:val="enumlev1"/>
        <w:rPr>
          <w:lang w:val="es-ES_tradnl"/>
        </w:rPr>
      </w:pPr>
      <w:r w:rsidRPr="00BC34AF">
        <w:rPr>
          <w:lang w:val="es-ES_tradnl"/>
        </w:rPr>
        <w:t>a)</w:t>
      </w:r>
      <w:r w:rsidRPr="00BC34AF">
        <w:rPr>
          <w:lang w:val="es-ES_tradnl"/>
        </w:rPr>
        <w:tab/>
        <w:t xml:space="preserve">Localización; </w:t>
      </w:r>
    </w:p>
    <w:p w14:paraId="66DC6056" w14:textId="77777777" w:rsidR="008B7398" w:rsidRPr="00BC34AF" w:rsidRDefault="008B7398" w:rsidP="008B7398">
      <w:pPr>
        <w:pStyle w:val="enumlev1"/>
        <w:rPr>
          <w:lang w:val="es-ES_tradnl"/>
        </w:rPr>
      </w:pPr>
      <w:r w:rsidRPr="00BC34AF">
        <w:rPr>
          <w:lang w:val="es-ES_tradnl"/>
        </w:rPr>
        <w:t>b)</w:t>
      </w:r>
      <w:r w:rsidRPr="00BC34AF">
        <w:rPr>
          <w:lang w:val="es-ES_tradnl"/>
        </w:rPr>
        <w:tab/>
        <w:t xml:space="preserve">Gestión electrónica de aparcamientos; </w:t>
      </w:r>
    </w:p>
    <w:p w14:paraId="2F689ECE" w14:textId="77777777" w:rsidR="008B7398" w:rsidRPr="00BC34AF" w:rsidRDefault="008B7398" w:rsidP="008B7398">
      <w:pPr>
        <w:pStyle w:val="enumlev1"/>
        <w:rPr>
          <w:lang w:val="es-ES_tradnl"/>
        </w:rPr>
      </w:pPr>
      <w:r w:rsidRPr="00BC34AF">
        <w:rPr>
          <w:lang w:val="es-ES_tradnl"/>
        </w:rPr>
        <w:t>c)</w:t>
      </w:r>
      <w:r w:rsidRPr="00BC34AF">
        <w:rPr>
          <w:lang w:val="es-ES_tradnl"/>
        </w:rPr>
        <w:tab/>
        <w:t xml:space="preserve">Gestión de control de señales de tráfico; </w:t>
      </w:r>
    </w:p>
    <w:p w14:paraId="5BA11D53" w14:textId="77777777" w:rsidR="008B7398" w:rsidRPr="00BC34AF" w:rsidRDefault="008B7398" w:rsidP="008B7398">
      <w:pPr>
        <w:pStyle w:val="enumlev1"/>
        <w:rPr>
          <w:lang w:val="es-ES_tradnl"/>
        </w:rPr>
      </w:pPr>
      <w:r w:rsidRPr="00BC34AF">
        <w:rPr>
          <w:lang w:val="es-ES_tradnl"/>
        </w:rPr>
        <w:t>d)</w:t>
      </w:r>
      <w:r w:rsidRPr="00BC34AF">
        <w:rPr>
          <w:lang w:val="es-ES_tradnl"/>
        </w:rPr>
        <w:tab/>
        <w:t xml:space="preserve">Información sobre el tráfico; </w:t>
      </w:r>
    </w:p>
    <w:p w14:paraId="4EEEE6D9" w14:textId="77777777" w:rsidR="008B7398" w:rsidRPr="00BC34AF" w:rsidRDefault="008B7398" w:rsidP="008B7398">
      <w:pPr>
        <w:pStyle w:val="enumlev1"/>
        <w:rPr>
          <w:lang w:val="es-ES_tradnl"/>
        </w:rPr>
      </w:pPr>
      <w:r w:rsidRPr="00BC34AF">
        <w:rPr>
          <w:lang w:val="es-ES_tradnl"/>
        </w:rPr>
        <w:t>e)</w:t>
      </w:r>
      <w:r w:rsidRPr="00BC34AF">
        <w:rPr>
          <w:lang w:val="es-ES_tradnl"/>
        </w:rPr>
        <w:tab/>
        <w:t xml:space="preserve">Aplicaciones de seguridad; </w:t>
      </w:r>
    </w:p>
    <w:p w14:paraId="3E1AE9AD" w14:textId="77777777" w:rsidR="008B7398" w:rsidRPr="00BC34AF" w:rsidRDefault="008B7398" w:rsidP="008B7398">
      <w:pPr>
        <w:pStyle w:val="enumlev1"/>
        <w:rPr>
          <w:lang w:val="es-ES_tradnl"/>
        </w:rPr>
      </w:pPr>
      <w:r w:rsidRPr="00BC34AF">
        <w:rPr>
          <w:lang w:val="es-ES_tradnl"/>
        </w:rPr>
        <w:t>f)</w:t>
      </w:r>
      <w:r w:rsidRPr="00BC34AF">
        <w:rPr>
          <w:lang w:val="es-ES_tradnl"/>
        </w:rPr>
        <w:tab/>
        <w:t xml:space="preserve">Aplicaciones de emergencia; </w:t>
      </w:r>
    </w:p>
    <w:p w14:paraId="29835955" w14:textId="77777777" w:rsidR="008B7398" w:rsidRPr="00BC34AF" w:rsidRDefault="008B7398" w:rsidP="008B7398">
      <w:pPr>
        <w:pStyle w:val="enumlev1"/>
        <w:rPr>
          <w:lang w:val="es-ES_tradnl"/>
        </w:rPr>
      </w:pPr>
      <w:r w:rsidRPr="00BC34AF">
        <w:rPr>
          <w:lang w:val="es-ES_tradnl"/>
        </w:rPr>
        <w:t>g)</w:t>
      </w:r>
      <w:r w:rsidRPr="00BC34AF">
        <w:rPr>
          <w:lang w:val="es-ES_tradnl"/>
        </w:rPr>
        <w:tab/>
        <w:t xml:space="preserve">Servicios de tipo quiosco; </w:t>
      </w:r>
    </w:p>
    <w:p w14:paraId="2F06D04C" w14:textId="5507EF18" w:rsidR="008B7398" w:rsidRDefault="008B7398" w:rsidP="008B7398">
      <w:pPr>
        <w:pStyle w:val="enumlev1"/>
        <w:rPr>
          <w:lang w:val="es-ES_tradnl"/>
        </w:rPr>
      </w:pPr>
      <w:r w:rsidRPr="00BC34AF">
        <w:rPr>
          <w:lang w:val="es-ES_tradnl"/>
        </w:rPr>
        <w:t>h)</w:t>
      </w:r>
      <w:r w:rsidRPr="00BC34AF">
        <w:rPr>
          <w:lang w:val="es-ES_tradnl"/>
        </w:rPr>
        <w:tab/>
        <w:t>Otros servicios y aplicaciones de STI.</w:t>
      </w:r>
    </w:p>
    <w:p w14:paraId="2C6C59A4" w14:textId="67D9270C" w:rsidR="00822A97" w:rsidRDefault="00822A97" w:rsidP="008B7398">
      <w:pPr>
        <w:pStyle w:val="enumlev1"/>
        <w:rPr>
          <w:lang w:val="es-ES_tradnl"/>
        </w:rPr>
      </w:pPr>
    </w:p>
    <w:p w14:paraId="10BBD506" w14:textId="77777777" w:rsidR="00822A97" w:rsidRPr="00BC34AF" w:rsidRDefault="00822A97" w:rsidP="008B7398">
      <w:pPr>
        <w:pStyle w:val="enumlev1"/>
        <w:rPr>
          <w:lang w:val="es-ES_tradnl"/>
        </w:rPr>
      </w:pPr>
    </w:p>
    <w:p w14:paraId="3371B2DA" w14:textId="77777777" w:rsidR="008B7398" w:rsidRPr="00BC34AF" w:rsidRDefault="008B7398" w:rsidP="008B7398">
      <w:pPr>
        <w:pStyle w:val="AnnexNoTitle"/>
        <w:rPr>
          <w:rFonts w:ascii="Times New Roman Bold" w:hAnsi="Times New Roman Bold"/>
          <w:lang w:val="es-ES_tradnl" w:eastAsia="zh-CN"/>
        </w:rPr>
      </w:pPr>
      <w:r w:rsidRPr="00BC34AF">
        <w:rPr>
          <w:lang w:val="es-ES_tradnl"/>
        </w:rPr>
        <w:t xml:space="preserve">Anexo </w:t>
      </w:r>
      <w:r w:rsidRPr="00BC34AF">
        <w:rPr>
          <w:rFonts w:eastAsiaTheme="minorEastAsia"/>
          <w:lang w:val="es-ES_tradnl" w:eastAsia="zh-CN"/>
        </w:rPr>
        <w:t>6</w:t>
      </w:r>
      <w:r w:rsidRPr="00BC34AF">
        <w:rPr>
          <w:lang w:val="es-ES_tradnl"/>
        </w:rPr>
        <w:br/>
      </w:r>
      <w:r w:rsidRPr="00BC34AF">
        <w:rPr>
          <w:lang w:val="es-ES_tradnl"/>
        </w:rPr>
        <w:br/>
      </w:r>
      <w:r w:rsidRPr="00BC34AF">
        <w:rPr>
          <w:rFonts w:ascii="Times New Roman Bold" w:hAnsi="Times New Roman Bold"/>
          <w:lang w:val="es-ES_tradnl" w:eastAsia="zh-CN"/>
        </w:rPr>
        <w:t>Normas de la CCSA</w:t>
      </w:r>
    </w:p>
    <w:p w14:paraId="2BE7145D" w14:textId="77777777" w:rsidR="008B7398" w:rsidRPr="00BC34AF" w:rsidRDefault="008B7398" w:rsidP="008B7398">
      <w:pPr>
        <w:pStyle w:val="Normalaftertitle"/>
        <w:rPr>
          <w:lang w:val="es-ES_tradnl"/>
        </w:rPr>
      </w:pPr>
      <w:r w:rsidRPr="00BC34AF">
        <w:rPr>
          <w:lang w:val="es-ES_tradnl" w:eastAsia="zh-CN"/>
        </w:rPr>
        <w:t>La Asociación de Normalización de las Comunicaciones de China (CCSA) ha concluido las normas que recogen los requisitos técnicos generales y los requisitos aplicables a la interfaz aérea de comunicación vehicular basada en LTE (LTE-V2X), incluidas las comunicaciones V2V (de vehículo a vehículo), V2I (de vehículo a infraestructura), V2P (de vehículo a peatón) y V2N (de vehículo a red). Las referencias de estas normas se indican en el Cuadro 10.</w:t>
      </w:r>
    </w:p>
    <w:p w14:paraId="5B04EBFB" w14:textId="77777777" w:rsidR="008B7398" w:rsidRPr="00BC34AF" w:rsidRDefault="008B7398" w:rsidP="008B7398">
      <w:pPr>
        <w:pStyle w:val="TableNo"/>
        <w:rPr>
          <w:lang w:val="es-ES_tradnl" w:eastAsia="zh-CN"/>
        </w:rPr>
      </w:pPr>
      <w:r w:rsidRPr="00BC34AF">
        <w:rPr>
          <w:lang w:val="es-ES_tradnl"/>
        </w:rPr>
        <w:lastRenderedPageBreak/>
        <w:t xml:space="preserve">CUADRO </w:t>
      </w:r>
      <w:r w:rsidRPr="00BC34AF">
        <w:rPr>
          <w:lang w:val="es-ES_tradnl" w:eastAsia="zh-CN"/>
        </w:rPr>
        <w:t>10</w:t>
      </w:r>
    </w:p>
    <w:p w14:paraId="66DDDEDD" w14:textId="77777777" w:rsidR="008B7398" w:rsidRPr="00BC34AF" w:rsidRDefault="008B7398" w:rsidP="008B7398">
      <w:pPr>
        <w:pStyle w:val="Tabletitle"/>
        <w:rPr>
          <w:lang w:val="es-ES_tradnl" w:eastAsia="zh-CN"/>
        </w:rPr>
      </w:pPr>
      <w:r w:rsidRPr="00BC34AF">
        <w:rPr>
          <w:lang w:val="es-ES_tradnl" w:eastAsia="zh-CN"/>
        </w:rPr>
        <w:t>Normas en materia de LTE-V2X de la CCSA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2840"/>
      </w:tblGrid>
      <w:tr w:rsidR="008B7398" w:rsidRPr="00BC34AF" w14:paraId="5BD611A4" w14:textId="77777777" w:rsidTr="00CB76B6">
        <w:trPr>
          <w:trHeight w:val="3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68BBA697" w14:textId="77777777" w:rsidR="008B7398" w:rsidRPr="00BC34AF" w:rsidRDefault="008B7398" w:rsidP="00CB76B6">
            <w:pPr>
              <w:pStyle w:val="Tablehead"/>
              <w:rPr>
                <w:lang w:val="es-ES_tradnl"/>
              </w:rPr>
            </w:pPr>
            <w:r w:rsidRPr="00BC34AF">
              <w:rPr>
                <w:lang w:val="es-ES_tradnl"/>
              </w:rPr>
              <w:t>Título de la norma</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1F2D4B0" w14:textId="77777777" w:rsidR="008B7398" w:rsidRPr="00BC34AF" w:rsidRDefault="008B7398" w:rsidP="00CB76B6">
            <w:pPr>
              <w:pStyle w:val="Tablehead"/>
              <w:rPr>
                <w:lang w:val="es-ES_tradnl"/>
              </w:rPr>
            </w:pPr>
            <w:r w:rsidRPr="00BC34AF">
              <w:rPr>
                <w:lang w:val="es-ES_tradnl"/>
              </w:rPr>
              <w:t>Referencia de la norma</w:t>
            </w:r>
          </w:p>
        </w:tc>
      </w:tr>
      <w:tr w:rsidR="008B7398" w:rsidRPr="00BC34AF" w14:paraId="2D82D95B" w14:textId="77777777" w:rsidTr="00CB76B6">
        <w:trPr>
          <w:jc w:val="center"/>
        </w:trPr>
        <w:tc>
          <w:tcPr>
            <w:tcW w:w="6799" w:type="dxa"/>
            <w:tcBorders>
              <w:top w:val="single" w:sz="4" w:space="0" w:color="auto"/>
              <w:left w:val="single" w:sz="4" w:space="0" w:color="auto"/>
              <w:bottom w:val="single" w:sz="4" w:space="0" w:color="auto"/>
              <w:right w:val="single" w:sz="4" w:space="0" w:color="auto"/>
            </w:tcBorders>
            <w:hideMark/>
          </w:tcPr>
          <w:p w14:paraId="3E6FB924" w14:textId="77777777" w:rsidR="008B7398" w:rsidRPr="00BC34AF" w:rsidRDefault="008B7398" w:rsidP="00822A97">
            <w:pPr>
              <w:pStyle w:val="Tabletext"/>
              <w:jc w:val="left"/>
              <w:rPr>
                <w:lang w:val="es-ES_tradnl"/>
              </w:rPr>
            </w:pPr>
            <w:r w:rsidRPr="00BC34AF">
              <w:rPr>
                <w:lang w:val="es-ES_tradnl"/>
              </w:rPr>
              <w:t>Requisitos técnicos generales de las comunicaciones vehiculares basadas en LTE</w:t>
            </w:r>
          </w:p>
        </w:tc>
        <w:tc>
          <w:tcPr>
            <w:tcW w:w="2840" w:type="dxa"/>
            <w:tcBorders>
              <w:top w:val="single" w:sz="4" w:space="0" w:color="auto"/>
              <w:left w:val="single" w:sz="4" w:space="0" w:color="auto"/>
              <w:bottom w:val="single" w:sz="4" w:space="0" w:color="auto"/>
              <w:right w:val="single" w:sz="4" w:space="0" w:color="auto"/>
            </w:tcBorders>
            <w:hideMark/>
          </w:tcPr>
          <w:p w14:paraId="5F1E6E85" w14:textId="77777777" w:rsidR="008B7398" w:rsidRPr="00BC34AF" w:rsidRDefault="008B7398" w:rsidP="00CB76B6">
            <w:pPr>
              <w:pStyle w:val="Tabletext"/>
              <w:jc w:val="center"/>
              <w:rPr>
                <w:lang w:val="es-ES_tradnl"/>
              </w:rPr>
            </w:pPr>
            <w:r w:rsidRPr="00BC34AF">
              <w:rPr>
                <w:lang w:val="es-ES_tradnl"/>
              </w:rPr>
              <w:t>YD/T 3400-2018</w:t>
            </w:r>
            <w:r w:rsidRPr="00BC34AF">
              <w:rPr>
                <w:rStyle w:val="FootnoteReference"/>
                <w:sz w:val="20"/>
                <w:vertAlign w:val="superscript"/>
                <w:lang w:val="es-ES_tradnl"/>
              </w:rPr>
              <w:footnoteReference w:id="3"/>
            </w:r>
          </w:p>
        </w:tc>
      </w:tr>
      <w:tr w:rsidR="008B7398" w:rsidRPr="00BC34AF" w14:paraId="2677EBFD" w14:textId="77777777" w:rsidTr="00CB76B6">
        <w:trPr>
          <w:jc w:val="center"/>
        </w:trPr>
        <w:tc>
          <w:tcPr>
            <w:tcW w:w="6799" w:type="dxa"/>
            <w:tcBorders>
              <w:top w:val="single" w:sz="4" w:space="0" w:color="auto"/>
              <w:left w:val="single" w:sz="4" w:space="0" w:color="auto"/>
              <w:bottom w:val="single" w:sz="4" w:space="0" w:color="auto"/>
              <w:right w:val="single" w:sz="4" w:space="0" w:color="auto"/>
            </w:tcBorders>
            <w:hideMark/>
          </w:tcPr>
          <w:p w14:paraId="0FD94743" w14:textId="77777777" w:rsidR="008B7398" w:rsidRPr="00BC34AF" w:rsidRDefault="008B7398" w:rsidP="00822A97">
            <w:pPr>
              <w:pStyle w:val="Tabletext"/>
              <w:jc w:val="left"/>
              <w:rPr>
                <w:lang w:val="es-ES_tradnl"/>
              </w:rPr>
            </w:pPr>
            <w:r w:rsidRPr="00BC34AF">
              <w:rPr>
                <w:lang w:val="es-ES_tradnl"/>
              </w:rPr>
              <w:t>Requisitos técnicos de la interfaz aérea de comunicación vehicular basada en LTE</w:t>
            </w:r>
          </w:p>
        </w:tc>
        <w:tc>
          <w:tcPr>
            <w:tcW w:w="2840" w:type="dxa"/>
            <w:tcBorders>
              <w:top w:val="single" w:sz="4" w:space="0" w:color="auto"/>
              <w:left w:val="single" w:sz="4" w:space="0" w:color="auto"/>
              <w:bottom w:val="single" w:sz="4" w:space="0" w:color="auto"/>
              <w:right w:val="single" w:sz="4" w:space="0" w:color="auto"/>
            </w:tcBorders>
            <w:hideMark/>
          </w:tcPr>
          <w:p w14:paraId="1D8F8898" w14:textId="77777777" w:rsidR="008B7398" w:rsidRPr="00BC34AF" w:rsidRDefault="008B7398" w:rsidP="00CB76B6">
            <w:pPr>
              <w:pStyle w:val="Tabletext"/>
              <w:jc w:val="center"/>
              <w:rPr>
                <w:lang w:val="es-ES_tradnl"/>
              </w:rPr>
            </w:pPr>
            <w:r w:rsidRPr="00BC34AF">
              <w:rPr>
                <w:lang w:val="es-ES_tradnl"/>
              </w:rPr>
              <w:t>YD/T 3340-2018</w:t>
            </w:r>
            <w:r w:rsidRPr="00BC34AF">
              <w:rPr>
                <w:rStyle w:val="FootnoteReference"/>
                <w:sz w:val="20"/>
                <w:vertAlign w:val="superscript"/>
                <w:lang w:val="es-ES_tradnl"/>
              </w:rPr>
              <w:footnoteReference w:id="4"/>
            </w:r>
          </w:p>
        </w:tc>
      </w:tr>
    </w:tbl>
    <w:p w14:paraId="40DB5BC7" w14:textId="77777777" w:rsidR="00822A97" w:rsidRDefault="00822A97" w:rsidP="00822A97">
      <w:pPr>
        <w:pStyle w:val="Tablefin"/>
        <w:rPr>
          <w:lang w:eastAsia="zh-CN"/>
        </w:rPr>
      </w:pPr>
    </w:p>
    <w:p w14:paraId="61A5084C" w14:textId="79D37924" w:rsidR="008B7398" w:rsidRPr="00BC34AF" w:rsidRDefault="008B7398" w:rsidP="008B7398">
      <w:pPr>
        <w:rPr>
          <w:lang w:val="es-ES_tradnl" w:eastAsia="zh-CN"/>
        </w:rPr>
      </w:pPr>
      <w:r w:rsidRPr="00BC34AF">
        <w:rPr>
          <w:lang w:val="es-ES_tradnl" w:eastAsia="zh-CN"/>
        </w:rPr>
        <w:t xml:space="preserve">Las normas en materia de LTE-V2X de la CCSA, derivadas de las especificaciones técnicas traspuestas del 3GPP que figuran en el Cuadro 12 del Anexo 7, admiten dos modos de funcionamiento, a saber: </w:t>
      </w:r>
    </w:p>
    <w:p w14:paraId="133C3F14" w14:textId="77777777" w:rsidR="008B7398" w:rsidRPr="00BC34AF" w:rsidRDefault="008B7398" w:rsidP="008B7398">
      <w:pPr>
        <w:pStyle w:val="enumlev1"/>
        <w:rPr>
          <w:lang w:val="es-ES_tradnl"/>
        </w:rPr>
      </w:pPr>
      <w:r w:rsidRPr="00BC34AF">
        <w:rPr>
          <w:lang w:val="es-ES_tradnl" w:eastAsia="zh-CN"/>
        </w:rPr>
        <w:t>1)</w:t>
      </w:r>
      <w:r w:rsidRPr="00BC34AF">
        <w:rPr>
          <w:lang w:val="es-ES_tradnl" w:eastAsia="zh-CN"/>
        </w:rPr>
        <w:tab/>
        <w:t>El modo de comunicación directa entre equipos de usuario (EU) en el enlace lateral, capaz de soportar comunicaciones V2V, V2I y V2P, cuyas características principales son las siguientes:</w:t>
      </w:r>
    </w:p>
    <w:p w14:paraId="094C9239" w14:textId="77777777" w:rsidR="008B7398" w:rsidRPr="00BC34AF" w:rsidRDefault="008B7398" w:rsidP="008B7398">
      <w:pPr>
        <w:pStyle w:val="enumlev2"/>
        <w:rPr>
          <w:lang w:val="es-ES_tradnl" w:eastAsia="zh-CN"/>
        </w:rPr>
      </w:pPr>
      <w:r w:rsidRPr="00BC34AF">
        <w:rPr>
          <w:lang w:val="es-ES_tradnl"/>
        </w:rPr>
        <w:t>–</w:t>
      </w:r>
      <w:r w:rsidRPr="00BC34AF">
        <w:rPr>
          <w:lang w:val="es-ES_tradnl"/>
        </w:rPr>
        <w:tab/>
      </w:r>
      <w:r w:rsidRPr="00BC34AF">
        <w:rPr>
          <w:lang w:val="es-ES_tradnl" w:eastAsia="zh-CN"/>
        </w:rPr>
        <w:t xml:space="preserve">funcionamiento en el espectro de </w:t>
      </w:r>
      <w:r w:rsidRPr="00BC34AF">
        <w:rPr>
          <w:lang w:val="es-ES_tradnl"/>
        </w:rPr>
        <w:t>5,9 GHz;</w:t>
      </w:r>
    </w:p>
    <w:p w14:paraId="599251C6" w14:textId="77777777" w:rsidR="008B7398" w:rsidRPr="00BC34AF" w:rsidRDefault="008B7398" w:rsidP="008B7398">
      <w:pPr>
        <w:pStyle w:val="enumlev2"/>
        <w:rPr>
          <w:lang w:val="es-ES_tradnl"/>
        </w:rPr>
      </w:pPr>
      <w:r w:rsidRPr="00BC34AF">
        <w:rPr>
          <w:lang w:val="es-ES_tradnl"/>
        </w:rPr>
        <w:t>–</w:t>
      </w:r>
      <w:r w:rsidRPr="00BC34AF">
        <w:rPr>
          <w:lang w:val="es-ES_tradnl"/>
        </w:rPr>
        <w:tab/>
        <w:t>comunicación directa entre EU;</w:t>
      </w:r>
    </w:p>
    <w:p w14:paraId="5D57F431" w14:textId="77777777" w:rsidR="008B7398" w:rsidRPr="00BC34AF" w:rsidRDefault="008B7398" w:rsidP="008B7398">
      <w:pPr>
        <w:pStyle w:val="enumlev2"/>
        <w:rPr>
          <w:lang w:val="es-ES_tradnl"/>
        </w:rPr>
      </w:pPr>
      <w:r w:rsidRPr="00BC34AF">
        <w:rPr>
          <w:lang w:val="es-ES_tradnl"/>
        </w:rPr>
        <w:t>–</w:t>
      </w:r>
      <w:r w:rsidRPr="00BC34AF">
        <w:rPr>
          <w:lang w:val="es-ES_tradnl"/>
        </w:rPr>
        <w:tab/>
        <w:t>estructura de capa física mejorada;</w:t>
      </w:r>
    </w:p>
    <w:p w14:paraId="123FDEC9" w14:textId="77777777" w:rsidR="008B7398" w:rsidRPr="00BC34AF" w:rsidRDefault="008B7398" w:rsidP="008B7398">
      <w:pPr>
        <w:pStyle w:val="enumlev2"/>
        <w:rPr>
          <w:lang w:val="es-ES_tradnl"/>
        </w:rPr>
      </w:pPr>
      <w:r w:rsidRPr="00BC34AF">
        <w:rPr>
          <w:lang w:val="es-ES_tradnl"/>
        </w:rPr>
        <w:t>–</w:t>
      </w:r>
      <w:r w:rsidRPr="00BC34AF">
        <w:rPr>
          <w:lang w:val="es-ES_tradnl"/>
        </w:rPr>
        <w:tab/>
        <w:t>mecanismo de asignación de recursos mejorado, capaz de soportar el modo distribuido (Modo 4) y el modo centralizado (Modo 3);</w:t>
      </w:r>
    </w:p>
    <w:p w14:paraId="37527679" w14:textId="77777777" w:rsidR="008B7398" w:rsidRPr="00BC34AF" w:rsidRDefault="008B7398" w:rsidP="008B7398">
      <w:pPr>
        <w:pStyle w:val="enumlev2"/>
        <w:rPr>
          <w:lang w:val="es-ES_tradnl"/>
        </w:rPr>
      </w:pPr>
      <w:r w:rsidRPr="00BC34AF">
        <w:rPr>
          <w:lang w:val="es-ES_tradnl"/>
        </w:rPr>
        <w:t>–</w:t>
      </w:r>
      <w:r w:rsidRPr="00BC34AF">
        <w:rPr>
          <w:lang w:val="es-ES_tradnl"/>
        </w:rPr>
        <w:tab/>
        <w:t xml:space="preserve">procedimiento de sincronización con el Sistema Mundial de Navegación por Satélite (GNSS) y/o el </w:t>
      </w:r>
      <w:proofErr w:type="spellStart"/>
      <w:r w:rsidRPr="00BC34AF">
        <w:rPr>
          <w:lang w:val="es-ES_tradnl"/>
        </w:rPr>
        <w:t>eNB</w:t>
      </w:r>
      <w:proofErr w:type="spellEnd"/>
      <w:r w:rsidRPr="00BC34AF">
        <w:rPr>
          <w:lang w:val="es-ES_tradnl"/>
        </w:rPr>
        <w:t>;</w:t>
      </w:r>
    </w:p>
    <w:p w14:paraId="7197D54C" w14:textId="77777777" w:rsidR="008B7398" w:rsidRPr="00BC34AF" w:rsidRDefault="008B7398" w:rsidP="008B7398">
      <w:pPr>
        <w:pStyle w:val="enumlev2"/>
        <w:rPr>
          <w:lang w:val="es-ES_tradnl"/>
        </w:rPr>
      </w:pPr>
      <w:r w:rsidRPr="00BC34AF">
        <w:rPr>
          <w:lang w:val="es-ES_tradnl"/>
        </w:rPr>
        <w:t>–</w:t>
      </w:r>
      <w:r w:rsidRPr="00BC34AF">
        <w:rPr>
          <w:lang w:val="es-ES_tradnl"/>
        </w:rPr>
        <w:tab/>
        <w:t>control de congestión descentralizado;</w:t>
      </w:r>
    </w:p>
    <w:p w14:paraId="68DEC08A" w14:textId="77777777" w:rsidR="008B7398" w:rsidRPr="00BC34AF" w:rsidRDefault="008B7398" w:rsidP="008B7398">
      <w:pPr>
        <w:pStyle w:val="enumlev2"/>
        <w:rPr>
          <w:lang w:val="es-ES_tradnl" w:eastAsia="zh-CN"/>
        </w:rPr>
      </w:pPr>
      <w:r w:rsidRPr="00BC34AF">
        <w:rPr>
          <w:lang w:val="es-ES_tradnl"/>
        </w:rPr>
        <w:t>–</w:t>
      </w:r>
      <w:r w:rsidRPr="00BC34AF">
        <w:rPr>
          <w:lang w:val="es-ES_tradnl"/>
        </w:rPr>
        <w:tab/>
        <w:t>transmisión de vehículo a peatón con ahorro de energía.</w:t>
      </w:r>
    </w:p>
    <w:p w14:paraId="448D58C1" w14:textId="77777777" w:rsidR="008B7398" w:rsidRPr="00BC34AF" w:rsidRDefault="008B7398" w:rsidP="008B7398">
      <w:pPr>
        <w:pStyle w:val="enumlev1"/>
        <w:rPr>
          <w:lang w:val="es-ES_tradnl"/>
        </w:rPr>
      </w:pPr>
      <w:r w:rsidRPr="00BC34AF">
        <w:rPr>
          <w:lang w:val="es-ES_tradnl" w:eastAsia="zh-CN"/>
        </w:rPr>
        <w:t>2)</w:t>
      </w:r>
      <w:r w:rsidRPr="00BC34AF">
        <w:rPr>
          <w:lang w:val="es-ES_tradnl" w:eastAsia="zh-CN"/>
        </w:rPr>
        <w:tab/>
        <w:t xml:space="preserve">Modo de comunicación celular entre EU y </w:t>
      </w:r>
      <w:proofErr w:type="spellStart"/>
      <w:r w:rsidRPr="00BC34AF">
        <w:rPr>
          <w:lang w:val="es-ES_tradnl" w:eastAsia="zh-CN"/>
        </w:rPr>
        <w:t>eNB</w:t>
      </w:r>
      <w:proofErr w:type="spellEnd"/>
      <w:r w:rsidRPr="00BC34AF">
        <w:rPr>
          <w:lang w:val="es-ES_tradnl" w:eastAsia="zh-CN"/>
        </w:rPr>
        <w:t xml:space="preserve"> en el enlace ascendente/descendente, capaz de soportar comunicaciones V2N y V2V/V2I/V2P a través de un relevador de la red celular. Las principales características mejoradas en comparación con la comunicación celular tradicional son las siguientes:</w:t>
      </w:r>
    </w:p>
    <w:p w14:paraId="7D92D028" w14:textId="77777777" w:rsidR="008B7398" w:rsidRPr="00BC34AF" w:rsidRDefault="008B7398" w:rsidP="008B7398">
      <w:pPr>
        <w:pStyle w:val="enumlev2"/>
        <w:rPr>
          <w:lang w:val="es-ES_tradnl"/>
        </w:rPr>
      </w:pPr>
      <w:r w:rsidRPr="00BC34AF">
        <w:rPr>
          <w:lang w:val="es-ES_tradnl"/>
        </w:rPr>
        <w:t>–</w:t>
      </w:r>
      <w:r w:rsidRPr="00BC34AF">
        <w:rPr>
          <w:lang w:val="es-ES_tradnl"/>
        </w:rPr>
        <w:tab/>
        <w:t>reducción del per</w:t>
      </w:r>
      <w:r>
        <w:rPr>
          <w:lang w:val="es-ES_tradnl"/>
        </w:rPr>
        <w:t>i</w:t>
      </w:r>
      <w:r w:rsidRPr="00BC34AF">
        <w:rPr>
          <w:lang w:val="es-ES_tradnl"/>
        </w:rPr>
        <w:t>odo de repetición/modificación del servicio multidifusión de difusión multimedios (MBMS) en el enlace descendente;</w:t>
      </w:r>
    </w:p>
    <w:p w14:paraId="04488BE4" w14:textId="77777777" w:rsidR="008B7398" w:rsidRPr="00BC34AF" w:rsidRDefault="008B7398" w:rsidP="008B7398">
      <w:pPr>
        <w:pStyle w:val="enumlev2"/>
        <w:rPr>
          <w:lang w:val="es-ES_tradnl" w:eastAsia="zh-CN"/>
        </w:rPr>
      </w:pPr>
      <w:r w:rsidRPr="00BC34AF">
        <w:rPr>
          <w:lang w:val="es-ES_tradnl"/>
        </w:rPr>
        <w:t>–</w:t>
      </w:r>
      <w:r w:rsidRPr="00BC34AF">
        <w:rPr>
          <w:lang w:val="es-ES_tradnl"/>
        </w:rPr>
        <w:tab/>
        <w:t>posibilidad de configuración de planificación semipermanente (SPS) múltiple en el enlace ascendente</w:t>
      </w:r>
      <w:r w:rsidRPr="00BC34AF">
        <w:rPr>
          <w:lang w:val="es-ES_tradnl" w:eastAsia="zh-CN"/>
        </w:rPr>
        <w:t>.</w:t>
      </w:r>
    </w:p>
    <w:p w14:paraId="6E2B58F5" w14:textId="77777777" w:rsidR="008B7398" w:rsidRPr="00BC34AF" w:rsidRDefault="008B7398" w:rsidP="008B7398">
      <w:pPr>
        <w:rPr>
          <w:lang w:val="es-ES_tradnl" w:eastAsia="zh-CN"/>
        </w:rPr>
      </w:pPr>
      <w:r w:rsidRPr="00BC34AF">
        <w:rPr>
          <w:lang w:val="es-ES_tradnl"/>
        </w:rPr>
        <w:t>Las características técnicas de las normas en materia de LTE-V2X de la CCSA se resumen en el Cuadro 11.</w:t>
      </w:r>
    </w:p>
    <w:p w14:paraId="10009283" w14:textId="77777777" w:rsidR="008B7398" w:rsidRPr="00BC34AF" w:rsidRDefault="008B7398" w:rsidP="008B7398">
      <w:pPr>
        <w:pStyle w:val="TableNo"/>
        <w:keepLines/>
        <w:rPr>
          <w:lang w:val="es-ES_tradnl"/>
        </w:rPr>
      </w:pPr>
      <w:r w:rsidRPr="00BC34AF">
        <w:rPr>
          <w:lang w:val="es-ES_tradnl"/>
        </w:rPr>
        <w:br w:type="page"/>
      </w:r>
    </w:p>
    <w:p w14:paraId="01016776" w14:textId="77777777" w:rsidR="008B7398" w:rsidRPr="00BC34AF" w:rsidRDefault="008B7398" w:rsidP="008B7398">
      <w:pPr>
        <w:pStyle w:val="TableNo"/>
        <w:keepLines/>
        <w:spacing w:before="240"/>
        <w:rPr>
          <w:lang w:val="es-ES_tradnl" w:eastAsia="zh-CN"/>
        </w:rPr>
      </w:pPr>
      <w:r w:rsidRPr="00BC34AF">
        <w:rPr>
          <w:lang w:val="es-ES_tradnl"/>
        </w:rPr>
        <w:lastRenderedPageBreak/>
        <w:t xml:space="preserve">CUADRO </w:t>
      </w:r>
      <w:r w:rsidRPr="00BC34AF">
        <w:rPr>
          <w:lang w:val="es-ES_tradnl" w:eastAsia="zh-CN"/>
        </w:rPr>
        <w:t>11</w:t>
      </w:r>
    </w:p>
    <w:p w14:paraId="2DEAD25D" w14:textId="77777777" w:rsidR="008B7398" w:rsidRPr="00BC34AF" w:rsidRDefault="008B7398" w:rsidP="008B7398">
      <w:pPr>
        <w:pStyle w:val="Tabletitle"/>
        <w:keepLines/>
        <w:rPr>
          <w:szCs w:val="24"/>
          <w:lang w:val="es-ES_tradnl" w:eastAsia="zh-CN"/>
        </w:rPr>
      </w:pPr>
      <w:r w:rsidRPr="00BC34AF">
        <w:rPr>
          <w:szCs w:val="24"/>
          <w:lang w:val="es-ES_tradnl" w:eastAsia="ja-JP"/>
        </w:rPr>
        <w:t>Características técnicas de las normas en materia de</w:t>
      </w:r>
      <w:r w:rsidRPr="00BC34AF">
        <w:rPr>
          <w:szCs w:val="24"/>
          <w:lang w:val="es-ES_tradnl" w:eastAsia="zh-CN"/>
        </w:rPr>
        <w:t xml:space="preserve"> LTE-V2X de la CCSA</w:t>
      </w:r>
    </w:p>
    <w:tbl>
      <w:tblPr>
        <w:tblpPr w:leftFromText="180" w:rightFromText="180" w:vertAnchor="text" w:tblpXSpec="center" w:tblpY="1"/>
        <w:tblOverlap w:val="never"/>
        <w:tblW w:w="9639" w:type="dxa"/>
        <w:tblLook w:val="04A0" w:firstRow="1" w:lastRow="0" w:firstColumn="1" w:lastColumn="0" w:noHBand="0" w:noVBand="1"/>
      </w:tblPr>
      <w:tblGrid>
        <w:gridCol w:w="2366"/>
        <w:gridCol w:w="3378"/>
        <w:gridCol w:w="3895"/>
      </w:tblGrid>
      <w:tr w:rsidR="008B7398" w:rsidRPr="00BC34AF" w14:paraId="6A6A380D" w14:textId="77777777" w:rsidTr="00822A97">
        <w:trPr>
          <w:tblHeader/>
        </w:trPr>
        <w:tc>
          <w:tcPr>
            <w:tcW w:w="2405" w:type="dxa"/>
            <w:vMerge w:val="restart"/>
            <w:tcBorders>
              <w:top w:val="single" w:sz="4" w:space="0" w:color="auto"/>
              <w:left w:val="single" w:sz="4" w:space="0" w:color="auto"/>
              <w:right w:val="single" w:sz="4" w:space="0" w:color="auto"/>
            </w:tcBorders>
            <w:hideMark/>
          </w:tcPr>
          <w:p w14:paraId="249511FB" w14:textId="77777777" w:rsidR="008B7398" w:rsidRPr="00BC34AF" w:rsidRDefault="008B7398" w:rsidP="00CB76B6">
            <w:pPr>
              <w:pStyle w:val="Tablehead"/>
              <w:keepLines/>
              <w:rPr>
                <w:lang w:val="es-ES_tradnl"/>
              </w:rPr>
            </w:pPr>
            <w:r w:rsidRPr="00BC34AF">
              <w:rPr>
                <w:lang w:val="es-ES_tradnl"/>
              </w:rPr>
              <w:t>Parámetro</w:t>
            </w:r>
          </w:p>
        </w:tc>
        <w:tc>
          <w:tcPr>
            <w:tcW w:w="7513" w:type="dxa"/>
            <w:gridSpan w:val="2"/>
            <w:tcBorders>
              <w:top w:val="single" w:sz="4" w:space="0" w:color="auto"/>
              <w:left w:val="single" w:sz="4" w:space="0" w:color="auto"/>
              <w:bottom w:val="single" w:sz="4" w:space="0" w:color="auto"/>
              <w:right w:val="single" w:sz="4" w:space="0" w:color="auto"/>
            </w:tcBorders>
            <w:hideMark/>
          </w:tcPr>
          <w:p w14:paraId="05DF8126" w14:textId="77777777" w:rsidR="008B7398" w:rsidRPr="00BC34AF" w:rsidRDefault="008B7398" w:rsidP="00CB76B6">
            <w:pPr>
              <w:pStyle w:val="Tablehead"/>
              <w:keepLines/>
              <w:rPr>
                <w:lang w:val="es-ES_tradnl" w:eastAsia="ja-JP"/>
              </w:rPr>
            </w:pPr>
            <w:r w:rsidRPr="00BC34AF">
              <w:rPr>
                <w:lang w:val="es-ES_tradnl" w:eastAsia="ja-JP"/>
              </w:rPr>
              <w:t>Característica técnica</w:t>
            </w:r>
            <w:r w:rsidRPr="00BC34AF">
              <w:rPr>
                <w:rStyle w:val="FootnoteReference"/>
                <w:sz w:val="14"/>
                <w:szCs w:val="14"/>
                <w:lang w:val="es-ES_tradnl"/>
              </w:rPr>
              <w:footnoteReference w:id="5"/>
            </w:r>
          </w:p>
        </w:tc>
      </w:tr>
      <w:tr w:rsidR="008B7398" w:rsidRPr="00BC34AF" w14:paraId="2ED958AB" w14:textId="77777777" w:rsidTr="00822A97">
        <w:trPr>
          <w:tblHeader/>
        </w:trPr>
        <w:tc>
          <w:tcPr>
            <w:tcW w:w="2405" w:type="dxa"/>
            <w:vMerge/>
            <w:tcBorders>
              <w:left w:val="single" w:sz="4" w:space="0" w:color="auto"/>
              <w:bottom w:val="single" w:sz="4" w:space="0" w:color="auto"/>
              <w:right w:val="single" w:sz="4" w:space="0" w:color="auto"/>
            </w:tcBorders>
            <w:hideMark/>
          </w:tcPr>
          <w:p w14:paraId="07F5377C" w14:textId="77777777" w:rsidR="008B7398" w:rsidRPr="00BC34AF" w:rsidRDefault="008B7398" w:rsidP="00CB76B6">
            <w:pPr>
              <w:pStyle w:val="Tablehead"/>
              <w:keepLines/>
              <w:rPr>
                <w:lang w:val="es-ES_tradnl"/>
              </w:rPr>
            </w:pPr>
          </w:p>
        </w:tc>
        <w:tc>
          <w:tcPr>
            <w:tcW w:w="3478" w:type="dxa"/>
            <w:tcBorders>
              <w:top w:val="single" w:sz="4" w:space="0" w:color="auto"/>
              <w:left w:val="single" w:sz="4" w:space="0" w:color="auto"/>
              <w:bottom w:val="single" w:sz="4" w:space="0" w:color="auto"/>
              <w:right w:val="single" w:sz="4" w:space="0" w:color="auto"/>
            </w:tcBorders>
            <w:hideMark/>
          </w:tcPr>
          <w:p w14:paraId="655E494A" w14:textId="77777777" w:rsidR="008B7398" w:rsidRPr="00BC34AF" w:rsidRDefault="008B7398" w:rsidP="00CB76B6">
            <w:pPr>
              <w:pStyle w:val="Tablehead"/>
              <w:keepLines/>
              <w:rPr>
                <w:lang w:val="es-ES_tradnl"/>
              </w:rPr>
            </w:pPr>
            <w:r w:rsidRPr="00BC34AF">
              <w:rPr>
                <w:lang w:val="es-ES_tradnl"/>
              </w:rPr>
              <w:t>Modo de comunicación directa</w:t>
            </w:r>
          </w:p>
        </w:tc>
        <w:tc>
          <w:tcPr>
            <w:tcW w:w="4035" w:type="dxa"/>
            <w:tcBorders>
              <w:top w:val="single" w:sz="4" w:space="0" w:color="auto"/>
              <w:left w:val="single" w:sz="4" w:space="0" w:color="auto"/>
              <w:bottom w:val="single" w:sz="4" w:space="0" w:color="auto"/>
              <w:right w:val="single" w:sz="4" w:space="0" w:color="auto"/>
            </w:tcBorders>
          </w:tcPr>
          <w:p w14:paraId="6D2E9364" w14:textId="77777777" w:rsidR="008B7398" w:rsidRPr="00BC34AF" w:rsidRDefault="008B7398" w:rsidP="00CB76B6">
            <w:pPr>
              <w:pStyle w:val="Tablehead"/>
              <w:keepLines/>
              <w:rPr>
                <w:lang w:val="es-ES_tradnl"/>
              </w:rPr>
            </w:pPr>
            <w:r w:rsidRPr="00BC34AF">
              <w:rPr>
                <w:lang w:val="es-ES_tradnl"/>
              </w:rPr>
              <w:t>Modo de comunicación celular</w:t>
            </w:r>
          </w:p>
        </w:tc>
      </w:tr>
      <w:tr w:rsidR="008B7398" w:rsidRPr="00BC34AF" w14:paraId="6A883103" w14:textId="77777777" w:rsidTr="00822A97">
        <w:tc>
          <w:tcPr>
            <w:tcW w:w="2405" w:type="dxa"/>
            <w:tcBorders>
              <w:top w:val="single" w:sz="4" w:space="0" w:color="auto"/>
              <w:left w:val="single" w:sz="4" w:space="0" w:color="auto"/>
              <w:bottom w:val="single" w:sz="4" w:space="0" w:color="auto"/>
              <w:right w:val="single" w:sz="4" w:space="0" w:color="auto"/>
            </w:tcBorders>
            <w:hideMark/>
          </w:tcPr>
          <w:p w14:paraId="632B5CFA" w14:textId="77777777" w:rsidR="008B7398" w:rsidRPr="00BC34AF" w:rsidRDefault="008B7398" w:rsidP="00CB76B6">
            <w:pPr>
              <w:pStyle w:val="Tabletext"/>
              <w:keepNext/>
              <w:keepLines/>
              <w:spacing w:before="20" w:after="20"/>
              <w:jc w:val="left"/>
              <w:rPr>
                <w:lang w:val="es-ES_tradnl" w:eastAsia="ja-JP"/>
              </w:rPr>
            </w:pPr>
            <w:r w:rsidRPr="00BC34AF">
              <w:rPr>
                <w:lang w:val="es-ES_tradnl"/>
              </w:rPr>
              <w:t>Gama de frecuencias de funcionamiento</w:t>
            </w:r>
          </w:p>
        </w:tc>
        <w:tc>
          <w:tcPr>
            <w:tcW w:w="3478" w:type="dxa"/>
            <w:tcBorders>
              <w:top w:val="single" w:sz="4" w:space="0" w:color="auto"/>
              <w:left w:val="single" w:sz="4" w:space="0" w:color="auto"/>
              <w:bottom w:val="single" w:sz="4" w:space="0" w:color="auto"/>
              <w:right w:val="single" w:sz="4" w:space="0" w:color="auto"/>
            </w:tcBorders>
            <w:hideMark/>
          </w:tcPr>
          <w:p w14:paraId="119AE041"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5 855-5 925 MHz</w:t>
            </w:r>
          </w:p>
          <w:p w14:paraId="7D99D3A2"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Nota: China aprobó oficialmente la banda 5 905</w:t>
            </w:r>
            <w:r w:rsidRPr="00BC34AF">
              <w:rPr>
                <w:lang w:val="es-ES_tradnl" w:eastAsia="ja-JP"/>
              </w:rPr>
              <w:noBreakHyphen/>
              <w:t>5 925 MHz</w:t>
            </w:r>
            <w:r w:rsidRPr="00BC34AF">
              <w:rPr>
                <w:rFonts w:eastAsiaTheme="minorEastAsia"/>
                <w:lang w:val="es-ES_tradnl" w:eastAsia="zh-CN"/>
              </w:rPr>
              <w:t xml:space="preserve"> para la comunicación </w:t>
            </w:r>
            <w:r w:rsidRPr="00BC34AF">
              <w:rPr>
                <w:lang w:val="es-ES_tradnl" w:eastAsia="ja-JP"/>
              </w:rPr>
              <w:t>LTE-V2X.</w:t>
            </w:r>
          </w:p>
        </w:tc>
        <w:tc>
          <w:tcPr>
            <w:tcW w:w="4035" w:type="dxa"/>
            <w:tcBorders>
              <w:top w:val="single" w:sz="4" w:space="0" w:color="auto"/>
              <w:left w:val="single" w:sz="4" w:space="0" w:color="auto"/>
              <w:bottom w:val="single" w:sz="4" w:space="0" w:color="auto"/>
              <w:right w:val="single" w:sz="4" w:space="0" w:color="auto"/>
            </w:tcBorders>
          </w:tcPr>
          <w:p w14:paraId="1158ECA2"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Bandas utilizadas en combinación con el modo de comunicación directa.</w:t>
            </w:r>
          </w:p>
          <w:p w14:paraId="1B7AC338"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Para FDD</w:t>
            </w:r>
          </w:p>
          <w:p w14:paraId="4F9FEFF1"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UL: 1710-1785 MHz; </w:t>
            </w:r>
            <w:r w:rsidRPr="00BC34AF">
              <w:rPr>
                <w:lang w:val="es-ES_tradnl" w:eastAsia="ja-JP"/>
              </w:rPr>
              <w:br/>
              <w:t>DL: 1 805-1 880 MHz</w:t>
            </w:r>
          </w:p>
          <w:p w14:paraId="45C4DE05"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UL: 880-915 MHz; DL: 925-960 MHz</w:t>
            </w:r>
          </w:p>
          <w:p w14:paraId="2C864E1E"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Para TDD</w:t>
            </w:r>
          </w:p>
          <w:p w14:paraId="376FA8BE"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1 880-1 920 MHz</w:t>
            </w:r>
          </w:p>
          <w:p w14:paraId="51A964AD" w14:textId="77777777" w:rsidR="008B7398" w:rsidRPr="00BC34AF" w:rsidRDefault="008B7398" w:rsidP="00CB76B6">
            <w:pPr>
              <w:pStyle w:val="Tabletext"/>
              <w:keepNext/>
              <w:keepLines/>
              <w:spacing w:before="20" w:after="20"/>
              <w:jc w:val="left"/>
              <w:rPr>
                <w:rFonts w:eastAsiaTheme="minorEastAsia"/>
                <w:lang w:val="es-ES_tradnl" w:eastAsia="zh-CN"/>
              </w:rPr>
            </w:pPr>
            <w:r w:rsidRPr="00BC34AF">
              <w:rPr>
                <w:lang w:val="es-ES_tradnl" w:eastAsia="ja-JP"/>
              </w:rPr>
              <w:t>2 496-2 690 MHz</w:t>
            </w:r>
          </w:p>
        </w:tc>
      </w:tr>
      <w:tr w:rsidR="008B7398" w:rsidRPr="00BC34AF" w14:paraId="41699C59" w14:textId="77777777" w:rsidTr="00822A97">
        <w:tc>
          <w:tcPr>
            <w:tcW w:w="2405" w:type="dxa"/>
            <w:tcBorders>
              <w:top w:val="single" w:sz="4" w:space="0" w:color="auto"/>
              <w:left w:val="single" w:sz="4" w:space="0" w:color="auto"/>
              <w:bottom w:val="single" w:sz="4" w:space="0" w:color="auto"/>
              <w:right w:val="single" w:sz="4" w:space="0" w:color="auto"/>
            </w:tcBorders>
            <w:hideMark/>
          </w:tcPr>
          <w:p w14:paraId="05CD3D13"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Ancho de banda del canal RF</w:t>
            </w:r>
          </w:p>
        </w:tc>
        <w:tc>
          <w:tcPr>
            <w:tcW w:w="3478" w:type="dxa"/>
            <w:tcBorders>
              <w:top w:val="single" w:sz="4" w:space="0" w:color="auto"/>
              <w:left w:val="single" w:sz="4" w:space="0" w:color="auto"/>
              <w:bottom w:val="single" w:sz="4" w:space="0" w:color="auto"/>
              <w:right w:val="single" w:sz="4" w:space="0" w:color="auto"/>
            </w:tcBorders>
            <w:hideMark/>
          </w:tcPr>
          <w:p w14:paraId="2DACB47B"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10/20 MHz</w:t>
            </w:r>
          </w:p>
        </w:tc>
        <w:tc>
          <w:tcPr>
            <w:tcW w:w="4035" w:type="dxa"/>
            <w:tcBorders>
              <w:top w:val="single" w:sz="4" w:space="0" w:color="auto"/>
              <w:left w:val="single" w:sz="4" w:space="0" w:color="auto"/>
              <w:bottom w:val="single" w:sz="4" w:space="0" w:color="auto"/>
              <w:right w:val="single" w:sz="4" w:space="0" w:color="auto"/>
            </w:tcBorders>
          </w:tcPr>
          <w:p w14:paraId="55949D76" w14:textId="77777777" w:rsidR="008B7398" w:rsidRPr="00BC34AF" w:rsidRDefault="008B7398" w:rsidP="00CB76B6">
            <w:pPr>
              <w:pStyle w:val="Tabletext"/>
              <w:keepNext/>
              <w:keepLines/>
              <w:spacing w:before="20" w:after="20"/>
              <w:jc w:val="left"/>
              <w:rPr>
                <w:lang w:val="es-ES_tradnl" w:eastAsia="ja-JP"/>
              </w:rPr>
            </w:pPr>
            <w:r w:rsidRPr="00BC34AF">
              <w:rPr>
                <w:rFonts w:eastAsiaTheme="minorEastAsia"/>
                <w:lang w:val="es-ES_tradnl" w:eastAsia="zh-CN"/>
              </w:rPr>
              <w:t>1,4/3/</w:t>
            </w:r>
            <w:r w:rsidRPr="00BC34AF">
              <w:rPr>
                <w:lang w:val="es-ES_tradnl" w:eastAsia="ja-JP"/>
              </w:rPr>
              <w:t>5/10/15/20 MHz</w:t>
            </w:r>
          </w:p>
        </w:tc>
      </w:tr>
      <w:tr w:rsidR="008B7398" w:rsidRPr="00BC34AF" w14:paraId="377B8CDE" w14:textId="77777777" w:rsidTr="00822A97">
        <w:tc>
          <w:tcPr>
            <w:tcW w:w="2405" w:type="dxa"/>
            <w:tcBorders>
              <w:top w:val="single" w:sz="4" w:space="0" w:color="auto"/>
              <w:left w:val="single" w:sz="4" w:space="0" w:color="auto"/>
              <w:bottom w:val="single" w:sz="4" w:space="0" w:color="auto"/>
              <w:right w:val="single" w:sz="4" w:space="0" w:color="auto"/>
            </w:tcBorders>
            <w:hideMark/>
          </w:tcPr>
          <w:p w14:paraId="0B9FCC11" w14:textId="77777777" w:rsidR="008B7398" w:rsidRPr="00BC34AF" w:rsidRDefault="008B7398" w:rsidP="00CB76B6">
            <w:pPr>
              <w:pStyle w:val="Tabletext"/>
              <w:keepNext/>
              <w:keepLines/>
              <w:spacing w:before="20" w:after="20"/>
              <w:jc w:val="left"/>
              <w:rPr>
                <w:lang w:val="es-ES_tradnl" w:eastAsia="ja-JP"/>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3478" w:type="dxa"/>
            <w:tcBorders>
              <w:top w:val="single" w:sz="4" w:space="0" w:color="auto"/>
              <w:left w:val="single" w:sz="4" w:space="0" w:color="auto"/>
              <w:bottom w:val="single" w:sz="4" w:space="0" w:color="auto"/>
              <w:right w:val="single" w:sz="4" w:space="0" w:color="auto"/>
            </w:tcBorders>
            <w:hideMark/>
          </w:tcPr>
          <w:p w14:paraId="0C645177"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Máximo 23 dBm</w:t>
            </w:r>
          </w:p>
        </w:tc>
        <w:tc>
          <w:tcPr>
            <w:tcW w:w="4035" w:type="dxa"/>
            <w:tcBorders>
              <w:top w:val="single" w:sz="4" w:space="0" w:color="auto"/>
              <w:left w:val="single" w:sz="4" w:space="0" w:color="auto"/>
              <w:bottom w:val="single" w:sz="4" w:space="0" w:color="auto"/>
              <w:right w:val="single" w:sz="4" w:space="0" w:color="auto"/>
            </w:tcBorders>
          </w:tcPr>
          <w:p w14:paraId="7F95F8ED"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Máximo 23 dBm</w:t>
            </w:r>
          </w:p>
        </w:tc>
      </w:tr>
      <w:tr w:rsidR="008B7398" w:rsidRPr="00B94BEE" w14:paraId="0F4134EF" w14:textId="77777777" w:rsidTr="00822A97">
        <w:tc>
          <w:tcPr>
            <w:tcW w:w="2405" w:type="dxa"/>
            <w:tcBorders>
              <w:top w:val="single" w:sz="4" w:space="0" w:color="auto"/>
              <w:left w:val="single" w:sz="4" w:space="0" w:color="auto"/>
              <w:bottom w:val="single" w:sz="4" w:space="0" w:color="auto"/>
              <w:right w:val="single" w:sz="4" w:space="0" w:color="auto"/>
            </w:tcBorders>
            <w:shd w:val="clear" w:color="auto" w:fill="auto"/>
          </w:tcPr>
          <w:p w14:paraId="19D7E25D" w14:textId="77777777" w:rsidR="008B7398" w:rsidRPr="00BC34AF" w:rsidRDefault="008B7398" w:rsidP="00CB76B6">
            <w:pPr>
              <w:pStyle w:val="Tabletext"/>
              <w:keepNext/>
              <w:keepLines/>
              <w:spacing w:before="20" w:after="20"/>
              <w:jc w:val="left"/>
              <w:rPr>
                <w:lang w:val="es-ES_tradnl" w:eastAsia="ja-JP"/>
              </w:rPr>
            </w:pPr>
            <w:r w:rsidRPr="00BC34AF">
              <w:rPr>
                <w:lang w:val="es-ES_tradnl"/>
              </w:rPr>
              <w:t>Esquema de modulación</w:t>
            </w: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0A13C8BB"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MDP-4 SC-FDM, MAQ-16 SC-FDM</w:t>
            </w:r>
          </w:p>
        </w:tc>
        <w:tc>
          <w:tcPr>
            <w:tcW w:w="4035" w:type="dxa"/>
            <w:tcBorders>
              <w:top w:val="single" w:sz="4" w:space="0" w:color="auto"/>
              <w:left w:val="single" w:sz="4" w:space="0" w:color="auto"/>
              <w:bottom w:val="single" w:sz="4" w:space="0" w:color="auto"/>
              <w:right w:val="single" w:sz="4" w:space="0" w:color="auto"/>
            </w:tcBorders>
          </w:tcPr>
          <w:p w14:paraId="3408513A" w14:textId="77777777" w:rsidR="008B7398" w:rsidRPr="0046694C" w:rsidRDefault="008B7398" w:rsidP="00CB76B6">
            <w:pPr>
              <w:pStyle w:val="Tabletext"/>
              <w:keepNext/>
              <w:keepLines/>
              <w:spacing w:before="20" w:after="20"/>
              <w:jc w:val="left"/>
              <w:rPr>
                <w:spacing w:val="-6"/>
                <w:lang w:val="es-ES_tradnl" w:eastAsia="ja-JP"/>
              </w:rPr>
            </w:pPr>
            <w:r w:rsidRPr="0046694C">
              <w:rPr>
                <w:spacing w:val="-6"/>
                <w:lang w:val="es-ES_tradnl" w:eastAsia="ja-JP"/>
              </w:rPr>
              <w:t>UL: MDP-4 SC-FDM, MAQ-16 SC-FDM, MAQ-64 SC-FDM, MAQ-256 SC-FDM</w:t>
            </w:r>
          </w:p>
          <w:p w14:paraId="3E20E6C0"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DL: MDP-4 MDFO, MAQ-16 MDFO, MAQ-64 MDFO, MAQ-256 MDFO</w:t>
            </w:r>
          </w:p>
        </w:tc>
      </w:tr>
      <w:tr w:rsidR="008B7398" w:rsidRPr="00B94BEE" w14:paraId="4FFC7FCC" w14:textId="77777777" w:rsidTr="00822A97">
        <w:tc>
          <w:tcPr>
            <w:tcW w:w="2405" w:type="dxa"/>
            <w:tcBorders>
              <w:top w:val="single" w:sz="4" w:space="0" w:color="auto"/>
              <w:left w:val="single" w:sz="4" w:space="0" w:color="auto"/>
              <w:bottom w:val="single" w:sz="4" w:space="0" w:color="auto"/>
              <w:right w:val="single" w:sz="4" w:space="0" w:color="auto"/>
            </w:tcBorders>
            <w:shd w:val="clear" w:color="auto" w:fill="auto"/>
          </w:tcPr>
          <w:p w14:paraId="53987EDA"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Corrección de errores en </w:t>
            </w:r>
            <w:proofErr w:type="gramStart"/>
            <w:r w:rsidRPr="00BC34AF">
              <w:rPr>
                <w:lang w:val="es-ES_tradnl" w:eastAsia="ja-JP"/>
              </w:rPr>
              <w:t>recepción</w:t>
            </w:r>
            <w:proofErr w:type="gramEnd"/>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1C475CB8"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Para el canal de control:</w:t>
            </w:r>
          </w:p>
          <w:p w14:paraId="78BCCB6B"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Codificación convolucional con recorte de cola, velocidad = 1/8.</w:t>
            </w:r>
          </w:p>
          <w:p w14:paraId="7DD4BA22" w14:textId="77777777" w:rsidR="008B7398" w:rsidRPr="00BC34AF" w:rsidRDefault="008B7398" w:rsidP="00CB76B6">
            <w:pPr>
              <w:pStyle w:val="Tabletext"/>
              <w:keepNext/>
              <w:keepLines/>
              <w:spacing w:before="20" w:after="20"/>
              <w:jc w:val="left"/>
              <w:rPr>
                <w:rFonts w:eastAsiaTheme="minorEastAsia"/>
                <w:lang w:val="es-ES_tradnl" w:eastAsia="zh-CN"/>
              </w:rPr>
            </w:pPr>
            <w:r w:rsidRPr="00BC34AF">
              <w:rPr>
                <w:lang w:val="es-ES_tradnl" w:eastAsia="ja-JP"/>
              </w:rPr>
              <w:t>Para el canal de datos: Codificación Turbo</w:t>
            </w:r>
            <w:r w:rsidRPr="00BC34AF">
              <w:rPr>
                <w:lang w:val="es-ES_tradnl"/>
              </w:rPr>
              <w:t xml:space="preserve"> </w:t>
            </w:r>
            <w:r w:rsidRPr="00BC34AF">
              <w:rPr>
                <w:lang w:val="es-ES_tradnl" w:eastAsia="ja-JP"/>
              </w:rPr>
              <w:t>con velocidades de hasta 0,86.</w:t>
            </w:r>
            <w:r>
              <w:rPr>
                <w:lang w:val="es-ES_tradnl" w:eastAsia="ja-JP"/>
              </w:rPr>
              <w:t xml:space="preserve"> </w:t>
            </w:r>
            <w:r w:rsidRPr="00BC34AF">
              <w:rPr>
                <w:lang w:val="es-ES_tradnl" w:eastAsia="ja-JP"/>
              </w:rPr>
              <w:t>La velocidad puede controlarse con una granularidad fina.</w:t>
            </w:r>
          </w:p>
        </w:tc>
        <w:tc>
          <w:tcPr>
            <w:tcW w:w="4035" w:type="dxa"/>
            <w:tcBorders>
              <w:top w:val="single" w:sz="4" w:space="0" w:color="auto"/>
              <w:left w:val="single" w:sz="4" w:space="0" w:color="auto"/>
              <w:bottom w:val="single" w:sz="4" w:space="0" w:color="auto"/>
              <w:right w:val="single" w:sz="4" w:space="0" w:color="auto"/>
            </w:tcBorders>
          </w:tcPr>
          <w:p w14:paraId="64F5AAB4"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UCI (información de control del enlace ascendente): Codificación convolucional con recorte de cola / Código de bloque</w:t>
            </w:r>
          </w:p>
          <w:p w14:paraId="3FA29B13"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UL-SCH (canal compartido de enlace ascendente): Codificación Turbo</w:t>
            </w:r>
          </w:p>
          <w:p w14:paraId="5C240004"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DCI (información de control de enlace descendente): Codificación convolucional con recorte de cola</w:t>
            </w:r>
          </w:p>
          <w:p w14:paraId="6C218AAB"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DL-SCH (canal compartido de enlace descendente): Codificación Turbo</w:t>
            </w:r>
          </w:p>
          <w:p w14:paraId="5DD1AD91"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MCH (canal de multidifusión): Codificación Turbo</w:t>
            </w:r>
          </w:p>
        </w:tc>
      </w:tr>
      <w:tr w:rsidR="008B7398" w:rsidRPr="00BC34AF" w14:paraId="453B7495" w14:textId="77777777" w:rsidTr="00822A97">
        <w:tc>
          <w:tcPr>
            <w:tcW w:w="2405" w:type="dxa"/>
            <w:tcBorders>
              <w:top w:val="single" w:sz="4" w:space="0" w:color="auto"/>
              <w:left w:val="single" w:sz="4" w:space="0" w:color="auto"/>
              <w:bottom w:val="single" w:sz="4" w:space="0" w:color="auto"/>
              <w:right w:val="single" w:sz="4" w:space="0" w:color="auto"/>
            </w:tcBorders>
            <w:shd w:val="clear" w:color="auto" w:fill="auto"/>
          </w:tcPr>
          <w:p w14:paraId="24BF9312"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Velocidad de transmisión de datos</w:t>
            </w: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6479EAD6"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Hasta 15,8 Mbit/s para un ancho de banda de canal de 10 MHz. Hasta 31,7 Mbit/s</w:t>
            </w:r>
            <w:r w:rsidRPr="00BC34AF">
              <w:rPr>
                <w:lang w:val="es-ES_tradnl"/>
              </w:rPr>
              <w:t xml:space="preserve"> </w:t>
            </w:r>
            <w:r w:rsidRPr="00BC34AF">
              <w:rPr>
                <w:lang w:val="es-ES_tradnl" w:eastAsia="ja-JP"/>
              </w:rPr>
              <w:t>para un ancho de banda de canal de 20 MHz. La velocidad puede controlarse con una granularidad fina.</w:t>
            </w:r>
          </w:p>
        </w:tc>
        <w:tc>
          <w:tcPr>
            <w:tcW w:w="4035" w:type="dxa"/>
            <w:tcBorders>
              <w:top w:val="single" w:sz="4" w:space="0" w:color="auto"/>
              <w:left w:val="single" w:sz="4" w:space="0" w:color="auto"/>
              <w:bottom w:val="single" w:sz="4" w:space="0" w:color="auto"/>
              <w:right w:val="single" w:sz="4" w:space="0" w:color="auto"/>
            </w:tcBorders>
          </w:tcPr>
          <w:p w14:paraId="3432F0A8"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Unidifusión:</w:t>
            </w:r>
          </w:p>
          <w:p w14:paraId="21471980"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UL: Máximo 105,5 Mbit/s para 20 MHz; 78,7 Mbit/s para 15 MHz; 52,7 Mbit/s para 10 MHz; 26,4 Mbit/s para 5 MHz.</w:t>
            </w:r>
          </w:p>
          <w:p w14:paraId="3FAA0D61"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DL con una capa: </w:t>
            </w:r>
          </w:p>
          <w:p w14:paraId="79D01FD2"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Máximo 97,9 Mbit/s para 20 MHz; 75,4 Mbit/s para 15 MHz; 48,9 Mbit/s para 10 MHz; 24,5 Mbit/s para 5 MHz.</w:t>
            </w:r>
          </w:p>
          <w:p w14:paraId="4061B679"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DL con dos capas: </w:t>
            </w:r>
          </w:p>
          <w:p w14:paraId="7FA20B1B"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Máximo 195,8 Mbit/s para 20 MHz; 149,8 Mbit/s para 15 MHz; 97,9 Mbit/s para 10 MHz; 48,9 Mbit/s para 5 MHz.</w:t>
            </w:r>
          </w:p>
          <w:p w14:paraId="06911222"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Radiodifusión:</w:t>
            </w:r>
          </w:p>
          <w:p w14:paraId="067157A1"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Máximo 60% de unidifusión.</w:t>
            </w:r>
          </w:p>
        </w:tc>
      </w:tr>
    </w:tbl>
    <w:p w14:paraId="14F461B5" w14:textId="77777777" w:rsidR="008B7398" w:rsidRPr="00BC34AF" w:rsidRDefault="008B7398" w:rsidP="008B7398">
      <w:pPr>
        <w:pStyle w:val="TableNo"/>
        <w:rPr>
          <w:lang w:val="es-ES_tradnl" w:eastAsia="zh-CN"/>
        </w:rPr>
      </w:pPr>
      <w:r w:rsidRPr="00BC34AF">
        <w:rPr>
          <w:lang w:val="es-ES_tradnl"/>
        </w:rPr>
        <w:lastRenderedPageBreak/>
        <w:t xml:space="preserve">CUADRO </w:t>
      </w:r>
      <w:r w:rsidRPr="00BC34AF">
        <w:rPr>
          <w:lang w:val="es-ES_tradnl" w:eastAsia="zh-CN"/>
        </w:rPr>
        <w:t>11 (</w:t>
      </w:r>
      <w:r w:rsidRPr="00BC34AF">
        <w:rPr>
          <w:i/>
          <w:iCs/>
          <w:lang w:val="es-ES_tradnl" w:eastAsia="zh-CN"/>
        </w:rPr>
        <w:t>fin</w:t>
      </w:r>
      <w:r w:rsidRPr="00BC34AF">
        <w:rPr>
          <w:lang w:val="es-ES_tradnl" w:eastAsia="zh-CN"/>
        </w:rPr>
        <w:t>)</w:t>
      </w:r>
    </w:p>
    <w:tbl>
      <w:tblPr>
        <w:tblpPr w:leftFromText="180" w:rightFromText="180" w:vertAnchor="text" w:tblpXSpec="center" w:tblpY="1"/>
        <w:tblOverlap w:val="never"/>
        <w:tblW w:w="9639" w:type="dxa"/>
        <w:tblLook w:val="04A0" w:firstRow="1" w:lastRow="0" w:firstColumn="1" w:lastColumn="0" w:noHBand="0" w:noVBand="1"/>
      </w:tblPr>
      <w:tblGrid>
        <w:gridCol w:w="2320"/>
        <w:gridCol w:w="3348"/>
        <w:gridCol w:w="3971"/>
      </w:tblGrid>
      <w:tr w:rsidR="008B7398" w:rsidRPr="00BC34AF" w14:paraId="02FE601B" w14:textId="77777777" w:rsidTr="0046694C">
        <w:trPr>
          <w:tblHeader/>
        </w:trPr>
        <w:tc>
          <w:tcPr>
            <w:tcW w:w="2364" w:type="dxa"/>
            <w:vMerge w:val="restart"/>
            <w:tcBorders>
              <w:top w:val="single" w:sz="4" w:space="0" w:color="auto"/>
              <w:left w:val="single" w:sz="4" w:space="0" w:color="auto"/>
              <w:right w:val="single" w:sz="4" w:space="0" w:color="auto"/>
            </w:tcBorders>
            <w:hideMark/>
          </w:tcPr>
          <w:p w14:paraId="7E550D9B" w14:textId="77777777" w:rsidR="008B7398" w:rsidRPr="00BC34AF" w:rsidRDefault="008B7398" w:rsidP="00CB76B6">
            <w:pPr>
              <w:pStyle w:val="Tablehead"/>
              <w:keepLines/>
              <w:rPr>
                <w:lang w:val="es-ES_tradnl"/>
              </w:rPr>
            </w:pPr>
            <w:r w:rsidRPr="00BC34AF">
              <w:rPr>
                <w:lang w:val="es-ES_tradnl"/>
              </w:rPr>
              <w:t>Parámetro</w:t>
            </w:r>
          </w:p>
        </w:tc>
        <w:tc>
          <w:tcPr>
            <w:tcW w:w="7554" w:type="dxa"/>
            <w:gridSpan w:val="2"/>
            <w:tcBorders>
              <w:top w:val="single" w:sz="4" w:space="0" w:color="auto"/>
              <w:left w:val="single" w:sz="4" w:space="0" w:color="auto"/>
              <w:bottom w:val="single" w:sz="4" w:space="0" w:color="auto"/>
              <w:right w:val="single" w:sz="4" w:space="0" w:color="auto"/>
            </w:tcBorders>
            <w:hideMark/>
          </w:tcPr>
          <w:p w14:paraId="1FF7DDA2" w14:textId="77777777" w:rsidR="008B7398" w:rsidRPr="00BC34AF" w:rsidRDefault="008B7398" w:rsidP="00CB76B6">
            <w:pPr>
              <w:pStyle w:val="Tablehead"/>
              <w:keepLines/>
              <w:rPr>
                <w:lang w:val="es-ES_tradnl" w:eastAsia="ja-JP"/>
              </w:rPr>
            </w:pPr>
            <w:r w:rsidRPr="00BC34AF">
              <w:rPr>
                <w:lang w:val="es-ES_tradnl" w:eastAsia="ja-JP"/>
              </w:rPr>
              <w:t>Característica técnica</w:t>
            </w:r>
            <w:r w:rsidRPr="00BC34AF">
              <w:rPr>
                <w:vertAlign w:val="superscript"/>
                <w:lang w:val="es-ES_tradnl" w:eastAsia="ja-JP"/>
              </w:rPr>
              <w:t>5</w:t>
            </w:r>
          </w:p>
        </w:tc>
      </w:tr>
      <w:tr w:rsidR="008B7398" w:rsidRPr="00BC34AF" w14:paraId="48359844" w14:textId="77777777" w:rsidTr="0046694C">
        <w:trPr>
          <w:tblHeader/>
        </w:trPr>
        <w:tc>
          <w:tcPr>
            <w:tcW w:w="2364" w:type="dxa"/>
            <w:vMerge/>
            <w:tcBorders>
              <w:left w:val="single" w:sz="4" w:space="0" w:color="auto"/>
              <w:bottom w:val="single" w:sz="4" w:space="0" w:color="auto"/>
              <w:right w:val="single" w:sz="4" w:space="0" w:color="auto"/>
            </w:tcBorders>
            <w:hideMark/>
          </w:tcPr>
          <w:p w14:paraId="73B98D86" w14:textId="77777777" w:rsidR="008B7398" w:rsidRPr="00BC34AF" w:rsidRDefault="008B7398" w:rsidP="00CB76B6">
            <w:pPr>
              <w:pStyle w:val="Tablehead"/>
              <w:keepLines/>
              <w:rPr>
                <w:lang w:val="es-ES_tradnl"/>
              </w:rPr>
            </w:pPr>
          </w:p>
        </w:tc>
        <w:tc>
          <w:tcPr>
            <w:tcW w:w="3443" w:type="dxa"/>
            <w:tcBorders>
              <w:top w:val="single" w:sz="4" w:space="0" w:color="auto"/>
              <w:left w:val="single" w:sz="4" w:space="0" w:color="auto"/>
              <w:bottom w:val="single" w:sz="4" w:space="0" w:color="auto"/>
              <w:right w:val="single" w:sz="4" w:space="0" w:color="auto"/>
            </w:tcBorders>
            <w:hideMark/>
          </w:tcPr>
          <w:p w14:paraId="307743D8" w14:textId="77777777" w:rsidR="008B7398" w:rsidRPr="00BC34AF" w:rsidRDefault="008B7398" w:rsidP="00CB76B6">
            <w:pPr>
              <w:pStyle w:val="Tablehead"/>
              <w:keepLines/>
              <w:rPr>
                <w:lang w:val="es-ES_tradnl"/>
              </w:rPr>
            </w:pPr>
            <w:r w:rsidRPr="00BC34AF">
              <w:rPr>
                <w:lang w:val="es-ES_tradnl"/>
              </w:rPr>
              <w:t>Modo de comunicación directa</w:t>
            </w:r>
          </w:p>
        </w:tc>
        <w:tc>
          <w:tcPr>
            <w:tcW w:w="4111" w:type="dxa"/>
            <w:tcBorders>
              <w:top w:val="single" w:sz="4" w:space="0" w:color="auto"/>
              <w:left w:val="single" w:sz="4" w:space="0" w:color="auto"/>
              <w:bottom w:val="single" w:sz="4" w:space="0" w:color="auto"/>
              <w:right w:val="single" w:sz="4" w:space="0" w:color="auto"/>
            </w:tcBorders>
          </w:tcPr>
          <w:p w14:paraId="6A72911B" w14:textId="77777777" w:rsidR="008B7398" w:rsidRPr="00BC34AF" w:rsidRDefault="008B7398" w:rsidP="00CB76B6">
            <w:pPr>
              <w:pStyle w:val="Tablehead"/>
              <w:keepLines/>
              <w:rPr>
                <w:lang w:val="es-ES_tradnl"/>
              </w:rPr>
            </w:pPr>
            <w:r w:rsidRPr="00BC34AF">
              <w:rPr>
                <w:lang w:val="es-ES_tradnl"/>
              </w:rPr>
              <w:t>Modo de comunicación celular</w:t>
            </w:r>
          </w:p>
        </w:tc>
      </w:tr>
      <w:tr w:rsidR="008B7398" w:rsidRPr="00BC34AF" w14:paraId="17703AAC" w14:textId="77777777" w:rsidTr="0046694C">
        <w:tc>
          <w:tcPr>
            <w:tcW w:w="2364" w:type="dxa"/>
            <w:tcBorders>
              <w:top w:val="single" w:sz="4" w:space="0" w:color="auto"/>
              <w:left w:val="single" w:sz="4" w:space="0" w:color="auto"/>
              <w:bottom w:val="single" w:sz="4" w:space="0" w:color="auto"/>
              <w:right w:val="single" w:sz="4" w:space="0" w:color="auto"/>
            </w:tcBorders>
            <w:shd w:val="clear" w:color="auto" w:fill="auto"/>
          </w:tcPr>
          <w:p w14:paraId="4B1F5247" w14:textId="77777777" w:rsidR="008B7398" w:rsidRPr="00BC34AF" w:rsidRDefault="008B7398" w:rsidP="00CB76B6">
            <w:pPr>
              <w:pStyle w:val="Tabletext"/>
              <w:keepNext/>
              <w:keepLines/>
              <w:spacing w:before="20" w:after="20"/>
              <w:jc w:val="left"/>
              <w:rPr>
                <w:lang w:val="es-ES_tradnl" w:eastAsia="ja-JP"/>
              </w:rPr>
            </w:pPr>
            <w:r w:rsidRPr="00BC34AF">
              <w:rPr>
                <w:lang w:val="es-ES_tradnl"/>
              </w:rPr>
              <w:t>Control de acceso al medio</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0BA44503"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Para el Modo 4: Detección con transmisión semipermanente, selección aleatoria.</w:t>
            </w:r>
          </w:p>
          <w:p w14:paraId="37F8480D"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Para el Modo 3: Programación </w:t>
            </w:r>
            <w:proofErr w:type="spellStart"/>
            <w:r w:rsidRPr="00BC34AF">
              <w:rPr>
                <w:lang w:val="es-ES_tradnl" w:eastAsia="ja-JP"/>
              </w:rPr>
              <w:t>eNB</w:t>
            </w:r>
            <w:proofErr w:type="spellEnd"/>
            <w:r w:rsidRPr="00BC34AF">
              <w:rPr>
                <w:lang w:val="es-ES_tradnl" w:eastAsia="ja-JP"/>
              </w:rPr>
              <w:t>.</w:t>
            </w:r>
          </w:p>
        </w:tc>
        <w:tc>
          <w:tcPr>
            <w:tcW w:w="4111" w:type="dxa"/>
            <w:tcBorders>
              <w:top w:val="single" w:sz="4" w:space="0" w:color="auto"/>
              <w:left w:val="single" w:sz="4" w:space="0" w:color="auto"/>
              <w:bottom w:val="single" w:sz="4" w:space="0" w:color="auto"/>
              <w:right w:val="single" w:sz="4" w:space="0" w:color="auto"/>
            </w:tcBorders>
          </w:tcPr>
          <w:p w14:paraId="4AF0EAE5"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Programación </w:t>
            </w:r>
            <w:proofErr w:type="spellStart"/>
            <w:r w:rsidRPr="00BC34AF">
              <w:rPr>
                <w:lang w:val="es-ES_tradnl" w:eastAsia="ja-JP"/>
              </w:rPr>
              <w:t>eNB</w:t>
            </w:r>
            <w:proofErr w:type="spellEnd"/>
            <w:r w:rsidRPr="00BC34AF">
              <w:rPr>
                <w:lang w:val="es-ES_tradnl" w:eastAsia="ja-JP"/>
              </w:rPr>
              <w:t>.</w:t>
            </w:r>
          </w:p>
        </w:tc>
      </w:tr>
      <w:tr w:rsidR="008B7398" w:rsidRPr="00BC34AF" w14:paraId="00606764" w14:textId="77777777" w:rsidTr="0046694C">
        <w:tc>
          <w:tcPr>
            <w:tcW w:w="2364" w:type="dxa"/>
            <w:tcBorders>
              <w:top w:val="single" w:sz="4" w:space="0" w:color="auto"/>
              <w:left w:val="single" w:sz="4" w:space="0" w:color="auto"/>
              <w:bottom w:val="single" w:sz="4" w:space="0" w:color="auto"/>
              <w:right w:val="single" w:sz="4" w:space="0" w:color="auto"/>
            </w:tcBorders>
            <w:shd w:val="clear" w:color="auto" w:fill="auto"/>
          </w:tcPr>
          <w:p w14:paraId="4787860A"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Método dúplex</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352E1842"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TDD</w:t>
            </w:r>
          </w:p>
        </w:tc>
        <w:tc>
          <w:tcPr>
            <w:tcW w:w="4111" w:type="dxa"/>
            <w:tcBorders>
              <w:top w:val="single" w:sz="4" w:space="0" w:color="auto"/>
              <w:left w:val="single" w:sz="4" w:space="0" w:color="auto"/>
              <w:bottom w:val="single" w:sz="4" w:space="0" w:color="auto"/>
              <w:right w:val="single" w:sz="4" w:space="0" w:color="auto"/>
            </w:tcBorders>
          </w:tcPr>
          <w:p w14:paraId="446561A9"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TDD/FDD</w:t>
            </w:r>
          </w:p>
        </w:tc>
      </w:tr>
      <w:tr w:rsidR="008B7398" w:rsidRPr="00B94BEE" w14:paraId="459064E1" w14:textId="77777777" w:rsidTr="0046694C">
        <w:tc>
          <w:tcPr>
            <w:tcW w:w="2364" w:type="dxa"/>
            <w:tcBorders>
              <w:top w:val="single" w:sz="4" w:space="0" w:color="auto"/>
              <w:left w:val="single" w:sz="4" w:space="0" w:color="auto"/>
              <w:bottom w:val="single" w:sz="4" w:space="0" w:color="auto"/>
              <w:right w:val="single" w:sz="4" w:space="0" w:color="auto"/>
            </w:tcBorders>
            <w:shd w:val="clear" w:color="auto" w:fill="auto"/>
          </w:tcPr>
          <w:p w14:paraId="0D6B1663" w14:textId="77777777" w:rsidR="008B7398" w:rsidRPr="00BC34AF" w:rsidRDefault="008B7398" w:rsidP="00CB76B6">
            <w:pPr>
              <w:pStyle w:val="Tabletext"/>
              <w:keepNext/>
              <w:keepLines/>
              <w:spacing w:before="20" w:after="20"/>
              <w:jc w:val="left"/>
              <w:rPr>
                <w:caps/>
                <w:lang w:val="es-ES_tradnl" w:eastAsia="ja-JP"/>
              </w:rPr>
            </w:pPr>
            <w:r w:rsidRPr="00BC34AF">
              <w:rPr>
                <w:lang w:val="es-ES_tradnl" w:eastAsia="ja-JP"/>
              </w:rPr>
              <w:t>Multiplexación de recursos en los EU</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60468A23"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Multiplexación por división de frecuencia (FDM) y </w:t>
            </w:r>
            <w:r w:rsidRPr="00BC34AF">
              <w:rPr>
                <w:rFonts w:asciiTheme="majorBidi" w:hAnsiTheme="majorBidi" w:cstheme="majorBidi"/>
                <w:lang w:val="es-ES_tradnl" w:eastAsia="zh-CN"/>
              </w:rPr>
              <w:t xml:space="preserve">multiplexación por división en el tiempo </w:t>
            </w:r>
            <w:r w:rsidRPr="00BC34AF">
              <w:rPr>
                <w:lang w:val="es-ES_tradnl" w:eastAsia="ja-JP"/>
              </w:rPr>
              <w:t>(TDM)</w:t>
            </w:r>
          </w:p>
        </w:tc>
        <w:tc>
          <w:tcPr>
            <w:tcW w:w="4111" w:type="dxa"/>
            <w:tcBorders>
              <w:top w:val="single" w:sz="4" w:space="0" w:color="auto"/>
              <w:left w:val="single" w:sz="4" w:space="0" w:color="auto"/>
              <w:bottom w:val="single" w:sz="4" w:space="0" w:color="auto"/>
              <w:right w:val="single" w:sz="4" w:space="0" w:color="auto"/>
            </w:tcBorders>
          </w:tcPr>
          <w:p w14:paraId="0D2E5570"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Multiplexación por división de frecuencia (FDM) y</w:t>
            </w:r>
            <w:r w:rsidRPr="00BC34AF">
              <w:rPr>
                <w:rFonts w:asciiTheme="majorBidi" w:hAnsiTheme="majorBidi" w:cstheme="majorBidi"/>
                <w:lang w:val="es-ES_tradnl" w:eastAsia="zh-CN"/>
              </w:rPr>
              <w:t xml:space="preserve"> multiplexación por división en el tiempo </w:t>
            </w:r>
            <w:r w:rsidRPr="00BC34AF">
              <w:rPr>
                <w:lang w:val="es-ES_tradnl" w:eastAsia="ja-JP"/>
              </w:rPr>
              <w:t>(TDM)</w:t>
            </w:r>
          </w:p>
        </w:tc>
      </w:tr>
      <w:tr w:rsidR="008B7398" w:rsidRPr="00B94BEE" w14:paraId="55A2EAFE" w14:textId="77777777" w:rsidTr="0046694C">
        <w:tc>
          <w:tcPr>
            <w:tcW w:w="2364" w:type="dxa"/>
            <w:tcBorders>
              <w:top w:val="single" w:sz="4" w:space="0" w:color="auto"/>
              <w:left w:val="single" w:sz="4" w:space="0" w:color="auto"/>
              <w:bottom w:val="single" w:sz="4" w:space="0" w:color="auto"/>
              <w:right w:val="single" w:sz="4" w:space="0" w:color="auto"/>
            </w:tcBorders>
            <w:shd w:val="clear" w:color="auto" w:fill="auto"/>
          </w:tcPr>
          <w:p w14:paraId="4F7AF89C"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Retransmisión </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3BA04F97"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 xml:space="preserve">Petición de repetición automática híbrida (HARQ) </w:t>
            </w:r>
          </w:p>
        </w:tc>
        <w:tc>
          <w:tcPr>
            <w:tcW w:w="4111" w:type="dxa"/>
            <w:tcBorders>
              <w:top w:val="single" w:sz="4" w:space="0" w:color="auto"/>
              <w:left w:val="single" w:sz="4" w:space="0" w:color="auto"/>
              <w:bottom w:val="single" w:sz="4" w:space="0" w:color="auto"/>
              <w:right w:val="single" w:sz="4" w:space="0" w:color="auto"/>
            </w:tcBorders>
          </w:tcPr>
          <w:p w14:paraId="101A224F" w14:textId="77777777" w:rsidR="008B7398" w:rsidRPr="00BC34AF" w:rsidRDefault="008B7398" w:rsidP="00CB76B6">
            <w:pPr>
              <w:pStyle w:val="Tabletext"/>
              <w:keepNext/>
              <w:keepLines/>
              <w:spacing w:before="20" w:after="20"/>
              <w:jc w:val="left"/>
              <w:rPr>
                <w:lang w:val="es-ES_tradnl" w:eastAsia="ja-JP"/>
              </w:rPr>
            </w:pPr>
            <w:r w:rsidRPr="00BC34AF">
              <w:rPr>
                <w:lang w:val="es-ES_tradnl" w:eastAsia="ja-JP"/>
              </w:rPr>
              <w:t>Petición de repetición automática híbrida (HARQ)</w:t>
            </w:r>
          </w:p>
        </w:tc>
      </w:tr>
    </w:tbl>
    <w:p w14:paraId="0ACC24DA" w14:textId="77777777" w:rsidR="0046694C" w:rsidRDefault="0046694C" w:rsidP="0046694C">
      <w:pPr>
        <w:pStyle w:val="Tablefin"/>
      </w:pPr>
    </w:p>
    <w:p w14:paraId="661DF840" w14:textId="2A3693AD" w:rsidR="008B7398" w:rsidRPr="00BC34AF" w:rsidRDefault="008B7398" w:rsidP="008B7398">
      <w:pPr>
        <w:pStyle w:val="AppendixNoTitle"/>
        <w:rPr>
          <w:lang w:val="es-ES_tradnl"/>
        </w:rPr>
      </w:pPr>
      <w:r w:rsidRPr="00BC34AF">
        <w:rPr>
          <w:lang w:val="es-ES_tradnl"/>
        </w:rPr>
        <w:t>Anexo 7</w:t>
      </w:r>
      <w:r w:rsidRPr="00BC34AF">
        <w:rPr>
          <w:lang w:val="es-ES_tradnl"/>
        </w:rPr>
        <w:br/>
      </w:r>
      <w:r w:rsidRPr="00BC34AF">
        <w:rPr>
          <w:lang w:val="es-ES_tradnl"/>
        </w:rPr>
        <w:br/>
      </w:r>
      <w:r w:rsidRPr="00BC34AF">
        <w:rPr>
          <w:lang w:val="es-ES_tradnl" w:eastAsia="ko-KR"/>
        </w:rPr>
        <w:t>Especificaciones técnicas del 3GPP</w:t>
      </w:r>
    </w:p>
    <w:p w14:paraId="26C99142" w14:textId="77777777" w:rsidR="008B7398" w:rsidRPr="00BC34AF" w:rsidRDefault="008B7398" w:rsidP="008B7398">
      <w:pPr>
        <w:pStyle w:val="Normalaftertitle"/>
        <w:rPr>
          <w:lang w:val="es-ES_tradnl" w:eastAsia="ko-KR"/>
        </w:rPr>
      </w:pPr>
      <w:r w:rsidRPr="00BC34AF">
        <w:rPr>
          <w:lang w:val="es-ES_tradnl" w:eastAsia="ko-KR"/>
        </w:rPr>
        <w:t>Con respecto a los sistemas de transporte inteligentes, el 3GPP ha elaborado una serie de especificaciones técnicas relacionadas con la comunicación entre el vehículo y su entorno (V2X), incluidas las de vehículo a vehículo (V2V), de vehículo a infraestructura (V2I), de vehículo a peatón (V2P) y de vehículo a red (V2N), en el marco de la versión 14 de sus especificaciones sobre evolución a largo plazo (LTE). Las especificaciones técnicas del 3GPP relacionadas con las comunicaciones</w:t>
      </w:r>
      <w:r>
        <w:rPr>
          <w:lang w:val="es-ES_tradnl" w:eastAsia="ko-KR"/>
        </w:rPr>
        <w:t> </w:t>
      </w:r>
      <w:r w:rsidRPr="00BC34AF">
        <w:rPr>
          <w:lang w:val="es-ES_tradnl" w:eastAsia="ko-KR"/>
        </w:rPr>
        <w:t>V2X abarcan las señales y/o los canales de la capa física, los protocolos de acceso al medio y de gestión de los recursos radioeléctricos, la red de acceso radioeléctrico, la red básica y el protocolo de equipo de usuario (UE), la seguridad, los casos de uso y los requisitos de servicio, y los requisitos de calidad de funcionamiento de los dispositivos.</w:t>
      </w:r>
    </w:p>
    <w:p w14:paraId="1DD65AEF" w14:textId="77777777" w:rsidR="008B7398" w:rsidRPr="00BC34AF" w:rsidRDefault="008B7398" w:rsidP="008B7398">
      <w:pPr>
        <w:rPr>
          <w:lang w:val="es-ES_tradnl"/>
        </w:rPr>
      </w:pPr>
      <w:r w:rsidRPr="00BC34AF">
        <w:rPr>
          <w:lang w:val="es-ES_tradnl" w:eastAsia="ko-KR"/>
        </w:rPr>
        <w:t>Las especificaciones técnicas del 3GPP admiten dos interfaces diferentes para las comunicaciones</w:t>
      </w:r>
      <w:r>
        <w:rPr>
          <w:lang w:val="es-ES_tradnl" w:eastAsia="ko-KR"/>
        </w:rPr>
        <w:t> </w:t>
      </w:r>
      <w:r w:rsidRPr="00BC34AF">
        <w:rPr>
          <w:lang w:val="es-ES_tradnl" w:eastAsia="ko-KR"/>
        </w:rPr>
        <w:t xml:space="preserve">V2X. Una es la interfaz </w:t>
      </w:r>
      <w:proofErr w:type="spellStart"/>
      <w:r w:rsidRPr="00BC34AF">
        <w:rPr>
          <w:lang w:val="es-ES_tradnl" w:eastAsia="ko-KR"/>
        </w:rPr>
        <w:t>Uu</w:t>
      </w:r>
      <w:proofErr w:type="spellEnd"/>
      <w:r w:rsidRPr="00BC34AF">
        <w:rPr>
          <w:lang w:val="es-ES_tradnl" w:eastAsia="ko-KR"/>
        </w:rPr>
        <w:t xml:space="preserve">, que permite la comunicación entre la red celular, la infraestructura vial, los peatones y los vehículos mediante enlaces ascendentes y descendentes a través del </w:t>
      </w:r>
      <w:proofErr w:type="spellStart"/>
      <w:r w:rsidRPr="00BC34AF">
        <w:rPr>
          <w:lang w:val="es-ES_tradnl" w:eastAsia="ko-KR"/>
        </w:rPr>
        <w:t>eNB</w:t>
      </w:r>
      <w:proofErr w:type="spellEnd"/>
      <w:r w:rsidRPr="00BC34AF">
        <w:rPr>
          <w:lang w:val="es-ES_tradnl" w:eastAsia="ko-KR"/>
        </w:rPr>
        <w:t xml:space="preserve">. La otra es la interfaz PC5, que se ha desarrollado con el objeto de facilitar una comunicación directa entre los vehículos y la infraestructura vial. La interfaz </w:t>
      </w:r>
      <w:proofErr w:type="spellStart"/>
      <w:r w:rsidRPr="00BC34AF">
        <w:rPr>
          <w:lang w:val="es-ES_tradnl" w:eastAsia="ko-KR"/>
        </w:rPr>
        <w:t>Uu</w:t>
      </w:r>
      <w:proofErr w:type="spellEnd"/>
      <w:r w:rsidRPr="00BC34AF">
        <w:rPr>
          <w:lang w:val="es-ES_tradnl" w:eastAsia="ko-KR"/>
        </w:rPr>
        <w:t xml:space="preserve"> utiliza siempre una programación centralizada, lo que significa que la estación base (</w:t>
      </w:r>
      <w:proofErr w:type="spellStart"/>
      <w:r w:rsidRPr="00BC34AF">
        <w:rPr>
          <w:lang w:val="es-ES_tradnl" w:eastAsia="ko-KR"/>
        </w:rPr>
        <w:t>eNB</w:t>
      </w:r>
      <w:proofErr w:type="spellEnd"/>
      <w:r w:rsidRPr="00BC34AF">
        <w:rPr>
          <w:lang w:val="es-ES_tradnl" w:eastAsia="ko-KR"/>
        </w:rPr>
        <w:t xml:space="preserve">) controla el acceso al medio y la gestión de los recursos radioeléctricos. La interfaz PC5 admite dos tipos de programación, a saber, la programación centralizada, similar a la utilizada para la interfaz </w:t>
      </w:r>
      <w:proofErr w:type="spellStart"/>
      <w:r w:rsidRPr="00BC34AF">
        <w:rPr>
          <w:lang w:val="es-ES_tradnl" w:eastAsia="ko-KR"/>
        </w:rPr>
        <w:t>Uu</w:t>
      </w:r>
      <w:proofErr w:type="spellEnd"/>
      <w:r w:rsidRPr="00BC34AF">
        <w:rPr>
          <w:lang w:val="es-ES_tradnl" w:eastAsia="ko-KR"/>
        </w:rPr>
        <w:t xml:space="preserve">, y la programación distribuida, en la que cada vehículo determina por sí mismo los recursos de tiempo y de frecuencia adecuados para sus transmisiones. Cabe señalar que la interfaz PC5 con programación distribuida puede funcionar tanto dentro como fuera de la zona de cobertura celular y no requiere el apoyo de un operador celular. Si bien la interfaz PC5 sólo admite transmisiones de radiodifusión, la interfaz </w:t>
      </w:r>
      <w:proofErr w:type="spellStart"/>
      <w:r w:rsidRPr="00BC34AF">
        <w:rPr>
          <w:lang w:val="es-ES_tradnl" w:eastAsia="ko-KR"/>
        </w:rPr>
        <w:t>Uu</w:t>
      </w:r>
      <w:proofErr w:type="spellEnd"/>
      <w:r w:rsidRPr="00BC34AF">
        <w:rPr>
          <w:lang w:val="es-ES_tradnl" w:eastAsia="ko-KR"/>
        </w:rPr>
        <w:t xml:space="preserve"> admite transmisiones de unidifusión, multidifusión y radiodifusión.</w:t>
      </w:r>
    </w:p>
    <w:p w14:paraId="436B4104" w14:textId="77777777" w:rsidR="008B7398" w:rsidRPr="00BC34AF" w:rsidRDefault="008B7398" w:rsidP="008B7398">
      <w:pPr>
        <w:rPr>
          <w:lang w:val="es-ES_tradnl" w:eastAsia="ko-KR"/>
        </w:rPr>
      </w:pPr>
      <w:r w:rsidRPr="00BC34AF">
        <w:rPr>
          <w:lang w:val="es-ES_tradnl" w:eastAsia="ko-KR"/>
        </w:rPr>
        <w:t>El enlace descendente LTE utiliza el acceso múltiple por división de frecuencia ortogonal (</w:t>
      </w:r>
      <w:r w:rsidRPr="00BC34AF">
        <w:rPr>
          <w:rFonts w:eastAsia="MS Mincho"/>
          <w:lang w:val="es-ES_tradnl"/>
        </w:rPr>
        <w:t>AMDFO</w:t>
      </w:r>
      <w:r w:rsidRPr="00BC34AF">
        <w:rPr>
          <w:lang w:val="es-ES_tradnl" w:eastAsia="ko-KR"/>
        </w:rPr>
        <w:t xml:space="preserve">), y el enlace ascendente LTE y las interfaces PC5 utilizan el acceso </w:t>
      </w:r>
      <w:r w:rsidRPr="00BC34AF">
        <w:rPr>
          <w:rFonts w:eastAsia="Dotum"/>
          <w:lang w:val="es-ES_tradnl" w:eastAsia="ko-KR"/>
        </w:rPr>
        <w:t xml:space="preserve">múltiple por división de frecuencia </w:t>
      </w:r>
      <w:r w:rsidRPr="00BC34AF">
        <w:rPr>
          <w:rFonts w:eastAsia="Dotum"/>
          <w:lang w:val="es-ES_tradnl" w:eastAsia="ko-KR"/>
        </w:rPr>
        <w:lastRenderedPageBreak/>
        <w:t>ortogonal</w:t>
      </w:r>
      <w:r w:rsidRPr="00BC34AF">
        <w:rPr>
          <w:lang w:val="es-ES_tradnl" w:eastAsia="ko-KR"/>
        </w:rPr>
        <w:t xml:space="preserve"> </w:t>
      </w:r>
      <w:r w:rsidRPr="00BC34AF">
        <w:rPr>
          <w:rFonts w:asciiTheme="majorBidi" w:hAnsiTheme="majorBidi" w:cstheme="majorBidi"/>
          <w:szCs w:val="24"/>
          <w:lang w:val="es-ES_tradnl" w:eastAsia="zh-CN"/>
        </w:rPr>
        <w:t xml:space="preserve">en portadora única </w:t>
      </w:r>
      <w:r w:rsidRPr="00BC34AF">
        <w:rPr>
          <w:lang w:val="es-ES_tradnl" w:eastAsia="ko-KR"/>
        </w:rPr>
        <w:t>(SC-FDMA). Las bandas de frecuencias previstas para la interfaz</w:t>
      </w:r>
      <w:r>
        <w:rPr>
          <w:lang w:val="es-ES_tradnl" w:eastAsia="ko-KR"/>
        </w:rPr>
        <w:t> </w:t>
      </w:r>
      <w:proofErr w:type="spellStart"/>
      <w:r w:rsidRPr="00BC34AF">
        <w:rPr>
          <w:lang w:val="es-ES_tradnl" w:eastAsia="ko-KR"/>
        </w:rPr>
        <w:t>Uu</w:t>
      </w:r>
      <w:proofErr w:type="spellEnd"/>
      <w:r>
        <w:rPr>
          <w:lang w:val="es-ES_tradnl" w:eastAsia="ko-KR"/>
        </w:rPr>
        <w:t> </w:t>
      </w:r>
      <w:r w:rsidRPr="00BC34AF">
        <w:rPr>
          <w:lang w:val="es-ES_tradnl" w:eastAsia="ko-KR"/>
        </w:rPr>
        <w:t>LTE-V2X y para la interfaz PC5</w:t>
      </w:r>
      <w:r w:rsidRPr="00BC34AF">
        <w:rPr>
          <w:position w:val="6"/>
          <w:sz w:val="18"/>
          <w:lang w:val="es-ES_tradnl" w:eastAsia="ko-KR"/>
        </w:rPr>
        <w:footnoteReference w:id="6"/>
      </w:r>
      <w:r w:rsidRPr="00BC34AF">
        <w:rPr>
          <w:lang w:val="es-ES_tradnl" w:eastAsia="ko-KR"/>
        </w:rPr>
        <w:t xml:space="preserve"> se indican en el Cuadro 13.</w:t>
      </w:r>
    </w:p>
    <w:p w14:paraId="04AA0728" w14:textId="77777777" w:rsidR="008B7398" w:rsidRPr="00BC34AF" w:rsidRDefault="008B7398" w:rsidP="008B7398">
      <w:pPr>
        <w:rPr>
          <w:lang w:val="es-ES_tradnl" w:eastAsia="ko-KR"/>
        </w:rPr>
      </w:pPr>
      <w:r w:rsidRPr="00BC34AF">
        <w:rPr>
          <w:lang w:val="es-ES_tradnl" w:eastAsia="ko-KR"/>
        </w:rPr>
        <w:t>Todas las especificaciones técnicas del 3GPP que figuran en el Cuadro 12 han sido transpuestas por sus organizaciones asociadas</w:t>
      </w:r>
      <w:r w:rsidRPr="00BC34AF">
        <w:rPr>
          <w:rStyle w:val="FootnoteReference"/>
          <w:lang w:val="es-ES_tradnl" w:eastAsia="ko-KR"/>
        </w:rPr>
        <w:footnoteReference w:id="7"/>
      </w:r>
      <w:r w:rsidRPr="00BC34AF">
        <w:rPr>
          <w:lang w:val="es-ES_tradnl" w:eastAsia="ko-KR"/>
        </w:rPr>
        <w:t xml:space="preserve"> a sus correspondientes productos (por ejemplo, normas). Las normas detalladas transpuestas por las organizaciones asociadas del 3GPP se enumeran en el Cuadro 12.</w:t>
      </w:r>
    </w:p>
    <w:p w14:paraId="09E12EB3" w14:textId="77777777" w:rsidR="008B7398" w:rsidRPr="00BC34AF" w:rsidRDefault="008B7398" w:rsidP="008B7398">
      <w:pPr>
        <w:pStyle w:val="TableNo"/>
        <w:rPr>
          <w:lang w:val="es-ES_tradnl" w:eastAsia="ja-JP"/>
        </w:rPr>
      </w:pPr>
      <w:r w:rsidRPr="00BC34AF">
        <w:rPr>
          <w:lang w:val="es-ES_tradnl"/>
        </w:rPr>
        <w:t xml:space="preserve">CUADRO </w:t>
      </w:r>
      <w:r w:rsidRPr="00BC34AF">
        <w:rPr>
          <w:lang w:val="es-ES_tradnl" w:eastAsia="ja-JP"/>
        </w:rPr>
        <w:t>12</w:t>
      </w:r>
    </w:p>
    <w:p w14:paraId="1EC9401A" w14:textId="159A3C62" w:rsidR="008B7398" w:rsidRPr="00BC34AF" w:rsidRDefault="008B7398" w:rsidP="008B7398">
      <w:pPr>
        <w:pStyle w:val="Tabletitle"/>
        <w:rPr>
          <w:lang w:val="es-ES_tradnl"/>
        </w:rPr>
      </w:pPr>
      <w:r w:rsidRPr="00BC34AF">
        <w:rPr>
          <w:lang w:val="es-ES_tradnl"/>
        </w:rPr>
        <w:t xml:space="preserve">Lista de las especificaciones técnicas y normas transpuestas del 3GPP relacionadas </w:t>
      </w:r>
      <w:r w:rsidR="0046694C">
        <w:rPr>
          <w:lang w:val="es-ES_tradnl"/>
        </w:rPr>
        <w:br/>
      </w:r>
      <w:r w:rsidRPr="00BC34AF">
        <w:rPr>
          <w:lang w:val="es-ES_tradnl"/>
        </w:rPr>
        <w:t>con la comunicación V2X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229"/>
        <w:gridCol w:w="1425"/>
        <w:gridCol w:w="1425"/>
        <w:gridCol w:w="1425"/>
        <w:gridCol w:w="1427"/>
      </w:tblGrid>
      <w:tr w:rsidR="008B7398" w:rsidRPr="00BC34AF" w14:paraId="60BEFCB9" w14:textId="77777777" w:rsidTr="0046694C">
        <w:trPr>
          <w:jc w:val="center"/>
        </w:trPr>
        <w:tc>
          <w:tcPr>
            <w:tcW w:w="1405" w:type="pct"/>
            <w:vMerge w:val="restart"/>
            <w:tcBorders>
              <w:top w:val="single" w:sz="4" w:space="0" w:color="auto"/>
              <w:left w:val="single" w:sz="4" w:space="0" w:color="auto"/>
              <w:right w:val="single" w:sz="4" w:space="0" w:color="auto"/>
            </w:tcBorders>
            <w:vAlign w:val="center"/>
            <w:hideMark/>
          </w:tcPr>
          <w:p w14:paraId="29ACEC54" w14:textId="77777777" w:rsidR="008B7398" w:rsidRPr="00BC34AF" w:rsidRDefault="008B7398" w:rsidP="00CB76B6">
            <w:pPr>
              <w:pStyle w:val="Tablehead"/>
              <w:rPr>
                <w:sz w:val="20"/>
                <w:lang w:val="es-ES_tradnl"/>
              </w:rPr>
            </w:pPr>
            <w:r w:rsidRPr="00BC34AF">
              <w:rPr>
                <w:sz w:val="20"/>
                <w:lang w:val="es-ES_tradnl"/>
              </w:rPr>
              <w:t>Título de las especificaciones</w:t>
            </w:r>
          </w:p>
        </w:tc>
        <w:tc>
          <w:tcPr>
            <w:tcW w:w="638" w:type="pct"/>
            <w:vMerge w:val="restart"/>
            <w:tcBorders>
              <w:top w:val="single" w:sz="4" w:space="0" w:color="auto"/>
              <w:left w:val="single" w:sz="4" w:space="0" w:color="auto"/>
              <w:right w:val="single" w:sz="4" w:space="0" w:color="auto"/>
            </w:tcBorders>
            <w:vAlign w:val="center"/>
            <w:hideMark/>
          </w:tcPr>
          <w:p w14:paraId="69F325E9" w14:textId="77777777" w:rsidR="008B7398" w:rsidRPr="00BC34AF" w:rsidRDefault="008B7398" w:rsidP="00CB76B6">
            <w:pPr>
              <w:pStyle w:val="Tablehead"/>
              <w:rPr>
                <w:sz w:val="20"/>
                <w:lang w:val="es-ES_tradnl"/>
              </w:rPr>
            </w:pPr>
            <w:r w:rsidRPr="00BC34AF">
              <w:rPr>
                <w:sz w:val="20"/>
                <w:lang w:val="es-ES_tradnl"/>
              </w:rPr>
              <w:t>Número de referencia</w:t>
            </w:r>
          </w:p>
        </w:tc>
        <w:tc>
          <w:tcPr>
            <w:tcW w:w="2957" w:type="pct"/>
            <w:gridSpan w:val="4"/>
            <w:tcBorders>
              <w:top w:val="single" w:sz="4" w:space="0" w:color="auto"/>
              <w:left w:val="single" w:sz="4" w:space="0" w:color="auto"/>
              <w:bottom w:val="single" w:sz="4" w:space="0" w:color="auto"/>
              <w:right w:val="single" w:sz="4" w:space="0" w:color="auto"/>
            </w:tcBorders>
          </w:tcPr>
          <w:p w14:paraId="30023BDB" w14:textId="77777777" w:rsidR="008B7398" w:rsidRPr="00BC34AF" w:rsidRDefault="008B7398" w:rsidP="00CB76B6">
            <w:pPr>
              <w:pStyle w:val="Tablehead"/>
              <w:rPr>
                <w:sz w:val="20"/>
                <w:lang w:val="es-ES_tradnl" w:eastAsia="ko-KR"/>
              </w:rPr>
            </w:pPr>
            <w:r w:rsidRPr="00BC34AF">
              <w:rPr>
                <w:sz w:val="20"/>
                <w:lang w:val="es-ES_tradnl" w:eastAsia="ko-KR"/>
              </w:rPr>
              <w:t>Número de la norma</w:t>
            </w:r>
          </w:p>
        </w:tc>
      </w:tr>
      <w:tr w:rsidR="008B7398" w:rsidRPr="00BC34AF" w14:paraId="1DC9BE1E" w14:textId="77777777" w:rsidTr="0046694C">
        <w:trPr>
          <w:jc w:val="center"/>
        </w:trPr>
        <w:tc>
          <w:tcPr>
            <w:tcW w:w="1405" w:type="pct"/>
            <w:vMerge/>
            <w:tcBorders>
              <w:left w:val="single" w:sz="4" w:space="0" w:color="auto"/>
              <w:bottom w:val="single" w:sz="4" w:space="0" w:color="auto"/>
              <w:right w:val="single" w:sz="4" w:space="0" w:color="auto"/>
            </w:tcBorders>
            <w:vAlign w:val="center"/>
          </w:tcPr>
          <w:p w14:paraId="19F23FF1" w14:textId="77777777" w:rsidR="008B7398" w:rsidRPr="00BC34AF" w:rsidRDefault="008B7398" w:rsidP="00CB76B6">
            <w:pPr>
              <w:pStyle w:val="Tablehead"/>
              <w:rPr>
                <w:sz w:val="20"/>
                <w:lang w:val="es-ES_tradnl"/>
              </w:rPr>
            </w:pPr>
          </w:p>
        </w:tc>
        <w:tc>
          <w:tcPr>
            <w:tcW w:w="638" w:type="pct"/>
            <w:vMerge/>
            <w:tcBorders>
              <w:left w:val="single" w:sz="4" w:space="0" w:color="auto"/>
              <w:bottom w:val="single" w:sz="4" w:space="0" w:color="auto"/>
              <w:right w:val="single" w:sz="4" w:space="0" w:color="auto"/>
            </w:tcBorders>
            <w:vAlign w:val="center"/>
          </w:tcPr>
          <w:p w14:paraId="7D8BC841" w14:textId="77777777" w:rsidR="008B7398" w:rsidRPr="00BC34AF" w:rsidRDefault="008B7398" w:rsidP="00CB76B6">
            <w:pPr>
              <w:pStyle w:val="Tablehead"/>
              <w:rPr>
                <w:sz w:val="20"/>
                <w:lang w:val="es-ES_tradnl"/>
              </w:rPr>
            </w:pPr>
          </w:p>
        </w:tc>
        <w:tc>
          <w:tcPr>
            <w:tcW w:w="739" w:type="pct"/>
            <w:tcBorders>
              <w:top w:val="single" w:sz="4" w:space="0" w:color="auto"/>
              <w:left w:val="single" w:sz="4" w:space="0" w:color="auto"/>
              <w:bottom w:val="single" w:sz="4" w:space="0" w:color="auto"/>
              <w:right w:val="single" w:sz="4" w:space="0" w:color="auto"/>
            </w:tcBorders>
          </w:tcPr>
          <w:p w14:paraId="768E5F4B" w14:textId="77777777" w:rsidR="008B7398" w:rsidRPr="00BC34AF" w:rsidRDefault="008B7398" w:rsidP="00CB76B6">
            <w:pPr>
              <w:pStyle w:val="Tablehead"/>
              <w:rPr>
                <w:sz w:val="20"/>
                <w:lang w:val="es-ES_tradnl" w:eastAsia="ko-KR"/>
              </w:rPr>
            </w:pPr>
            <w:r w:rsidRPr="00BC34AF">
              <w:rPr>
                <w:sz w:val="20"/>
                <w:lang w:val="es-ES_tradnl" w:eastAsia="ko-KR"/>
              </w:rPr>
              <w:t>ATIS</w:t>
            </w:r>
          </w:p>
        </w:tc>
        <w:tc>
          <w:tcPr>
            <w:tcW w:w="739" w:type="pct"/>
            <w:tcBorders>
              <w:left w:val="single" w:sz="4" w:space="0" w:color="auto"/>
              <w:bottom w:val="single" w:sz="4" w:space="0" w:color="auto"/>
              <w:right w:val="single" w:sz="4" w:space="0" w:color="auto"/>
            </w:tcBorders>
          </w:tcPr>
          <w:p w14:paraId="4EEABFD9" w14:textId="77777777" w:rsidR="008B7398" w:rsidRPr="00BC34AF" w:rsidRDefault="008B7398" w:rsidP="00CB76B6">
            <w:pPr>
              <w:pStyle w:val="Tablehead"/>
              <w:rPr>
                <w:sz w:val="20"/>
                <w:lang w:val="es-ES_tradnl" w:eastAsia="ko-KR"/>
              </w:rPr>
            </w:pPr>
            <w:r w:rsidRPr="00BC34AF">
              <w:rPr>
                <w:sz w:val="20"/>
                <w:lang w:val="es-ES_tradnl" w:eastAsia="ko-KR"/>
              </w:rPr>
              <w:t>CCSA</w:t>
            </w:r>
            <w:r w:rsidRPr="0046694C">
              <w:rPr>
                <w:rStyle w:val="FootnoteReference"/>
                <w:b w:val="0"/>
                <w:bCs/>
                <w:sz w:val="20"/>
                <w:lang w:val="es-ES_tradnl" w:eastAsia="ko-KR"/>
              </w:rPr>
              <w:footnoteReference w:id="8"/>
            </w:r>
          </w:p>
        </w:tc>
        <w:tc>
          <w:tcPr>
            <w:tcW w:w="739" w:type="pct"/>
            <w:tcBorders>
              <w:left w:val="single" w:sz="4" w:space="0" w:color="auto"/>
              <w:bottom w:val="single" w:sz="4" w:space="0" w:color="auto"/>
              <w:right w:val="single" w:sz="4" w:space="0" w:color="auto"/>
            </w:tcBorders>
          </w:tcPr>
          <w:p w14:paraId="1ECECE90" w14:textId="77777777" w:rsidR="008B7398" w:rsidRPr="00BC34AF" w:rsidRDefault="008B7398" w:rsidP="00CB76B6">
            <w:pPr>
              <w:pStyle w:val="Tablehead"/>
              <w:rPr>
                <w:sz w:val="20"/>
                <w:lang w:val="es-ES_tradnl" w:eastAsia="ko-KR"/>
              </w:rPr>
            </w:pPr>
            <w:r w:rsidRPr="00BC34AF">
              <w:rPr>
                <w:sz w:val="20"/>
                <w:lang w:val="es-ES_tradnl" w:eastAsia="ko-KR"/>
              </w:rPr>
              <w:t>ETSI</w:t>
            </w:r>
          </w:p>
        </w:tc>
        <w:tc>
          <w:tcPr>
            <w:tcW w:w="739" w:type="pct"/>
            <w:tcBorders>
              <w:left w:val="single" w:sz="4" w:space="0" w:color="auto"/>
              <w:bottom w:val="single" w:sz="4" w:space="0" w:color="auto"/>
              <w:right w:val="single" w:sz="4" w:space="0" w:color="auto"/>
            </w:tcBorders>
          </w:tcPr>
          <w:p w14:paraId="7ED71EE9" w14:textId="77777777" w:rsidR="008B7398" w:rsidRPr="00BC34AF" w:rsidRDefault="008B7398" w:rsidP="00CB76B6">
            <w:pPr>
              <w:pStyle w:val="Tablehead"/>
              <w:rPr>
                <w:sz w:val="20"/>
                <w:lang w:val="es-ES_tradnl" w:eastAsia="ko-KR"/>
              </w:rPr>
            </w:pPr>
            <w:r w:rsidRPr="00BC34AF">
              <w:rPr>
                <w:sz w:val="20"/>
                <w:lang w:val="es-ES_tradnl" w:eastAsia="ko-KR"/>
              </w:rPr>
              <w:t>TTA</w:t>
            </w:r>
          </w:p>
        </w:tc>
      </w:tr>
      <w:tr w:rsidR="008B7398" w:rsidRPr="00B94BEE" w14:paraId="16A03376" w14:textId="77777777" w:rsidTr="0046694C">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F8F46E9" w14:textId="77777777" w:rsidR="008B7398" w:rsidRPr="00BC34AF" w:rsidRDefault="008B7398" w:rsidP="00CB76B6">
            <w:pPr>
              <w:pStyle w:val="Tabletext"/>
              <w:keepNext/>
              <w:rPr>
                <w:sz w:val="20"/>
                <w:lang w:val="es-ES_tradnl"/>
              </w:rPr>
            </w:pPr>
            <w:r w:rsidRPr="00BC34AF">
              <w:rPr>
                <w:b/>
                <w:sz w:val="20"/>
                <w:lang w:val="es-ES_tradnl" w:eastAsia="ko-KR"/>
              </w:rPr>
              <w:t>&lt;Red central y protocolo de EU&gt;</w:t>
            </w:r>
          </w:p>
        </w:tc>
      </w:tr>
      <w:tr w:rsidR="008B7398" w:rsidRPr="00BC34AF" w14:paraId="0E745DBB"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1AE2EF0A" w14:textId="77777777" w:rsidR="008B7398" w:rsidRPr="00BC34AF" w:rsidRDefault="008B7398" w:rsidP="00CB76B6">
            <w:pPr>
              <w:pStyle w:val="Tabletext"/>
              <w:jc w:val="left"/>
              <w:rPr>
                <w:sz w:val="20"/>
                <w:lang w:val="es-ES_tradnl" w:eastAsia="ko-KR"/>
              </w:rPr>
            </w:pPr>
            <w:r w:rsidRPr="00BC34AF">
              <w:rPr>
                <w:sz w:val="20"/>
                <w:lang w:val="es-ES_tradnl" w:eastAsia="ko-KR"/>
              </w:rPr>
              <w:t>Requisitos de servicio para el servicio V2X</w:t>
            </w:r>
          </w:p>
        </w:tc>
        <w:tc>
          <w:tcPr>
            <w:tcW w:w="638" w:type="pct"/>
            <w:tcBorders>
              <w:top w:val="single" w:sz="4" w:space="0" w:color="auto"/>
              <w:left w:val="single" w:sz="4" w:space="0" w:color="auto"/>
              <w:bottom w:val="single" w:sz="4" w:space="0" w:color="auto"/>
              <w:right w:val="single" w:sz="4" w:space="0" w:color="auto"/>
            </w:tcBorders>
            <w:vAlign w:val="center"/>
          </w:tcPr>
          <w:p w14:paraId="0EF91CD1" w14:textId="77777777" w:rsidR="008B7398" w:rsidRPr="00BC34AF" w:rsidRDefault="008B7398" w:rsidP="00CB76B6">
            <w:pPr>
              <w:pStyle w:val="Tabletext"/>
              <w:jc w:val="left"/>
              <w:rPr>
                <w:sz w:val="20"/>
                <w:lang w:val="es-ES_tradnl"/>
              </w:rPr>
            </w:pPr>
            <w:r w:rsidRPr="00BC34AF">
              <w:rPr>
                <w:sz w:val="20"/>
                <w:lang w:val="es-ES_tradnl" w:eastAsia="ko-KR"/>
              </w:rPr>
              <w:t>3GPP TS 22.185</w:t>
            </w:r>
          </w:p>
        </w:tc>
        <w:tc>
          <w:tcPr>
            <w:tcW w:w="739" w:type="pct"/>
            <w:tcBorders>
              <w:top w:val="single" w:sz="4" w:space="0" w:color="auto"/>
              <w:left w:val="single" w:sz="4" w:space="0" w:color="auto"/>
              <w:bottom w:val="single" w:sz="4" w:space="0" w:color="auto"/>
              <w:right w:val="single" w:sz="4" w:space="0" w:color="auto"/>
            </w:tcBorders>
            <w:vAlign w:val="center"/>
          </w:tcPr>
          <w:p w14:paraId="05D32AA9" w14:textId="77777777" w:rsidR="008B7398" w:rsidRPr="00BC34AF" w:rsidRDefault="008B7398" w:rsidP="00CB76B6">
            <w:pPr>
              <w:pStyle w:val="Tabletext"/>
              <w:jc w:val="left"/>
              <w:rPr>
                <w:sz w:val="20"/>
                <w:lang w:val="es-ES_tradnl" w:eastAsia="ko-KR"/>
              </w:rPr>
            </w:pPr>
            <w:proofErr w:type="gramStart"/>
            <w:r w:rsidRPr="00BC34AF">
              <w:rPr>
                <w:sz w:val="20"/>
                <w:lang w:val="es-ES_tradnl" w:eastAsia="ko-KR"/>
              </w:rPr>
              <w:t>ATIS.3GPP.TS</w:t>
            </w:r>
            <w:proofErr w:type="gramEnd"/>
            <w:r w:rsidRPr="00BC34AF">
              <w:rPr>
                <w:sz w:val="20"/>
                <w:lang w:val="es-ES_tradnl" w:eastAsia="ko-KR"/>
              </w:rPr>
              <w:t xml:space="preserve"> 22.185V1430</w:t>
            </w:r>
          </w:p>
        </w:tc>
        <w:tc>
          <w:tcPr>
            <w:tcW w:w="739" w:type="pct"/>
            <w:tcBorders>
              <w:top w:val="single" w:sz="4" w:space="0" w:color="auto"/>
              <w:left w:val="single" w:sz="4" w:space="0" w:color="auto"/>
              <w:bottom w:val="single" w:sz="4" w:space="0" w:color="auto"/>
              <w:right w:val="single" w:sz="4" w:space="0" w:color="auto"/>
            </w:tcBorders>
            <w:vAlign w:val="center"/>
          </w:tcPr>
          <w:p w14:paraId="111859BB" w14:textId="77777777" w:rsidR="008B7398" w:rsidRPr="00BC34AF" w:rsidRDefault="008B7398" w:rsidP="00CB76B6">
            <w:pPr>
              <w:pStyle w:val="Tabletext"/>
              <w:jc w:val="left"/>
              <w:rPr>
                <w:sz w:val="20"/>
                <w:lang w:val="es-ES_tradnl" w:eastAsia="ko-KR"/>
              </w:rPr>
            </w:pPr>
            <w:r w:rsidRPr="00BC34AF">
              <w:rPr>
                <w:sz w:val="20"/>
                <w:lang w:val="es-ES_tradnl" w:eastAsia="ko-KR"/>
              </w:rPr>
              <w:t>CCSA TS 22.185 v14.3.0</w:t>
            </w:r>
          </w:p>
        </w:tc>
        <w:tc>
          <w:tcPr>
            <w:tcW w:w="739" w:type="pct"/>
            <w:tcBorders>
              <w:top w:val="single" w:sz="4" w:space="0" w:color="auto"/>
              <w:left w:val="single" w:sz="4" w:space="0" w:color="auto"/>
              <w:bottom w:val="single" w:sz="4" w:space="0" w:color="auto"/>
              <w:right w:val="single" w:sz="4" w:space="0" w:color="auto"/>
            </w:tcBorders>
            <w:vAlign w:val="center"/>
          </w:tcPr>
          <w:p w14:paraId="6E372795" w14:textId="77777777" w:rsidR="008B7398" w:rsidRPr="00BC34AF" w:rsidRDefault="008B7398" w:rsidP="00CB76B6">
            <w:pPr>
              <w:pStyle w:val="Tabletext"/>
              <w:jc w:val="left"/>
              <w:rPr>
                <w:sz w:val="20"/>
                <w:lang w:val="es-ES_tradnl" w:eastAsia="ko-KR"/>
              </w:rPr>
            </w:pPr>
            <w:r w:rsidRPr="00BC34AF">
              <w:rPr>
                <w:sz w:val="20"/>
                <w:lang w:val="es-ES_tradnl" w:eastAsia="ko-KR"/>
              </w:rPr>
              <w:t>ETSI TS 122 185</w:t>
            </w:r>
          </w:p>
        </w:tc>
        <w:tc>
          <w:tcPr>
            <w:tcW w:w="739" w:type="pct"/>
            <w:tcBorders>
              <w:top w:val="single" w:sz="4" w:space="0" w:color="auto"/>
              <w:left w:val="single" w:sz="4" w:space="0" w:color="auto"/>
              <w:bottom w:val="single" w:sz="4" w:space="0" w:color="auto"/>
              <w:right w:val="single" w:sz="4" w:space="0" w:color="auto"/>
            </w:tcBorders>
            <w:vAlign w:val="center"/>
          </w:tcPr>
          <w:p w14:paraId="54F6785D" w14:textId="77777777" w:rsidR="008B7398" w:rsidRPr="00BC34AF" w:rsidRDefault="008B7398" w:rsidP="00CB76B6">
            <w:pPr>
              <w:pStyle w:val="Tabletext"/>
              <w:jc w:val="left"/>
              <w:rPr>
                <w:sz w:val="20"/>
                <w:lang w:val="es-ES_tradnl" w:eastAsia="ko-KR"/>
              </w:rPr>
            </w:pPr>
            <w:r w:rsidRPr="00BC34AF">
              <w:rPr>
                <w:sz w:val="20"/>
                <w:lang w:val="es-ES_tradnl" w:eastAsia="ko-KR"/>
              </w:rPr>
              <w:t>TTAT.3G-22.185(R14-14.3.0)</w:t>
            </w:r>
          </w:p>
        </w:tc>
      </w:tr>
      <w:tr w:rsidR="008B7398" w:rsidRPr="00B94BEE" w14:paraId="2B5AD130" w14:textId="77777777" w:rsidTr="0046694C">
        <w:trPr>
          <w:trHeight w:val="1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13C8F86" w14:textId="77777777" w:rsidR="008B7398" w:rsidRPr="00BC34AF" w:rsidRDefault="008B7398" w:rsidP="00CB76B6">
            <w:pPr>
              <w:pStyle w:val="Tabletext"/>
              <w:jc w:val="left"/>
              <w:rPr>
                <w:sz w:val="20"/>
                <w:lang w:val="es-ES_tradnl"/>
              </w:rPr>
            </w:pPr>
            <w:r w:rsidRPr="00BC34AF">
              <w:rPr>
                <w:b/>
                <w:sz w:val="20"/>
                <w:lang w:val="es-ES_tradnl" w:eastAsia="ko-KR"/>
              </w:rPr>
              <w:t>&lt; Red central y protocolo de EU &gt;</w:t>
            </w:r>
          </w:p>
        </w:tc>
      </w:tr>
      <w:tr w:rsidR="008B7398" w:rsidRPr="00BC34AF" w14:paraId="0D028161"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5617D92E" w14:textId="77777777" w:rsidR="008B7398" w:rsidRPr="00BC34AF" w:rsidRDefault="008B7398" w:rsidP="00CB76B6">
            <w:pPr>
              <w:pStyle w:val="Tabletext"/>
              <w:jc w:val="left"/>
              <w:rPr>
                <w:sz w:val="20"/>
                <w:lang w:val="es-ES_tradnl"/>
              </w:rPr>
            </w:pPr>
            <w:r w:rsidRPr="00BC34AF">
              <w:rPr>
                <w:sz w:val="20"/>
                <w:lang w:val="es-ES_tradnl" w:eastAsia="ko-KR"/>
              </w:rPr>
              <w:t>Numeración, direccionamiento e identificación</w:t>
            </w:r>
          </w:p>
        </w:tc>
        <w:tc>
          <w:tcPr>
            <w:tcW w:w="638" w:type="pct"/>
            <w:tcBorders>
              <w:top w:val="single" w:sz="4" w:space="0" w:color="auto"/>
              <w:left w:val="single" w:sz="4" w:space="0" w:color="auto"/>
              <w:bottom w:val="single" w:sz="4" w:space="0" w:color="auto"/>
              <w:right w:val="single" w:sz="4" w:space="0" w:color="auto"/>
            </w:tcBorders>
            <w:vAlign w:val="center"/>
          </w:tcPr>
          <w:p w14:paraId="6BF3A322" w14:textId="77777777" w:rsidR="008B7398" w:rsidRPr="00BC34AF" w:rsidRDefault="008B7398" w:rsidP="00CB76B6">
            <w:pPr>
              <w:pStyle w:val="Tabletext"/>
              <w:jc w:val="left"/>
              <w:rPr>
                <w:sz w:val="20"/>
                <w:lang w:val="es-ES_tradnl"/>
              </w:rPr>
            </w:pPr>
            <w:r w:rsidRPr="00BC34AF">
              <w:rPr>
                <w:sz w:val="20"/>
                <w:lang w:val="es-ES_tradnl" w:eastAsia="ko-KR"/>
              </w:rPr>
              <w:t>3GPP TS 23.003</w:t>
            </w:r>
          </w:p>
        </w:tc>
        <w:tc>
          <w:tcPr>
            <w:tcW w:w="739" w:type="pct"/>
            <w:tcBorders>
              <w:top w:val="single" w:sz="4" w:space="0" w:color="auto"/>
              <w:left w:val="single" w:sz="4" w:space="0" w:color="auto"/>
              <w:bottom w:val="single" w:sz="4" w:space="0" w:color="auto"/>
              <w:right w:val="single" w:sz="4" w:space="0" w:color="auto"/>
            </w:tcBorders>
            <w:vAlign w:val="center"/>
          </w:tcPr>
          <w:p w14:paraId="7CC63EFE"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23.003V1460</w:t>
            </w:r>
          </w:p>
        </w:tc>
        <w:tc>
          <w:tcPr>
            <w:tcW w:w="739" w:type="pct"/>
            <w:tcBorders>
              <w:top w:val="single" w:sz="4" w:space="0" w:color="auto"/>
              <w:left w:val="single" w:sz="4" w:space="0" w:color="auto"/>
              <w:bottom w:val="single" w:sz="4" w:space="0" w:color="auto"/>
              <w:right w:val="single" w:sz="4" w:space="0" w:color="auto"/>
            </w:tcBorders>
            <w:vAlign w:val="center"/>
          </w:tcPr>
          <w:p w14:paraId="5C6B88FD" w14:textId="77777777" w:rsidR="008B7398" w:rsidRPr="00BC34AF" w:rsidRDefault="008B7398" w:rsidP="00CB76B6">
            <w:pPr>
              <w:pStyle w:val="Tabletext"/>
              <w:jc w:val="left"/>
              <w:rPr>
                <w:sz w:val="20"/>
                <w:lang w:val="es-ES_tradnl" w:eastAsia="ko-KR"/>
              </w:rPr>
            </w:pPr>
            <w:r w:rsidRPr="00BC34AF">
              <w:rPr>
                <w:sz w:val="20"/>
                <w:lang w:val="es-ES_tradnl" w:eastAsia="ko-KR"/>
              </w:rPr>
              <w:t>CCSA TS 23.003 v14.6.0</w:t>
            </w:r>
          </w:p>
        </w:tc>
        <w:tc>
          <w:tcPr>
            <w:tcW w:w="739" w:type="pct"/>
            <w:tcBorders>
              <w:top w:val="single" w:sz="4" w:space="0" w:color="auto"/>
              <w:left w:val="single" w:sz="4" w:space="0" w:color="auto"/>
              <w:bottom w:val="single" w:sz="4" w:space="0" w:color="auto"/>
              <w:right w:val="single" w:sz="4" w:space="0" w:color="auto"/>
            </w:tcBorders>
            <w:vAlign w:val="center"/>
          </w:tcPr>
          <w:p w14:paraId="24732F59"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123 003</w:t>
            </w:r>
          </w:p>
        </w:tc>
        <w:tc>
          <w:tcPr>
            <w:tcW w:w="739" w:type="pct"/>
            <w:tcBorders>
              <w:top w:val="single" w:sz="4" w:space="0" w:color="auto"/>
              <w:left w:val="single" w:sz="4" w:space="0" w:color="auto"/>
              <w:bottom w:val="single" w:sz="4" w:space="0" w:color="auto"/>
              <w:right w:val="single" w:sz="4" w:space="0" w:color="auto"/>
            </w:tcBorders>
            <w:vAlign w:val="center"/>
          </w:tcPr>
          <w:p w14:paraId="71EC3036" w14:textId="77777777" w:rsidR="008B7398" w:rsidRPr="00BC34AF" w:rsidRDefault="008B7398" w:rsidP="00CB76B6">
            <w:pPr>
              <w:pStyle w:val="Tabletext"/>
              <w:jc w:val="left"/>
              <w:rPr>
                <w:sz w:val="20"/>
                <w:lang w:val="es-ES_tradnl" w:eastAsia="ko-KR"/>
              </w:rPr>
            </w:pPr>
            <w:r w:rsidRPr="00BC34AF">
              <w:rPr>
                <w:sz w:val="20"/>
                <w:lang w:val="es-ES_tradnl" w:eastAsia="ko-KR"/>
              </w:rPr>
              <w:t>TTAT.3G-23.003(R14-14.5.0)</w:t>
            </w:r>
          </w:p>
        </w:tc>
      </w:tr>
      <w:tr w:rsidR="008B7398" w:rsidRPr="00BC34AF" w14:paraId="01DFC867"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342A2029" w14:textId="77777777" w:rsidR="008B7398" w:rsidRPr="00BC34AF" w:rsidRDefault="008B7398" w:rsidP="00CB76B6">
            <w:pPr>
              <w:pStyle w:val="Tabletext"/>
              <w:jc w:val="left"/>
              <w:rPr>
                <w:sz w:val="20"/>
                <w:lang w:val="es-ES_tradnl"/>
              </w:rPr>
            </w:pPr>
            <w:r w:rsidRPr="00BC34AF">
              <w:rPr>
                <w:sz w:val="20"/>
                <w:lang w:val="es-ES_tradnl" w:eastAsia="ko-KR"/>
              </w:rPr>
              <w:t>Procedimientos de restauración</w:t>
            </w:r>
          </w:p>
        </w:tc>
        <w:tc>
          <w:tcPr>
            <w:tcW w:w="638" w:type="pct"/>
            <w:tcBorders>
              <w:top w:val="single" w:sz="4" w:space="0" w:color="auto"/>
              <w:left w:val="single" w:sz="4" w:space="0" w:color="auto"/>
              <w:bottom w:val="single" w:sz="4" w:space="0" w:color="auto"/>
              <w:right w:val="single" w:sz="4" w:space="0" w:color="auto"/>
            </w:tcBorders>
            <w:vAlign w:val="center"/>
          </w:tcPr>
          <w:p w14:paraId="4F208808" w14:textId="77777777" w:rsidR="008B7398" w:rsidRPr="00BC34AF" w:rsidRDefault="008B7398" w:rsidP="00CB76B6">
            <w:pPr>
              <w:pStyle w:val="Tabletext"/>
              <w:jc w:val="left"/>
              <w:rPr>
                <w:sz w:val="20"/>
                <w:lang w:val="es-ES_tradnl"/>
              </w:rPr>
            </w:pPr>
            <w:r w:rsidRPr="00BC34AF">
              <w:rPr>
                <w:sz w:val="20"/>
                <w:lang w:val="es-ES_tradnl" w:eastAsia="ko-KR"/>
              </w:rPr>
              <w:t>3GPP TS 23.007</w:t>
            </w:r>
          </w:p>
        </w:tc>
        <w:tc>
          <w:tcPr>
            <w:tcW w:w="739" w:type="pct"/>
            <w:tcBorders>
              <w:top w:val="single" w:sz="4" w:space="0" w:color="auto"/>
              <w:left w:val="single" w:sz="4" w:space="0" w:color="auto"/>
              <w:bottom w:val="single" w:sz="4" w:space="0" w:color="auto"/>
              <w:right w:val="single" w:sz="4" w:space="0" w:color="auto"/>
            </w:tcBorders>
            <w:vAlign w:val="center"/>
          </w:tcPr>
          <w:p w14:paraId="2E0F6B28"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23.007V1440</w:t>
            </w:r>
          </w:p>
        </w:tc>
        <w:tc>
          <w:tcPr>
            <w:tcW w:w="739" w:type="pct"/>
            <w:tcBorders>
              <w:top w:val="single" w:sz="4" w:space="0" w:color="auto"/>
              <w:left w:val="single" w:sz="4" w:space="0" w:color="auto"/>
              <w:bottom w:val="single" w:sz="4" w:space="0" w:color="auto"/>
              <w:right w:val="single" w:sz="4" w:space="0" w:color="auto"/>
            </w:tcBorders>
            <w:vAlign w:val="center"/>
          </w:tcPr>
          <w:p w14:paraId="208EA59D" w14:textId="77777777" w:rsidR="008B7398" w:rsidRPr="00BC34AF" w:rsidRDefault="008B7398" w:rsidP="00CB76B6">
            <w:pPr>
              <w:pStyle w:val="Tabletext"/>
              <w:jc w:val="left"/>
              <w:rPr>
                <w:sz w:val="20"/>
                <w:lang w:val="es-ES_tradnl" w:eastAsia="ko-KR"/>
              </w:rPr>
            </w:pPr>
            <w:r w:rsidRPr="00BC34AF">
              <w:rPr>
                <w:sz w:val="20"/>
                <w:lang w:val="es-ES_tradnl" w:eastAsia="ko-KR"/>
              </w:rPr>
              <w:t>CCSA TS 23.007 v14.4.0</w:t>
            </w:r>
          </w:p>
        </w:tc>
        <w:tc>
          <w:tcPr>
            <w:tcW w:w="739" w:type="pct"/>
            <w:tcBorders>
              <w:top w:val="single" w:sz="4" w:space="0" w:color="auto"/>
              <w:left w:val="single" w:sz="4" w:space="0" w:color="auto"/>
              <w:bottom w:val="single" w:sz="4" w:space="0" w:color="auto"/>
              <w:right w:val="single" w:sz="4" w:space="0" w:color="auto"/>
            </w:tcBorders>
            <w:vAlign w:val="center"/>
          </w:tcPr>
          <w:p w14:paraId="1B7447D6"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123 007</w:t>
            </w:r>
          </w:p>
        </w:tc>
        <w:tc>
          <w:tcPr>
            <w:tcW w:w="739" w:type="pct"/>
            <w:tcBorders>
              <w:top w:val="single" w:sz="4" w:space="0" w:color="auto"/>
              <w:left w:val="single" w:sz="4" w:space="0" w:color="auto"/>
              <w:bottom w:val="single" w:sz="4" w:space="0" w:color="auto"/>
              <w:right w:val="single" w:sz="4" w:space="0" w:color="auto"/>
            </w:tcBorders>
            <w:vAlign w:val="center"/>
          </w:tcPr>
          <w:p w14:paraId="56F4A160" w14:textId="77777777" w:rsidR="008B7398" w:rsidRPr="00BC34AF" w:rsidRDefault="008B7398" w:rsidP="00CB76B6">
            <w:pPr>
              <w:pStyle w:val="Tabletext"/>
              <w:jc w:val="left"/>
              <w:rPr>
                <w:sz w:val="20"/>
                <w:lang w:val="es-ES_tradnl" w:eastAsia="ko-KR"/>
              </w:rPr>
            </w:pPr>
            <w:r w:rsidRPr="00BC34AF">
              <w:rPr>
                <w:sz w:val="20"/>
                <w:lang w:val="es-ES_tradnl" w:eastAsia="ko-KR"/>
              </w:rPr>
              <w:t>TTAT.3G-23.007(R14-14.3.0)</w:t>
            </w:r>
          </w:p>
        </w:tc>
      </w:tr>
      <w:tr w:rsidR="008B7398" w:rsidRPr="00BC34AF" w14:paraId="3A19A866"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0117D9CF" w14:textId="77777777" w:rsidR="008B7398" w:rsidRPr="00BC34AF" w:rsidRDefault="008B7398" w:rsidP="00CB76B6">
            <w:pPr>
              <w:pStyle w:val="Tabletext"/>
              <w:jc w:val="left"/>
              <w:rPr>
                <w:sz w:val="20"/>
                <w:lang w:val="es-ES_tradnl"/>
              </w:rPr>
            </w:pPr>
            <w:r w:rsidRPr="00BC34AF">
              <w:rPr>
                <w:sz w:val="20"/>
                <w:lang w:val="es-ES_tradnl" w:eastAsia="ko-KR"/>
              </w:rPr>
              <w:t>Organización de los datos del abonado</w:t>
            </w:r>
          </w:p>
        </w:tc>
        <w:tc>
          <w:tcPr>
            <w:tcW w:w="638" w:type="pct"/>
            <w:tcBorders>
              <w:top w:val="single" w:sz="4" w:space="0" w:color="auto"/>
              <w:left w:val="single" w:sz="4" w:space="0" w:color="auto"/>
              <w:bottom w:val="single" w:sz="4" w:space="0" w:color="auto"/>
              <w:right w:val="single" w:sz="4" w:space="0" w:color="auto"/>
            </w:tcBorders>
            <w:vAlign w:val="center"/>
          </w:tcPr>
          <w:p w14:paraId="0B0B8B22" w14:textId="77777777" w:rsidR="008B7398" w:rsidRPr="00BC34AF" w:rsidRDefault="008B7398" w:rsidP="00CB76B6">
            <w:pPr>
              <w:pStyle w:val="Tabletext"/>
              <w:jc w:val="left"/>
              <w:rPr>
                <w:sz w:val="20"/>
                <w:lang w:val="es-ES_tradnl"/>
              </w:rPr>
            </w:pPr>
            <w:r w:rsidRPr="00BC34AF">
              <w:rPr>
                <w:sz w:val="20"/>
                <w:lang w:val="es-ES_tradnl" w:eastAsia="ko-KR"/>
              </w:rPr>
              <w:t>3GPP TS 23.008</w:t>
            </w:r>
          </w:p>
        </w:tc>
        <w:tc>
          <w:tcPr>
            <w:tcW w:w="739" w:type="pct"/>
            <w:tcBorders>
              <w:top w:val="single" w:sz="4" w:space="0" w:color="auto"/>
              <w:left w:val="single" w:sz="4" w:space="0" w:color="auto"/>
              <w:bottom w:val="single" w:sz="4" w:space="0" w:color="auto"/>
              <w:right w:val="single" w:sz="4" w:space="0" w:color="auto"/>
            </w:tcBorders>
            <w:vAlign w:val="center"/>
          </w:tcPr>
          <w:p w14:paraId="54E552EA"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23.008V1440</w:t>
            </w:r>
          </w:p>
        </w:tc>
        <w:tc>
          <w:tcPr>
            <w:tcW w:w="739" w:type="pct"/>
            <w:tcBorders>
              <w:top w:val="single" w:sz="4" w:space="0" w:color="auto"/>
              <w:left w:val="single" w:sz="4" w:space="0" w:color="auto"/>
              <w:bottom w:val="single" w:sz="4" w:space="0" w:color="auto"/>
              <w:right w:val="single" w:sz="4" w:space="0" w:color="auto"/>
            </w:tcBorders>
            <w:vAlign w:val="center"/>
          </w:tcPr>
          <w:p w14:paraId="7CAAB13A" w14:textId="77777777" w:rsidR="008B7398" w:rsidRPr="00BC34AF" w:rsidRDefault="008B7398" w:rsidP="00CB76B6">
            <w:pPr>
              <w:pStyle w:val="Tabletext"/>
              <w:jc w:val="left"/>
              <w:rPr>
                <w:sz w:val="20"/>
                <w:lang w:val="es-ES_tradnl" w:eastAsia="ko-KR"/>
              </w:rPr>
            </w:pPr>
            <w:r w:rsidRPr="00BC34AF">
              <w:rPr>
                <w:sz w:val="20"/>
                <w:lang w:val="es-ES_tradnl" w:eastAsia="ko-KR"/>
              </w:rPr>
              <w:t>CCSA TS 23.008 v14.4.0</w:t>
            </w:r>
          </w:p>
        </w:tc>
        <w:tc>
          <w:tcPr>
            <w:tcW w:w="739" w:type="pct"/>
            <w:tcBorders>
              <w:top w:val="single" w:sz="4" w:space="0" w:color="auto"/>
              <w:left w:val="single" w:sz="4" w:space="0" w:color="auto"/>
              <w:bottom w:val="single" w:sz="4" w:space="0" w:color="auto"/>
              <w:right w:val="single" w:sz="4" w:space="0" w:color="auto"/>
            </w:tcBorders>
            <w:vAlign w:val="center"/>
          </w:tcPr>
          <w:p w14:paraId="3B5E08C3"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123 008</w:t>
            </w:r>
          </w:p>
        </w:tc>
        <w:tc>
          <w:tcPr>
            <w:tcW w:w="739" w:type="pct"/>
            <w:tcBorders>
              <w:top w:val="single" w:sz="4" w:space="0" w:color="auto"/>
              <w:left w:val="single" w:sz="4" w:space="0" w:color="auto"/>
              <w:bottom w:val="single" w:sz="4" w:space="0" w:color="auto"/>
              <w:right w:val="single" w:sz="4" w:space="0" w:color="auto"/>
            </w:tcBorders>
            <w:vAlign w:val="center"/>
          </w:tcPr>
          <w:p w14:paraId="21830313" w14:textId="77777777" w:rsidR="008B7398" w:rsidRPr="00BC34AF" w:rsidRDefault="008B7398" w:rsidP="00CB76B6">
            <w:pPr>
              <w:pStyle w:val="Tabletext"/>
              <w:jc w:val="left"/>
              <w:rPr>
                <w:sz w:val="20"/>
                <w:lang w:val="es-ES_tradnl" w:eastAsia="ko-KR"/>
              </w:rPr>
            </w:pPr>
            <w:r w:rsidRPr="00BC34AF">
              <w:rPr>
                <w:sz w:val="20"/>
                <w:lang w:val="es-ES_tradnl" w:eastAsia="ko-KR"/>
              </w:rPr>
              <w:t>TTAT.3G-23.008(R14-14.3.0)</w:t>
            </w:r>
          </w:p>
        </w:tc>
      </w:tr>
      <w:tr w:rsidR="008B7398" w:rsidRPr="00BC34AF" w14:paraId="660FC535"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055E2940" w14:textId="77777777" w:rsidR="008B7398" w:rsidRPr="00BC34AF" w:rsidRDefault="008B7398" w:rsidP="00CB76B6">
            <w:pPr>
              <w:pStyle w:val="Tabletext"/>
              <w:jc w:val="left"/>
              <w:rPr>
                <w:sz w:val="20"/>
                <w:lang w:val="es-ES_tradnl"/>
              </w:rPr>
            </w:pPr>
            <w:r w:rsidRPr="00BC34AF">
              <w:rPr>
                <w:sz w:val="20"/>
                <w:lang w:val="es-ES_tradnl" w:eastAsia="ko-KR"/>
              </w:rPr>
              <w:t>Funciones del estrato de no acceso (NAS) relacionadas con la estación móvil (MS) en modo reposo</w:t>
            </w:r>
          </w:p>
        </w:tc>
        <w:tc>
          <w:tcPr>
            <w:tcW w:w="638" w:type="pct"/>
            <w:tcBorders>
              <w:top w:val="single" w:sz="4" w:space="0" w:color="auto"/>
              <w:left w:val="single" w:sz="4" w:space="0" w:color="auto"/>
              <w:bottom w:val="single" w:sz="4" w:space="0" w:color="auto"/>
              <w:right w:val="single" w:sz="4" w:space="0" w:color="auto"/>
            </w:tcBorders>
            <w:vAlign w:val="center"/>
          </w:tcPr>
          <w:p w14:paraId="086127B6" w14:textId="77777777" w:rsidR="008B7398" w:rsidRPr="00BC34AF" w:rsidRDefault="008B7398" w:rsidP="00CB76B6">
            <w:pPr>
              <w:pStyle w:val="Tabletext"/>
              <w:jc w:val="left"/>
              <w:rPr>
                <w:sz w:val="20"/>
                <w:lang w:val="es-ES_tradnl"/>
              </w:rPr>
            </w:pPr>
            <w:r w:rsidRPr="00BC34AF">
              <w:rPr>
                <w:sz w:val="20"/>
                <w:lang w:val="es-ES_tradnl" w:eastAsia="ko-KR"/>
              </w:rPr>
              <w:t>3GPP TS 23.122</w:t>
            </w:r>
          </w:p>
        </w:tc>
        <w:tc>
          <w:tcPr>
            <w:tcW w:w="739" w:type="pct"/>
            <w:tcBorders>
              <w:top w:val="single" w:sz="4" w:space="0" w:color="auto"/>
              <w:left w:val="single" w:sz="4" w:space="0" w:color="auto"/>
              <w:bottom w:val="single" w:sz="4" w:space="0" w:color="auto"/>
              <w:right w:val="single" w:sz="4" w:space="0" w:color="auto"/>
            </w:tcBorders>
            <w:vAlign w:val="center"/>
          </w:tcPr>
          <w:p w14:paraId="123D3215"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23.122V1440</w:t>
            </w:r>
          </w:p>
        </w:tc>
        <w:tc>
          <w:tcPr>
            <w:tcW w:w="739" w:type="pct"/>
            <w:tcBorders>
              <w:top w:val="single" w:sz="4" w:space="0" w:color="auto"/>
              <w:left w:val="single" w:sz="4" w:space="0" w:color="auto"/>
              <w:bottom w:val="single" w:sz="4" w:space="0" w:color="auto"/>
              <w:right w:val="single" w:sz="4" w:space="0" w:color="auto"/>
            </w:tcBorders>
            <w:vAlign w:val="center"/>
          </w:tcPr>
          <w:p w14:paraId="50B7159C" w14:textId="77777777" w:rsidR="008B7398" w:rsidRPr="00BC34AF" w:rsidRDefault="008B7398" w:rsidP="00CB76B6">
            <w:pPr>
              <w:pStyle w:val="Tabletext"/>
              <w:jc w:val="left"/>
              <w:rPr>
                <w:sz w:val="20"/>
                <w:lang w:val="es-ES_tradnl" w:eastAsia="ko-KR"/>
              </w:rPr>
            </w:pPr>
            <w:r w:rsidRPr="00BC34AF">
              <w:rPr>
                <w:sz w:val="20"/>
                <w:lang w:val="es-ES_tradnl" w:eastAsia="ko-KR"/>
              </w:rPr>
              <w:t>CCSA TS 23.122 v14.4.0</w:t>
            </w:r>
          </w:p>
        </w:tc>
        <w:tc>
          <w:tcPr>
            <w:tcW w:w="739" w:type="pct"/>
            <w:tcBorders>
              <w:top w:val="single" w:sz="4" w:space="0" w:color="auto"/>
              <w:left w:val="single" w:sz="4" w:space="0" w:color="auto"/>
              <w:bottom w:val="single" w:sz="4" w:space="0" w:color="auto"/>
              <w:right w:val="single" w:sz="4" w:space="0" w:color="auto"/>
            </w:tcBorders>
            <w:vAlign w:val="center"/>
          </w:tcPr>
          <w:p w14:paraId="1AC4F48A"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123 122</w:t>
            </w:r>
          </w:p>
        </w:tc>
        <w:tc>
          <w:tcPr>
            <w:tcW w:w="739" w:type="pct"/>
            <w:tcBorders>
              <w:top w:val="single" w:sz="4" w:space="0" w:color="auto"/>
              <w:left w:val="single" w:sz="4" w:space="0" w:color="auto"/>
              <w:bottom w:val="single" w:sz="4" w:space="0" w:color="auto"/>
              <w:right w:val="single" w:sz="4" w:space="0" w:color="auto"/>
            </w:tcBorders>
            <w:vAlign w:val="center"/>
          </w:tcPr>
          <w:p w14:paraId="10E61712" w14:textId="77777777" w:rsidR="008B7398" w:rsidRPr="00BC34AF" w:rsidRDefault="008B7398" w:rsidP="00CB76B6">
            <w:pPr>
              <w:pStyle w:val="Tabletext"/>
              <w:jc w:val="left"/>
              <w:rPr>
                <w:sz w:val="20"/>
                <w:lang w:val="es-ES_tradnl" w:eastAsia="ko-KR"/>
              </w:rPr>
            </w:pPr>
            <w:r w:rsidRPr="00BC34AF">
              <w:rPr>
                <w:sz w:val="20"/>
                <w:lang w:val="es-ES_tradnl" w:eastAsia="ko-KR"/>
              </w:rPr>
              <w:t>TTAT.3G-23.122(R14-14.4.0)</w:t>
            </w:r>
          </w:p>
        </w:tc>
      </w:tr>
      <w:tr w:rsidR="008B7398" w:rsidRPr="00BC34AF" w14:paraId="27391281"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060D80E3" w14:textId="77777777" w:rsidR="008B7398" w:rsidRPr="00BC34AF" w:rsidRDefault="008B7398" w:rsidP="00CB76B6">
            <w:pPr>
              <w:pStyle w:val="Tabletext"/>
              <w:jc w:val="left"/>
              <w:rPr>
                <w:sz w:val="20"/>
                <w:lang w:val="es-ES_tradnl"/>
              </w:rPr>
            </w:pPr>
            <w:r w:rsidRPr="00BC34AF">
              <w:rPr>
                <w:sz w:val="20"/>
                <w:lang w:val="es-ES_tradnl" w:eastAsia="ko-KR"/>
              </w:rPr>
              <w:t>Arquitectura de control de la política y la tarificación</w:t>
            </w:r>
          </w:p>
        </w:tc>
        <w:tc>
          <w:tcPr>
            <w:tcW w:w="638" w:type="pct"/>
            <w:tcBorders>
              <w:top w:val="single" w:sz="4" w:space="0" w:color="auto"/>
              <w:left w:val="single" w:sz="4" w:space="0" w:color="auto"/>
              <w:bottom w:val="single" w:sz="4" w:space="0" w:color="auto"/>
              <w:right w:val="single" w:sz="4" w:space="0" w:color="auto"/>
            </w:tcBorders>
            <w:vAlign w:val="center"/>
          </w:tcPr>
          <w:p w14:paraId="4F1636E4" w14:textId="77777777" w:rsidR="008B7398" w:rsidRPr="00BC34AF" w:rsidRDefault="008B7398" w:rsidP="00CB76B6">
            <w:pPr>
              <w:pStyle w:val="Tabletext"/>
              <w:jc w:val="left"/>
              <w:rPr>
                <w:sz w:val="20"/>
                <w:lang w:val="es-ES_tradnl"/>
              </w:rPr>
            </w:pPr>
            <w:r w:rsidRPr="00BC34AF">
              <w:rPr>
                <w:sz w:val="20"/>
                <w:lang w:val="es-ES_tradnl" w:eastAsia="ko-KR"/>
              </w:rPr>
              <w:t>3GPP TS 23.203</w:t>
            </w:r>
          </w:p>
        </w:tc>
        <w:tc>
          <w:tcPr>
            <w:tcW w:w="739" w:type="pct"/>
            <w:tcBorders>
              <w:top w:val="single" w:sz="4" w:space="0" w:color="auto"/>
              <w:left w:val="single" w:sz="4" w:space="0" w:color="auto"/>
              <w:bottom w:val="single" w:sz="4" w:space="0" w:color="auto"/>
              <w:right w:val="single" w:sz="4" w:space="0" w:color="auto"/>
            </w:tcBorders>
            <w:vAlign w:val="center"/>
          </w:tcPr>
          <w:p w14:paraId="2244AC09"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23.203V1450</w:t>
            </w:r>
          </w:p>
        </w:tc>
        <w:tc>
          <w:tcPr>
            <w:tcW w:w="739" w:type="pct"/>
            <w:tcBorders>
              <w:top w:val="single" w:sz="4" w:space="0" w:color="auto"/>
              <w:left w:val="single" w:sz="4" w:space="0" w:color="auto"/>
              <w:bottom w:val="single" w:sz="4" w:space="0" w:color="auto"/>
              <w:right w:val="single" w:sz="4" w:space="0" w:color="auto"/>
            </w:tcBorders>
            <w:vAlign w:val="center"/>
          </w:tcPr>
          <w:p w14:paraId="3F889BA1" w14:textId="77777777" w:rsidR="008B7398" w:rsidRPr="00BC34AF" w:rsidRDefault="008B7398" w:rsidP="00CB76B6">
            <w:pPr>
              <w:pStyle w:val="Tabletext"/>
              <w:jc w:val="left"/>
              <w:rPr>
                <w:sz w:val="20"/>
                <w:lang w:val="es-ES_tradnl" w:eastAsia="ko-KR"/>
              </w:rPr>
            </w:pPr>
            <w:r w:rsidRPr="00BC34AF">
              <w:rPr>
                <w:sz w:val="20"/>
                <w:lang w:val="es-ES_tradnl" w:eastAsia="ko-KR"/>
              </w:rPr>
              <w:t>CCSA TS 23.203 v14.5.0</w:t>
            </w:r>
          </w:p>
        </w:tc>
        <w:tc>
          <w:tcPr>
            <w:tcW w:w="739" w:type="pct"/>
            <w:tcBorders>
              <w:top w:val="single" w:sz="4" w:space="0" w:color="auto"/>
              <w:left w:val="single" w:sz="4" w:space="0" w:color="auto"/>
              <w:bottom w:val="single" w:sz="4" w:space="0" w:color="auto"/>
              <w:right w:val="single" w:sz="4" w:space="0" w:color="auto"/>
            </w:tcBorders>
            <w:vAlign w:val="center"/>
          </w:tcPr>
          <w:p w14:paraId="76C73877"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123 203</w:t>
            </w:r>
          </w:p>
        </w:tc>
        <w:tc>
          <w:tcPr>
            <w:tcW w:w="739" w:type="pct"/>
            <w:tcBorders>
              <w:top w:val="single" w:sz="4" w:space="0" w:color="auto"/>
              <w:left w:val="single" w:sz="4" w:space="0" w:color="auto"/>
              <w:bottom w:val="single" w:sz="4" w:space="0" w:color="auto"/>
              <w:right w:val="single" w:sz="4" w:space="0" w:color="auto"/>
            </w:tcBorders>
            <w:vAlign w:val="center"/>
          </w:tcPr>
          <w:p w14:paraId="53CE2A49" w14:textId="77777777" w:rsidR="008B7398" w:rsidRPr="00BC34AF" w:rsidRDefault="008B7398" w:rsidP="00CB76B6">
            <w:pPr>
              <w:pStyle w:val="Tabletext"/>
              <w:jc w:val="left"/>
              <w:rPr>
                <w:sz w:val="20"/>
                <w:lang w:val="es-ES_tradnl" w:eastAsia="ko-KR"/>
              </w:rPr>
            </w:pPr>
            <w:r w:rsidRPr="00BC34AF">
              <w:rPr>
                <w:sz w:val="20"/>
                <w:lang w:val="es-ES_tradnl" w:eastAsia="ko-KR"/>
              </w:rPr>
              <w:t>TTAT.3G-23.203(R14-14.5.0)</w:t>
            </w:r>
          </w:p>
        </w:tc>
      </w:tr>
      <w:tr w:rsidR="008B7398" w:rsidRPr="00BC34AF" w14:paraId="2173F8A6"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5387AC7D" w14:textId="77777777" w:rsidR="008B7398" w:rsidRPr="00BC34AF" w:rsidRDefault="008B7398" w:rsidP="00CB76B6">
            <w:pPr>
              <w:pStyle w:val="Tabletext"/>
              <w:jc w:val="left"/>
              <w:rPr>
                <w:sz w:val="20"/>
                <w:lang w:val="es-ES_tradnl"/>
              </w:rPr>
            </w:pPr>
            <w:r w:rsidRPr="00BC34AF">
              <w:rPr>
                <w:sz w:val="20"/>
                <w:lang w:val="es-ES_tradnl" w:eastAsia="ko-KR"/>
              </w:rPr>
              <w:t>Mejoras de la arquitectura para el servicio V2X</w:t>
            </w:r>
          </w:p>
        </w:tc>
        <w:tc>
          <w:tcPr>
            <w:tcW w:w="638" w:type="pct"/>
            <w:tcBorders>
              <w:top w:val="single" w:sz="4" w:space="0" w:color="auto"/>
              <w:left w:val="single" w:sz="4" w:space="0" w:color="auto"/>
              <w:bottom w:val="single" w:sz="4" w:space="0" w:color="auto"/>
              <w:right w:val="single" w:sz="4" w:space="0" w:color="auto"/>
            </w:tcBorders>
            <w:vAlign w:val="center"/>
          </w:tcPr>
          <w:p w14:paraId="16F11825" w14:textId="77777777" w:rsidR="008B7398" w:rsidRPr="00BC34AF" w:rsidRDefault="008B7398" w:rsidP="00CB76B6">
            <w:pPr>
              <w:pStyle w:val="Tabletext"/>
              <w:jc w:val="left"/>
              <w:rPr>
                <w:sz w:val="20"/>
                <w:lang w:val="es-ES_tradnl"/>
              </w:rPr>
            </w:pPr>
            <w:r w:rsidRPr="00BC34AF">
              <w:rPr>
                <w:sz w:val="20"/>
                <w:lang w:val="es-ES_tradnl" w:eastAsia="ko-KR"/>
              </w:rPr>
              <w:t>3GPP TS 23.285</w:t>
            </w:r>
          </w:p>
        </w:tc>
        <w:tc>
          <w:tcPr>
            <w:tcW w:w="739" w:type="pct"/>
            <w:tcBorders>
              <w:top w:val="single" w:sz="4" w:space="0" w:color="auto"/>
              <w:left w:val="single" w:sz="4" w:space="0" w:color="auto"/>
              <w:bottom w:val="single" w:sz="4" w:space="0" w:color="auto"/>
              <w:right w:val="single" w:sz="4" w:space="0" w:color="auto"/>
            </w:tcBorders>
            <w:vAlign w:val="center"/>
          </w:tcPr>
          <w:p w14:paraId="3A380A06"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23.285V1450</w:t>
            </w:r>
          </w:p>
        </w:tc>
        <w:tc>
          <w:tcPr>
            <w:tcW w:w="739" w:type="pct"/>
            <w:tcBorders>
              <w:top w:val="single" w:sz="4" w:space="0" w:color="auto"/>
              <w:left w:val="single" w:sz="4" w:space="0" w:color="auto"/>
              <w:bottom w:val="single" w:sz="4" w:space="0" w:color="auto"/>
              <w:right w:val="single" w:sz="4" w:space="0" w:color="auto"/>
            </w:tcBorders>
            <w:vAlign w:val="center"/>
          </w:tcPr>
          <w:p w14:paraId="12E56611" w14:textId="77777777" w:rsidR="008B7398" w:rsidRPr="00BC34AF" w:rsidRDefault="008B7398" w:rsidP="00CB76B6">
            <w:pPr>
              <w:pStyle w:val="Tabletext"/>
              <w:jc w:val="left"/>
              <w:rPr>
                <w:sz w:val="20"/>
                <w:lang w:val="es-ES_tradnl" w:eastAsia="ko-KR"/>
              </w:rPr>
            </w:pPr>
            <w:r w:rsidRPr="00BC34AF">
              <w:rPr>
                <w:sz w:val="20"/>
                <w:lang w:val="es-ES_tradnl" w:eastAsia="ko-KR"/>
              </w:rPr>
              <w:t>CCSA TS 23.285 v14.5.0</w:t>
            </w:r>
          </w:p>
        </w:tc>
        <w:tc>
          <w:tcPr>
            <w:tcW w:w="739" w:type="pct"/>
            <w:tcBorders>
              <w:top w:val="single" w:sz="4" w:space="0" w:color="auto"/>
              <w:left w:val="single" w:sz="4" w:space="0" w:color="auto"/>
              <w:bottom w:val="single" w:sz="4" w:space="0" w:color="auto"/>
              <w:right w:val="single" w:sz="4" w:space="0" w:color="auto"/>
            </w:tcBorders>
            <w:vAlign w:val="center"/>
          </w:tcPr>
          <w:p w14:paraId="05896482"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123 285</w:t>
            </w:r>
          </w:p>
        </w:tc>
        <w:tc>
          <w:tcPr>
            <w:tcW w:w="739" w:type="pct"/>
            <w:tcBorders>
              <w:top w:val="single" w:sz="4" w:space="0" w:color="auto"/>
              <w:left w:val="single" w:sz="4" w:space="0" w:color="auto"/>
              <w:bottom w:val="single" w:sz="4" w:space="0" w:color="auto"/>
              <w:right w:val="single" w:sz="4" w:space="0" w:color="auto"/>
            </w:tcBorders>
            <w:vAlign w:val="center"/>
          </w:tcPr>
          <w:p w14:paraId="02E189E6" w14:textId="77777777" w:rsidR="008B7398" w:rsidRPr="00BC34AF" w:rsidRDefault="008B7398" w:rsidP="00CB76B6">
            <w:pPr>
              <w:pStyle w:val="Tabletext"/>
              <w:jc w:val="left"/>
              <w:rPr>
                <w:sz w:val="20"/>
                <w:lang w:val="es-ES_tradnl" w:eastAsia="ko-KR"/>
              </w:rPr>
            </w:pPr>
            <w:r w:rsidRPr="00BC34AF">
              <w:rPr>
                <w:sz w:val="20"/>
                <w:lang w:val="es-ES_tradnl" w:eastAsia="ko-KR"/>
              </w:rPr>
              <w:t>TTAT.3G-23.285(R14-14.4.0)</w:t>
            </w:r>
          </w:p>
        </w:tc>
      </w:tr>
      <w:tr w:rsidR="008B7398" w:rsidRPr="00BC34AF" w14:paraId="401F6811"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7916C5B4" w14:textId="77777777" w:rsidR="008B7398" w:rsidRPr="00BC34AF" w:rsidRDefault="008B7398" w:rsidP="00CB76B6">
            <w:pPr>
              <w:pStyle w:val="Tabletext"/>
              <w:jc w:val="left"/>
              <w:rPr>
                <w:sz w:val="20"/>
                <w:lang w:val="es-ES_tradnl"/>
              </w:rPr>
            </w:pPr>
            <w:r w:rsidRPr="00BC34AF">
              <w:rPr>
                <w:sz w:val="20"/>
                <w:lang w:val="es-ES_tradnl" w:eastAsia="ko-KR"/>
              </w:rPr>
              <w:t>Servicios de proximidad (</w:t>
            </w:r>
            <w:proofErr w:type="spellStart"/>
            <w:r w:rsidRPr="00BC34AF">
              <w:rPr>
                <w:sz w:val="20"/>
                <w:lang w:val="es-ES_tradnl" w:eastAsia="ko-KR"/>
              </w:rPr>
              <w:t>ProSe</w:t>
            </w:r>
            <w:proofErr w:type="spellEnd"/>
            <w:r w:rsidRPr="00BC34AF">
              <w:rPr>
                <w:sz w:val="20"/>
                <w:lang w:val="es-ES_tradnl" w:eastAsia="ko-KR"/>
              </w:rPr>
              <w:t>); etapa 2</w:t>
            </w:r>
          </w:p>
        </w:tc>
        <w:tc>
          <w:tcPr>
            <w:tcW w:w="638" w:type="pct"/>
            <w:tcBorders>
              <w:top w:val="single" w:sz="4" w:space="0" w:color="auto"/>
              <w:left w:val="single" w:sz="4" w:space="0" w:color="auto"/>
              <w:bottom w:val="single" w:sz="4" w:space="0" w:color="auto"/>
              <w:right w:val="single" w:sz="4" w:space="0" w:color="auto"/>
            </w:tcBorders>
            <w:vAlign w:val="center"/>
          </w:tcPr>
          <w:p w14:paraId="79AB9395" w14:textId="77777777" w:rsidR="008B7398" w:rsidRPr="00BC34AF" w:rsidRDefault="008B7398" w:rsidP="00CB76B6">
            <w:pPr>
              <w:pStyle w:val="Tabletext"/>
              <w:jc w:val="left"/>
              <w:rPr>
                <w:sz w:val="20"/>
                <w:lang w:val="es-ES_tradnl"/>
              </w:rPr>
            </w:pPr>
            <w:r w:rsidRPr="00BC34AF">
              <w:rPr>
                <w:sz w:val="20"/>
                <w:lang w:val="es-ES_tradnl" w:eastAsia="ko-KR"/>
              </w:rPr>
              <w:t>3GPP TS 23.303</w:t>
            </w:r>
          </w:p>
        </w:tc>
        <w:tc>
          <w:tcPr>
            <w:tcW w:w="739" w:type="pct"/>
            <w:tcBorders>
              <w:top w:val="single" w:sz="4" w:space="0" w:color="auto"/>
              <w:left w:val="single" w:sz="4" w:space="0" w:color="auto"/>
              <w:bottom w:val="single" w:sz="4" w:space="0" w:color="auto"/>
              <w:right w:val="single" w:sz="4" w:space="0" w:color="auto"/>
            </w:tcBorders>
            <w:vAlign w:val="center"/>
          </w:tcPr>
          <w:p w14:paraId="4649AB72"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23.303V1410</w:t>
            </w:r>
          </w:p>
        </w:tc>
        <w:tc>
          <w:tcPr>
            <w:tcW w:w="739" w:type="pct"/>
            <w:tcBorders>
              <w:top w:val="single" w:sz="4" w:space="0" w:color="auto"/>
              <w:left w:val="single" w:sz="4" w:space="0" w:color="auto"/>
              <w:bottom w:val="single" w:sz="4" w:space="0" w:color="auto"/>
              <w:right w:val="single" w:sz="4" w:space="0" w:color="auto"/>
            </w:tcBorders>
            <w:vAlign w:val="center"/>
          </w:tcPr>
          <w:p w14:paraId="1343190C" w14:textId="77777777" w:rsidR="008B7398" w:rsidRPr="00BC34AF" w:rsidRDefault="008B7398" w:rsidP="00CB76B6">
            <w:pPr>
              <w:pStyle w:val="Tabletext"/>
              <w:jc w:val="left"/>
              <w:rPr>
                <w:sz w:val="20"/>
                <w:lang w:val="es-ES_tradnl" w:eastAsia="ko-KR"/>
              </w:rPr>
            </w:pPr>
            <w:r w:rsidRPr="00BC34AF">
              <w:rPr>
                <w:sz w:val="20"/>
                <w:lang w:val="es-ES_tradnl" w:eastAsia="ko-KR"/>
              </w:rPr>
              <w:t>CCSA TS 23.303 v14.1.0</w:t>
            </w:r>
          </w:p>
        </w:tc>
        <w:tc>
          <w:tcPr>
            <w:tcW w:w="739" w:type="pct"/>
            <w:tcBorders>
              <w:top w:val="single" w:sz="4" w:space="0" w:color="auto"/>
              <w:left w:val="single" w:sz="4" w:space="0" w:color="auto"/>
              <w:bottom w:val="single" w:sz="4" w:space="0" w:color="auto"/>
              <w:right w:val="single" w:sz="4" w:space="0" w:color="auto"/>
            </w:tcBorders>
            <w:vAlign w:val="center"/>
          </w:tcPr>
          <w:p w14:paraId="102492AA" w14:textId="77777777" w:rsidR="008B7398" w:rsidRPr="00BC34AF" w:rsidRDefault="008B7398" w:rsidP="00CB76B6">
            <w:pPr>
              <w:pStyle w:val="Tabletext"/>
              <w:jc w:val="left"/>
              <w:rPr>
                <w:sz w:val="20"/>
                <w:lang w:val="es-ES_tradnl" w:eastAsia="ko-KR"/>
              </w:rPr>
            </w:pPr>
            <w:r w:rsidRPr="00BC34AF">
              <w:rPr>
                <w:sz w:val="20"/>
                <w:lang w:val="es-ES_tradnl" w:eastAsia="ko-KR"/>
              </w:rPr>
              <w:t>ETSI TS 123 303</w:t>
            </w:r>
          </w:p>
        </w:tc>
        <w:tc>
          <w:tcPr>
            <w:tcW w:w="739" w:type="pct"/>
            <w:tcBorders>
              <w:top w:val="single" w:sz="4" w:space="0" w:color="auto"/>
              <w:left w:val="single" w:sz="4" w:space="0" w:color="auto"/>
              <w:bottom w:val="single" w:sz="4" w:space="0" w:color="auto"/>
              <w:right w:val="single" w:sz="4" w:space="0" w:color="auto"/>
            </w:tcBorders>
            <w:vAlign w:val="center"/>
          </w:tcPr>
          <w:p w14:paraId="661B4B2A" w14:textId="77777777" w:rsidR="008B7398" w:rsidRPr="00BC34AF" w:rsidRDefault="008B7398" w:rsidP="00CB76B6">
            <w:pPr>
              <w:pStyle w:val="Tabletext"/>
              <w:jc w:val="left"/>
              <w:rPr>
                <w:sz w:val="20"/>
                <w:lang w:val="es-ES_tradnl" w:eastAsia="ko-KR"/>
              </w:rPr>
            </w:pPr>
            <w:r w:rsidRPr="00BC34AF">
              <w:rPr>
                <w:sz w:val="20"/>
                <w:lang w:val="es-ES_tradnl" w:eastAsia="ko-KR"/>
              </w:rPr>
              <w:t>TTAT.3G-23.303(R14-14.1.0)</w:t>
            </w:r>
          </w:p>
        </w:tc>
      </w:tr>
      <w:tr w:rsidR="008B7398" w:rsidRPr="00BC34AF" w14:paraId="6425E761" w14:textId="77777777" w:rsidTr="0046694C">
        <w:trPr>
          <w:trHeight w:val="170"/>
          <w:jc w:val="center"/>
        </w:trPr>
        <w:tc>
          <w:tcPr>
            <w:tcW w:w="1405" w:type="pct"/>
            <w:tcBorders>
              <w:top w:val="single" w:sz="4" w:space="0" w:color="auto"/>
              <w:left w:val="single" w:sz="4" w:space="0" w:color="auto"/>
              <w:bottom w:val="single" w:sz="4" w:space="0" w:color="auto"/>
              <w:right w:val="single" w:sz="4" w:space="0" w:color="auto"/>
            </w:tcBorders>
            <w:vAlign w:val="center"/>
          </w:tcPr>
          <w:p w14:paraId="0FE83DE7" w14:textId="77777777" w:rsidR="008B7398" w:rsidRPr="00BC34AF" w:rsidRDefault="008B7398" w:rsidP="00CB76B6">
            <w:pPr>
              <w:pStyle w:val="Tabletext"/>
              <w:jc w:val="left"/>
              <w:rPr>
                <w:sz w:val="20"/>
                <w:lang w:val="es-ES_tradnl"/>
              </w:rPr>
            </w:pPr>
            <w:r w:rsidRPr="00BC34AF">
              <w:rPr>
                <w:sz w:val="20"/>
                <w:lang w:val="es-ES_tradnl" w:eastAsia="ko-KR"/>
              </w:rPr>
              <w:t>Protocolo del estrato de no acceso (NAS) para el sistema de paquetes evolucionado (EPS); etapa 3</w:t>
            </w:r>
          </w:p>
        </w:tc>
        <w:tc>
          <w:tcPr>
            <w:tcW w:w="638" w:type="pct"/>
            <w:tcBorders>
              <w:top w:val="single" w:sz="4" w:space="0" w:color="auto"/>
              <w:left w:val="single" w:sz="4" w:space="0" w:color="auto"/>
              <w:bottom w:val="single" w:sz="4" w:space="0" w:color="auto"/>
              <w:right w:val="single" w:sz="4" w:space="0" w:color="auto"/>
            </w:tcBorders>
            <w:vAlign w:val="center"/>
          </w:tcPr>
          <w:p w14:paraId="5B9B85B5" w14:textId="77777777" w:rsidR="008B7398" w:rsidRPr="00BC34AF" w:rsidRDefault="008B7398" w:rsidP="00CB76B6">
            <w:pPr>
              <w:pStyle w:val="Tabletext"/>
              <w:jc w:val="left"/>
              <w:rPr>
                <w:sz w:val="20"/>
                <w:lang w:val="es-ES_tradnl"/>
              </w:rPr>
            </w:pPr>
            <w:r w:rsidRPr="00BC34AF">
              <w:rPr>
                <w:sz w:val="20"/>
                <w:lang w:val="es-ES_tradnl" w:eastAsia="ko-KR"/>
              </w:rPr>
              <w:t>3GPP TS 24.301</w:t>
            </w:r>
          </w:p>
        </w:tc>
        <w:tc>
          <w:tcPr>
            <w:tcW w:w="739" w:type="pct"/>
            <w:tcBorders>
              <w:top w:val="single" w:sz="4" w:space="0" w:color="auto"/>
              <w:left w:val="single" w:sz="4" w:space="0" w:color="auto"/>
              <w:bottom w:val="single" w:sz="4" w:space="0" w:color="auto"/>
              <w:right w:val="single" w:sz="4" w:space="0" w:color="auto"/>
            </w:tcBorders>
            <w:vAlign w:val="center"/>
          </w:tcPr>
          <w:p w14:paraId="786552D5"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24.301V1460</w:t>
            </w:r>
          </w:p>
        </w:tc>
        <w:tc>
          <w:tcPr>
            <w:tcW w:w="739" w:type="pct"/>
            <w:tcBorders>
              <w:top w:val="single" w:sz="4" w:space="0" w:color="auto"/>
              <w:left w:val="single" w:sz="4" w:space="0" w:color="auto"/>
              <w:bottom w:val="single" w:sz="4" w:space="0" w:color="auto"/>
              <w:right w:val="single" w:sz="4" w:space="0" w:color="auto"/>
            </w:tcBorders>
            <w:vAlign w:val="center"/>
          </w:tcPr>
          <w:p w14:paraId="6227ACAA" w14:textId="77777777" w:rsidR="008B7398" w:rsidRPr="00BC34AF" w:rsidRDefault="008B7398" w:rsidP="00CB76B6">
            <w:pPr>
              <w:pStyle w:val="Tabletext"/>
              <w:jc w:val="left"/>
              <w:rPr>
                <w:sz w:val="20"/>
                <w:lang w:val="es-ES_tradnl" w:eastAsia="ko-KR"/>
              </w:rPr>
            </w:pPr>
            <w:r w:rsidRPr="00BC34AF">
              <w:rPr>
                <w:sz w:val="20"/>
                <w:lang w:val="es-ES_tradnl" w:eastAsia="ko-KR"/>
              </w:rPr>
              <w:t>CCSA TS 24.301 v14.6.0</w:t>
            </w:r>
          </w:p>
        </w:tc>
        <w:tc>
          <w:tcPr>
            <w:tcW w:w="739" w:type="pct"/>
            <w:tcBorders>
              <w:top w:val="single" w:sz="4" w:space="0" w:color="auto"/>
              <w:left w:val="single" w:sz="4" w:space="0" w:color="auto"/>
              <w:bottom w:val="single" w:sz="4" w:space="0" w:color="auto"/>
              <w:right w:val="single" w:sz="4" w:space="0" w:color="auto"/>
            </w:tcBorders>
            <w:vAlign w:val="center"/>
          </w:tcPr>
          <w:p w14:paraId="2717D631" w14:textId="77777777" w:rsidR="008B7398" w:rsidRPr="00BC34AF" w:rsidRDefault="008B7398" w:rsidP="00CB76B6">
            <w:pPr>
              <w:pStyle w:val="Tabletext"/>
              <w:jc w:val="left"/>
              <w:rPr>
                <w:sz w:val="20"/>
                <w:lang w:val="es-ES_tradnl" w:eastAsia="ko-KR"/>
              </w:rPr>
            </w:pPr>
            <w:r w:rsidRPr="00BC34AF">
              <w:rPr>
                <w:sz w:val="20"/>
                <w:lang w:val="es-ES_tradnl" w:eastAsia="ko-KR"/>
              </w:rPr>
              <w:t>ETSI TS 124 301</w:t>
            </w:r>
          </w:p>
        </w:tc>
        <w:tc>
          <w:tcPr>
            <w:tcW w:w="739" w:type="pct"/>
            <w:tcBorders>
              <w:top w:val="single" w:sz="4" w:space="0" w:color="auto"/>
              <w:left w:val="single" w:sz="4" w:space="0" w:color="auto"/>
              <w:bottom w:val="single" w:sz="4" w:space="0" w:color="auto"/>
              <w:right w:val="single" w:sz="4" w:space="0" w:color="auto"/>
            </w:tcBorders>
            <w:vAlign w:val="center"/>
          </w:tcPr>
          <w:p w14:paraId="5880E6DF" w14:textId="77777777" w:rsidR="008B7398" w:rsidRPr="00BC34AF" w:rsidRDefault="008B7398" w:rsidP="00CB76B6">
            <w:pPr>
              <w:pStyle w:val="Tabletext"/>
              <w:jc w:val="left"/>
              <w:rPr>
                <w:sz w:val="20"/>
                <w:lang w:val="es-ES_tradnl" w:eastAsia="ko-KR"/>
              </w:rPr>
            </w:pPr>
            <w:r w:rsidRPr="00BC34AF">
              <w:rPr>
                <w:sz w:val="20"/>
                <w:lang w:val="es-ES_tradnl" w:eastAsia="ko-KR"/>
              </w:rPr>
              <w:t>TTAT.3G-24.301(R14-14.5.0)</w:t>
            </w:r>
          </w:p>
        </w:tc>
      </w:tr>
    </w:tbl>
    <w:p w14:paraId="04C2DDA6" w14:textId="77777777" w:rsidR="008B7398" w:rsidRPr="00BC34AF" w:rsidRDefault="008B7398" w:rsidP="008B7398">
      <w:pPr>
        <w:pStyle w:val="TableNo"/>
        <w:rPr>
          <w:lang w:val="es-ES_tradnl" w:eastAsia="ja-JP"/>
        </w:rPr>
      </w:pPr>
      <w:r w:rsidRPr="00BC34AF">
        <w:rPr>
          <w:lang w:val="es-ES_tradnl"/>
        </w:rPr>
        <w:lastRenderedPageBreak/>
        <w:t xml:space="preserve">CUADRO </w:t>
      </w:r>
      <w:r w:rsidRPr="00BC34AF">
        <w:rPr>
          <w:lang w:val="es-ES_tradnl" w:eastAsia="ja-JP"/>
        </w:rPr>
        <w:t>12 (</w:t>
      </w:r>
      <w:r w:rsidRPr="00BC34AF">
        <w:rPr>
          <w:i/>
          <w:lang w:val="es-ES_tradnl" w:eastAsia="ja-JP"/>
        </w:rPr>
        <w:t>continuación</w:t>
      </w:r>
      <w:r w:rsidRPr="00BC34AF">
        <w:rPr>
          <w:lang w:val="es-ES_tradnl"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43"/>
        <w:gridCol w:w="1396"/>
        <w:gridCol w:w="1423"/>
        <w:gridCol w:w="1423"/>
        <w:gridCol w:w="1423"/>
        <w:gridCol w:w="1421"/>
      </w:tblGrid>
      <w:tr w:rsidR="008B7398" w:rsidRPr="00BC34AF" w14:paraId="28629942" w14:textId="77777777" w:rsidTr="00C23A8B">
        <w:trPr>
          <w:jc w:val="center"/>
        </w:trPr>
        <w:tc>
          <w:tcPr>
            <w:tcW w:w="1320" w:type="pct"/>
            <w:vMerge w:val="restart"/>
            <w:tcBorders>
              <w:top w:val="single" w:sz="4" w:space="0" w:color="auto"/>
              <w:left w:val="single" w:sz="4" w:space="0" w:color="auto"/>
              <w:right w:val="single" w:sz="4" w:space="0" w:color="auto"/>
            </w:tcBorders>
            <w:vAlign w:val="center"/>
            <w:hideMark/>
          </w:tcPr>
          <w:p w14:paraId="42BDD609" w14:textId="77777777" w:rsidR="008B7398" w:rsidRPr="00BC34AF" w:rsidRDefault="008B7398" w:rsidP="00CB76B6">
            <w:pPr>
              <w:pStyle w:val="Tablehead"/>
              <w:rPr>
                <w:sz w:val="20"/>
                <w:lang w:val="es-ES_tradnl"/>
              </w:rPr>
            </w:pPr>
            <w:r w:rsidRPr="00BC34AF">
              <w:rPr>
                <w:sz w:val="20"/>
                <w:lang w:val="es-ES_tradnl"/>
              </w:rPr>
              <w:t>Título de las especificaciones</w:t>
            </w:r>
          </w:p>
        </w:tc>
        <w:tc>
          <w:tcPr>
            <w:tcW w:w="725" w:type="pct"/>
            <w:vMerge w:val="restart"/>
            <w:tcBorders>
              <w:top w:val="single" w:sz="4" w:space="0" w:color="auto"/>
              <w:left w:val="single" w:sz="4" w:space="0" w:color="auto"/>
              <w:right w:val="single" w:sz="4" w:space="0" w:color="auto"/>
            </w:tcBorders>
            <w:vAlign w:val="center"/>
            <w:hideMark/>
          </w:tcPr>
          <w:p w14:paraId="07C901F9" w14:textId="77777777" w:rsidR="008B7398" w:rsidRPr="00BC34AF" w:rsidRDefault="008B7398" w:rsidP="00CB76B6">
            <w:pPr>
              <w:pStyle w:val="Tablehead"/>
              <w:rPr>
                <w:sz w:val="20"/>
                <w:lang w:val="es-ES_tradnl"/>
              </w:rPr>
            </w:pPr>
            <w:r w:rsidRPr="00BC34AF">
              <w:rPr>
                <w:sz w:val="20"/>
                <w:lang w:val="es-ES_tradnl"/>
              </w:rPr>
              <w:t>Número de referencia</w:t>
            </w:r>
          </w:p>
        </w:tc>
        <w:tc>
          <w:tcPr>
            <w:tcW w:w="2955" w:type="pct"/>
            <w:gridSpan w:val="4"/>
            <w:tcBorders>
              <w:top w:val="single" w:sz="4" w:space="0" w:color="auto"/>
              <w:left w:val="single" w:sz="4" w:space="0" w:color="auto"/>
              <w:bottom w:val="single" w:sz="4" w:space="0" w:color="auto"/>
              <w:right w:val="single" w:sz="4" w:space="0" w:color="auto"/>
            </w:tcBorders>
          </w:tcPr>
          <w:p w14:paraId="455D53BF" w14:textId="77777777" w:rsidR="008B7398" w:rsidRPr="00BC34AF" w:rsidRDefault="008B7398" w:rsidP="00CB76B6">
            <w:pPr>
              <w:pStyle w:val="Tablehead"/>
              <w:rPr>
                <w:sz w:val="20"/>
                <w:lang w:val="es-ES_tradnl" w:eastAsia="ko-KR"/>
              </w:rPr>
            </w:pPr>
            <w:r w:rsidRPr="00BC34AF">
              <w:rPr>
                <w:sz w:val="20"/>
                <w:lang w:val="es-ES_tradnl" w:eastAsia="ko-KR"/>
              </w:rPr>
              <w:t>Número de la norma</w:t>
            </w:r>
          </w:p>
        </w:tc>
      </w:tr>
      <w:tr w:rsidR="008B7398" w:rsidRPr="00BC34AF" w14:paraId="3F197643" w14:textId="77777777" w:rsidTr="00C23A8B">
        <w:trPr>
          <w:jc w:val="center"/>
        </w:trPr>
        <w:tc>
          <w:tcPr>
            <w:tcW w:w="1320" w:type="pct"/>
            <w:vMerge/>
            <w:tcBorders>
              <w:left w:val="single" w:sz="4" w:space="0" w:color="auto"/>
              <w:bottom w:val="single" w:sz="4" w:space="0" w:color="auto"/>
              <w:right w:val="single" w:sz="4" w:space="0" w:color="auto"/>
            </w:tcBorders>
            <w:vAlign w:val="center"/>
          </w:tcPr>
          <w:p w14:paraId="699E4EC4" w14:textId="77777777" w:rsidR="008B7398" w:rsidRPr="00BC34AF" w:rsidRDefault="008B7398" w:rsidP="00CB76B6">
            <w:pPr>
              <w:pStyle w:val="Tablehead"/>
              <w:rPr>
                <w:sz w:val="20"/>
                <w:lang w:val="es-ES_tradnl"/>
              </w:rPr>
            </w:pPr>
          </w:p>
        </w:tc>
        <w:tc>
          <w:tcPr>
            <w:tcW w:w="725" w:type="pct"/>
            <w:vMerge/>
            <w:tcBorders>
              <w:left w:val="single" w:sz="4" w:space="0" w:color="auto"/>
              <w:bottom w:val="single" w:sz="4" w:space="0" w:color="auto"/>
              <w:right w:val="single" w:sz="4" w:space="0" w:color="auto"/>
            </w:tcBorders>
            <w:vAlign w:val="center"/>
          </w:tcPr>
          <w:p w14:paraId="7940B494" w14:textId="77777777" w:rsidR="008B7398" w:rsidRPr="00BC34AF" w:rsidRDefault="008B7398" w:rsidP="00CB76B6">
            <w:pPr>
              <w:pStyle w:val="Tablehead"/>
              <w:rPr>
                <w:sz w:val="20"/>
                <w:lang w:val="es-ES_tradnl"/>
              </w:rPr>
            </w:pPr>
          </w:p>
        </w:tc>
        <w:tc>
          <w:tcPr>
            <w:tcW w:w="739" w:type="pct"/>
            <w:tcBorders>
              <w:top w:val="single" w:sz="4" w:space="0" w:color="auto"/>
              <w:left w:val="single" w:sz="4" w:space="0" w:color="auto"/>
              <w:bottom w:val="single" w:sz="4" w:space="0" w:color="auto"/>
              <w:right w:val="single" w:sz="4" w:space="0" w:color="auto"/>
            </w:tcBorders>
          </w:tcPr>
          <w:p w14:paraId="425C89E0" w14:textId="77777777" w:rsidR="008B7398" w:rsidRPr="00BC34AF" w:rsidRDefault="008B7398" w:rsidP="00CB76B6">
            <w:pPr>
              <w:pStyle w:val="Tablehead"/>
              <w:rPr>
                <w:sz w:val="20"/>
                <w:lang w:val="es-ES_tradnl" w:eastAsia="ko-KR"/>
              </w:rPr>
            </w:pPr>
            <w:r w:rsidRPr="00BC34AF">
              <w:rPr>
                <w:sz w:val="20"/>
                <w:lang w:val="es-ES_tradnl" w:eastAsia="ko-KR"/>
              </w:rPr>
              <w:t>ATIS</w:t>
            </w:r>
          </w:p>
        </w:tc>
        <w:tc>
          <w:tcPr>
            <w:tcW w:w="739" w:type="pct"/>
            <w:tcBorders>
              <w:left w:val="single" w:sz="4" w:space="0" w:color="auto"/>
              <w:bottom w:val="single" w:sz="4" w:space="0" w:color="auto"/>
              <w:right w:val="single" w:sz="4" w:space="0" w:color="auto"/>
            </w:tcBorders>
          </w:tcPr>
          <w:p w14:paraId="732236CE" w14:textId="77777777" w:rsidR="008B7398" w:rsidRPr="00BC34AF" w:rsidRDefault="008B7398" w:rsidP="00CB76B6">
            <w:pPr>
              <w:pStyle w:val="Tablehead"/>
              <w:rPr>
                <w:sz w:val="20"/>
                <w:lang w:val="es-ES_tradnl" w:eastAsia="ko-KR"/>
              </w:rPr>
            </w:pPr>
            <w:r w:rsidRPr="00BC34AF">
              <w:rPr>
                <w:sz w:val="20"/>
                <w:lang w:val="es-ES_tradnl" w:eastAsia="ko-KR"/>
              </w:rPr>
              <w:t>CCSA</w:t>
            </w:r>
            <w:r w:rsidRPr="00BC34AF">
              <w:rPr>
                <w:sz w:val="20"/>
                <w:vertAlign w:val="superscript"/>
                <w:lang w:val="es-ES_tradnl" w:eastAsia="ko-KR"/>
              </w:rPr>
              <w:t>8</w:t>
            </w:r>
          </w:p>
        </w:tc>
        <w:tc>
          <w:tcPr>
            <w:tcW w:w="739" w:type="pct"/>
            <w:tcBorders>
              <w:left w:val="single" w:sz="4" w:space="0" w:color="auto"/>
              <w:bottom w:val="single" w:sz="4" w:space="0" w:color="auto"/>
              <w:right w:val="single" w:sz="4" w:space="0" w:color="auto"/>
            </w:tcBorders>
          </w:tcPr>
          <w:p w14:paraId="029D7447" w14:textId="77777777" w:rsidR="008B7398" w:rsidRPr="00BC34AF" w:rsidRDefault="008B7398" w:rsidP="00CB76B6">
            <w:pPr>
              <w:pStyle w:val="Tablehead"/>
              <w:rPr>
                <w:sz w:val="20"/>
                <w:lang w:val="es-ES_tradnl" w:eastAsia="ko-KR"/>
              </w:rPr>
            </w:pPr>
            <w:r w:rsidRPr="00BC34AF">
              <w:rPr>
                <w:sz w:val="20"/>
                <w:lang w:val="es-ES_tradnl" w:eastAsia="ko-KR"/>
              </w:rPr>
              <w:t>ETSI</w:t>
            </w:r>
          </w:p>
        </w:tc>
        <w:tc>
          <w:tcPr>
            <w:tcW w:w="738" w:type="pct"/>
            <w:tcBorders>
              <w:left w:val="single" w:sz="4" w:space="0" w:color="auto"/>
              <w:bottom w:val="single" w:sz="4" w:space="0" w:color="auto"/>
              <w:right w:val="single" w:sz="4" w:space="0" w:color="auto"/>
            </w:tcBorders>
          </w:tcPr>
          <w:p w14:paraId="6D826995" w14:textId="77777777" w:rsidR="008B7398" w:rsidRPr="00BC34AF" w:rsidRDefault="008B7398" w:rsidP="00CB76B6">
            <w:pPr>
              <w:pStyle w:val="Tablehead"/>
              <w:rPr>
                <w:sz w:val="20"/>
                <w:lang w:val="es-ES_tradnl" w:eastAsia="ko-KR"/>
              </w:rPr>
            </w:pPr>
            <w:r w:rsidRPr="00BC34AF">
              <w:rPr>
                <w:sz w:val="20"/>
                <w:lang w:val="es-ES_tradnl" w:eastAsia="ko-KR"/>
              </w:rPr>
              <w:t>TTA</w:t>
            </w:r>
          </w:p>
        </w:tc>
      </w:tr>
      <w:tr w:rsidR="0046694C" w:rsidRPr="00BC34AF" w14:paraId="2EDF871F" w14:textId="77777777" w:rsidTr="00C23A8B">
        <w:trPr>
          <w:jc w:val="center"/>
        </w:trPr>
        <w:tc>
          <w:tcPr>
            <w:tcW w:w="1320" w:type="pct"/>
            <w:tcBorders>
              <w:left w:val="single" w:sz="4" w:space="0" w:color="auto"/>
              <w:bottom w:val="single" w:sz="4" w:space="0" w:color="auto"/>
              <w:right w:val="single" w:sz="4" w:space="0" w:color="auto"/>
            </w:tcBorders>
            <w:vAlign w:val="center"/>
          </w:tcPr>
          <w:p w14:paraId="7E947CCC" w14:textId="0BB8765E" w:rsidR="0046694C" w:rsidRPr="00BC34AF" w:rsidRDefault="0046694C" w:rsidP="0046694C">
            <w:pPr>
              <w:pStyle w:val="Tabletext"/>
              <w:spacing w:before="30" w:after="30"/>
              <w:jc w:val="left"/>
              <w:rPr>
                <w:sz w:val="20"/>
                <w:lang w:val="es-ES_tradnl" w:eastAsia="ko-KR"/>
              </w:rPr>
            </w:pPr>
            <w:r w:rsidRPr="00BC34AF">
              <w:rPr>
                <w:sz w:val="20"/>
                <w:lang w:val="es-ES_tradnl" w:eastAsia="ko-KR"/>
              </w:rPr>
              <w:t>Aspectos de protocolo de equipo de usuario (UE) con capacidades de servicios de proximidad (</w:t>
            </w:r>
            <w:proofErr w:type="spellStart"/>
            <w:r w:rsidRPr="00BC34AF">
              <w:rPr>
                <w:sz w:val="20"/>
                <w:lang w:val="es-ES_tradnl" w:eastAsia="ko-KR"/>
              </w:rPr>
              <w:t>ProSe</w:t>
            </w:r>
            <w:proofErr w:type="spellEnd"/>
            <w:r w:rsidRPr="00BC34AF">
              <w:rPr>
                <w:sz w:val="20"/>
                <w:lang w:val="es-ES_tradnl" w:eastAsia="ko-KR"/>
              </w:rPr>
              <w:t xml:space="preserve">) a función </w:t>
            </w:r>
            <w:proofErr w:type="spellStart"/>
            <w:r w:rsidRPr="00BC34AF">
              <w:rPr>
                <w:sz w:val="20"/>
                <w:lang w:val="es-ES_tradnl" w:eastAsia="ko-KR"/>
              </w:rPr>
              <w:t>ProSe</w:t>
            </w:r>
            <w:proofErr w:type="spellEnd"/>
            <w:r w:rsidRPr="00BC34AF">
              <w:rPr>
                <w:sz w:val="20"/>
                <w:lang w:val="es-ES_tradnl" w:eastAsia="ko-KR"/>
              </w:rPr>
              <w:t>; etapa 3</w:t>
            </w:r>
          </w:p>
        </w:tc>
        <w:tc>
          <w:tcPr>
            <w:tcW w:w="725" w:type="pct"/>
            <w:tcBorders>
              <w:left w:val="single" w:sz="4" w:space="0" w:color="auto"/>
              <w:bottom w:val="single" w:sz="4" w:space="0" w:color="auto"/>
              <w:right w:val="single" w:sz="4" w:space="0" w:color="auto"/>
            </w:tcBorders>
            <w:vAlign w:val="center"/>
          </w:tcPr>
          <w:p w14:paraId="2184A8CE" w14:textId="3EA1AFF1" w:rsidR="0046694C" w:rsidRPr="00BC34AF" w:rsidRDefault="0046694C" w:rsidP="0046694C">
            <w:pPr>
              <w:pStyle w:val="Tabletext"/>
              <w:spacing w:before="30" w:after="30"/>
              <w:jc w:val="left"/>
              <w:rPr>
                <w:sz w:val="20"/>
                <w:lang w:val="es-ES_tradnl" w:eastAsia="ko-KR"/>
              </w:rPr>
            </w:pPr>
            <w:r w:rsidRPr="00BC34AF">
              <w:rPr>
                <w:sz w:val="20"/>
                <w:lang w:val="es-ES_tradnl" w:eastAsia="ko-KR"/>
              </w:rPr>
              <w:t>3GPP TS 24.334</w:t>
            </w:r>
          </w:p>
        </w:tc>
        <w:tc>
          <w:tcPr>
            <w:tcW w:w="739" w:type="pct"/>
            <w:tcBorders>
              <w:top w:val="single" w:sz="4" w:space="0" w:color="auto"/>
              <w:left w:val="single" w:sz="4" w:space="0" w:color="auto"/>
              <w:bottom w:val="single" w:sz="4" w:space="0" w:color="auto"/>
              <w:right w:val="single" w:sz="4" w:space="0" w:color="auto"/>
            </w:tcBorders>
            <w:vAlign w:val="center"/>
          </w:tcPr>
          <w:p w14:paraId="794CA2B3" w14:textId="5BE78871" w:rsidR="0046694C" w:rsidRPr="00BC34AF" w:rsidRDefault="0046694C" w:rsidP="0046694C">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24.334V1400</w:t>
            </w:r>
          </w:p>
        </w:tc>
        <w:tc>
          <w:tcPr>
            <w:tcW w:w="739" w:type="pct"/>
            <w:tcBorders>
              <w:left w:val="single" w:sz="4" w:space="0" w:color="auto"/>
              <w:bottom w:val="single" w:sz="4" w:space="0" w:color="auto"/>
              <w:right w:val="single" w:sz="4" w:space="0" w:color="auto"/>
            </w:tcBorders>
            <w:vAlign w:val="center"/>
          </w:tcPr>
          <w:p w14:paraId="0C0AB241" w14:textId="5C6A335C" w:rsidR="0046694C" w:rsidRPr="00BC34AF" w:rsidRDefault="0046694C" w:rsidP="0046694C">
            <w:pPr>
              <w:pStyle w:val="Tabletext"/>
              <w:spacing w:before="30" w:after="30"/>
              <w:jc w:val="left"/>
              <w:rPr>
                <w:sz w:val="20"/>
                <w:lang w:val="es-ES_tradnl" w:eastAsia="ko-KR"/>
              </w:rPr>
            </w:pPr>
            <w:r w:rsidRPr="00BC34AF">
              <w:rPr>
                <w:sz w:val="20"/>
                <w:lang w:val="es-ES_tradnl" w:eastAsia="ko-KR"/>
              </w:rPr>
              <w:t>CCSA TS 24.334 v14.0.0</w:t>
            </w:r>
          </w:p>
        </w:tc>
        <w:tc>
          <w:tcPr>
            <w:tcW w:w="739" w:type="pct"/>
            <w:tcBorders>
              <w:left w:val="single" w:sz="4" w:space="0" w:color="auto"/>
              <w:bottom w:val="single" w:sz="4" w:space="0" w:color="auto"/>
              <w:right w:val="single" w:sz="4" w:space="0" w:color="auto"/>
            </w:tcBorders>
            <w:vAlign w:val="center"/>
          </w:tcPr>
          <w:p w14:paraId="11651998" w14:textId="7141483B" w:rsidR="0046694C" w:rsidRPr="00BC34AF" w:rsidRDefault="0046694C" w:rsidP="0046694C">
            <w:pPr>
              <w:pStyle w:val="Tabletext"/>
              <w:spacing w:before="30" w:after="30"/>
              <w:jc w:val="left"/>
              <w:rPr>
                <w:sz w:val="20"/>
                <w:lang w:val="es-ES_tradnl" w:eastAsia="ko-KR"/>
              </w:rPr>
            </w:pPr>
            <w:r w:rsidRPr="00BC34AF">
              <w:rPr>
                <w:sz w:val="20"/>
                <w:lang w:val="es-ES_tradnl" w:eastAsia="ko-KR"/>
              </w:rPr>
              <w:t>ETSI TS 124 334</w:t>
            </w:r>
          </w:p>
        </w:tc>
        <w:tc>
          <w:tcPr>
            <w:tcW w:w="738" w:type="pct"/>
            <w:tcBorders>
              <w:left w:val="single" w:sz="4" w:space="0" w:color="auto"/>
              <w:bottom w:val="single" w:sz="4" w:space="0" w:color="auto"/>
              <w:right w:val="single" w:sz="4" w:space="0" w:color="auto"/>
            </w:tcBorders>
            <w:vAlign w:val="center"/>
          </w:tcPr>
          <w:p w14:paraId="6E93959C" w14:textId="707CEA47" w:rsidR="0046694C" w:rsidRPr="00BC34AF" w:rsidRDefault="0046694C" w:rsidP="0046694C">
            <w:pPr>
              <w:pStyle w:val="Tabletext"/>
              <w:spacing w:before="30" w:after="30"/>
              <w:jc w:val="left"/>
              <w:rPr>
                <w:sz w:val="20"/>
                <w:lang w:val="es-ES_tradnl" w:eastAsia="ko-KR"/>
              </w:rPr>
            </w:pPr>
            <w:r w:rsidRPr="00BC34AF">
              <w:rPr>
                <w:sz w:val="20"/>
                <w:lang w:val="es-ES_tradnl" w:eastAsia="ko-KR"/>
              </w:rPr>
              <w:t>TTAT.3G-24.334(R14-14.0.0)</w:t>
            </w:r>
          </w:p>
        </w:tc>
      </w:tr>
      <w:tr w:rsidR="008B7398" w:rsidRPr="00BC34AF" w14:paraId="3A6CDA1B"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4EDABFEE"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Objeto de gestión (MO) de los servicios V2X</w:t>
            </w:r>
          </w:p>
        </w:tc>
        <w:tc>
          <w:tcPr>
            <w:tcW w:w="725" w:type="pct"/>
            <w:tcBorders>
              <w:top w:val="single" w:sz="4" w:space="0" w:color="auto"/>
              <w:left w:val="single" w:sz="4" w:space="0" w:color="auto"/>
              <w:bottom w:val="single" w:sz="4" w:space="0" w:color="auto"/>
              <w:right w:val="single" w:sz="4" w:space="0" w:color="auto"/>
            </w:tcBorders>
            <w:vAlign w:val="center"/>
          </w:tcPr>
          <w:p w14:paraId="3901F443"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24.385</w:t>
            </w:r>
          </w:p>
        </w:tc>
        <w:tc>
          <w:tcPr>
            <w:tcW w:w="739" w:type="pct"/>
            <w:tcBorders>
              <w:top w:val="single" w:sz="4" w:space="0" w:color="auto"/>
              <w:left w:val="single" w:sz="4" w:space="0" w:color="auto"/>
              <w:bottom w:val="single" w:sz="4" w:space="0" w:color="auto"/>
              <w:right w:val="single" w:sz="4" w:space="0" w:color="auto"/>
            </w:tcBorders>
            <w:vAlign w:val="center"/>
          </w:tcPr>
          <w:p w14:paraId="1B049046"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24.385V1430</w:t>
            </w:r>
          </w:p>
        </w:tc>
        <w:tc>
          <w:tcPr>
            <w:tcW w:w="739" w:type="pct"/>
            <w:tcBorders>
              <w:top w:val="single" w:sz="4" w:space="0" w:color="auto"/>
              <w:left w:val="single" w:sz="4" w:space="0" w:color="auto"/>
              <w:bottom w:val="single" w:sz="4" w:space="0" w:color="auto"/>
              <w:right w:val="single" w:sz="4" w:space="0" w:color="auto"/>
            </w:tcBorders>
            <w:vAlign w:val="center"/>
          </w:tcPr>
          <w:p w14:paraId="191F906B"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24.385 v14.3.0</w:t>
            </w:r>
          </w:p>
        </w:tc>
        <w:tc>
          <w:tcPr>
            <w:tcW w:w="739" w:type="pct"/>
            <w:tcBorders>
              <w:top w:val="single" w:sz="4" w:space="0" w:color="auto"/>
              <w:left w:val="single" w:sz="4" w:space="0" w:color="auto"/>
              <w:bottom w:val="single" w:sz="4" w:space="0" w:color="auto"/>
              <w:right w:val="single" w:sz="4" w:space="0" w:color="auto"/>
            </w:tcBorders>
            <w:vAlign w:val="center"/>
          </w:tcPr>
          <w:p w14:paraId="6AF41B2E"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124 385</w:t>
            </w:r>
          </w:p>
        </w:tc>
        <w:tc>
          <w:tcPr>
            <w:tcW w:w="738" w:type="pct"/>
            <w:tcBorders>
              <w:top w:val="single" w:sz="4" w:space="0" w:color="auto"/>
              <w:left w:val="single" w:sz="4" w:space="0" w:color="auto"/>
              <w:bottom w:val="single" w:sz="4" w:space="0" w:color="auto"/>
              <w:right w:val="single" w:sz="4" w:space="0" w:color="auto"/>
            </w:tcBorders>
            <w:vAlign w:val="center"/>
          </w:tcPr>
          <w:p w14:paraId="31C3AA66"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TTAT.3G-24.385(R14-14.2.0)</w:t>
            </w:r>
          </w:p>
        </w:tc>
      </w:tr>
      <w:tr w:rsidR="008B7398" w:rsidRPr="00BC34AF" w14:paraId="2CD41181"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7CF8097C"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Equipo de usuario (UE) a la función de control de V2X; aspectos de protocolo; etapa 3</w:t>
            </w:r>
          </w:p>
        </w:tc>
        <w:tc>
          <w:tcPr>
            <w:tcW w:w="725" w:type="pct"/>
            <w:tcBorders>
              <w:top w:val="single" w:sz="4" w:space="0" w:color="auto"/>
              <w:left w:val="single" w:sz="4" w:space="0" w:color="auto"/>
              <w:bottom w:val="single" w:sz="4" w:space="0" w:color="auto"/>
              <w:right w:val="single" w:sz="4" w:space="0" w:color="auto"/>
            </w:tcBorders>
            <w:vAlign w:val="center"/>
          </w:tcPr>
          <w:p w14:paraId="5290C56B"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24.386</w:t>
            </w:r>
          </w:p>
        </w:tc>
        <w:tc>
          <w:tcPr>
            <w:tcW w:w="739" w:type="pct"/>
            <w:tcBorders>
              <w:top w:val="single" w:sz="4" w:space="0" w:color="auto"/>
              <w:left w:val="single" w:sz="4" w:space="0" w:color="auto"/>
              <w:bottom w:val="single" w:sz="4" w:space="0" w:color="auto"/>
              <w:right w:val="single" w:sz="4" w:space="0" w:color="auto"/>
            </w:tcBorders>
            <w:vAlign w:val="center"/>
          </w:tcPr>
          <w:p w14:paraId="16F27EF4"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24.386V1430</w:t>
            </w:r>
          </w:p>
        </w:tc>
        <w:tc>
          <w:tcPr>
            <w:tcW w:w="739" w:type="pct"/>
            <w:tcBorders>
              <w:top w:val="single" w:sz="4" w:space="0" w:color="auto"/>
              <w:left w:val="single" w:sz="4" w:space="0" w:color="auto"/>
              <w:bottom w:val="single" w:sz="4" w:space="0" w:color="auto"/>
              <w:right w:val="single" w:sz="4" w:space="0" w:color="auto"/>
            </w:tcBorders>
            <w:vAlign w:val="center"/>
          </w:tcPr>
          <w:p w14:paraId="6FFD0B63"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24.386 v14.3.0</w:t>
            </w:r>
          </w:p>
        </w:tc>
        <w:tc>
          <w:tcPr>
            <w:tcW w:w="739" w:type="pct"/>
            <w:tcBorders>
              <w:top w:val="single" w:sz="4" w:space="0" w:color="auto"/>
              <w:left w:val="single" w:sz="4" w:space="0" w:color="auto"/>
              <w:bottom w:val="single" w:sz="4" w:space="0" w:color="auto"/>
              <w:right w:val="single" w:sz="4" w:space="0" w:color="auto"/>
            </w:tcBorders>
            <w:vAlign w:val="center"/>
          </w:tcPr>
          <w:p w14:paraId="59AAD05F"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124 386</w:t>
            </w:r>
          </w:p>
        </w:tc>
        <w:tc>
          <w:tcPr>
            <w:tcW w:w="738" w:type="pct"/>
            <w:tcBorders>
              <w:top w:val="single" w:sz="4" w:space="0" w:color="auto"/>
              <w:left w:val="single" w:sz="4" w:space="0" w:color="auto"/>
              <w:bottom w:val="single" w:sz="4" w:space="0" w:color="auto"/>
              <w:right w:val="single" w:sz="4" w:space="0" w:color="auto"/>
            </w:tcBorders>
            <w:vAlign w:val="center"/>
          </w:tcPr>
          <w:p w14:paraId="0908ACA6"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TTAT.3G-24.386(R14-14.2.0)</w:t>
            </w:r>
          </w:p>
        </w:tc>
      </w:tr>
      <w:tr w:rsidR="008B7398" w:rsidRPr="00BC34AF" w14:paraId="229CBA0C"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5EB05A5A"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 xml:space="preserve">Transferencia del estado de representación por el punto de referencia </w:t>
            </w:r>
            <w:proofErr w:type="spellStart"/>
            <w:r w:rsidRPr="00BC34AF">
              <w:rPr>
                <w:sz w:val="20"/>
                <w:lang w:val="es-ES_tradnl" w:eastAsia="ko-KR"/>
              </w:rPr>
              <w:t>xMBentre</w:t>
            </w:r>
            <w:proofErr w:type="spellEnd"/>
            <w:r w:rsidRPr="00BC34AF">
              <w:rPr>
                <w:sz w:val="20"/>
                <w:lang w:val="es-ES_tradnl" w:eastAsia="ko-KR"/>
              </w:rPr>
              <w:t xml:space="preserve"> el proveedor de contenido y el</w:t>
            </w:r>
            <w:r>
              <w:rPr>
                <w:sz w:val="20"/>
                <w:lang w:val="es-ES_tradnl" w:eastAsia="ko-KR"/>
              </w:rPr>
              <w:t> </w:t>
            </w:r>
            <w:r w:rsidRPr="00BC34AF">
              <w:rPr>
                <w:sz w:val="20"/>
                <w:lang w:val="es-ES_tradnl" w:eastAsia="ko-KR"/>
              </w:rPr>
              <w:t>BM-SC</w:t>
            </w:r>
          </w:p>
        </w:tc>
        <w:tc>
          <w:tcPr>
            <w:tcW w:w="725" w:type="pct"/>
            <w:tcBorders>
              <w:top w:val="single" w:sz="4" w:space="0" w:color="auto"/>
              <w:left w:val="single" w:sz="4" w:space="0" w:color="auto"/>
              <w:bottom w:val="single" w:sz="4" w:space="0" w:color="auto"/>
              <w:right w:val="single" w:sz="4" w:space="0" w:color="auto"/>
            </w:tcBorders>
            <w:vAlign w:val="center"/>
          </w:tcPr>
          <w:p w14:paraId="2E871C64"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29.116</w:t>
            </w:r>
          </w:p>
        </w:tc>
        <w:tc>
          <w:tcPr>
            <w:tcW w:w="739" w:type="pct"/>
            <w:tcBorders>
              <w:top w:val="single" w:sz="4" w:space="0" w:color="auto"/>
              <w:left w:val="single" w:sz="4" w:space="0" w:color="auto"/>
              <w:bottom w:val="single" w:sz="4" w:space="0" w:color="auto"/>
              <w:right w:val="single" w:sz="4" w:space="0" w:color="auto"/>
            </w:tcBorders>
            <w:vAlign w:val="center"/>
          </w:tcPr>
          <w:p w14:paraId="1058FF2C"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29.116V1430</w:t>
            </w:r>
          </w:p>
        </w:tc>
        <w:tc>
          <w:tcPr>
            <w:tcW w:w="739" w:type="pct"/>
            <w:tcBorders>
              <w:top w:val="single" w:sz="4" w:space="0" w:color="auto"/>
              <w:left w:val="single" w:sz="4" w:space="0" w:color="auto"/>
              <w:bottom w:val="single" w:sz="4" w:space="0" w:color="auto"/>
              <w:right w:val="single" w:sz="4" w:space="0" w:color="auto"/>
            </w:tcBorders>
            <w:vAlign w:val="center"/>
          </w:tcPr>
          <w:p w14:paraId="41420277"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29.116 v14.3.0</w:t>
            </w:r>
          </w:p>
        </w:tc>
        <w:tc>
          <w:tcPr>
            <w:tcW w:w="739" w:type="pct"/>
            <w:tcBorders>
              <w:top w:val="single" w:sz="4" w:space="0" w:color="auto"/>
              <w:left w:val="single" w:sz="4" w:space="0" w:color="auto"/>
              <w:bottom w:val="single" w:sz="4" w:space="0" w:color="auto"/>
              <w:right w:val="single" w:sz="4" w:space="0" w:color="auto"/>
            </w:tcBorders>
            <w:vAlign w:val="center"/>
          </w:tcPr>
          <w:p w14:paraId="1C657403"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129 116</w:t>
            </w:r>
          </w:p>
        </w:tc>
        <w:tc>
          <w:tcPr>
            <w:tcW w:w="738" w:type="pct"/>
            <w:tcBorders>
              <w:top w:val="single" w:sz="4" w:space="0" w:color="auto"/>
              <w:left w:val="single" w:sz="4" w:space="0" w:color="auto"/>
              <w:bottom w:val="single" w:sz="4" w:space="0" w:color="auto"/>
              <w:right w:val="single" w:sz="4" w:space="0" w:color="auto"/>
            </w:tcBorders>
            <w:vAlign w:val="center"/>
          </w:tcPr>
          <w:p w14:paraId="7B205653"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TTAT.3G-29.116(R14-14.2.0)</w:t>
            </w:r>
          </w:p>
        </w:tc>
      </w:tr>
      <w:tr w:rsidR="008B7398" w:rsidRPr="00BC34AF" w14:paraId="10FF3EA4"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719A16A1"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Control de política y tarificación (PCC); puntos de referencia</w:t>
            </w:r>
          </w:p>
        </w:tc>
        <w:tc>
          <w:tcPr>
            <w:tcW w:w="725" w:type="pct"/>
            <w:tcBorders>
              <w:top w:val="single" w:sz="4" w:space="0" w:color="auto"/>
              <w:left w:val="single" w:sz="4" w:space="0" w:color="auto"/>
              <w:bottom w:val="single" w:sz="4" w:space="0" w:color="auto"/>
              <w:right w:val="single" w:sz="4" w:space="0" w:color="auto"/>
            </w:tcBorders>
            <w:vAlign w:val="center"/>
          </w:tcPr>
          <w:p w14:paraId="3F630823"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29.212</w:t>
            </w:r>
          </w:p>
        </w:tc>
        <w:tc>
          <w:tcPr>
            <w:tcW w:w="739" w:type="pct"/>
            <w:tcBorders>
              <w:top w:val="single" w:sz="4" w:space="0" w:color="auto"/>
              <w:left w:val="single" w:sz="4" w:space="0" w:color="auto"/>
              <w:bottom w:val="single" w:sz="4" w:space="0" w:color="auto"/>
              <w:right w:val="single" w:sz="4" w:space="0" w:color="auto"/>
            </w:tcBorders>
            <w:vAlign w:val="center"/>
          </w:tcPr>
          <w:p w14:paraId="553C050C"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29.212V1460</w:t>
            </w:r>
          </w:p>
        </w:tc>
        <w:tc>
          <w:tcPr>
            <w:tcW w:w="739" w:type="pct"/>
            <w:tcBorders>
              <w:top w:val="single" w:sz="4" w:space="0" w:color="auto"/>
              <w:left w:val="single" w:sz="4" w:space="0" w:color="auto"/>
              <w:bottom w:val="single" w:sz="4" w:space="0" w:color="auto"/>
              <w:right w:val="single" w:sz="4" w:space="0" w:color="auto"/>
            </w:tcBorders>
            <w:vAlign w:val="center"/>
          </w:tcPr>
          <w:p w14:paraId="7A9A917F"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29.212 v14.6.0</w:t>
            </w:r>
          </w:p>
        </w:tc>
        <w:tc>
          <w:tcPr>
            <w:tcW w:w="739" w:type="pct"/>
            <w:tcBorders>
              <w:top w:val="single" w:sz="4" w:space="0" w:color="auto"/>
              <w:left w:val="single" w:sz="4" w:space="0" w:color="auto"/>
              <w:bottom w:val="single" w:sz="4" w:space="0" w:color="auto"/>
              <w:right w:val="single" w:sz="4" w:space="0" w:color="auto"/>
            </w:tcBorders>
            <w:vAlign w:val="center"/>
          </w:tcPr>
          <w:p w14:paraId="16CCA3CF"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129 212</w:t>
            </w:r>
          </w:p>
        </w:tc>
        <w:tc>
          <w:tcPr>
            <w:tcW w:w="738" w:type="pct"/>
            <w:tcBorders>
              <w:top w:val="single" w:sz="4" w:space="0" w:color="auto"/>
              <w:left w:val="single" w:sz="4" w:space="0" w:color="auto"/>
              <w:bottom w:val="single" w:sz="4" w:space="0" w:color="auto"/>
              <w:right w:val="single" w:sz="4" w:space="0" w:color="auto"/>
            </w:tcBorders>
            <w:vAlign w:val="center"/>
          </w:tcPr>
          <w:p w14:paraId="43B4FA9D"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TTAT.3G-29.212(R14-14.5.0)</w:t>
            </w:r>
          </w:p>
        </w:tc>
      </w:tr>
      <w:tr w:rsidR="008B7398" w:rsidRPr="00BC34AF" w14:paraId="582F86B5"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2B12D8BF"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 xml:space="preserve">Sistema de paquetes evolucionado (EPS); interfaces relacionadas con la entidad de gestión de la movilidad (MME) y el nodo de soporte de servicio del GPRS (SGSN) con protocolo </w:t>
            </w:r>
            <w:proofErr w:type="spellStart"/>
            <w:r w:rsidRPr="00BC34AF">
              <w:rPr>
                <w:sz w:val="20"/>
                <w:lang w:val="es-ES_tradnl" w:eastAsia="ko-KR"/>
              </w:rPr>
              <w:t>Diameter</w:t>
            </w:r>
            <w:proofErr w:type="spellEnd"/>
          </w:p>
        </w:tc>
        <w:tc>
          <w:tcPr>
            <w:tcW w:w="725" w:type="pct"/>
            <w:tcBorders>
              <w:top w:val="single" w:sz="4" w:space="0" w:color="auto"/>
              <w:left w:val="single" w:sz="4" w:space="0" w:color="auto"/>
              <w:bottom w:val="single" w:sz="4" w:space="0" w:color="auto"/>
              <w:right w:val="single" w:sz="4" w:space="0" w:color="auto"/>
            </w:tcBorders>
            <w:vAlign w:val="center"/>
          </w:tcPr>
          <w:p w14:paraId="0D11CF96"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29.272</w:t>
            </w:r>
          </w:p>
        </w:tc>
        <w:tc>
          <w:tcPr>
            <w:tcW w:w="739" w:type="pct"/>
            <w:tcBorders>
              <w:top w:val="single" w:sz="4" w:space="0" w:color="auto"/>
              <w:left w:val="single" w:sz="4" w:space="0" w:color="auto"/>
              <w:bottom w:val="single" w:sz="4" w:space="0" w:color="auto"/>
              <w:right w:val="single" w:sz="4" w:space="0" w:color="auto"/>
            </w:tcBorders>
            <w:vAlign w:val="center"/>
          </w:tcPr>
          <w:p w14:paraId="7F5569CE"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29.272V1460</w:t>
            </w:r>
          </w:p>
        </w:tc>
        <w:tc>
          <w:tcPr>
            <w:tcW w:w="739" w:type="pct"/>
            <w:tcBorders>
              <w:top w:val="single" w:sz="4" w:space="0" w:color="auto"/>
              <w:left w:val="single" w:sz="4" w:space="0" w:color="auto"/>
              <w:bottom w:val="single" w:sz="4" w:space="0" w:color="auto"/>
              <w:right w:val="single" w:sz="4" w:space="0" w:color="auto"/>
            </w:tcBorders>
            <w:vAlign w:val="center"/>
          </w:tcPr>
          <w:p w14:paraId="0AC90C82"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29.272 v14.6.0</w:t>
            </w:r>
          </w:p>
        </w:tc>
        <w:tc>
          <w:tcPr>
            <w:tcW w:w="739" w:type="pct"/>
            <w:tcBorders>
              <w:top w:val="single" w:sz="4" w:space="0" w:color="auto"/>
              <w:left w:val="single" w:sz="4" w:space="0" w:color="auto"/>
              <w:bottom w:val="single" w:sz="4" w:space="0" w:color="auto"/>
              <w:right w:val="single" w:sz="4" w:space="0" w:color="auto"/>
            </w:tcBorders>
            <w:vAlign w:val="center"/>
          </w:tcPr>
          <w:p w14:paraId="5DF196B0"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129 272</w:t>
            </w:r>
          </w:p>
        </w:tc>
        <w:tc>
          <w:tcPr>
            <w:tcW w:w="738" w:type="pct"/>
            <w:tcBorders>
              <w:top w:val="single" w:sz="4" w:space="0" w:color="auto"/>
              <w:left w:val="single" w:sz="4" w:space="0" w:color="auto"/>
              <w:bottom w:val="single" w:sz="4" w:space="0" w:color="auto"/>
              <w:right w:val="single" w:sz="4" w:space="0" w:color="auto"/>
            </w:tcBorders>
            <w:vAlign w:val="center"/>
          </w:tcPr>
          <w:p w14:paraId="182ED860"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TTAT.3G-29.272(R14-14.5.0)</w:t>
            </w:r>
          </w:p>
        </w:tc>
      </w:tr>
      <w:tr w:rsidR="008B7398" w:rsidRPr="00BC34AF" w14:paraId="5FCC2485"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324FB18F"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Aspectos de la función de control V2X al servidor de abonado doméstico (HSS) (V4); etapa 3</w:t>
            </w:r>
          </w:p>
        </w:tc>
        <w:tc>
          <w:tcPr>
            <w:tcW w:w="725" w:type="pct"/>
            <w:tcBorders>
              <w:top w:val="single" w:sz="4" w:space="0" w:color="auto"/>
              <w:left w:val="single" w:sz="4" w:space="0" w:color="auto"/>
              <w:bottom w:val="single" w:sz="4" w:space="0" w:color="auto"/>
              <w:right w:val="single" w:sz="4" w:space="0" w:color="auto"/>
            </w:tcBorders>
            <w:vAlign w:val="center"/>
          </w:tcPr>
          <w:p w14:paraId="365B92B1"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29.388</w:t>
            </w:r>
          </w:p>
        </w:tc>
        <w:tc>
          <w:tcPr>
            <w:tcW w:w="739" w:type="pct"/>
            <w:tcBorders>
              <w:top w:val="single" w:sz="4" w:space="0" w:color="auto"/>
              <w:left w:val="single" w:sz="4" w:space="0" w:color="auto"/>
              <w:bottom w:val="single" w:sz="4" w:space="0" w:color="auto"/>
              <w:right w:val="single" w:sz="4" w:space="0" w:color="auto"/>
            </w:tcBorders>
            <w:vAlign w:val="center"/>
          </w:tcPr>
          <w:p w14:paraId="72175EAC"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29.388V1410</w:t>
            </w:r>
          </w:p>
        </w:tc>
        <w:tc>
          <w:tcPr>
            <w:tcW w:w="739" w:type="pct"/>
            <w:tcBorders>
              <w:top w:val="single" w:sz="4" w:space="0" w:color="auto"/>
              <w:left w:val="single" w:sz="4" w:space="0" w:color="auto"/>
              <w:bottom w:val="single" w:sz="4" w:space="0" w:color="auto"/>
              <w:right w:val="single" w:sz="4" w:space="0" w:color="auto"/>
            </w:tcBorders>
            <w:vAlign w:val="center"/>
          </w:tcPr>
          <w:p w14:paraId="0597EC8A"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29.388 v14.1.0</w:t>
            </w:r>
          </w:p>
        </w:tc>
        <w:tc>
          <w:tcPr>
            <w:tcW w:w="739" w:type="pct"/>
            <w:tcBorders>
              <w:top w:val="single" w:sz="4" w:space="0" w:color="auto"/>
              <w:left w:val="single" w:sz="4" w:space="0" w:color="auto"/>
              <w:bottom w:val="single" w:sz="4" w:space="0" w:color="auto"/>
              <w:right w:val="single" w:sz="4" w:space="0" w:color="auto"/>
            </w:tcBorders>
            <w:vAlign w:val="center"/>
          </w:tcPr>
          <w:p w14:paraId="305A2DF2"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129 388</w:t>
            </w:r>
          </w:p>
        </w:tc>
        <w:tc>
          <w:tcPr>
            <w:tcW w:w="738" w:type="pct"/>
            <w:tcBorders>
              <w:top w:val="single" w:sz="4" w:space="0" w:color="auto"/>
              <w:left w:val="single" w:sz="4" w:space="0" w:color="auto"/>
              <w:bottom w:val="single" w:sz="4" w:space="0" w:color="auto"/>
              <w:right w:val="single" w:sz="4" w:space="0" w:color="auto"/>
            </w:tcBorders>
            <w:vAlign w:val="center"/>
          </w:tcPr>
          <w:p w14:paraId="0EA15F27"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TTAT.3G-29.388(R14-14.1.0)</w:t>
            </w:r>
          </w:p>
        </w:tc>
      </w:tr>
      <w:tr w:rsidR="008B7398" w:rsidRPr="00BC34AF" w14:paraId="0B93897E"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35A1FBDA"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Aspectos de señalización de la función de control inter-V2X (V6); etapa 3</w:t>
            </w:r>
          </w:p>
        </w:tc>
        <w:tc>
          <w:tcPr>
            <w:tcW w:w="725" w:type="pct"/>
            <w:tcBorders>
              <w:top w:val="single" w:sz="4" w:space="0" w:color="auto"/>
              <w:left w:val="single" w:sz="4" w:space="0" w:color="auto"/>
              <w:bottom w:val="single" w:sz="4" w:space="0" w:color="auto"/>
              <w:right w:val="single" w:sz="4" w:space="0" w:color="auto"/>
            </w:tcBorders>
            <w:vAlign w:val="center"/>
          </w:tcPr>
          <w:p w14:paraId="2247A580"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29.389</w:t>
            </w:r>
          </w:p>
        </w:tc>
        <w:tc>
          <w:tcPr>
            <w:tcW w:w="739" w:type="pct"/>
            <w:tcBorders>
              <w:top w:val="single" w:sz="4" w:space="0" w:color="auto"/>
              <w:left w:val="single" w:sz="4" w:space="0" w:color="auto"/>
              <w:bottom w:val="single" w:sz="4" w:space="0" w:color="auto"/>
              <w:right w:val="single" w:sz="4" w:space="0" w:color="auto"/>
            </w:tcBorders>
            <w:vAlign w:val="center"/>
          </w:tcPr>
          <w:p w14:paraId="31A4E808"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29.389V1410</w:t>
            </w:r>
          </w:p>
        </w:tc>
        <w:tc>
          <w:tcPr>
            <w:tcW w:w="739" w:type="pct"/>
            <w:tcBorders>
              <w:top w:val="single" w:sz="4" w:space="0" w:color="auto"/>
              <w:left w:val="single" w:sz="4" w:space="0" w:color="auto"/>
              <w:bottom w:val="single" w:sz="4" w:space="0" w:color="auto"/>
              <w:right w:val="single" w:sz="4" w:space="0" w:color="auto"/>
            </w:tcBorders>
            <w:vAlign w:val="center"/>
          </w:tcPr>
          <w:p w14:paraId="1E664E27"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29.389 v14.1.0</w:t>
            </w:r>
          </w:p>
        </w:tc>
        <w:tc>
          <w:tcPr>
            <w:tcW w:w="739" w:type="pct"/>
            <w:tcBorders>
              <w:top w:val="single" w:sz="4" w:space="0" w:color="auto"/>
              <w:left w:val="single" w:sz="4" w:space="0" w:color="auto"/>
              <w:bottom w:val="single" w:sz="4" w:space="0" w:color="auto"/>
              <w:right w:val="single" w:sz="4" w:space="0" w:color="auto"/>
            </w:tcBorders>
            <w:vAlign w:val="center"/>
          </w:tcPr>
          <w:p w14:paraId="55D10070"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129 389</w:t>
            </w:r>
          </w:p>
        </w:tc>
        <w:tc>
          <w:tcPr>
            <w:tcW w:w="738" w:type="pct"/>
            <w:tcBorders>
              <w:top w:val="single" w:sz="4" w:space="0" w:color="auto"/>
              <w:left w:val="single" w:sz="4" w:space="0" w:color="auto"/>
              <w:bottom w:val="single" w:sz="4" w:space="0" w:color="auto"/>
              <w:right w:val="single" w:sz="4" w:space="0" w:color="auto"/>
            </w:tcBorders>
            <w:vAlign w:val="center"/>
          </w:tcPr>
          <w:p w14:paraId="4E0AB376"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TTAT.3G-29.389(R14-14.1.0)</w:t>
            </w:r>
          </w:p>
        </w:tc>
      </w:tr>
      <w:tr w:rsidR="008B7398" w:rsidRPr="00BC34AF" w14:paraId="57CEC1A3"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360E4F29"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Activadores del sistema de comunicación en grupo para LTE (GCSE_LTE); punto de referencia MB2; etapa 3</w:t>
            </w:r>
          </w:p>
        </w:tc>
        <w:tc>
          <w:tcPr>
            <w:tcW w:w="725" w:type="pct"/>
            <w:tcBorders>
              <w:top w:val="single" w:sz="4" w:space="0" w:color="auto"/>
              <w:left w:val="single" w:sz="4" w:space="0" w:color="auto"/>
              <w:bottom w:val="single" w:sz="4" w:space="0" w:color="auto"/>
              <w:right w:val="single" w:sz="4" w:space="0" w:color="auto"/>
            </w:tcBorders>
            <w:vAlign w:val="center"/>
          </w:tcPr>
          <w:p w14:paraId="5DFFAE10"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29.468</w:t>
            </w:r>
          </w:p>
        </w:tc>
        <w:tc>
          <w:tcPr>
            <w:tcW w:w="739" w:type="pct"/>
            <w:tcBorders>
              <w:top w:val="single" w:sz="4" w:space="0" w:color="auto"/>
              <w:left w:val="single" w:sz="4" w:space="0" w:color="auto"/>
              <w:bottom w:val="single" w:sz="4" w:space="0" w:color="auto"/>
              <w:right w:val="single" w:sz="4" w:space="0" w:color="auto"/>
            </w:tcBorders>
            <w:vAlign w:val="center"/>
          </w:tcPr>
          <w:p w14:paraId="34C5714F"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29.468V1430</w:t>
            </w:r>
          </w:p>
        </w:tc>
        <w:tc>
          <w:tcPr>
            <w:tcW w:w="739" w:type="pct"/>
            <w:tcBorders>
              <w:top w:val="single" w:sz="4" w:space="0" w:color="auto"/>
              <w:left w:val="single" w:sz="4" w:space="0" w:color="auto"/>
              <w:bottom w:val="single" w:sz="4" w:space="0" w:color="auto"/>
              <w:right w:val="single" w:sz="4" w:space="0" w:color="auto"/>
            </w:tcBorders>
            <w:vAlign w:val="center"/>
          </w:tcPr>
          <w:p w14:paraId="1598A0D8"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29.468 v14.3.0</w:t>
            </w:r>
          </w:p>
        </w:tc>
        <w:tc>
          <w:tcPr>
            <w:tcW w:w="739" w:type="pct"/>
            <w:tcBorders>
              <w:top w:val="single" w:sz="4" w:space="0" w:color="auto"/>
              <w:left w:val="single" w:sz="4" w:space="0" w:color="auto"/>
              <w:bottom w:val="single" w:sz="4" w:space="0" w:color="auto"/>
              <w:right w:val="single" w:sz="4" w:space="0" w:color="auto"/>
            </w:tcBorders>
            <w:vAlign w:val="center"/>
          </w:tcPr>
          <w:p w14:paraId="1B5F3A57"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129 468</w:t>
            </w:r>
          </w:p>
        </w:tc>
        <w:tc>
          <w:tcPr>
            <w:tcW w:w="738" w:type="pct"/>
            <w:tcBorders>
              <w:top w:val="single" w:sz="4" w:space="0" w:color="auto"/>
              <w:left w:val="single" w:sz="4" w:space="0" w:color="auto"/>
              <w:bottom w:val="single" w:sz="4" w:space="0" w:color="auto"/>
              <w:right w:val="single" w:sz="4" w:space="0" w:color="auto"/>
            </w:tcBorders>
            <w:vAlign w:val="center"/>
          </w:tcPr>
          <w:p w14:paraId="2F4DD41A"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TTAT.3G-29.468(R14-14.2.0)</w:t>
            </w:r>
          </w:p>
        </w:tc>
      </w:tr>
      <w:tr w:rsidR="008B7398" w:rsidRPr="00BC34AF" w14:paraId="3E50DD16"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31E75C0A"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Características de la aplicación del módulo de identidad de abonado universal (USIM)</w:t>
            </w:r>
          </w:p>
        </w:tc>
        <w:tc>
          <w:tcPr>
            <w:tcW w:w="725" w:type="pct"/>
            <w:tcBorders>
              <w:top w:val="single" w:sz="4" w:space="0" w:color="auto"/>
              <w:left w:val="single" w:sz="4" w:space="0" w:color="auto"/>
              <w:bottom w:val="single" w:sz="4" w:space="0" w:color="auto"/>
              <w:right w:val="single" w:sz="4" w:space="0" w:color="auto"/>
            </w:tcBorders>
            <w:vAlign w:val="center"/>
          </w:tcPr>
          <w:p w14:paraId="13C2AC99"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31.102</w:t>
            </w:r>
          </w:p>
        </w:tc>
        <w:tc>
          <w:tcPr>
            <w:tcW w:w="739" w:type="pct"/>
            <w:tcBorders>
              <w:top w:val="single" w:sz="4" w:space="0" w:color="auto"/>
              <w:left w:val="single" w:sz="4" w:space="0" w:color="auto"/>
              <w:bottom w:val="single" w:sz="4" w:space="0" w:color="auto"/>
              <w:right w:val="single" w:sz="4" w:space="0" w:color="auto"/>
            </w:tcBorders>
            <w:vAlign w:val="center"/>
          </w:tcPr>
          <w:p w14:paraId="2E642F91"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31.102V1440</w:t>
            </w:r>
          </w:p>
        </w:tc>
        <w:tc>
          <w:tcPr>
            <w:tcW w:w="739" w:type="pct"/>
            <w:tcBorders>
              <w:top w:val="single" w:sz="4" w:space="0" w:color="auto"/>
              <w:left w:val="single" w:sz="4" w:space="0" w:color="auto"/>
              <w:bottom w:val="single" w:sz="4" w:space="0" w:color="auto"/>
              <w:right w:val="single" w:sz="4" w:space="0" w:color="auto"/>
            </w:tcBorders>
            <w:vAlign w:val="center"/>
          </w:tcPr>
          <w:p w14:paraId="54819A2D"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31.102 v14.4.0</w:t>
            </w:r>
          </w:p>
        </w:tc>
        <w:tc>
          <w:tcPr>
            <w:tcW w:w="739" w:type="pct"/>
            <w:tcBorders>
              <w:top w:val="single" w:sz="4" w:space="0" w:color="auto"/>
              <w:left w:val="single" w:sz="4" w:space="0" w:color="auto"/>
              <w:bottom w:val="single" w:sz="4" w:space="0" w:color="auto"/>
              <w:right w:val="single" w:sz="4" w:space="0" w:color="auto"/>
            </w:tcBorders>
            <w:vAlign w:val="center"/>
          </w:tcPr>
          <w:p w14:paraId="0B049BA6"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131 102</w:t>
            </w:r>
          </w:p>
        </w:tc>
        <w:tc>
          <w:tcPr>
            <w:tcW w:w="738" w:type="pct"/>
            <w:tcBorders>
              <w:top w:val="single" w:sz="4" w:space="0" w:color="auto"/>
              <w:left w:val="single" w:sz="4" w:space="0" w:color="auto"/>
              <w:bottom w:val="single" w:sz="4" w:space="0" w:color="auto"/>
              <w:right w:val="single" w:sz="4" w:space="0" w:color="auto"/>
            </w:tcBorders>
            <w:vAlign w:val="center"/>
          </w:tcPr>
          <w:p w14:paraId="4AD3E6FA"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TTAT.3G-31.102(R14-14.3.0)</w:t>
            </w:r>
          </w:p>
        </w:tc>
      </w:tr>
      <w:tr w:rsidR="008B7398" w:rsidRPr="00BC34AF" w14:paraId="590674DC" w14:textId="77777777" w:rsidTr="00C23A8B">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F3E6DC8" w14:textId="77777777" w:rsidR="008B7398" w:rsidRPr="00BC34AF" w:rsidRDefault="008B7398" w:rsidP="00CB76B6">
            <w:pPr>
              <w:pStyle w:val="Tabletext"/>
              <w:spacing w:before="30" w:after="30"/>
              <w:jc w:val="left"/>
              <w:rPr>
                <w:sz w:val="20"/>
                <w:lang w:val="es-ES_tradnl"/>
              </w:rPr>
            </w:pPr>
            <w:r w:rsidRPr="00BC34AF">
              <w:rPr>
                <w:b/>
                <w:sz w:val="20"/>
                <w:lang w:val="es-ES_tradnl" w:eastAsia="ko-KR"/>
              </w:rPr>
              <w:t>&lt;Seguridad&gt;</w:t>
            </w:r>
          </w:p>
        </w:tc>
      </w:tr>
      <w:tr w:rsidR="008B7398" w:rsidRPr="00BC34AF" w14:paraId="149A0A39"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67BE08A4"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Aspecto de seguridad para el soporte LTE de servicios V2X</w:t>
            </w:r>
          </w:p>
        </w:tc>
        <w:tc>
          <w:tcPr>
            <w:tcW w:w="725" w:type="pct"/>
            <w:tcBorders>
              <w:top w:val="single" w:sz="4" w:space="0" w:color="auto"/>
              <w:left w:val="single" w:sz="4" w:space="0" w:color="auto"/>
              <w:bottom w:val="single" w:sz="4" w:space="0" w:color="auto"/>
              <w:right w:val="single" w:sz="4" w:space="0" w:color="auto"/>
            </w:tcBorders>
            <w:vAlign w:val="center"/>
          </w:tcPr>
          <w:p w14:paraId="005E6AED"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33.185</w:t>
            </w:r>
          </w:p>
        </w:tc>
        <w:tc>
          <w:tcPr>
            <w:tcW w:w="739" w:type="pct"/>
            <w:tcBorders>
              <w:top w:val="single" w:sz="4" w:space="0" w:color="auto"/>
              <w:left w:val="single" w:sz="4" w:space="0" w:color="auto"/>
              <w:bottom w:val="single" w:sz="4" w:space="0" w:color="auto"/>
              <w:right w:val="single" w:sz="4" w:space="0" w:color="auto"/>
            </w:tcBorders>
            <w:vAlign w:val="center"/>
          </w:tcPr>
          <w:p w14:paraId="4138B66D"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33.185V1410</w:t>
            </w:r>
          </w:p>
        </w:tc>
        <w:tc>
          <w:tcPr>
            <w:tcW w:w="739" w:type="pct"/>
            <w:tcBorders>
              <w:top w:val="single" w:sz="4" w:space="0" w:color="auto"/>
              <w:left w:val="single" w:sz="4" w:space="0" w:color="auto"/>
              <w:bottom w:val="single" w:sz="4" w:space="0" w:color="auto"/>
              <w:right w:val="single" w:sz="4" w:space="0" w:color="auto"/>
            </w:tcBorders>
            <w:vAlign w:val="center"/>
          </w:tcPr>
          <w:p w14:paraId="37BB5382"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33.185 v14.1.0</w:t>
            </w:r>
          </w:p>
        </w:tc>
        <w:tc>
          <w:tcPr>
            <w:tcW w:w="739" w:type="pct"/>
            <w:tcBorders>
              <w:top w:val="single" w:sz="4" w:space="0" w:color="auto"/>
              <w:left w:val="single" w:sz="4" w:space="0" w:color="auto"/>
              <w:bottom w:val="single" w:sz="4" w:space="0" w:color="auto"/>
              <w:right w:val="single" w:sz="4" w:space="0" w:color="auto"/>
            </w:tcBorders>
            <w:vAlign w:val="center"/>
          </w:tcPr>
          <w:p w14:paraId="287F7746"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133 185</w:t>
            </w:r>
          </w:p>
        </w:tc>
        <w:tc>
          <w:tcPr>
            <w:tcW w:w="738" w:type="pct"/>
            <w:tcBorders>
              <w:top w:val="single" w:sz="4" w:space="0" w:color="auto"/>
              <w:left w:val="single" w:sz="4" w:space="0" w:color="auto"/>
              <w:bottom w:val="single" w:sz="4" w:space="0" w:color="auto"/>
              <w:right w:val="single" w:sz="4" w:space="0" w:color="auto"/>
            </w:tcBorders>
            <w:vAlign w:val="center"/>
          </w:tcPr>
          <w:p w14:paraId="3D0F7220"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TTAT.3G-33.185(R14-14.1.0)</w:t>
            </w:r>
          </w:p>
        </w:tc>
      </w:tr>
      <w:tr w:rsidR="008B7398" w:rsidRPr="00B94BEE" w14:paraId="75BD97F5" w14:textId="77777777" w:rsidTr="00C23A8B">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486E2F4" w14:textId="77777777" w:rsidR="008B7398" w:rsidRPr="00BC34AF" w:rsidRDefault="008B7398" w:rsidP="00CB76B6">
            <w:pPr>
              <w:pStyle w:val="Tabletext"/>
              <w:spacing w:before="30" w:after="30"/>
              <w:jc w:val="left"/>
              <w:rPr>
                <w:sz w:val="20"/>
                <w:lang w:val="es-ES_tradnl"/>
              </w:rPr>
            </w:pPr>
            <w:r w:rsidRPr="00BC34AF">
              <w:rPr>
                <w:b/>
                <w:sz w:val="20"/>
                <w:lang w:val="es-ES_tradnl" w:eastAsia="ko-KR"/>
              </w:rPr>
              <w:t>&lt;</w:t>
            </w:r>
            <w:r w:rsidRPr="00BC34AF">
              <w:rPr>
                <w:lang w:val="es-ES_tradnl"/>
              </w:rPr>
              <w:t xml:space="preserve"> </w:t>
            </w:r>
            <w:r w:rsidRPr="00BC34AF">
              <w:rPr>
                <w:b/>
                <w:sz w:val="20"/>
                <w:lang w:val="es-ES_tradnl" w:eastAsia="ko-KR"/>
              </w:rPr>
              <w:t>Requisitos de calidad de funcionamiento de los dispositivos &gt;</w:t>
            </w:r>
          </w:p>
        </w:tc>
      </w:tr>
      <w:tr w:rsidR="008B7398" w:rsidRPr="00BC34AF" w14:paraId="6323C4DC" w14:textId="77777777" w:rsidTr="00C23A8B">
        <w:trPr>
          <w:jc w:val="center"/>
        </w:trPr>
        <w:tc>
          <w:tcPr>
            <w:tcW w:w="1320" w:type="pct"/>
            <w:tcBorders>
              <w:top w:val="single" w:sz="4" w:space="0" w:color="auto"/>
              <w:left w:val="single" w:sz="4" w:space="0" w:color="auto"/>
              <w:bottom w:val="single" w:sz="4" w:space="0" w:color="auto"/>
              <w:right w:val="single" w:sz="4" w:space="0" w:color="auto"/>
            </w:tcBorders>
            <w:vAlign w:val="center"/>
          </w:tcPr>
          <w:p w14:paraId="057B92CF"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Acceso radioeléctrico terrenal universal evolucionado (E-UTRA); transmisión y recepción radioeléctricas del equipo de usuario (UE)</w:t>
            </w:r>
          </w:p>
        </w:tc>
        <w:tc>
          <w:tcPr>
            <w:tcW w:w="725" w:type="pct"/>
            <w:tcBorders>
              <w:top w:val="single" w:sz="4" w:space="0" w:color="auto"/>
              <w:left w:val="single" w:sz="4" w:space="0" w:color="auto"/>
              <w:bottom w:val="single" w:sz="4" w:space="0" w:color="auto"/>
              <w:right w:val="single" w:sz="4" w:space="0" w:color="auto"/>
            </w:tcBorders>
            <w:vAlign w:val="center"/>
          </w:tcPr>
          <w:p w14:paraId="70BBCBF7"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36.101</w:t>
            </w:r>
          </w:p>
        </w:tc>
        <w:tc>
          <w:tcPr>
            <w:tcW w:w="739" w:type="pct"/>
            <w:tcBorders>
              <w:top w:val="single" w:sz="4" w:space="0" w:color="auto"/>
              <w:left w:val="single" w:sz="4" w:space="0" w:color="auto"/>
              <w:bottom w:val="single" w:sz="4" w:space="0" w:color="auto"/>
              <w:right w:val="single" w:sz="4" w:space="0" w:color="auto"/>
            </w:tcBorders>
            <w:vAlign w:val="center"/>
          </w:tcPr>
          <w:p w14:paraId="6F8CA87B"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36.101V1460</w:t>
            </w:r>
          </w:p>
        </w:tc>
        <w:tc>
          <w:tcPr>
            <w:tcW w:w="739" w:type="pct"/>
            <w:tcBorders>
              <w:top w:val="single" w:sz="4" w:space="0" w:color="auto"/>
              <w:left w:val="single" w:sz="4" w:space="0" w:color="auto"/>
              <w:bottom w:val="single" w:sz="4" w:space="0" w:color="auto"/>
              <w:right w:val="single" w:sz="4" w:space="0" w:color="auto"/>
            </w:tcBorders>
            <w:vAlign w:val="center"/>
          </w:tcPr>
          <w:p w14:paraId="02286A4D"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36.101 v14.6.0</w:t>
            </w:r>
          </w:p>
        </w:tc>
        <w:tc>
          <w:tcPr>
            <w:tcW w:w="739" w:type="pct"/>
            <w:tcBorders>
              <w:top w:val="single" w:sz="4" w:space="0" w:color="auto"/>
              <w:left w:val="single" w:sz="4" w:space="0" w:color="auto"/>
              <w:bottom w:val="single" w:sz="4" w:space="0" w:color="auto"/>
              <w:right w:val="single" w:sz="4" w:space="0" w:color="auto"/>
            </w:tcBorders>
            <w:vAlign w:val="center"/>
          </w:tcPr>
          <w:p w14:paraId="6382C9F0"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136 101</w:t>
            </w:r>
          </w:p>
        </w:tc>
        <w:tc>
          <w:tcPr>
            <w:tcW w:w="738" w:type="pct"/>
            <w:tcBorders>
              <w:top w:val="single" w:sz="4" w:space="0" w:color="auto"/>
              <w:left w:val="single" w:sz="4" w:space="0" w:color="auto"/>
              <w:bottom w:val="single" w:sz="4" w:space="0" w:color="auto"/>
              <w:right w:val="single" w:sz="4" w:space="0" w:color="auto"/>
            </w:tcBorders>
            <w:vAlign w:val="center"/>
          </w:tcPr>
          <w:p w14:paraId="2B89DE59"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TTAT.3G-36.101(R14-14.5.0)</w:t>
            </w:r>
          </w:p>
        </w:tc>
      </w:tr>
    </w:tbl>
    <w:p w14:paraId="306E31F4" w14:textId="6F2A081E" w:rsidR="00C23A8B" w:rsidRPr="00C23A8B" w:rsidRDefault="00C23A8B" w:rsidP="00C23A8B">
      <w:pPr>
        <w:pStyle w:val="TableNo"/>
        <w:rPr>
          <w:lang w:val="es-ES_tradnl"/>
        </w:rPr>
      </w:pPr>
      <w:r w:rsidRPr="00BC34AF">
        <w:rPr>
          <w:lang w:val="es-ES_tradnl"/>
        </w:rPr>
        <w:lastRenderedPageBreak/>
        <w:t>CUADRO 12 (</w:t>
      </w:r>
      <w:r w:rsidRPr="00C23A8B">
        <w:rPr>
          <w:i/>
          <w:iCs/>
          <w:lang w:val="es-ES_tradnl"/>
        </w:rPr>
        <w:t>continuación</w:t>
      </w:r>
      <w:r w:rsidRPr="00BC34AF">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5"/>
        <w:gridCol w:w="27"/>
        <w:gridCol w:w="1396"/>
        <w:gridCol w:w="1423"/>
        <w:gridCol w:w="1423"/>
        <w:gridCol w:w="13"/>
        <w:gridCol w:w="1410"/>
        <w:gridCol w:w="10"/>
        <w:gridCol w:w="1412"/>
      </w:tblGrid>
      <w:tr w:rsidR="008B7398" w:rsidRPr="00BC34AF" w14:paraId="7F17D862" w14:textId="77777777" w:rsidTr="00C23A8B">
        <w:trPr>
          <w:jc w:val="center"/>
        </w:trPr>
        <w:tc>
          <w:tcPr>
            <w:tcW w:w="1320" w:type="pct"/>
            <w:gridSpan w:val="2"/>
            <w:tcBorders>
              <w:top w:val="single" w:sz="4" w:space="0" w:color="auto"/>
              <w:left w:val="single" w:sz="4" w:space="0" w:color="auto"/>
              <w:bottom w:val="single" w:sz="4" w:space="0" w:color="auto"/>
              <w:right w:val="single" w:sz="4" w:space="0" w:color="auto"/>
            </w:tcBorders>
            <w:vAlign w:val="center"/>
          </w:tcPr>
          <w:p w14:paraId="6E442587"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Acceso radioeléctrico terrenal universal evolucionado (E-UTRA); requisitos para el soporte de la gestión de recursos radioeléctricos</w:t>
            </w:r>
          </w:p>
        </w:tc>
        <w:tc>
          <w:tcPr>
            <w:tcW w:w="725" w:type="pct"/>
            <w:tcBorders>
              <w:top w:val="single" w:sz="4" w:space="0" w:color="auto"/>
              <w:left w:val="single" w:sz="4" w:space="0" w:color="auto"/>
              <w:bottom w:val="single" w:sz="4" w:space="0" w:color="auto"/>
              <w:right w:val="single" w:sz="4" w:space="0" w:color="auto"/>
            </w:tcBorders>
            <w:vAlign w:val="center"/>
          </w:tcPr>
          <w:p w14:paraId="4760A4AD" w14:textId="77777777" w:rsidR="008B7398" w:rsidRPr="00BC34AF" w:rsidRDefault="008B7398" w:rsidP="00CB76B6">
            <w:pPr>
              <w:pStyle w:val="Tabletext"/>
              <w:spacing w:before="30" w:after="30"/>
              <w:jc w:val="left"/>
              <w:rPr>
                <w:sz w:val="20"/>
                <w:lang w:val="es-ES_tradnl"/>
              </w:rPr>
            </w:pPr>
            <w:r w:rsidRPr="00BC34AF">
              <w:rPr>
                <w:sz w:val="20"/>
                <w:lang w:val="es-ES_tradnl" w:eastAsia="ko-KR"/>
              </w:rPr>
              <w:t>3GPP TS 36.133</w:t>
            </w:r>
          </w:p>
        </w:tc>
        <w:tc>
          <w:tcPr>
            <w:tcW w:w="739" w:type="pct"/>
            <w:tcBorders>
              <w:top w:val="single" w:sz="4" w:space="0" w:color="auto"/>
              <w:left w:val="single" w:sz="4" w:space="0" w:color="auto"/>
              <w:bottom w:val="single" w:sz="4" w:space="0" w:color="auto"/>
              <w:right w:val="single" w:sz="4" w:space="0" w:color="auto"/>
            </w:tcBorders>
            <w:vAlign w:val="center"/>
          </w:tcPr>
          <w:p w14:paraId="619A6BC5" w14:textId="77777777" w:rsidR="008B7398" w:rsidRPr="00BC34AF" w:rsidRDefault="008B7398" w:rsidP="00CB76B6">
            <w:pPr>
              <w:pStyle w:val="Tabletext"/>
              <w:spacing w:before="30" w:after="30"/>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36.133V1460</w:t>
            </w:r>
          </w:p>
        </w:tc>
        <w:tc>
          <w:tcPr>
            <w:tcW w:w="739" w:type="pct"/>
            <w:tcBorders>
              <w:top w:val="single" w:sz="4" w:space="0" w:color="auto"/>
              <w:left w:val="single" w:sz="4" w:space="0" w:color="auto"/>
              <w:bottom w:val="single" w:sz="4" w:space="0" w:color="auto"/>
              <w:right w:val="single" w:sz="4" w:space="0" w:color="auto"/>
            </w:tcBorders>
            <w:vAlign w:val="center"/>
          </w:tcPr>
          <w:p w14:paraId="7C25461F"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CCSA TS 36.133 v14.6.0</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3D000022"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ETSI TS 136 133</w:t>
            </w:r>
          </w:p>
        </w:tc>
        <w:tc>
          <w:tcPr>
            <w:tcW w:w="738" w:type="pct"/>
            <w:gridSpan w:val="2"/>
            <w:tcBorders>
              <w:top w:val="single" w:sz="4" w:space="0" w:color="auto"/>
              <w:left w:val="single" w:sz="4" w:space="0" w:color="auto"/>
              <w:bottom w:val="single" w:sz="4" w:space="0" w:color="auto"/>
              <w:right w:val="single" w:sz="4" w:space="0" w:color="auto"/>
            </w:tcBorders>
            <w:vAlign w:val="center"/>
          </w:tcPr>
          <w:p w14:paraId="4411EF58" w14:textId="77777777" w:rsidR="008B7398" w:rsidRPr="00BC34AF" w:rsidRDefault="008B7398" w:rsidP="00CB76B6">
            <w:pPr>
              <w:pStyle w:val="Tabletext"/>
              <w:spacing w:before="30" w:after="30"/>
              <w:jc w:val="left"/>
              <w:rPr>
                <w:sz w:val="20"/>
                <w:lang w:val="es-ES_tradnl" w:eastAsia="ko-KR"/>
              </w:rPr>
            </w:pPr>
            <w:r w:rsidRPr="00BC34AF">
              <w:rPr>
                <w:sz w:val="20"/>
                <w:lang w:val="es-ES_tradnl" w:eastAsia="ko-KR"/>
              </w:rPr>
              <w:t>TTAT.3G-36.133(R14-14.5.0)</w:t>
            </w:r>
          </w:p>
        </w:tc>
      </w:tr>
      <w:tr w:rsidR="008B7398" w:rsidRPr="00B94BEE" w14:paraId="1A372938" w14:textId="77777777" w:rsidTr="00C23A8B">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9C5F43A" w14:textId="77777777" w:rsidR="008B7398" w:rsidRPr="00BC34AF" w:rsidRDefault="008B7398" w:rsidP="00CB76B6">
            <w:pPr>
              <w:pStyle w:val="Tabletext"/>
              <w:jc w:val="left"/>
              <w:rPr>
                <w:sz w:val="20"/>
                <w:lang w:val="es-ES_tradnl" w:eastAsia="ko-KR"/>
              </w:rPr>
            </w:pPr>
            <w:r w:rsidRPr="00BC34AF">
              <w:rPr>
                <w:b/>
                <w:sz w:val="20"/>
                <w:lang w:val="es-ES_tradnl" w:eastAsia="ko-KR"/>
              </w:rPr>
              <w:t>&lt;</w:t>
            </w:r>
            <w:r w:rsidRPr="00BC34AF">
              <w:rPr>
                <w:lang w:val="es-ES_tradnl"/>
              </w:rPr>
              <w:t xml:space="preserve"> </w:t>
            </w:r>
            <w:r w:rsidRPr="00BC34AF">
              <w:rPr>
                <w:b/>
                <w:sz w:val="20"/>
                <w:lang w:val="es-ES_tradnl" w:eastAsia="ko-KR"/>
              </w:rPr>
              <w:t>Aspectos relativos a la capa física &gt;</w:t>
            </w:r>
          </w:p>
        </w:tc>
      </w:tr>
      <w:tr w:rsidR="008B7398" w:rsidRPr="00BC34AF" w14:paraId="04CF571C"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134FC25"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canales físicos y modulación</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78B9F71F" w14:textId="77777777" w:rsidR="008B7398" w:rsidRPr="00BC34AF" w:rsidRDefault="008B7398" w:rsidP="00CB76B6">
            <w:pPr>
              <w:pStyle w:val="Tabletext"/>
              <w:jc w:val="left"/>
              <w:rPr>
                <w:sz w:val="20"/>
                <w:lang w:val="es-ES_tradnl"/>
              </w:rPr>
            </w:pPr>
            <w:r w:rsidRPr="00BC34AF">
              <w:rPr>
                <w:sz w:val="20"/>
                <w:lang w:val="es-ES_tradnl" w:eastAsia="ko-KR"/>
              </w:rPr>
              <w:t>3GPP TS 36.211</w:t>
            </w:r>
          </w:p>
        </w:tc>
        <w:tc>
          <w:tcPr>
            <w:tcW w:w="739" w:type="pct"/>
            <w:tcBorders>
              <w:top w:val="single" w:sz="4" w:space="0" w:color="auto"/>
              <w:left w:val="single" w:sz="4" w:space="0" w:color="auto"/>
              <w:bottom w:val="single" w:sz="4" w:space="0" w:color="auto"/>
              <w:right w:val="single" w:sz="4" w:space="0" w:color="auto"/>
            </w:tcBorders>
            <w:vAlign w:val="center"/>
          </w:tcPr>
          <w:p w14:paraId="114A5EBE"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36.211V1450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6D2169E0" w14:textId="77777777" w:rsidR="008B7398" w:rsidRPr="00BC34AF" w:rsidRDefault="008B7398" w:rsidP="00CB76B6">
            <w:pPr>
              <w:pStyle w:val="Tabletext"/>
              <w:jc w:val="left"/>
              <w:rPr>
                <w:sz w:val="20"/>
                <w:lang w:val="es-ES_tradnl" w:eastAsia="ko-KR"/>
              </w:rPr>
            </w:pPr>
            <w:r w:rsidRPr="00BC34AF">
              <w:rPr>
                <w:sz w:val="20"/>
                <w:lang w:val="es-ES_tradnl" w:eastAsia="ko-KR"/>
              </w:rPr>
              <w:t>CCSA TS 36.211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35E7A1D3"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136 211</w:t>
            </w:r>
          </w:p>
        </w:tc>
        <w:tc>
          <w:tcPr>
            <w:tcW w:w="733" w:type="pct"/>
            <w:tcBorders>
              <w:top w:val="single" w:sz="4" w:space="0" w:color="auto"/>
              <w:left w:val="single" w:sz="4" w:space="0" w:color="auto"/>
              <w:bottom w:val="single" w:sz="4" w:space="0" w:color="auto"/>
              <w:right w:val="single" w:sz="4" w:space="0" w:color="auto"/>
            </w:tcBorders>
            <w:vAlign w:val="center"/>
          </w:tcPr>
          <w:p w14:paraId="1237E16A" w14:textId="77777777" w:rsidR="008B7398" w:rsidRPr="00BC34AF" w:rsidRDefault="008B7398" w:rsidP="00CB76B6">
            <w:pPr>
              <w:pStyle w:val="Tabletext"/>
              <w:jc w:val="left"/>
              <w:rPr>
                <w:sz w:val="20"/>
                <w:lang w:val="es-ES_tradnl" w:eastAsia="ko-KR"/>
              </w:rPr>
            </w:pPr>
            <w:r w:rsidRPr="00BC34AF">
              <w:rPr>
                <w:sz w:val="20"/>
                <w:lang w:val="es-ES_tradnl" w:eastAsia="ko-KR"/>
              </w:rPr>
              <w:t>TTAT.3G-36.211(R14-14.4.0)</w:t>
            </w:r>
          </w:p>
        </w:tc>
      </w:tr>
      <w:tr w:rsidR="008B7398" w:rsidRPr="00BC34AF" w14:paraId="33EBE6D9"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214D781C"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multiplexación y codificación de canales</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340580B9" w14:textId="77777777" w:rsidR="008B7398" w:rsidRPr="00BC34AF" w:rsidRDefault="008B7398" w:rsidP="00CB76B6">
            <w:pPr>
              <w:pStyle w:val="Tabletext"/>
              <w:jc w:val="left"/>
              <w:rPr>
                <w:sz w:val="20"/>
                <w:lang w:val="es-ES_tradnl"/>
              </w:rPr>
            </w:pPr>
            <w:r w:rsidRPr="00BC34AF">
              <w:rPr>
                <w:sz w:val="20"/>
                <w:lang w:val="es-ES_tradnl" w:eastAsia="ko-KR"/>
              </w:rPr>
              <w:t>3GPP TS 36.212</w:t>
            </w:r>
          </w:p>
        </w:tc>
        <w:tc>
          <w:tcPr>
            <w:tcW w:w="739" w:type="pct"/>
            <w:tcBorders>
              <w:top w:val="single" w:sz="4" w:space="0" w:color="auto"/>
              <w:left w:val="single" w:sz="4" w:space="0" w:color="auto"/>
              <w:bottom w:val="single" w:sz="4" w:space="0" w:color="auto"/>
              <w:right w:val="single" w:sz="4" w:space="0" w:color="auto"/>
            </w:tcBorders>
            <w:vAlign w:val="center"/>
          </w:tcPr>
          <w:p w14:paraId="5227F5AC"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36.212V1451</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6208B7BA" w14:textId="77777777" w:rsidR="008B7398" w:rsidRPr="00BC34AF" w:rsidRDefault="008B7398" w:rsidP="00CB76B6">
            <w:pPr>
              <w:pStyle w:val="Tabletext"/>
              <w:jc w:val="left"/>
              <w:rPr>
                <w:sz w:val="20"/>
                <w:lang w:val="es-ES_tradnl" w:eastAsia="ko-KR"/>
              </w:rPr>
            </w:pPr>
            <w:r w:rsidRPr="00BC34AF">
              <w:rPr>
                <w:sz w:val="20"/>
                <w:lang w:val="es-ES_tradnl" w:eastAsia="ko-KR"/>
              </w:rPr>
              <w:t>CCSA TS 36.212 v14.5.1</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37D3829"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136 212</w:t>
            </w:r>
          </w:p>
        </w:tc>
        <w:tc>
          <w:tcPr>
            <w:tcW w:w="733" w:type="pct"/>
            <w:tcBorders>
              <w:top w:val="single" w:sz="4" w:space="0" w:color="auto"/>
              <w:left w:val="single" w:sz="4" w:space="0" w:color="auto"/>
              <w:bottom w:val="single" w:sz="4" w:space="0" w:color="auto"/>
              <w:right w:val="single" w:sz="4" w:space="0" w:color="auto"/>
            </w:tcBorders>
            <w:vAlign w:val="center"/>
          </w:tcPr>
          <w:p w14:paraId="75E02B59" w14:textId="77777777" w:rsidR="008B7398" w:rsidRPr="00BC34AF" w:rsidRDefault="008B7398" w:rsidP="00CB76B6">
            <w:pPr>
              <w:pStyle w:val="Tabletext"/>
              <w:jc w:val="left"/>
              <w:rPr>
                <w:sz w:val="20"/>
                <w:lang w:val="es-ES_tradnl" w:eastAsia="ko-KR"/>
              </w:rPr>
            </w:pPr>
            <w:r w:rsidRPr="00BC34AF">
              <w:rPr>
                <w:sz w:val="20"/>
                <w:lang w:val="es-ES_tradnl" w:eastAsia="ko-KR"/>
              </w:rPr>
              <w:t>TTAT.3G-36.212(R14-14.4.0)</w:t>
            </w:r>
          </w:p>
        </w:tc>
      </w:tr>
      <w:tr w:rsidR="008B7398" w:rsidRPr="00BC34AF" w14:paraId="32E6A29C"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C03F3DC"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procedimientos de la capa física</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3EAF47BE" w14:textId="77777777" w:rsidR="008B7398" w:rsidRPr="00BC34AF" w:rsidRDefault="008B7398" w:rsidP="00CB76B6">
            <w:pPr>
              <w:pStyle w:val="Tabletext"/>
              <w:jc w:val="left"/>
              <w:rPr>
                <w:sz w:val="20"/>
                <w:lang w:val="es-ES_tradnl"/>
              </w:rPr>
            </w:pPr>
            <w:r w:rsidRPr="00BC34AF">
              <w:rPr>
                <w:sz w:val="20"/>
                <w:lang w:val="es-ES_tradnl" w:eastAsia="ko-KR"/>
              </w:rPr>
              <w:t>3GPP TS 36.213</w:t>
            </w:r>
          </w:p>
        </w:tc>
        <w:tc>
          <w:tcPr>
            <w:tcW w:w="739" w:type="pct"/>
            <w:tcBorders>
              <w:top w:val="single" w:sz="4" w:space="0" w:color="auto"/>
              <w:left w:val="single" w:sz="4" w:space="0" w:color="auto"/>
              <w:bottom w:val="single" w:sz="4" w:space="0" w:color="auto"/>
              <w:right w:val="single" w:sz="4" w:space="0" w:color="auto"/>
            </w:tcBorders>
            <w:vAlign w:val="center"/>
          </w:tcPr>
          <w:p w14:paraId="65601192"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36.213V1450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318F0E2B" w14:textId="77777777" w:rsidR="008B7398" w:rsidRPr="00BC34AF" w:rsidRDefault="008B7398" w:rsidP="00CB76B6">
            <w:pPr>
              <w:pStyle w:val="Tabletext"/>
              <w:jc w:val="left"/>
              <w:rPr>
                <w:sz w:val="20"/>
                <w:lang w:val="es-ES_tradnl" w:eastAsia="ko-KR"/>
              </w:rPr>
            </w:pPr>
            <w:r w:rsidRPr="00BC34AF">
              <w:rPr>
                <w:sz w:val="20"/>
                <w:lang w:val="es-ES_tradnl" w:eastAsia="ko-KR"/>
              </w:rPr>
              <w:t>CCSA TS 36.213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581F5253"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136 213</w:t>
            </w:r>
          </w:p>
        </w:tc>
        <w:tc>
          <w:tcPr>
            <w:tcW w:w="733" w:type="pct"/>
            <w:tcBorders>
              <w:top w:val="single" w:sz="4" w:space="0" w:color="auto"/>
              <w:left w:val="single" w:sz="4" w:space="0" w:color="auto"/>
              <w:bottom w:val="single" w:sz="4" w:space="0" w:color="auto"/>
              <w:right w:val="single" w:sz="4" w:space="0" w:color="auto"/>
            </w:tcBorders>
            <w:vAlign w:val="center"/>
          </w:tcPr>
          <w:p w14:paraId="44A617AA" w14:textId="77777777" w:rsidR="008B7398" w:rsidRPr="00BC34AF" w:rsidRDefault="008B7398" w:rsidP="00CB76B6">
            <w:pPr>
              <w:pStyle w:val="Tabletext"/>
              <w:jc w:val="left"/>
              <w:rPr>
                <w:sz w:val="20"/>
                <w:lang w:val="es-ES_tradnl" w:eastAsia="ko-KR"/>
              </w:rPr>
            </w:pPr>
            <w:r w:rsidRPr="00BC34AF">
              <w:rPr>
                <w:sz w:val="20"/>
                <w:lang w:val="es-ES_tradnl" w:eastAsia="ko-KR"/>
              </w:rPr>
              <w:t>TTAT.3G-36.213(R14-14.4.0)</w:t>
            </w:r>
          </w:p>
        </w:tc>
      </w:tr>
      <w:tr w:rsidR="008B7398" w:rsidRPr="00BC34AF" w14:paraId="1A71A343"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4F909F2"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capa física; mediciones</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70FF697E" w14:textId="77777777" w:rsidR="008B7398" w:rsidRPr="00BC34AF" w:rsidRDefault="008B7398" w:rsidP="00CB76B6">
            <w:pPr>
              <w:pStyle w:val="Tabletext"/>
              <w:jc w:val="left"/>
              <w:rPr>
                <w:sz w:val="20"/>
                <w:lang w:val="es-ES_tradnl"/>
              </w:rPr>
            </w:pPr>
            <w:r w:rsidRPr="00BC34AF">
              <w:rPr>
                <w:sz w:val="20"/>
                <w:lang w:val="es-ES_tradnl" w:eastAsia="ko-KR"/>
              </w:rPr>
              <w:t>3GPP TS 36.214</w:t>
            </w:r>
          </w:p>
        </w:tc>
        <w:tc>
          <w:tcPr>
            <w:tcW w:w="739" w:type="pct"/>
            <w:tcBorders>
              <w:top w:val="single" w:sz="4" w:space="0" w:color="auto"/>
              <w:left w:val="single" w:sz="4" w:space="0" w:color="auto"/>
              <w:bottom w:val="single" w:sz="4" w:space="0" w:color="auto"/>
              <w:right w:val="single" w:sz="4" w:space="0" w:color="auto"/>
            </w:tcBorders>
            <w:vAlign w:val="center"/>
          </w:tcPr>
          <w:p w14:paraId="117F0C26"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36.214V1440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5201CD91" w14:textId="77777777" w:rsidR="008B7398" w:rsidRPr="00BC34AF" w:rsidRDefault="008B7398" w:rsidP="00CB76B6">
            <w:pPr>
              <w:pStyle w:val="Tabletext"/>
              <w:jc w:val="left"/>
              <w:rPr>
                <w:sz w:val="20"/>
                <w:lang w:val="es-ES_tradnl" w:eastAsia="ko-KR"/>
              </w:rPr>
            </w:pPr>
            <w:r w:rsidRPr="00BC34AF">
              <w:rPr>
                <w:sz w:val="20"/>
                <w:lang w:val="es-ES_tradnl" w:eastAsia="ko-KR"/>
              </w:rPr>
              <w:t>CCSA TS 36.214 v14.4.0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2A38239F"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136 214</w:t>
            </w:r>
          </w:p>
        </w:tc>
        <w:tc>
          <w:tcPr>
            <w:tcW w:w="733" w:type="pct"/>
            <w:tcBorders>
              <w:top w:val="single" w:sz="4" w:space="0" w:color="auto"/>
              <w:left w:val="single" w:sz="4" w:space="0" w:color="auto"/>
              <w:bottom w:val="single" w:sz="4" w:space="0" w:color="auto"/>
              <w:right w:val="single" w:sz="4" w:space="0" w:color="auto"/>
            </w:tcBorders>
            <w:vAlign w:val="center"/>
          </w:tcPr>
          <w:p w14:paraId="46BB4C79" w14:textId="77777777" w:rsidR="008B7398" w:rsidRPr="00BC34AF" w:rsidRDefault="008B7398" w:rsidP="00CB76B6">
            <w:pPr>
              <w:pStyle w:val="Tabletext"/>
              <w:jc w:val="left"/>
              <w:rPr>
                <w:sz w:val="20"/>
                <w:lang w:val="es-ES_tradnl" w:eastAsia="ko-KR"/>
              </w:rPr>
            </w:pPr>
            <w:r w:rsidRPr="00BC34AF">
              <w:rPr>
                <w:sz w:val="20"/>
                <w:lang w:val="es-ES_tradnl" w:eastAsia="ko-KR"/>
              </w:rPr>
              <w:t>TTAT.3G-36.214(R14-14.3.0)</w:t>
            </w:r>
          </w:p>
        </w:tc>
      </w:tr>
      <w:tr w:rsidR="008B7398" w:rsidRPr="00B94BEE" w14:paraId="1B5FA152" w14:textId="77777777" w:rsidTr="00C23A8B">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14910AFF" w14:textId="77777777" w:rsidR="008B7398" w:rsidRPr="00BC34AF" w:rsidRDefault="008B7398" w:rsidP="00CB76B6">
            <w:pPr>
              <w:pStyle w:val="Tabletext"/>
              <w:jc w:val="left"/>
              <w:rPr>
                <w:sz w:val="20"/>
                <w:lang w:val="es-ES_tradnl"/>
              </w:rPr>
            </w:pPr>
            <w:r w:rsidRPr="00BC34AF">
              <w:rPr>
                <w:b/>
                <w:sz w:val="20"/>
                <w:lang w:val="es-ES_tradnl" w:eastAsia="ko-KR"/>
              </w:rPr>
              <w:t>&lt;</w:t>
            </w:r>
            <w:r w:rsidRPr="00BC34AF">
              <w:rPr>
                <w:lang w:val="es-ES_tradnl"/>
              </w:rPr>
              <w:t xml:space="preserve"> </w:t>
            </w:r>
            <w:r w:rsidRPr="00BC34AF">
              <w:rPr>
                <w:b/>
                <w:sz w:val="20"/>
                <w:lang w:val="es-ES_tradnl" w:eastAsia="ko-KR"/>
              </w:rPr>
              <w:t>Protocolos de acceso al medio y de gestión de recursos radioeléctricos &gt;</w:t>
            </w:r>
          </w:p>
        </w:tc>
      </w:tr>
      <w:tr w:rsidR="008B7398" w:rsidRPr="00BC34AF" w14:paraId="4649E456"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EBC819C"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y red de acceso radioeléctrico terrenal universal evolucionada (E</w:t>
            </w:r>
            <w:r w:rsidRPr="00BC34AF">
              <w:rPr>
                <w:sz w:val="20"/>
                <w:lang w:val="es-ES_tradnl" w:eastAsia="ko-KR"/>
              </w:rPr>
              <w:noBreakHyphen/>
              <w:t>UTRAN); descripción global; etapa 2</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60C507B3" w14:textId="77777777" w:rsidR="008B7398" w:rsidRPr="00BC34AF" w:rsidRDefault="008B7398" w:rsidP="00CB76B6">
            <w:pPr>
              <w:pStyle w:val="Tabletext"/>
              <w:jc w:val="left"/>
              <w:rPr>
                <w:sz w:val="20"/>
                <w:lang w:val="es-ES_tradnl"/>
              </w:rPr>
            </w:pPr>
            <w:r w:rsidRPr="00BC34AF">
              <w:rPr>
                <w:sz w:val="20"/>
                <w:lang w:val="es-ES_tradnl" w:eastAsia="ko-KR"/>
              </w:rPr>
              <w:t>3GPP TS 36.300</w:t>
            </w:r>
          </w:p>
        </w:tc>
        <w:tc>
          <w:tcPr>
            <w:tcW w:w="739" w:type="pct"/>
            <w:tcBorders>
              <w:top w:val="single" w:sz="4" w:space="0" w:color="auto"/>
              <w:left w:val="single" w:sz="4" w:space="0" w:color="auto"/>
              <w:bottom w:val="single" w:sz="4" w:space="0" w:color="auto"/>
              <w:right w:val="single" w:sz="4" w:space="0" w:color="auto"/>
            </w:tcBorders>
            <w:vAlign w:val="center"/>
          </w:tcPr>
          <w:p w14:paraId="01C5498E"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36.300V1450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08A372CE"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36.300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177EE62"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136 300</w:t>
            </w:r>
          </w:p>
        </w:tc>
        <w:tc>
          <w:tcPr>
            <w:tcW w:w="733" w:type="pct"/>
            <w:tcBorders>
              <w:top w:val="single" w:sz="4" w:space="0" w:color="auto"/>
              <w:left w:val="single" w:sz="4" w:space="0" w:color="auto"/>
              <w:bottom w:val="single" w:sz="4" w:space="0" w:color="auto"/>
              <w:right w:val="single" w:sz="4" w:space="0" w:color="auto"/>
            </w:tcBorders>
            <w:vAlign w:val="center"/>
          </w:tcPr>
          <w:p w14:paraId="7100C9C8" w14:textId="77777777" w:rsidR="008B7398" w:rsidRPr="00BC34AF" w:rsidRDefault="008B7398" w:rsidP="00CB76B6">
            <w:pPr>
              <w:pStyle w:val="Tabletext"/>
              <w:jc w:val="left"/>
              <w:rPr>
                <w:sz w:val="20"/>
                <w:lang w:val="es-ES_tradnl" w:eastAsia="ko-KR"/>
              </w:rPr>
            </w:pPr>
            <w:r w:rsidRPr="00BC34AF">
              <w:rPr>
                <w:sz w:val="20"/>
                <w:lang w:val="es-ES_tradnl" w:eastAsia="ko-KR"/>
              </w:rPr>
              <w:t>TTAT.3G-36.300(R14-14.4.0)</w:t>
            </w:r>
          </w:p>
        </w:tc>
      </w:tr>
      <w:tr w:rsidR="008B7398" w:rsidRPr="00BC34AF" w14:paraId="62905E7B"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1BC99E45"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servicios prestados por la capa física</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20C98D8B" w14:textId="77777777" w:rsidR="008B7398" w:rsidRPr="00BC34AF" w:rsidRDefault="008B7398" w:rsidP="00CB76B6">
            <w:pPr>
              <w:pStyle w:val="Tabletext"/>
              <w:jc w:val="left"/>
              <w:rPr>
                <w:sz w:val="20"/>
                <w:lang w:val="es-ES_tradnl"/>
              </w:rPr>
            </w:pPr>
            <w:r w:rsidRPr="00BC34AF">
              <w:rPr>
                <w:sz w:val="20"/>
                <w:lang w:val="es-ES_tradnl" w:eastAsia="ko-KR"/>
              </w:rPr>
              <w:t>3GPP TS 36.302</w:t>
            </w:r>
          </w:p>
        </w:tc>
        <w:tc>
          <w:tcPr>
            <w:tcW w:w="739" w:type="pct"/>
            <w:tcBorders>
              <w:top w:val="single" w:sz="4" w:space="0" w:color="auto"/>
              <w:left w:val="single" w:sz="4" w:space="0" w:color="auto"/>
              <w:bottom w:val="single" w:sz="4" w:space="0" w:color="auto"/>
              <w:right w:val="single" w:sz="4" w:space="0" w:color="auto"/>
            </w:tcBorders>
            <w:vAlign w:val="center"/>
          </w:tcPr>
          <w:p w14:paraId="6F47C41E"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36.302V1440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2F3B9CB3"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36.302 v14.4.0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CF744CA"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136 302</w:t>
            </w:r>
          </w:p>
        </w:tc>
        <w:tc>
          <w:tcPr>
            <w:tcW w:w="733" w:type="pct"/>
            <w:tcBorders>
              <w:top w:val="single" w:sz="4" w:space="0" w:color="auto"/>
              <w:left w:val="single" w:sz="4" w:space="0" w:color="auto"/>
              <w:bottom w:val="single" w:sz="4" w:space="0" w:color="auto"/>
              <w:right w:val="single" w:sz="4" w:space="0" w:color="auto"/>
            </w:tcBorders>
            <w:vAlign w:val="center"/>
          </w:tcPr>
          <w:p w14:paraId="5516B0FB" w14:textId="77777777" w:rsidR="008B7398" w:rsidRPr="00BC34AF" w:rsidRDefault="008B7398" w:rsidP="00CB76B6">
            <w:pPr>
              <w:pStyle w:val="Tabletext"/>
              <w:jc w:val="left"/>
              <w:rPr>
                <w:sz w:val="20"/>
                <w:lang w:val="es-ES_tradnl" w:eastAsia="ko-KR"/>
              </w:rPr>
            </w:pPr>
            <w:r w:rsidRPr="00BC34AF">
              <w:rPr>
                <w:sz w:val="20"/>
                <w:lang w:val="es-ES_tradnl" w:eastAsia="ko-KR"/>
              </w:rPr>
              <w:t>TTAT.3G-36.302(R14-14.3.0)</w:t>
            </w:r>
          </w:p>
        </w:tc>
      </w:tr>
      <w:tr w:rsidR="008B7398" w:rsidRPr="00BC34AF" w14:paraId="0B9879BE"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7857198"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procedimientos del equipo de usuario (UE) en modo reposo</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3563B70D" w14:textId="77777777" w:rsidR="008B7398" w:rsidRPr="00BC34AF" w:rsidRDefault="008B7398" w:rsidP="00CB76B6">
            <w:pPr>
              <w:pStyle w:val="Tabletext"/>
              <w:jc w:val="left"/>
              <w:rPr>
                <w:sz w:val="20"/>
                <w:lang w:val="es-ES_tradnl"/>
              </w:rPr>
            </w:pPr>
            <w:r w:rsidRPr="00BC34AF">
              <w:rPr>
                <w:sz w:val="20"/>
                <w:lang w:val="es-ES_tradnl" w:eastAsia="ko-KR"/>
              </w:rPr>
              <w:t>3GPP TS 36.304</w:t>
            </w:r>
          </w:p>
        </w:tc>
        <w:tc>
          <w:tcPr>
            <w:tcW w:w="739" w:type="pct"/>
            <w:tcBorders>
              <w:top w:val="single" w:sz="4" w:space="0" w:color="auto"/>
              <w:left w:val="single" w:sz="4" w:space="0" w:color="auto"/>
              <w:bottom w:val="single" w:sz="4" w:space="0" w:color="auto"/>
              <w:right w:val="single" w:sz="4" w:space="0" w:color="auto"/>
            </w:tcBorders>
            <w:vAlign w:val="center"/>
          </w:tcPr>
          <w:p w14:paraId="4D72379A"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36.304V1450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31CBEC88"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36.304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773DF239"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136 304</w:t>
            </w:r>
          </w:p>
        </w:tc>
        <w:tc>
          <w:tcPr>
            <w:tcW w:w="733" w:type="pct"/>
            <w:tcBorders>
              <w:top w:val="single" w:sz="4" w:space="0" w:color="auto"/>
              <w:left w:val="single" w:sz="4" w:space="0" w:color="auto"/>
              <w:bottom w:val="single" w:sz="4" w:space="0" w:color="auto"/>
              <w:right w:val="single" w:sz="4" w:space="0" w:color="auto"/>
            </w:tcBorders>
            <w:vAlign w:val="center"/>
          </w:tcPr>
          <w:p w14:paraId="1E82663A" w14:textId="77777777" w:rsidR="008B7398" w:rsidRPr="00BC34AF" w:rsidRDefault="008B7398" w:rsidP="00CB76B6">
            <w:pPr>
              <w:pStyle w:val="Tabletext"/>
              <w:jc w:val="left"/>
              <w:rPr>
                <w:sz w:val="20"/>
                <w:lang w:val="es-ES_tradnl" w:eastAsia="ko-KR"/>
              </w:rPr>
            </w:pPr>
            <w:r w:rsidRPr="00BC34AF">
              <w:rPr>
                <w:sz w:val="20"/>
                <w:lang w:val="es-ES_tradnl" w:eastAsia="ko-KR"/>
              </w:rPr>
              <w:t>TTAT.3G-36.304(R14-14.4.0)</w:t>
            </w:r>
          </w:p>
        </w:tc>
      </w:tr>
      <w:tr w:rsidR="008B7398" w:rsidRPr="00BC34AF" w14:paraId="374C76E1"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73832A1D"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capacidades de acceso radioeléctrico del equipo de usuario (UE)</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09F38E4E" w14:textId="77777777" w:rsidR="008B7398" w:rsidRPr="00BC34AF" w:rsidRDefault="008B7398" w:rsidP="00CB76B6">
            <w:pPr>
              <w:pStyle w:val="Tabletext"/>
              <w:jc w:val="left"/>
              <w:rPr>
                <w:sz w:val="20"/>
                <w:lang w:val="es-ES_tradnl"/>
              </w:rPr>
            </w:pPr>
            <w:r w:rsidRPr="00BC34AF">
              <w:rPr>
                <w:sz w:val="20"/>
                <w:lang w:val="es-ES_tradnl" w:eastAsia="ko-KR"/>
              </w:rPr>
              <w:t>3GPP TS 36.306</w:t>
            </w:r>
          </w:p>
        </w:tc>
        <w:tc>
          <w:tcPr>
            <w:tcW w:w="739" w:type="pct"/>
            <w:tcBorders>
              <w:top w:val="single" w:sz="4" w:space="0" w:color="auto"/>
              <w:left w:val="single" w:sz="4" w:space="0" w:color="auto"/>
              <w:bottom w:val="single" w:sz="4" w:space="0" w:color="auto"/>
              <w:right w:val="single" w:sz="4" w:space="0" w:color="auto"/>
            </w:tcBorders>
            <w:vAlign w:val="center"/>
          </w:tcPr>
          <w:p w14:paraId="5FA6EBE0"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36.306V1450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21B3CA4B"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36.306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9645187"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136 306</w:t>
            </w:r>
          </w:p>
        </w:tc>
        <w:tc>
          <w:tcPr>
            <w:tcW w:w="733" w:type="pct"/>
            <w:tcBorders>
              <w:top w:val="single" w:sz="4" w:space="0" w:color="auto"/>
              <w:left w:val="single" w:sz="4" w:space="0" w:color="auto"/>
              <w:bottom w:val="single" w:sz="4" w:space="0" w:color="auto"/>
              <w:right w:val="single" w:sz="4" w:space="0" w:color="auto"/>
            </w:tcBorders>
            <w:vAlign w:val="center"/>
          </w:tcPr>
          <w:p w14:paraId="689856F2" w14:textId="77777777" w:rsidR="008B7398" w:rsidRPr="00BC34AF" w:rsidRDefault="008B7398" w:rsidP="00CB76B6">
            <w:pPr>
              <w:pStyle w:val="Tabletext"/>
              <w:jc w:val="left"/>
              <w:rPr>
                <w:sz w:val="20"/>
                <w:lang w:val="es-ES_tradnl" w:eastAsia="ko-KR"/>
              </w:rPr>
            </w:pPr>
            <w:r w:rsidRPr="00BC34AF">
              <w:rPr>
                <w:sz w:val="20"/>
                <w:lang w:val="es-ES_tradnl" w:eastAsia="ko-KR"/>
              </w:rPr>
              <w:t>TTAT.3G-36.306(R14-14.4.0)</w:t>
            </w:r>
          </w:p>
        </w:tc>
      </w:tr>
      <w:tr w:rsidR="008B7398" w:rsidRPr="00BC34AF" w14:paraId="612EC966"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0B795DF9"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especificación del protocolo del control de acceso al medio (MAC)</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4A16D0D4" w14:textId="77777777" w:rsidR="008B7398" w:rsidRPr="00BC34AF" w:rsidRDefault="008B7398" w:rsidP="00CB76B6">
            <w:pPr>
              <w:pStyle w:val="Tabletext"/>
              <w:jc w:val="left"/>
              <w:rPr>
                <w:sz w:val="20"/>
                <w:lang w:val="es-ES_tradnl"/>
              </w:rPr>
            </w:pPr>
            <w:r w:rsidRPr="00BC34AF">
              <w:rPr>
                <w:sz w:val="20"/>
                <w:lang w:val="es-ES_tradnl" w:eastAsia="ko-KR"/>
              </w:rPr>
              <w:t>3GPP TS 36.321</w:t>
            </w:r>
          </w:p>
        </w:tc>
        <w:tc>
          <w:tcPr>
            <w:tcW w:w="739" w:type="pct"/>
            <w:tcBorders>
              <w:top w:val="single" w:sz="4" w:space="0" w:color="auto"/>
              <w:left w:val="single" w:sz="4" w:space="0" w:color="auto"/>
              <w:bottom w:val="single" w:sz="4" w:space="0" w:color="auto"/>
              <w:right w:val="single" w:sz="4" w:space="0" w:color="auto"/>
            </w:tcBorders>
            <w:vAlign w:val="center"/>
          </w:tcPr>
          <w:p w14:paraId="685637C5"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36.321V1400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4EA669D7"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36.321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1373ECF"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136 321</w:t>
            </w:r>
          </w:p>
        </w:tc>
        <w:tc>
          <w:tcPr>
            <w:tcW w:w="733" w:type="pct"/>
            <w:tcBorders>
              <w:top w:val="single" w:sz="4" w:space="0" w:color="auto"/>
              <w:left w:val="single" w:sz="4" w:space="0" w:color="auto"/>
              <w:bottom w:val="single" w:sz="4" w:space="0" w:color="auto"/>
              <w:right w:val="single" w:sz="4" w:space="0" w:color="auto"/>
            </w:tcBorders>
            <w:vAlign w:val="center"/>
          </w:tcPr>
          <w:p w14:paraId="1F718602" w14:textId="77777777" w:rsidR="008B7398" w:rsidRPr="00BC34AF" w:rsidRDefault="008B7398" w:rsidP="00CB76B6">
            <w:pPr>
              <w:pStyle w:val="Tabletext"/>
              <w:jc w:val="left"/>
              <w:rPr>
                <w:sz w:val="20"/>
                <w:lang w:val="es-ES_tradnl" w:eastAsia="ko-KR"/>
              </w:rPr>
            </w:pPr>
            <w:r w:rsidRPr="00BC34AF">
              <w:rPr>
                <w:sz w:val="20"/>
                <w:lang w:val="es-ES_tradnl" w:eastAsia="ko-KR"/>
              </w:rPr>
              <w:t>TTAT.3G-36.321(R14-14.4.0)</w:t>
            </w:r>
          </w:p>
        </w:tc>
      </w:tr>
      <w:tr w:rsidR="008B7398" w:rsidRPr="00BC34AF" w14:paraId="1B0D06F7"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AF1439E"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especificación del protocolo de control del radioenlace (RLC)</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74BBDE03" w14:textId="77777777" w:rsidR="008B7398" w:rsidRPr="00BC34AF" w:rsidRDefault="008B7398" w:rsidP="00CB76B6">
            <w:pPr>
              <w:pStyle w:val="Tabletext"/>
              <w:jc w:val="left"/>
              <w:rPr>
                <w:sz w:val="20"/>
                <w:lang w:val="es-ES_tradnl"/>
              </w:rPr>
            </w:pPr>
            <w:r w:rsidRPr="00BC34AF">
              <w:rPr>
                <w:sz w:val="20"/>
                <w:lang w:val="es-ES_tradnl" w:eastAsia="ko-KR"/>
              </w:rPr>
              <w:t>3GPP TS 36.322</w:t>
            </w:r>
          </w:p>
        </w:tc>
        <w:tc>
          <w:tcPr>
            <w:tcW w:w="739" w:type="pct"/>
            <w:tcBorders>
              <w:top w:val="single" w:sz="4" w:space="0" w:color="auto"/>
              <w:left w:val="single" w:sz="4" w:space="0" w:color="auto"/>
              <w:bottom w:val="single" w:sz="4" w:space="0" w:color="auto"/>
              <w:right w:val="single" w:sz="4" w:space="0" w:color="auto"/>
            </w:tcBorders>
            <w:vAlign w:val="center"/>
          </w:tcPr>
          <w:p w14:paraId="6640FC38" w14:textId="77777777" w:rsidR="008B7398" w:rsidRPr="00BC34AF" w:rsidRDefault="008B7398" w:rsidP="00CB76B6">
            <w:pPr>
              <w:pStyle w:val="Tabletext"/>
              <w:jc w:val="left"/>
              <w:rPr>
                <w:sz w:val="20"/>
                <w:lang w:val="es-ES_tradnl" w:eastAsia="ko-KR"/>
              </w:rPr>
            </w:pPr>
            <w:proofErr w:type="gramStart"/>
            <w:r w:rsidRPr="00BC34AF">
              <w:rPr>
                <w:sz w:val="20"/>
                <w:lang w:val="es-ES_tradnl"/>
              </w:rPr>
              <w:t>ATIS.3GPP.TS</w:t>
            </w:r>
            <w:proofErr w:type="gramEnd"/>
            <w:r w:rsidRPr="00BC34AF">
              <w:rPr>
                <w:sz w:val="20"/>
                <w:lang w:val="es-ES_tradnl"/>
              </w:rPr>
              <w:t xml:space="preserve"> 36.322V1450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6618D62B"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36.322 v14.1.0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1DD2A0D"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136 322</w:t>
            </w:r>
          </w:p>
        </w:tc>
        <w:tc>
          <w:tcPr>
            <w:tcW w:w="733" w:type="pct"/>
            <w:tcBorders>
              <w:top w:val="single" w:sz="4" w:space="0" w:color="auto"/>
              <w:left w:val="single" w:sz="4" w:space="0" w:color="auto"/>
              <w:bottom w:val="single" w:sz="4" w:space="0" w:color="auto"/>
              <w:right w:val="single" w:sz="4" w:space="0" w:color="auto"/>
            </w:tcBorders>
            <w:vAlign w:val="center"/>
          </w:tcPr>
          <w:p w14:paraId="7CA32D47" w14:textId="77777777" w:rsidR="008B7398" w:rsidRPr="00BC34AF" w:rsidRDefault="008B7398" w:rsidP="00CB76B6">
            <w:pPr>
              <w:pStyle w:val="Tabletext"/>
              <w:jc w:val="left"/>
              <w:rPr>
                <w:sz w:val="20"/>
                <w:lang w:val="es-ES_tradnl" w:eastAsia="ko-KR"/>
              </w:rPr>
            </w:pPr>
            <w:r w:rsidRPr="00BC34AF">
              <w:rPr>
                <w:sz w:val="20"/>
                <w:lang w:val="es-ES_tradnl" w:eastAsia="ko-KR"/>
              </w:rPr>
              <w:t>TTAT.3G-36.322(R14-14.1.0)</w:t>
            </w:r>
          </w:p>
        </w:tc>
      </w:tr>
      <w:tr w:rsidR="008B7398" w:rsidRPr="00BC34AF" w14:paraId="3F5C968E" w14:textId="77777777" w:rsidTr="00C23A8B">
        <w:trPr>
          <w:trHeight w:val="558"/>
          <w:jc w:val="center"/>
        </w:trPr>
        <w:tc>
          <w:tcPr>
            <w:tcW w:w="5000" w:type="pct"/>
            <w:gridSpan w:val="9"/>
            <w:tcBorders>
              <w:top w:val="nil"/>
              <w:left w:val="nil"/>
              <w:bottom w:val="single" w:sz="4" w:space="0" w:color="auto"/>
              <w:right w:val="nil"/>
            </w:tcBorders>
            <w:vAlign w:val="center"/>
          </w:tcPr>
          <w:p w14:paraId="659FD288" w14:textId="77777777" w:rsidR="008B7398" w:rsidRPr="00BC34AF" w:rsidRDefault="008B7398" w:rsidP="00CB76B6">
            <w:pPr>
              <w:pStyle w:val="TableNo"/>
              <w:keepLines/>
              <w:spacing w:before="0" w:after="0"/>
              <w:rPr>
                <w:lang w:val="es-ES_tradnl" w:eastAsia="ja-JP"/>
              </w:rPr>
            </w:pPr>
            <w:r w:rsidRPr="00BC34AF">
              <w:rPr>
                <w:lang w:val="es-ES_tradnl"/>
              </w:rPr>
              <w:lastRenderedPageBreak/>
              <w:t xml:space="preserve">CUADRO </w:t>
            </w:r>
            <w:r w:rsidRPr="00BC34AF">
              <w:rPr>
                <w:lang w:val="es-ES_tradnl" w:eastAsia="ja-JP"/>
              </w:rPr>
              <w:t xml:space="preserve">12 </w:t>
            </w:r>
            <w:r w:rsidRPr="00BC34AF">
              <w:rPr>
                <w:lang w:val="es-ES_tradnl" w:eastAsia="zh-CN"/>
              </w:rPr>
              <w:t>(</w:t>
            </w:r>
            <w:r w:rsidRPr="00BC34AF">
              <w:rPr>
                <w:i/>
                <w:iCs/>
                <w:lang w:val="es-ES_tradnl" w:eastAsia="zh-CN"/>
              </w:rPr>
              <w:t>fin</w:t>
            </w:r>
            <w:r w:rsidRPr="00BC34AF">
              <w:rPr>
                <w:lang w:val="es-ES_tradnl" w:eastAsia="zh-CN"/>
              </w:rPr>
              <w:t>)</w:t>
            </w:r>
          </w:p>
        </w:tc>
      </w:tr>
      <w:tr w:rsidR="008B7398" w:rsidRPr="00BC34AF" w14:paraId="3EFBC65F" w14:textId="77777777" w:rsidTr="00C23A8B">
        <w:trPr>
          <w:jc w:val="center"/>
        </w:trPr>
        <w:tc>
          <w:tcPr>
            <w:tcW w:w="1306" w:type="pct"/>
            <w:vMerge w:val="restart"/>
            <w:tcBorders>
              <w:top w:val="single" w:sz="4" w:space="0" w:color="auto"/>
              <w:left w:val="single" w:sz="4" w:space="0" w:color="auto"/>
              <w:right w:val="single" w:sz="4" w:space="0" w:color="auto"/>
            </w:tcBorders>
            <w:vAlign w:val="center"/>
          </w:tcPr>
          <w:p w14:paraId="5E0895AF" w14:textId="77777777" w:rsidR="008B7398" w:rsidRPr="00BC34AF" w:rsidRDefault="008B7398" w:rsidP="00CB76B6">
            <w:pPr>
              <w:pStyle w:val="Tabletext"/>
              <w:keepNext/>
              <w:keepLines/>
              <w:jc w:val="center"/>
              <w:rPr>
                <w:b/>
                <w:bCs/>
                <w:sz w:val="20"/>
                <w:lang w:val="es-ES_tradnl" w:eastAsia="ko-KR"/>
              </w:rPr>
            </w:pPr>
            <w:r w:rsidRPr="00BC34AF">
              <w:rPr>
                <w:b/>
                <w:bCs/>
                <w:sz w:val="20"/>
                <w:lang w:val="es-ES_tradnl"/>
              </w:rPr>
              <w:t>Título de las especificaciones</w:t>
            </w:r>
          </w:p>
        </w:tc>
        <w:tc>
          <w:tcPr>
            <w:tcW w:w="739" w:type="pct"/>
            <w:gridSpan w:val="2"/>
            <w:vMerge w:val="restart"/>
            <w:tcBorders>
              <w:top w:val="single" w:sz="4" w:space="0" w:color="auto"/>
              <w:left w:val="single" w:sz="4" w:space="0" w:color="auto"/>
              <w:right w:val="single" w:sz="4" w:space="0" w:color="auto"/>
            </w:tcBorders>
            <w:vAlign w:val="center"/>
          </w:tcPr>
          <w:p w14:paraId="0A633B16" w14:textId="77777777" w:rsidR="008B7398" w:rsidRPr="00BC34AF" w:rsidRDefault="008B7398" w:rsidP="00CB76B6">
            <w:pPr>
              <w:pStyle w:val="Tabletext"/>
              <w:keepNext/>
              <w:keepLines/>
              <w:jc w:val="center"/>
              <w:rPr>
                <w:b/>
                <w:bCs/>
                <w:sz w:val="20"/>
                <w:lang w:val="es-ES_tradnl" w:eastAsia="ko-KR"/>
              </w:rPr>
            </w:pPr>
            <w:r w:rsidRPr="00BC34AF">
              <w:rPr>
                <w:b/>
                <w:bCs/>
                <w:sz w:val="20"/>
                <w:lang w:val="es-ES_tradnl"/>
              </w:rPr>
              <w:t>Número de referencia</w:t>
            </w:r>
          </w:p>
        </w:tc>
        <w:tc>
          <w:tcPr>
            <w:tcW w:w="2955" w:type="pct"/>
            <w:gridSpan w:val="6"/>
            <w:tcBorders>
              <w:top w:val="single" w:sz="4" w:space="0" w:color="auto"/>
              <w:left w:val="single" w:sz="4" w:space="0" w:color="auto"/>
              <w:bottom w:val="single" w:sz="4" w:space="0" w:color="auto"/>
              <w:right w:val="single" w:sz="4" w:space="0" w:color="auto"/>
            </w:tcBorders>
          </w:tcPr>
          <w:p w14:paraId="1BDE6CAC" w14:textId="77777777" w:rsidR="008B7398" w:rsidRPr="00BC34AF" w:rsidRDefault="008B7398" w:rsidP="00CB76B6">
            <w:pPr>
              <w:pStyle w:val="Tabletext"/>
              <w:keepNext/>
              <w:keepLines/>
              <w:jc w:val="center"/>
              <w:rPr>
                <w:b/>
                <w:bCs/>
                <w:sz w:val="20"/>
                <w:lang w:val="es-ES_tradnl" w:eastAsia="ko-KR"/>
              </w:rPr>
            </w:pPr>
            <w:r w:rsidRPr="00BC34AF">
              <w:rPr>
                <w:b/>
                <w:bCs/>
                <w:sz w:val="20"/>
                <w:lang w:val="es-ES_tradnl" w:eastAsia="ko-KR"/>
              </w:rPr>
              <w:t>Número de la norma</w:t>
            </w:r>
          </w:p>
        </w:tc>
      </w:tr>
      <w:tr w:rsidR="008B7398" w:rsidRPr="00BC34AF" w14:paraId="4925F2BF" w14:textId="77777777" w:rsidTr="00C23A8B">
        <w:trPr>
          <w:jc w:val="center"/>
        </w:trPr>
        <w:tc>
          <w:tcPr>
            <w:tcW w:w="1306" w:type="pct"/>
            <w:vMerge/>
            <w:tcBorders>
              <w:left w:val="single" w:sz="4" w:space="0" w:color="auto"/>
              <w:bottom w:val="single" w:sz="4" w:space="0" w:color="auto"/>
              <w:right w:val="single" w:sz="4" w:space="0" w:color="auto"/>
            </w:tcBorders>
            <w:vAlign w:val="center"/>
          </w:tcPr>
          <w:p w14:paraId="5BF5F3B7" w14:textId="77777777" w:rsidR="008B7398" w:rsidRPr="00BC34AF" w:rsidRDefault="008B7398" w:rsidP="00CB76B6">
            <w:pPr>
              <w:pStyle w:val="Tabletext"/>
              <w:keepNext/>
              <w:keepLines/>
              <w:jc w:val="center"/>
              <w:rPr>
                <w:b/>
                <w:bCs/>
                <w:sz w:val="20"/>
                <w:lang w:val="es-ES_tradnl" w:eastAsia="ko-KR"/>
              </w:rPr>
            </w:pPr>
          </w:p>
        </w:tc>
        <w:tc>
          <w:tcPr>
            <w:tcW w:w="739" w:type="pct"/>
            <w:gridSpan w:val="2"/>
            <w:vMerge/>
            <w:tcBorders>
              <w:left w:val="single" w:sz="4" w:space="0" w:color="auto"/>
              <w:bottom w:val="single" w:sz="4" w:space="0" w:color="auto"/>
              <w:right w:val="single" w:sz="4" w:space="0" w:color="auto"/>
            </w:tcBorders>
            <w:vAlign w:val="center"/>
          </w:tcPr>
          <w:p w14:paraId="05939F15" w14:textId="77777777" w:rsidR="008B7398" w:rsidRPr="00BC34AF" w:rsidRDefault="008B7398" w:rsidP="00CB76B6">
            <w:pPr>
              <w:pStyle w:val="Tabletext"/>
              <w:keepNext/>
              <w:keepLines/>
              <w:jc w:val="center"/>
              <w:rPr>
                <w:b/>
                <w:bCs/>
                <w:sz w:val="20"/>
                <w:lang w:val="es-ES_tradnl" w:eastAsia="ko-KR"/>
              </w:rPr>
            </w:pPr>
          </w:p>
        </w:tc>
        <w:tc>
          <w:tcPr>
            <w:tcW w:w="739" w:type="pct"/>
            <w:tcBorders>
              <w:top w:val="single" w:sz="4" w:space="0" w:color="auto"/>
              <w:left w:val="single" w:sz="4" w:space="0" w:color="auto"/>
              <w:bottom w:val="single" w:sz="4" w:space="0" w:color="auto"/>
              <w:right w:val="single" w:sz="4" w:space="0" w:color="auto"/>
            </w:tcBorders>
          </w:tcPr>
          <w:p w14:paraId="0B4A95D0" w14:textId="77777777" w:rsidR="008B7398" w:rsidRPr="00BC34AF" w:rsidRDefault="008B7398" w:rsidP="00CB76B6">
            <w:pPr>
              <w:pStyle w:val="Tabletext"/>
              <w:keepNext/>
              <w:keepLines/>
              <w:jc w:val="center"/>
              <w:rPr>
                <w:b/>
                <w:bCs/>
                <w:sz w:val="20"/>
                <w:lang w:val="es-ES_tradnl"/>
              </w:rPr>
            </w:pPr>
            <w:r w:rsidRPr="00BC34AF">
              <w:rPr>
                <w:b/>
                <w:bCs/>
                <w:sz w:val="20"/>
                <w:lang w:val="es-ES_tradnl" w:eastAsia="ko-KR"/>
              </w:rPr>
              <w:t>ATIS</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47621458" w14:textId="77777777" w:rsidR="008B7398" w:rsidRPr="00BC34AF" w:rsidRDefault="008B7398" w:rsidP="00CB76B6">
            <w:pPr>
              <w:pStyle w:val="Tabletext"/>
              <w:keepNext/>
              <w:keepLines/>
              <w:jc w:val="center"/>
              <w:rPr>
                <w:b/>
                <w:bCs/>
                <w:sz w:val="20"/>
                <w:lang w:val="es-ES_tradnl" w:eastAsia="ko-KR"/>
              </w:rPr>
            </w:pPr>
            <w:r w:rsidRPr="00BC34AF">
              <w:rPr>
                <w:b/>
                <w:bCs/>
                <w:sz w:val="20"/>
                <w:lang w:val="es-ES_tradnl"/>
              </w:rPr>
              <w:t>Título de las especificaciones</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8B34E43" w14:textId="77777777" w:rsidR="008B7398" w:rsidRPr="00BC34AF" w:rsidRDefault="008B7398" w:rsidP="00CB76B6">
            <w:pPr>
              <w:pStyle w:val="Tabletext"/>
              <w:keepNext/>
              <w:keepLines/>
              <w:jc w:val="center"/>
              <w:rPr>
                <w:b/>
                <w:bCs/>
                <w:sz w:val="20"/>
                <w:lang w:val="es-ES_tradnl" w:eastAsia="ko-KR"/>
              </w:rPr>
            </w:pPr>
            <w:r w:rsidRPr="00BC34AF">
              <w:rPr>
                <w:b/>
                <w:bCs/>
                <w:sz w:val="20"/>
                <w:lang w:val="es-ES_tradnl"/>
              </w:rPr>
              <w:t>Número de referencia</w:t>
            </w:r>
          </w:p>
        </w:tc>
        <w:tc>
          <w:tcPr>
            <w:tcW w:w="733" w:type="pct"/>
            <w:tcBorders>
              <w:top w:val="single" w:sz="4" w:space="0" w:color="auto"/>
              <w:left w:val="single" w:sz="4" w:space="0" w:color="auto"/>
              <w:bottom w:val="single" w:sz="4" w:space="0" w:color="auto"/>
              <w:right w:val="single" w:sz="4" w:space="0" w:color="auto"/>
            </w:tcBorders>
          </w:tcPr>
          <w:p w14:paraId="31CE0F19" w14:textId="77777777" w:rsidR="008B7398" w:rsidRPr="00BC34AF" w:rsidRDefault="008B7398" w:rsidP="00CB76B6">
            <w:pPr>
              <w:pStyle w:val="Tabletext"/>
              <w:keepNext/>
              <w:keepLines/>
              <w:jc w:val="center"/>
              <w:rPr>
                <w:b/>
                <w:bCs/>
                <w:sz w:val="20"/>
                <w:lang w:val="es-ES_tradnl" w:eastAsia="ko-KR"/>
              </w:rPr>
            </w:pPr>
            <w:r w:rsidRPr="00BC34AF">
              <w:rPr>
                <w:b/>
                <w:bCs/>
                <w:sz w:val="20"/>
                <w:lang w:val="es-ES_tradnl" w:eastAsia="ko-KR"/>
              </w:rPr>
              <w:t>ATIS</w:t>
            </w:r>
          </w:p>
        </w:tc>
      </w:tr>
      <w:tr w:rsidR="008B7398" w:rsidRPr="00BC34AF" w14:paraId="552A059A"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4FDE59DC" w14:textId="77777777" w:rsidR="008B7398" w:rsidRPr="00BC34AF" w:rsidRDefault="008B7398" w:rsidP="00CB76B6">
            <w:pPr>
              <w:pStyle w:val="Tabletext"/>
              <w:keepNext/>
              <w:keepLines/>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especificación del protocolo de convergencia de paquetes de datos (PDCP)</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202A29E9" w14:textId="77777777" w:rsidR="008B7398" w:rsidRPr="00BC34AF" w:rsidRDefault="008B7398" w:rsidP="00CB76B6">
            <w:pPr>
              <w:pStyle w:val="Tabletext"/>
              <w:keepNext/>
              <w:keepLines/>
              <w:rPr>
                <w:sz w:val="20"/>
                <w:lang w:val="es-ES_tradnl"/>
              </w:rPr>
            </w:pPr>
            <w:r w:rsidRPr="00BC34AF">
              <w:rPr>
                <w:sz w:val="20"/>
                <w:lang w:val="es-ES_tradnl" w:eastAsia="ko-KR"/>
              </w:rPr>
              <w:t>3GPP TS 36.323</w:t>
            </w:r>
          </w:p>
        </w:tc>
        <w:tc>
          <w:tcPr>
            <w:tcW w:w="739" w:type="pct"/>
            <w:tcBorders>
              <w:top w:val="single" w:sz="4" w:space="0" w:color="auto"/>
              <w:left w:val="single" w:sz="4" w:space="0" w:color="auto"/>
              <w:bottom w:val="single" w:sz="4" w:space="0" w:color="auto"/>
              <w:right w:val="single" w:sz="4" w:space="0" w:color="auto"/>
            </w:tcBorders>
            <w:vAlign w:val="center"/>
          </w:tcPr>
          <w:p w14:paraId="0C969315" w14:textId="77777777" w:rsidR="008B7398" w:rsidRPr="00BC34AF" w:rsidRDefault="008B7398" w:rsidP="00CB76B6">
            <w:pPr>
              <w:pStyle w:val="Tabletext"/>
              <w:keepNext/>
              <w:keepLines/>
              <w:rPr>
                <w:sz w:val="20"/>
                <w:lang w:val="es-ES_tradnl" w:eastAsia="ko-KR"/>
              </w:rPr>
            </w:pPr>
            <w:proofErr w:type="gramStart"/>
            <w:r w:rsidRPr="00BC34AF">
              <w:rPr>
                <w:sz w:val="20"/>
                <w:lang w:val="es-ES_tradnl"/>
              </w:rPr>
              <w:t>ATIS.3GPP.TS</w:t>
            </w:r>
            <w:proofErr w:type="gramEnd"/>
            <w:r w:rsidRPr="00BC34AF">
              <w:rPr>
                <w:sz w:val="20"/>
                <w:lang w:val="es-ES_tradnl"/>
              </w:rPr>
              <w:t xml:space="preserve"> 36.323V1410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07955264" w14:textId="77777777" w:rsidR="008B7398" w:rsidRPr="00BC34AF" w:rsidRDefault="008B7398" w:rsidP="00CB76B6">
            <w:pPr>
              <w:pStyle w:val="Tabletext"/>
              <w:keepNext/>
              <w:keepLines/>
              <w:jc w:val="left"/>
              <w:rPr>
                <w:sz w:val="20"/>
                <w:lang w:val="es-ES_tradnl" w:eastAsia="ko-KR"/>
              </w:rPr>
            </w:pPr>
            <w:r w:rsidRPr="00BC34AF">
              <w:rPr>
                <w:sz w:val="20"/>
                <w:lang w:val="es-ES_tradnl" w:eastAsia="ko-KR"/>
              </w:rPr>
              <w:t>CCSA TS 36.323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06867DEE" w14:textId="77777777" w:rsidR="008B7398" w:rsidRPr="00BC34AF" w:rsidRDefault="008B7398" w:rsidP="00CB76B6">
            <w:pPr>
              <w:pStyle w:val="Tabletext"/>
              <w:keepNext/>
              <w:keepLines/>
              <w:jc w:val="left"/>
              <w:rPr>
                <w:sz w:val="20"/>
                <w:lang w:val="es-ES_tradnl" w:eastAsia="ko-KR"/>
              </w:rPr>
            </w:pPr>
            <w:r w:rsidRPr="00BC34AF">
              <w:rPr>
                <w:sz w:val="20"/>
                <w:lang w:val="es-ES_tradnl" w:eastAsia="ko-KR"/>
              </w:rPr>
              <w:t>ETSI TS 136 323</w:t>
            </w:r>
          </w:p>
        </w:tc>
        <w:tc>
          <w:tcPr>
            <w:tcW w:w="733" w:type="pct"/>
            <w:tcBorders>
              <w:top w:val="single" w:sz="4" w:space="0" w:color="auto"/>
              <w:left w:val="single" w:sz="4" w:space="0" w:color="auto"/>
              <w:bottom w:val="single" w:sz="4" w:space="0" w:color="auto"/>
              <w:right w:val="single" w:sz="4" w:space="0" w:color="auto"/>
            </w:tcBorders>
            <w:vAlign w:val="center"/>
          </w:tcPr>
          <w:p w14:paraId="7099BE64" w14:textId="77777777" w:rsidR="008B7398" w:rsidRPr="00BC34AF" w:rsidRDefault="008B7398" w:rsidP="00CB76B6">
            <w:pPr>
              <w:pStyle w:val="Tabletext"/>
              <w:keepNext/>
              <w:keepLines/>
              <w:jc w:val="left"/>
              <w:rPr>
                <w:sz w:val="20"/>
                <w:lang w:val="es-ES_tradnl" w:eastAsia="ko-KR"/>
              </w:rPr>
            </w:pPr>
            <w:r w:rsidRPr="00BC34AF">
              <w:rPr>
                <w:sz w:val="20"/>
                <w:lang w:val="es-ES_tradnl" w:eastAsia="ko-KR"/>
              </w:rPr>
              <w:t>TTAT.3G-36.323(R14-14.4.0)</w:t>
            </w:r>
          </w:p>
        </w:tc>
      </w:tr>
      <w:tr w:rsidR="008B7398" w:rsidRPr="00BC34AF" w14:paraId="61F95C9C"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4825C7C7" w14:textId="77777777" w:rsidR="008B7398" w:rsidRPr="00BC34AF" w:rsidRDefault="008B7398" w:rsidP="00CB76B6">
            <w:pPr>
              <w:pStyle w:val="Tabletext"/>
              <w:jc w:val="left"/>
              <w:rPr>
                <w:sz w:val="20"/>
                <w:lang w:val="es-ES_tradnl"/>
              </w:rPr>
            </w:pPr>
            <w:r w:rsidRPr="00BC34AF">
              <w:rPr>
                <w:sz w:val="20"/>
                <w:lang w:val="es-ES_tradnl" w:eastAsia="ko-KR"/>
              </w:rPr>
              <w:t>Acceso radioeléctrico terrenal universal evolucionado (E</w:t>
            </w:r>
            <w:r w:rsidRPr="00BC34AF">
              <w:rPr>
                <w:sz w:val="20"/>
                <w:lang w:val="es-ES_tradnl" w:eastAsia="ko-KR"/>
              </w:rPr>
              <w:noBreakHyphen/>
              <w:t>UTRA); especificación del protocolo de control de recursos radioeléctricos (RRC)</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6C6DE72B" w14:textId="77777777" w:rsidR="008B7398" w:rsidRPr="00BC34AF" w:rsidRDefault="008B7398" w:rsidP="00CB76B6">
            <w:pPr>
              <w:pStyle w:val="Tabletext"/>
              <w:rPr>
                <w:sz w:val="20"/>
                <w:lang w:val="es-ES_tradnl"/>
              </w:rPr>
            </w:pPr>
            <w:r w:rsidRPr="00BC34AF">
              <w:rPr>
                <w:sz w:val="20"/>
                <w:lang w:val="es-ES_tradnl" w:eastAsia="ko-KR"/>
              </w:rPr>
              <w:t>3GPP TS 36.331</w:t>
            </w:r>
          </w:p>
        </w:tc>
        <w:tc>
          <w:tcPr>
            <w:tcW w:w="739" w:type="pct"/>
            <w:tcBorders>
              <w:top w:val="single" w:sz="4" w:space="0" w:color="auto"/>
              <w:left w:val="single" w:sz="4" w:space="0" w:color="auto"/>
              <w:bottom w:val="single" w:sz="4" w:space="0" w:color="auto"/>
              <w:right w:val="single" w:sz="4" w:space="0" w:color="auto"/>
            </w:tcBorders>
            <w:vAlign w:val="center"/>
          </w:tcPr>
          <w:p w14:paraId="4F4A6092" w14:textId="77777777" w:rsidR="008B7398" w:rsidRPr="00BC34AF" w:rsidRDefault="008B7398" w:rsidP="00CB76B6">
            <w:pPr>
              <w:pStyle w:val="Tabletext"/>
              <w:rPr>
                <w:sz w:val="20"/>
                <w:lang w:val="es-ES_tradnl" w:eastAsia="ko-KR"/>
              </w:rPr>
            </w:pPr>
            <w:proofErr w:type="gramStart"/>
            <w:r w:rsidRPr="00BC34AF">
              <w:rPr>
                <w:sz w:val="20"/>
                <w:lang w:val="es-ES_tradnl"/>
              </w:rPr>
              <w:t>ATIS.3GPP.TS</w:t>
            </w:r>
            <w:proofErr w:type="gramEnd"/>
            <w:r w:rsidRPr="00BC34AF">
              <w:rPr>
                <w:sz w:val="20"/>
                <w:lang w:val="es-ES_tradnl"/>
              </w:rPr>
              <w:t xml:space="preserve"> 36.331V1451</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736795EE" w14:textId="77777777" w:rsidR="008B7398" w:rsidRPr="00BC34AF" w:rsidRDefault="008B7398" w:rsidP="00CB76B6">
            <w:pPr>
              <w:pStyle w:val="Tabletext"/>
              <w:jc w:val="left"/>
              <w:rPr>
                <w:sz w:val="20"/>
                <w:lang w:val="es-ES_tradnl" w:eastAsia="ko-KR"/>
              </w:rPr>
            </w:pPr>
            <w:r w:rsidRPr="00BC34AF">
              <w:rPr>
                <w:sz w:val="20"/>
                <w:lang w:val="es-ES_tradnl" w:eastAsia="ko-KR"/>
              </w:rPr>
              <w:t>CCSA TS 36.331 v14.5.1</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7EFC3F2"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136 331</w:t>
            </w:r>
          </w:p>
        </w:tc>
        <w:tc>
          <w:tcPr>
            <w:tcW w:w="733" w:type="pct"/>
            <w:tcBorders>
              <w:top w:val="single" w:sz="4" w:space="0" w:color="auto"/>
              <w:left w:val="single" w:sz="4" w:space="0" w:color="auto"/>
              <w:bottom w:val="single" w:sz="4" w:space="0" w:color="auto"/>
              <w:right w:val="single" w:sz="4" w:space="0" w:color="auto"/>
            </w:tcBorders>
            <w:vAlign w:val="center"/>
          </w:tcPr>
          <w:p w14:paraId="743CF7BF" w14:textId="77777777" w:rsidR="008B7398" w:rsidRPr="00BC34AF" w:rsidRDefault="008B7398" w:rsidP="00CB76B6">
            <w:pPr>
              <w:pStyle w:val="Tabletext"/>
              <w:jc w:val="left"/>
              <w:rPr>
                <w:sz w:val="20"/>
                <w:lang w:val="es-ES_tradnl" w:eastAsia="ko-KR"/>
              </w:rPr>
            </w:pPr>
            <w:r w:rsidRPr="00BC34AF">
              <w:rPr>
                <w:sz w:val="20"/>
                <w:lang w:val="es-ES_tradnl" w:eastAsia="ko-KR"/>
              </w:rPr>
              <w:t>TTAT.3G-36.331(R14-14.4.0)</w:t>
            </w:r>
          </w:p>
        </w:tc>
      </w:tr>
      <w:tr w:rsidR="008B7398" w:rsidRPr="00B94BEE" w14:paraId="059A133A" w14:textId="77777777" w:rsidTr="00C23A8B">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14:paraId="3662C130" w14:textId="77777777" w:rsidR="008B7398" w:rsidRPr="00BC34AF" w:rsidRDefault="008B7398" w:rsidP="00CB76B6">
            <w:pPr>
              <w:pStyle w:val="Tabletext"/>
              <w:jc w:val="left"/>
              <w:rPr>
                <w:sz w:val="20"/>
                <w:lang w:val="es-ES_tradnl"/>
              </w:rPr>
            </w:pPr>
            <w:r w:rsidRPr="00BC34AF">
              <w:rPr>
                <w:b/>
                <w:sz w:val="20"/>
                <w:lang w:val="es-ES_tradnl" w:eastAsia="ko-KR"/>
              </w:rPr>
              <w:t>&lt;</w:t>
            </w:r>
            <w:r w:rsidRPr="00BC34AF">
              <w:rPr>
                <w:lang w:val="es-ES_tradnl"/>
              </w:rPr>
              <w:t xml:space="preserve"> </w:t>
            </w:r>
            <w:r w:rsidRPr="00BC34AF">
              <w:rPr>
                <w:b/>
                <w:sz w:val="20"/>
                <w:lang w:val="es-ES_tradnl" w:eastAsia="ko-KR"/>
              </w:rPr>
              <w:t>Aspectos relativos a la red de acceso radioeléctrico&gt;</w:t>
            </w:r>
          </w:p>
        </w:tc>
      </w:tr>
      <w:tr w:rsidR="008B7398" w:rsidRPr="00BC34AF" w14:paraId="74D2C316"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02E041CF" w14:textId="77777777" w:rsidR="008B7398" w:rsidRPr="00BC34AF" w:rsidRDefault="008B7398" w:rsidP="00CB76B6">
            <w:pPr>
              <w:pStyle w:val="Tabletext"/>
              <w:jc w:val="left"/>
              <w:rPr>
                <w:sz w:val="20"/>
                <w:lang w:val="es-ES_tradnl"/>
              </w:rPr>
            </w:pPr>
            <w:r w:rsidRPr="00BC34AF">
              <w:rPr>
                <w:sz w:val="20"/>
                <w:lang w:val="es-ES_tradnl" w:eastAsia="ko-KR"/>
              </w:rPr>
              <w:t>Red de acceso radioeléctrico terrenal universal evolucionada (E-UTRAN); protocolo de aplicación M2 (M2AP)</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70495C57" w14:textId="77777777" w:rsidR="008B7398" w:rsidRPr="00BC34AF" w:rsidRDefault="008B7398" w:rsidP="00CB76B6">
            <w:pPr>
              <w:pStyle w:val="Tabletext"/>
              <w:rPr>
                <w:sz w:val="20"/>
                <w:lang w:val="es-ES_tradnl"/>
              </w:rPr>
            </w:pPr>
            <w:r w:rsidRPr="00BC34AF">
              <w:rPr>
                <w:sz w:val="20"/>
                <w:lang w:val="es-ES_tradnl" w:eastAsia="ko-KR"/>
              </w:rPr>
              <w:t>3GPP TS 36.443</w:t>
            </w:r>
          </w:p>
        </w:tc>
        <w:tc>
          <w:tcPr>
            <w:tcW w:w="739" w:type="pct"/>
            <w:tcBorders>
              <w:top w:val="single" w:sz="4" w:space="0" w:color="auto"/>
              <w:left w:val="single" w:sz="4" w:space="0" w:color="auto"/>
              <w:bottom w:val="single" w:sz="4" w:space="0" w:color="auto"/>
              <w:right w:val="single" w:sz="4" w:space="0" w:color="auto"/>
            </w:tcBorders>
            <w:vAlign w:val="center"/>
          </w:tcPr>
          <w:p w14:paraId="49687403" w14:textId="77777777" w:rsidR="008B7398" w:rsidRPr="00BC34AF" w:rsidRDefault="008B7398" w:rsidP="00CB76B6">
            <w:pPr>
              <w:pStyle w:val="Tabletext"/>
              <w:rPr>
                <w:sz w:val="20"/>
                <w:lang w:val="es-ES_tradnl" w:eastAsia="ko-KR"/>
              </w:rPr>
            </w:pPr>
            <w:proofErr w:type="gramStart"/>
            <w:r w:rsidRPr="00BC34AF">
              <w:rPr>
                <w:sz w:val="20"/>
                <w:lang w:val="es-ES_tradnl"/>
              </w:rPr>
              <w:t>ATIS.3GPP.TS</w:t>
            </w:r>
            <w:proofErr w:type="gramEnd"/>
            <w:r w:rsidRPr="00BC34AF">
              <w:rPr>
                <w:sz w:val="20"/>
                <w:lang w:val="es-ES_tradnl"/>
              </w:rPr>
              <w:t xml:space="preserve"> 36.443V1401</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473771FA" w14:textId="77777777" w:rsidR="008B7398" w:rsidRPr="00BC34AF" w:rsidRDefault="008B7398" w:rsidP="00CB76B6">
            <w:pPr>
              <w:pStyle w:val="Tabletext"/>
              <w:jc w:val="left"/>
              <w:rPr>
                <w:sz w:val="20"/>
                <w:lang w:val="es-ES_tradnl" w:eastAsia="ko-KR"/>
              </w:rPr>
            </w:pPr>
            <w:r w:rsidRPr="00BC34AF">
              <w:rPr>
                <w:sz w:val="20"/>
                <w:lang w:val="es-ES_tradnl" w:eastAsia="ko-KR"/>
              </w:rPr>
              <w:t>CCSA TS 36.443 v14.0.1</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351C6A53"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136 443</w:t>
            </w:r>
          </w:p>
        </w:tc>
        <w:tc>
          <w:tcPr>
            <w:tcW w:w="733" w:type="pct"/>
            <w:tcBorders>
              <w:top w:val="single" w:sz="4" w:space="0" w:color="auto"/>
              <w:left w:val="single" w:sz="4" w:space="0" w:color="auto"/>
              <w:bottom w:val="single" w:sz="4" w:space="0" w:color="auto"/>
              <w:right w:val="single" w:sz="4" w:space="0" w:color="auto"/>
            </w:tcBorders>
            <w:vAlign w:val="center"/>
          </w:tcPr>
          <w:p w14:paraId="1E27B836" w14:textId="77777777" w:rsidR="008B7398" w:rsidRPr="00BC34AF" w:rsidRDefault="008B7398" w:rsidP="00CB76B6">
            <w:pPr>
              <w:pStyle w:val="Tabletext"/>
              <w:jc w:val="left"/>
              <w:rPr>
                <w:sz w:val="20"/>
                <w:lang w:val="es-ES_tradnl" w:eastAsia="ko-KR"/>
              </w:rPr>
            </w:pPr>
            <w:r w:rsidRPr="00BC34AF">
              <w:rPr>
                <w:sz w:val="20"/>
                <w:lang w:val="es-ES_tradnl" w:eastAsia="ko-KR"/>
              </w:rPr>
              <w:t>TTAT.3G-36.443(R14-14.0.1)</w:t>
            </w:r>
          </w:p>
        </w:tc>
      </w:tr>
      <w:tr w:rsidR="008B7398" w:rsidRPr="00BC34AF" w14:paraId="4F1D6743"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4930A2B" w14:textId="77777777" w:rsidR="008B7398" w:rsidRPr="00BC34AF" w:rsidRDefault="008B7398" w:rsidP="00CB76B6">
            <w:pPr>
              <w:pStyle w:val="Tabletext"/>
              <w:jc w:val="left"/>
              <w:rPr>
                <w:sz w:val="20"/>
                <w:lang w:val="es-ES_tradnl"/>
              </w:rPr>
            </w:pPr>
            <w:r w:rsidRPr="00BC34AF">
              <w:rPr>
                <w:sz w:val="20"/>
                <w:lang w:val="es-ES_tradnl" w:eastAsia="ko-KR"/>
              </w:rPr>
              <w:t>Red de acceso radioeléctrico terrenal universal evolucionada (E-UTRAN); protocolo de aplicación S1 (S1AP)</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27F9F21C" w14:textId="77777777" w:rsidR="008B7398" w:rsidRPr="00BC34AF" w:rsidRDefault="008B7398" w:rsidP="00CB76B6">
            <w:pPr>
              <w:pStyle w:val="Tabletext"/>
              <w:rPr>
                <w:sz w:val="20"/>
                <w:lang w:val="es-ES_tradnl"/>
              </w:rPr>
            </w:pPr>
            <w:r w:rsidRPr="00BC34AF">
              <w:rPr>
                <w:sz w:val="20"/>
                <w:lang w:val="es-ES_tradnl" w:eastAsia="ko-KR"/>
              </w:rPr>
              <w:t>3GPP TS 36.413</w:t>
            </w:r>
          </w:p>
        </w:tc>
        <w:tc>
          <w:tcPr>
            <w:tcW w:w="739" w:type="pct"/>
            <w:tcBorders>
              <w:top w:val="single" w:sz="4" w:space="0" w:color="auto"/>
              <w:left w:val="single" w:sz="4" w:space="0" w:color="auto"/>
              <w:bottom w:val="single" w:sz="4" w:space="0" w:color="auto"/>
              <w:right w:val="single" w:sz="4" w:space="0" w:color="auto"/>
            </w:tcBorders>
            <w:vAlign w:val="center"/>
          </w:tcPr>
          <w:p w14:paraId="3AC9D185" w14:textId="77777777" w:rsidR="008B7398" w:rsidRPr="00BC34AF" w:rsidRDefault="008B7398" w:rsidP="00CB76B6">
            <w:pPr>
              <w:pStyle w:val="Tabletext"/>
              <w:rPr>
                <w:sz w:val="20"/>
                <w:lang w:val="es-ES_tradnl" w:eastAsia="ko-KR"/>
              </w:rPr>
            </w:pPr>
            <w:proofErr w:type="gramStart"/>
            <w:r w:rsidRPr="00BC34AF">
              <w:rPr>
                <w:sz w:val="20"/>
                <w:lang w:val="es-ES_tradnl"/>
              </w:rPr>
              <w:t>ATIS.3GPP.TS</w:t>
            </w:r>
            <w:proofErr w:type="gramEnd"/>
            <w:r w:rsidRPr="00BC34AF">
              <w:rPr>
                <w:sz w:val="20"/>
                <w:lang w:val="es-ES_tradnl"/>
              </w:rPr>
              <w:t xml:space="preserve"> 36.413V1441</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6B77C1BE" w14:textId="77777777" w:rsidR="008B7398" w:rsidRPr="00BC34AF" w:rsidRDefault="008B7398" w:rsidP="00CB76B6">
            <w:pPr>
              <w:pStyle w:val="Tabletext"/>
              <w:jc w:val="left"/>
              <w:rPr>
                <w:sz w:val="20"/>
                <w:lang w:val="es-ES_tradnl" w:eastAsia="ko-KR"/>
              </w:rPr>
            </w:pPr>
            <w:r w:rsidRPr="00BC34AF">
              <w:rPr>
                <w:sz w:val="20"/>
                <w:lang w:val="es-ES_tradnl" w:eastAsia="ko-KR"/>
              </w:rPr>
              <w:t>CCSA TS 36.413 v14.4.1</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C507B79"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136 413</w:t>
            </w:r>
          </w:p>
        </w:tc>
        <w:tc>
          <w:tcPr>
            <w:tcW w:w="733" w:type="pct"/>
            <w:tcBorders>
              <w:top w:val="single" w:sz="4" w:space="0" w:color="auto"/>
              <w:left w:val="single" w:sz="4" w:space="0" w:color="auto"/>
              <w:bottom w:val="single" w:sz="4" w:space="0" w:color="auto"/>
              <w:right w:val="single" w:sz="4" w:space="0" w:color="auto"/>
            </w:tcBorders>
            <w:vAlign w:val="center"/>
          </w:tcPr>
          <w:p w14:paraId="669DCF0F" w14:textId="77777777" w:rsidR="008B7398" w:rsidRPr="00BC34AF" w:rsidRDefault="008B7398" w:rsidP="00CB76B6">
            <w:pPr>
              <w:pStyle w:val="Tabletext"/>
              <w:jc w:val="left"/>
              <w:rPr>
                <w:sz w:val="20"/>
                <w:lang w:val="es-ES_tradnl" w:eastAsia="ko-KR"/>
              </w:rPr>
            </w:pPr>
            <w:r w:rsidRPr="00BC34AF">
              <w:rPr>
                <w:sz w:val="20"/>
                <w:lang w:val="es-ES_tradnl" w:eastAsia="ko-KR"/>
              </w:rPr>
              <w:t>TTAT.3G-36.413(R14-14.4.0)</w:t>
            </w:r>
          </w:p>
        </w:tc>
      </w:tr>
      <w:tr w:rsidR="008B7398" w:rsidRPr="00BC34AF" w14:paraId="6EF33188" w14:textId="77777777" w:rsidTr="00C23A8B">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360F5600" w14:textId="77777777" w:rsidR="008B7398" w:rsidRPr="00BC34AF" w:rsidRDefault="008B7398" w:rsidP="00CB76B6">
            <w:pPr>
              <w:pStyle w:val="Tabletext"/>
              <w:jc w:val="left"/>
              <w:rPr>
                <w:sz w:val="20"/>
                <w:lang w:val="es-ES_tradnl"/>
              </w:rPr>
            </w:pPr>
            <w:r w:rsidRPr="00BC34AF">
              <w:rPr>
                <w:sz w:val="20"/>
                <w:lang w:val="es-ES_tradnl" w:eastAsia="ko-KR"/>
              </w:rPr>
              <w:t>Red de acceso radioeléctrico terrenal universal evolucionada (E-UTRAN); protocolo de aplicación X2 (X2AP)</w:t>
            </w:r>
          </w:p>
        </w:tc>
        <w:tc>
          <w:tcPr>
            <w:tcW w:w="739" w:type="pct"/>
            <w:gridSpan w:val="2"/>
            <w:tcBorders>
              <w:top w:val="single" w:sz="4" w:space="0" w:color="auto"/>
              <w:left w:val="single" w:sz="4" w:space="0" w:color="auto"/>
              <w:bottom w:val="single" w:sz="4" w:space="0" w:color="auto"/>
              <w:right w:val="single" w:sz="4" w:space="0" w:color="auto"/>
            </w:tcBorders>
            <w:vAlign w:val="center"/>
          </w:tcPr>
          <w:p w14:paraId="0562FD9E" w14:textId="77777777" w:rsidR="008B7398" w:rsidRPr="00BC34AF" w:rsidRDefault="008B7398" w:rsidP="00CB76B6">
            <w:pPr>
              <w:pStyle w:val="Tabletext"/>
              <w:rPr>
                <w:sz w:val="20"/>
                <w:lang w:val="es-ES_tradnl"/>
              </w:rPr>
            </w:pPr>
            <w:r w:rsidRPr="00BC34AF">
              <w:rPr>
                <w:sz w:val="20"/>
                <w:lang w:val="es-ES_tradnl" w:eastAsia="ko-KR"/>
              </w:rPr>
              <w:t>3GPP TS 36.423</w:t>
            </w:r>
          </w:p>
        </w:tc>
        <w:tc>
          <w:tcPr>
            <w:tcW w:w="739" w:type="pct"/>
            <w:tcBorders>
              <w:top w:val="single" w:sz="4" w:space="0" w:color="auto"/>
              <w:left w:val="single" w:sz="4" w:space="0" w:color="auto"/>
              <w:bottom w:val="single" w:sz="4" w:space="0" w:color="auto"/>
              <w:right w:val="single" w:sz="4" w:space="0" w:color="auto"/>
            </w:tcBorders>
            <w:vAlign w:val="center"/>
          </w:tcPr>
          <w:p w14:paraId="41A8520B" w14:textId="77777777" w:rsidR="008B7398" w:rsidRPr="00BC34AF" w:rsidRDefault="008B7398" w:rsidP="00CB76B6">
            <w:pPr>
              <w:pStyle w:val="Tabletext"/>
              <w:rPr>
                <w:sz w:val="20"/>
                <w:lang w:val="es-ES_tradnl" w:eastAsia="ko-KR"/>
              </w:rPr>
            </w:pPr>
            <w:proofErr w:type="gramStart"/>
            <w:r w:rsidRPr="00BC34AF">
              <w:rPr>
                <w:sz w:val="20"/>
                <w:lang w:val="es-ES_tradnl"/>
              </w:rPr>
              <w:t>ATIS.3GPP.TS</w:t>
            </w:r>
            <w:proofErr w:type="gramEnd"/>
            <w:r w:rsidRPr="00BC34AF">
              <w:rPr>
                <w:sz w:val="20"/>
                <w:lang w:val="es-ES_tradnl"/>
              </w:rPr>
              <w:t xml:space="preserve"> 36.423V1450</w:t>
            </w:r>
          </w:p>
        </w:tc>
        <w:tc>
          <w:tcPr>
            <w:tcW w:w="746" w:type="pct"/>
            <w:gridSpan w:val="2"/>
            <w:tcBorders>
              <w:top w:val="single" w:sz="4" w:space="0" w:color="auto"/>
              <w:left w:val="single" w:sz="4" w:space="0" w:color="auto"/>
              <w:bottom w:val="single" w:sz="4" w:space="0" w:color="auto"/>
              <w:right w:val="single" w:sz="4" w:space="0" w:color="auto"/>
            </w:tcBorders>
            <w:vAlign w:val="center"/>
          </w:tcPr>
          <w:p w14:paraId="716039F3" w14:textId="77777777" w:rsidR="008B7398" w:rsidRPr="00BC34AF" w:rsidRDefault="008B7398" w:rsidP="00CB76B6">
            <w:pPr>
              <w:pStyle w:val="Tabletext"/>
              <w:jc w:val="left"/>
              <w:rPr>
                <w:sz w:val="20"/>
                <w:lang w:val="es-ES_tradnl" w:eastAsia="ko-KR"/>
              </w:rPr>
            </w:pPr>
            <w:r w:rsidRPr="00BC34AF">
              <w:rPr>
                <w:sz w:val="20"/>
                <w:lang w:val="es-ES_tradnl" w:eastAsia="ko-KR"/>
              </w:rPr>
              <w:t>CCSA TS 36.423 v14.5.0</w:t>
            </w: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139C03D6" w14:textId="77777777" w:rsidR="008B7398" w:rsidRPr="00BC34AF" w:rsidRDefault="008B7398" w:rsidP="00CB76B6">
            <w:pPr>
              <w:pStyle w:val="Tabletext"/>
              <w:jc w:val="left"/>
              <w:rPr>
                <w:sz w:val="20"/>
                <w:lang w:val="es-ES_tradnl" w:eastAsia="ko-KR"/>
              </w:rPr>
            </w:pPr>
            <w:r w:rsidRPr="00BC34AF">
              <w:rPr>
                <w:sz w:val="20"/>
                <w:lang w:val="es-ES_tradnl" w:eastAsia="ko-KR"/>
              </w:rPr>
              <w:t>ETSI TS 136 423</w:t>
            </w:r>
          </w:p>
        </w:tc>
        <w:tc>
          <w:tcPr>
            <w:tcW w:w="733" w:type="pct"/>
            <w:tcBorders>
              <w:top w:val="single" w:sz="4" w:space="0" w:color="auto"/>
              <w:left w:val="single" w:sz="4" w:space="0" w:color="auto"/>
              <w:bottom w:val="single" w:sz="4" w:space="0" w:color="auto"/>
              <w:right w:val="single" w:sz="4" w:space="0" w:color="auto"/>
            </w:tcBorders>
            <w:vAlign w:val="center"/>
          </w:tcPr>
          <w:p w14:paraId="634BD33A" w14:textId="77777777" w:rsidR="008B7398" w:rsidRPr="00BC34AF" w:rsidRDefault="008B7398" w:rsidP="00CB76B6">
            <w:pPr>
              <w:pStyle w:val="Tabletext"/>
              <w:jc w:val="left"/>
              <w:rPr>
                <w:sz w:val="20"/>
                <w:lang w:val="es-ES_tradnl" w:eastAsia="ko-KR"/>
              </w:rPr>
            </w:pPr>
            <w:r w:rsidRPr="00BC34AF">
              <w:rPr>
                <w:sz w:val="20"/>
                <w:lang w:val="es-ES_tradnl" w:eastAsia="ko-KR"/>
              </w:rPr>
              <w:t>TTAT.3G-36.423(R14-14.4.0)</w:t>
            </w:r>
          </w:p>
        </w:tc>
      </w:tr>
    </w:tbl>
    <w:p w14:paraId="135E4738" w14:textId="77777777" w:rsidR="00C23A8B" w:rsidRDefault="00C23A8B" w:rsidP="00C23A8B">
      <w:pPr>
        <w:pStyle w:val="Tablefin"/>
      </w:pPr>
    </w:p>
    <w:p w14:paraId="02C029F8" w14:textId="36847A8D" w:rsidR="008B7398" w:rsidRPr="00BC34AF" w:rsidRDefault="008B7398" w:rsidP="008B7398">
      <w:pPr>
        <w:pStyle w:val="TableNo"/>
        <w:rPr>
          <w:lang w:val="es-ES_tradnl"/>
        </w:rPr>
      </w:pPr>
      <w:r w:rsidRPr="00BC34AF">
        <w:rPr>
          <w:lang w:val="es-ES_tradnl"/>
        </w:rPr>
        <w:br w:type="page"/>
      </w:r>
    </w:p>
    <w:p w14:paraId="2116B070" w14:textId="77777777" w:rsidR="008B7398" w:rsidRPr="00BC34AF" w:rsidRDefault="008B7398" w:rsidP="008B7398">
      <w:pPr>
        <w:pStyle w:val="TableNo"/>
        <w:rPr>
          <w:lang w:val="es-ES_tradnl" w:eastAsia="ko-KR"/>
        </w:rPr>
      </w:pPr>
      <w:r w:rsidRPr="00BC34AF">
        <w:rPr>
          <w:lang w:val="es-ES_tradnl"/>
        </w:rPr>
        <w:lastRenderedPageBreak/>
        <w:t xml:space="preserve">CUADRO </w:t>
      </w:r>
      <w:r w:rsidRPr="00BC34AF">
        <w:rPr>
          <w:lang w:val="es-ES_tradnl" w:eastAsia="ko-KR"/>
        </w:rPr>
        <w:t>13</w:t>
      </w:r>
    </w:p>
    <w:p w14:paraId="7E7B8C02" w14:textId="77777777" w:rsidR="008B7398" w:rsidRPr="00BC34AF" w:rsidRDefault="008B7398" w:rsidP="008B7398">
      <w:pPr>
        <w:pStyle w:val="Tabletitle"/>
        <w:rPr>
          <w:lang w:val="es-ES_tradnl" w:eastAsia="ja-JP"/>
        </w:rPr>
      </w:pPr>
      <w:r w:rsidRPr="00BC34AF">
        <w:rPr>
          <w:lang w:val="es-ES_tradnl" w:eastAsia="ja-JP"/>
        </w:rPr>
        <w:t>Características del esquema de transmisión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695"/>
        <w:gridCol w:w="3485"/>
      </w:tblGrid>
      <w:tr w:rsidR="008B7398" w:rsidRPr="00BC34AF" w14:paraId="11DD0AC6" w14:textId="77777777" w:rsidTr="00CB76B6">
        <w:trPr>
          <w:tblHeader/>
          <w:jc w:val="center"/>
        </w:trPr>
        <w:tc>
          <w:tcPr>
            <w:tcW w:w="2459" w:type="dxa"/>
            <w:tcBorders>
              <w:top w:val="single" w:sz="4" w:space="0" w:color="auto"/>
              <w:left w:val="single" w:sz="4" w:space="0" w:color="auto"/>
              <w:bottom w:val="single" w:sz="4" w:space="0" w:color="auto"/>
              <w:right w:val="single" w:sz="4" w:space="0" w:color="auto"/>
            </w:tcBorders>
            <w:hideMark/>
          </w:tcPr>
          <w:p w14:paraId="64B718F8" w14:textId="77777777" w:rsidR="008B7398" w:rsidRPr="00BC34AF" w:rsidRDefault="008B7398" w:rsidP="00CB76B6">
            <w:pPr>
              <w:pStyle w:val="Tablehead"/>
              <w:rPr>
                <w:sz w:val="20"/>
                <w:lang w:val="es-ES_tradnl"/>
              </w:rPr>
            </w:pPr>
            <w:r w:rsidRPr="00BC34AF">
              <w:rPr>
                <w:sz w:val="20"/>
                <w:lang w:val="es-ES_tradnl"/>
              </w:rPr>
              <w:t>Parámetro</w:t>
            </w:r>
          </w:p>
        </w:tc>
        <w:tc>
          <w:tcPr>
            <w:tcW w:w="7180" w:type="dxa"/>
            <w:gridSpan w:val="2"/>
            <w:tcBorders>
              <w:top w:val="single" w:sz="4" w:space="0" w:color="auto"/>
              <w:left w:val="single" w:sz="4" w:space="0" w:color="auto"/>
              <w:bottom w:val="single" w:sz="4" w:space="0" w:color="auto"/>
              <w:right w:val="single" w:sz="4" w:space="0" w:color="auto"/>
            </w:tcBorders>
          </w:tcPr>
          <w:p w14:paraId="5F45BFD4" w14:textId="77777777" w:rsidR="008B7398" w:rsidRPr="00BC34AF" w:rsidRDefault="008B7398" w:rsidP="00CB76B6">
            <w:pPr>
              <w:pStyle w:val="Tablehead"/>
              <w:rPr>
                <w:sz w:val="20"/>
                <w:lang w:val="es-ES_tradnl"/>
              </w:rPr>
            </w:pPr>
            <w:r w:rsidRPr="00BC34AF">
              <w:rPr>
                <w:sz w:val="20"/>
                <w:lang w:val="es-ES_tradnl"/>
              </w:rPr>
              <w:t>Característica de transmisión</w:t>
            </w:r>
          </w:p>
        </w:tc>
      </w:tr>
      <w:tr w:rsidR="008B7398" w:rsidRPr="00BC34AF" w14:paraId="67260C79" w14:textId="77777777" w:rsidTr="00CB76B6">
        <w:trPr>
          <w:tblHeader/>
          <w:jc w:val="center"/>
        </w:trPr>
        <w:tc>
          <w:tcPr>
            <w:tcW w:w="2459" w:type="dxa"/>
            <w:tcBorders>
              <w:top w:val="single" w:sz="4" w:space="0" w:color="auto"/>
              <w:left w:val="single" w:sz="4" w:space="0" w:color="auto"/>
              <w:bottom w:val="single" w:sz="4" w:space="0" w:color="auto"/>
              <w:right w:val="single" w:sz="4" w:space="0" w:color="auto"/>
            </w:tcBorders>
          </w:tcPr>
          <w:p w14:paraId="67F310D7" w14:textId="77777777" w:rsidR="008B7398" w:rsidRPr="00BC34AF" w:rsidRDefault="008B7398" w:rsidP="00CB76B6">
            <w:pPr>
              <w:pStyle w:val="Tablehead"/>
              <w:rPr>
                <w:sz w:val="20"/>
                <w:lang w:val="es-ES_tradnl"/>
              </w:rPr>
            </w:pPr>
          </w:p>
        </w:tc>
        <w:tc>
          <w:tcPr>
            <w:tcW w:w="3695" w:type="dxa"/>
            <w:tcBorders>
              <w:top w:val="single" w:sz="4" w:space="0" w:color="auto"/>
              <w:left w:val="single" w:sz="4" w:space="0" w:color="auto"/>
              <w:bottom w:val="single" w:sz="4" w:space="0" w:color="auto"/>
              <w:right w:val="single" w:sz="4" w:space="0" w:color="auto"/>
            </w:tcBorders>
          </w:tcPr>
          <w:p w14:paraId="72D9E9CF" w14:textId="77777777" w:rsidR="008B7398" w:rsidRPr="00BC34AF" w:rsidRDefault="008B7398" w:rsidP="00CB76B6">
            <w:pPr>
              <w:pStyle w:val="Tablehead"/>
              <w:tabs>
                <w:tab w:val="clear" w:pos="284"/>
                <w:tab w:val="clear" w:pos="567"/>
                <w:tab w:val="clear" w:pos="851"/>
                <w:tab w:val="clear" w:pos="1134"/>
                <w:tab w:val="clear" w:pos="1418"/>
                <w:tab w:val="clear" w:pos="1701"/>
                <w:tab w:val="clear" w:pos="1985"/>
                <w:tab w:val="clear" w:pos="2268"/>
                <w:tab w:val="clear" w:pos="2552"/>
                <w:tab w:val="clear" w:pos="2835"/>
              </w:tabs>
              <w:rPr>
                <w:sz w:val="20"/>
                <w:lang w:val="es-ES_tradnl" w:eastAsia="ko-KR"/>
              </w:rPr>
            </w:pPr>
            <w:r w:rsidRPr="00BC34AF">
              <w:rPr>
                <w:sz w:val="20"/>
                <w:lang w:val="es-ES_tradnl" w:eastAsia="ko-KR"/>
              </w:rPr>
              <w:t xml:space="preserve">Interfaz </w:t>
            </w:r>
            <w:proofErr w:type="spellStart"/>
            <w:r w:rsidRPr="00BC34AF">
              <w:rPr>
                <w:sz w:val="20"/>
                <w:lang w:val="es-ES_tradnl" w:eastAsia="ko-KR"/>
              </w:rPr>
              <w:t>Uu</w:t>
            </w:r>
            <w:proofErr w:type="spellEnd"/>
          </w:p>
        </w:tc>
        <w:tc>
          <w:tcPr>
            <w:tcW w:w="3485" w:type="dxa"/>
            <w:tcBorders>
              <w:top w:val="single" w:sz="4" w:space="0" w:color="auto"/>
              <w:left w:val="single" w:sz="4" w:space="0" w:color="auto"/>
              <w:bottom w:val="single" w:sz="4" w:space="0" w:color="auto"/>
              <w:right w:val="single" w:sz="4" w:space="0" w:color="auto"/>
            </w:tcBorders>
          </w:tcPr>
          <w:p w14:paraId="2CEBA502" w14:textId="77777777" w:rsidR="008B7398" w:rsidRPr="00BC34AF" w:rsidRDefault="008B7398" w:rsidP="00CB76B6">
            <w:pPr>
              <w:pStyle w:val="Tablehead"/>
              <w:rPr>
                <w:sz w:val="20"/>
                <w:lang w:val="es-ES_tradnl" w:eastAsia="ko-KR"/>
              </w:rPr>
            </w:pPr>
            <w:r w:rsidRPr="00BC34AF">
              <w:rPr>
                <w:sz w:val="20"/>
                <w:lang w:val="es-ES_tradnl" w:eastAsia="ko-KR"/>
              </w:rPr>
              <w:t>Interfaz PC5</w:t>
            </w:r>
          </w:p>
        </w:tc>
      </w:tr>
      <w:tr w:rsidR="008B7398" w:rsidRPr="00B94BEE" w14:paraId="00666261" w14:textId="77777777" w:rsidTr="00CB76B6">
        <w:trPr>
          <w:jc w:val="center"/>
        </w:trPr>
        <w:tc>
          <w:tcPr>
            <w:tcW w:w="2459" w:type="dxa"/>
            <w:tcBorders>
              <w:top w:val="single" w:sz="4" w:space="0" w:color="auto"/>
              <w:left w:val="single" w:sz="4" w:space="0" w:color="auto"/>
              <w:bottom w:val="nil"/>
              <w:right w:val="single" w:sz="4" w:space="0" w:color="auto"/>
            </w:tcBorders>
            <w:hideMark/>
          </w:tcPr>
          <w:p w14:paraId="39B97A7D" w14:textId="77777777" w:rsidR="008B7398" w:rsidRPr="00BC34AF" w:rsidRDefault="008B7398" w:rsidP="00CB76B6">
            <w:pPr>
              <w:pStyle w:val="Tabletext"/>
              <w:jc w:val="left"/>
              <w:rPr>
                <w:sz w:val="20"/>
                <w:lang w:val="es-ES_tradnl" w:eastAsia="ja-JP"/>
              </w:rPr>
            </w:pPr>
            <w:r w:rsidRPr="00BC34AF">
              <w:rPr>
                <w:sz w:val="20"/>
                <w:lang w:val="es-ES_tradnl"/>
              </w:rPr>
              <w:t>Gama de frecuencias de funcionamiento</w:t>
            </w:r>
          </w:p>
        </w:tc>
        <w:tc>
          <w:tcPr>
            <w:tcW w:w="3695" w:type="dxa"/>
            <w:tcBorders>
              <w:top w:val="single" w:sz="4" w:space="0" w:color="auto"/>
              <w:left w:val="single" w:sz="4" w:space="0" w:color="auto"/>
              <w:bottom w:val="nil"/>
              <w:right w:val="single" w:sz="4" w:space="0" w:color="auto"/>
            </w:tcBorders>
          </w:tcPr>
          <w:p w14:paraId="1B9CE2E8" w14:textId="77777777" w:rsidR="008B7398" w:rsidRPr="00BC34AF" w:rsidRDefault="008B7398" w:rsidP="00CB76B6">
            <w:pPr>
              <w:pStyle w:val="Tabletext"/>
              <w:tabs>
                <w:tab w:val="clear" w:pos="851"/>
                <w:tab w:val="clear" w:pos="1701"/>
                <w:tab w:val="clear" w:pos="1985"/>
                <w:tab w:val="left" w:pos="1000"/>
              </w:tabs>
              <w:jc w:val="left"/>
              <w:rPr>
                <w:sz w:val="20"/>
                <w:lang w:val="es-ES_tradnl" w:eastAsia="ko-KR"/>
              </w:rPr>
            </w:pPr>
            <w:r w:rsidRPr="00BC34AF">
              <w:rPr>
                <w:sz w:val="20"/>
                <w:lang w:val="es-ES_tradnl" w:eastAsia="ko-KR"/>
              </w:rPr>
              <w:t>Todas las bandas especificadas en la norma TS 36.101</w:t>
            </w:r>
            <w:r w:rsidRPr="00C23A8B">
              <w:rPr>
                <w:rStyle w:val="FootnoteReference"/>
                <w:sz w:val="16"/>
                <w:szCs w:val="16"/>
                <w:lang w:val="es-ES_tradnl" w:eastAsia="ko-KR"/>
              </w:rPr>
              <w:footnoteReference w:id="9"/>
            </w:r>
            <w:r w:rsidRPr="00BC34AF">
              <w:rPr>
                <w:sz w:val="20"/>
                <w:lang w:val="es-ES_tradnl" w:eastAsia="ko-KR"/>
              </w:rPr>
              <w:t xml:space="preserve"> soportan el funcionamiento con la interfaz </w:t>
            </w:r>
            <w:proofErr w:type="spellStart"/>
            <w:r w:rsidRPr="00BC34AF">
              <w:rPr>
                <w:sz w:val="20"/>
                <w:lang w:val="es-ES_tradnl" w:eastAsia="ko-KR"/>
              </w:rPr>
              <w:t>Uu</w:t>
            </w:r>
            <w:proofErr w:type="spellEnd"/>
            <w:r w:rsidRPr="00BC34AF">
              <w:rPr>
                <w:sz w:val="20"/>
                <w:lang w:val="es-ES_tradnl" w:eastAsia="ko-KR"/>
              </w:rPr>
              <w:t>, salvo la banda 47.</w:t>
            </w:r>
          </w:p>
          <w:p w14:paraId="6CB99B6C" w14:textId="77777777" w:rsidR="008B7398" w:rsidRPr="00BC34AF" w:rsidRDefault="008B7398" w:rsidP="00CB76B6">
            <w:pPr>
              <w:pStyle w:val="Tabletext"/>
              <w:tabs>
                <w:tab w:val="clear" w:pos="851"/>
                <w:tab w:val="clear" w:pos="3119"/>
                <w:tab w:val="left" w:pos="1000"/>
              </w:tabs>
              <w:ind w:right="-127"/>
              <w:jc w:val="left"/>
              <w:rPr>
                <w:sz w:val="20"/>
                <w:lang w:val="es-ES_tradnl" w:eastAsia="ko-KR"/>
              </w:rPr>
            </w:pPr>
            <w:r w:rsidRPr="00BC34AF">
              <w:rPr>
                <w:sz w:val="20"/>
                <w:lang w:val="es-ES_tradnl" w:eastAsia="ko-KR"/>
              </w:rPr>
              <w:t xml:space="preserve">A </w:t>
            </w:r>
            <w:proofErr w:type="gramStart"/>
            <w:r w:rsidRPr="00BC34AF">
              <w:rPr>
                <w:sz w:val="20"/>
                <w:lang w:val="es-ES_tradnl" w:eastAsia="ko-KR"/>
              </w:rPr>
              <w:t>continuación</w:t>
            </w:r>
            <w:proofErr w:type="gramEnd"/>
            <w:r w:rsidRPr="00BC34AF">
              <w:rPr>
                <w:sz w:val="20"/>
                <w:lang w:val="es-ES_tradnl" w:eastAsia="ko-KR"/>
              </w:rPr>
              <w:t xml:space="preserve"> se indican las bandas para la interfaz </w:t>
            </w:r>
            <w:proofErr w:type="spellStart"/>
            <w:r w:rsidRPr="00BC34AF">
              <w:rPr>
                <w:sz w:val="20"/>
                <w:lang w:val="es-ES_tradnl" w:eastAsia="ko-KR"/>
              </w:rPr>
              <w:t>Uu</w:t>
            </w:r>
            <w:proofErr w:type="spellEnd"/>
            <w:r w:rsidRPr="00BC34AF">
              <w:rPr>
                <w:sz w:val="20"/>
                <w:lang w:val="es-ES_tradnl" w:eastAsia="ko-KR"/>
              </w:rPr>
              <w:t>, cuando se utilizan en combinación con la PC5:</w:t>
            </w:r>
          </w:p>
          <w:p w14:paraId="278C6078"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Banda 3:</w:t>
            </w:r>
            <w:r w:rsidRPr="00BC34AF">
              <w:rPr>
                <w:sz w:val="20"/>
                <w:lang w:val="es-ES_tradnl" w:eastAsia="ko-KR"/>
              </w:rPr>
              <w:tab/>
              <w:t>UL: 1 710-1 785 MHz DL:</w:t>
            </w:r>
            <w:r>
              <w:rPr>
                <w:sz w:val="20"/>
                <w:lang w:val="es-ES_tradnl" w:eastAsia="ko-KR"/>
              </w:rPr>
              <w:t> </w:t>
            </w:r>
            <w:r w:rsidRPr="00BC34AF">
              <w:rPr>
                <w:sz w:val="20"/>
                <w:lang w:val="es-ES_tradnl" w:eastAsia="ko-KR"/>
              </w:rPr>
              <w:t>1</w:t>
            </w:r>
            <w:r>
              <w:rPr>
                <w:sz w:val="20"/>
                <w:lang w:val="es-ES_tradnl" w:eastAsia="ko-KR"/>
              </w:rPr>
              <w:t> </w:t>
            </w:r>
            <w:r w:rsidRPr="00BC34AF">
              <w:rPr>
                <w:sz w:val="20"/>
                <w:lang w:val="es-ES_tradnl" w:eastAsia="ko-KR"/>
              </w:rPr>
              <w:t>805-1 880 MHz</w:t>
            </w:r>
          </w:p>
          <w:p w14:paraId="4F5D942A"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Banda 5:</w:t>
            </w:r>
            <w:r w:rsidRPr="00BC34AF">
              <w:rPr>
                <w:sz w:val="20"/>
                <w:lang w:val="es-ES_tradnl" w:eastAsia="ko-KR"/>
              </w:rPr>
              <w:tab/>
              <w:t>UL: 824 MHz- 849 MHz</w:t>
            </w:r>
          </w:p>
          <w:p w14:paraId="5409EE6A"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left" w:pos="964"/>
                <w:tab w:val="left" w:pos="1000"/>
              </w:tabs>
              <w:ind w:right="-127"/>
              <w:jc w:val="left"/>
              <w:rPr>
                <w:sz w:val="20"/>
                <w:lang w:val="es-ES_tradnl" w:eastAsia="ko-KR"/>
              </w:rPr>
            </w:pPr>
            <w:r w:rsidRPr="00BC34AF">
              <w:rPr>
                <w:sz w:val="20"/>
                <w:lang w:val="es-ES_tradnl" w:eastAsia="ko-KR"/>
              </w:rPr>
              <w:tab/>
              <w:t>DL: 869 MHz-894 MHz</w:t>
            </w:r>
          </w:p>
          <w:p w14:paraId="1C0C4C93"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Banda 7:</w:t>
            </w:r>
            <w:r w:rsidRPr="00BC34AF">
              <w:rPr>
                <w:sz w:val="20"/>
                <w:lang w:val="es-ES_tradnl" w:eastAsia="ko-KR"/>
              </w:rPr>
              <w:tab/>
              <w:t>UL: 2 500-2 570 MHz</w:t>
            </w:r>
          </w:p>
          <w:p w14:paraId="1EE264BE"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ab/>
              <w:t>DL: 2 620-2 690 MHz</w:t>
            </w:r>
          </w:p>
          <w:p w14:paraId="6E3F8F7B"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Banda 8:</w:t>
            </w:r>
            <w:r w:rsidRPr="00BC34AF">
              <w:rPr>
                <w:sz w:val="20"/>
                <w:lang w:val="es-ES_tradnl" w:eastAsia="ko-KR"/>
              </w:rPr>
              <w:tab/>
              <w:t>UL: 880-915 MHz</w:t>
            </w:r>
          </w:p>
          <w:p w14:paraId="1770664F"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ab/>
              <w:t>DL: 925-960 MHz</w:t>
            </w:r>
          </w:p>
          <w:p w14:paraId="4E11ABA8" w14:textId="77777777" w:rsidR="008B7398" w:rsidRPr="00BC34AF" w:rsidRDefault="008B7398" w:rsidP="00CB76B6">
            <w:pPr>
              <w:pStyle w:val="Tabletext"/>
              <w:keepNext/>
              <w:keepLines/>
              <w:tabs>
                <w:tab w:val="clear" w:pos="284"/>
                <w:tab w:val="clear" w:pos="567"/>
                <w:tab w:val="clear" w:pos="851"/>
                <w:tab w:val="clear" w:pos="3119"/>
                <w:tab w:val="left" w:pos="1000"/>
                <w:tab w:val="left" w:pos="1106"/>
              </w:tabs>
              <w:ind w:left="964" w:right="-125" w:hanging="964"/>
              <w:jc w:val="left"/>
              <w:rPr>
                <w:sz w:val="20"/>
                <w:lang w:val="es-ES_tradnl" w:eastAsia="ko-KR"/>
              </w:rPr>
            </w:pPr>
            <w:r w:rsidRPr="00BC34AF">
              <w:rPr>
                <w:sz w:val="20"/>
                <w:lang w:val="es-ES_tradnl" w:eastAsia="ko-KR"/>
              </w:rPr>
              <w:t>Banda 20:</w:t>
            </w:r>
            <w:r w:rsidRPr="00BC34AF">
              <w:rPr>
                <w:sz w:val="20"/>
                <w:lang w:val="es-ES_tradnl" w:eastAsia="ko-KR"/>
              </w:rPr>
              <w:tab/>
              <w:t>UL: 832-862 MHz</w:t>
            </w:r>
          </w:p>
          <w:p w14:paraId="16F32666" w14:textId="77777777" w:rsidR="008B7398" w:rsidRPr="00BC34AF" w:rsidRDefault="008B7398" w:rsidP="00CB76B6">
            <w:pPr>
              <w:pStyle w:val="Tabletext"/>
              <w:keepNext/>
              <w:keepLines/>
              <w:tabs>
                <w:tab w:val="clear" w:pos="284"/>
                <w:tab w:val="clear" w:pos="567"/>
                <w:tab w:val="clear" w:pos="851"/>
                <w:tab w:val="clear" w:pos="3119"/>
                <w:tab w:val="left" w:pos="1000"/>
              </w:tabs>
              <w:ind w:left="964" w:right="-125" w:hanging="964"/>
              <w:jc w:val="left"/>
              <w:rPr>
                <w:sz w:val="20"/>
                <w:lang w:val="es-ES_tradnl" w:eastAsia="ko-KR"/>
              </w:rPr>
            </w:pPr>
            <w:r w:rsidRPr="00BC34AF">
              <w:rPr>
                <w:sz w:val="20"/>
                <w:lang w:val="es-ES_tradnl" w:eastAsia="ko-KR"/>
              </w:rPr>
              <w:tab/>
              <w:t>DL: 791-821 MHz</w:t>
            </w:r>
          </w:p>
        </w:tc>
        <w:tc>
          <w:tcPr>
            <w:tcW w:w="3485" w:type="dxa"/>
            <w:tcBorders>
              <w:top w:val="single" w:sz="4" w:space="0" w:color="auto"/>
              <w:left w:val="single" w:sz="4" w:space="0" w:color="auto"/>
              <w:bottom w:val="nil"/>
              <w:right w:val="single" w:sz="4" w:space="0" w:color="auto"/>
            </w:tcBorders>
          </w:tcPr>
          <w:p w14:paraId="0914CCC8" w14:textId="77777777" w:rsidR="008B7398" w:rsidRPr="00BC34AF" w:rsidRDefault="008B7398" w:rsidP="00CB76B6">
            <w:pPr>
              <w:pStyle w:val="Tabletext"/>
              <w:jc w:val="left"/>
              <w:rPr>
                <w:sz w:val="20"/>
                <w:lang w:val="es-ES_tradnl" w:eastAsia="ko-KR"/>
              </w:rPr>
            </w:pPr>
            <w:r w:rsidRPr="00BC34AF">
              <w:rPr>
                <w:sz w:val="20"/>
                <w:lang w:val="es-ES_tradnl" w:eastAsia="ko-KR"/>
              </w:rPr>
              <w:t>Según la versión 14</w:t>
            </w:r>
          </w:p>
          <w:p w14:paraId="7E00D132" w14:textId="77777777" w:rsidR="008B7398" w:rsidRPr="00BC34AF" w:rsidRDefault="008B7398" w:rsidP="00CB76B6">
            <w:pPr>
              <w:pStyle w:val="Tabletext"/>
              <w:jc w:val="left"/>
              <w:rPr>
                <w:sz w:val="20"/>
                <w:lang w:val="es-ES_tradnl"/>
              </w:rPr>
            </w:pPr>
            <w:r w:rsidRPr="00BC34AF">
              <w:rPr>
                <w:sz w:val="20"/>
                <w:lang w:val="es-ES_tradnl"/>
              </w:rPr>
              <w:t>Banda 47: 5 855-5 925 MHz</w:t>
            </w:r>
          </w:p>
        </w:tc>
      </w:tr>
      <w:tr w:rsidR="008B7398" w:rsidRPr="00BC34AF" w14:paraId="7896B2D9" w14:textId="77777777" w:rsidTr="00CB76B6">
        <w:trPr>
          <w:jc w:val="center"/>
        </w:trPr>
        <w:tc>
          <w:tcPr>
            <w:tcW w:w="2459" w:type="dxa"/>
            <w:tcBorders>
              <w:top w:val="nil"/>
              <w:left w:val="single" w:sz="4" w:space="0" w:color="auto"/>
              <w:bottom w:val="single" w:sz="4" w:space="0" w:color="auto"/>
              <w:right w:val="single" w:sz="4" w:space="0" w:color="auto"/>
            </w:tcBorders>
          </w:tcPr>
          <w:p w14:paraId="72D8D669" w14:textId="77777777" w:rsidR="008B7398" w:rsidRPr="00BC34AF" w:rsidRDefault="008B7398" w:rsidP="00CB76B6">
            <w:pPr>
              <w:pStyle w:val="Tabletext"/>
              <w:jc w:val="left"/>
              <w:rPr>
                <w:sz w:val="20"/>
                <w:lang w:val="es-ES_tradnl"/>
              </w:rPr>
            </w:pPr>
          </w:p>
        </w:tc>
        <w:tc>
          <w:tcPr>
            <w:tcW w:w="3695" w:type="dxa"/>
            <w:tcBorders>
              <w:top w:val="nil"/>
              <w:left w:val="single" w:sz="4" w:space="0" w:color="auto"/>
              <w:bottom w:val="single" w:sz="4" w:space="0" w:color="auto"/>
              <w:right w:val="single" w:sz="4" w:space="0" w:color="auto"/>
            </w:tcBorders>
          </w:tcPr>
          <w:p w14:paraId="03A67CAD" w14:textId="77777777" w:rsidR="008B7398" w:rsidRPr="00BC34AF" w:rsidRDefault="008B7398" w:rsidP="00CB76B6">
            <w:pPr>
              <w:pStyle w:val="Tabletext"/>
              <w:tabs>
                <w:tab w:val="clear" w:pos="851"/>
                <w:tab w:val="clear" w:pos="1134"/>
                <w:tab w:val="left" w:pos="1000"/>
              </w:tabs>
              <w:ind w:left="851" w:hanging="851"/>
              <w:jc w:val="left"/>
              <w:rPr>
                <w:lang w:val="es-ES_tradnl" w:eastAsia="ko-KR"/>
              </w:rPr>
            </w:pPr>
            <w:r w:rsidRPr="00BC34AF">
              <w:rPr>
                <w:lang w:val="es-ES_tradnl" w:eastAsia="ko-KR"/>
              </w:rPr>
              <w:t>Banda 28:</w:t>
            </w:r>
            <w:r w:rsidRPr="00BC34AF">
              <w:rPr>
                <w:lang w:val="es-ES_tradnl" w:eastAsia="ko-KR"/>
              </w:rPr>
              <w:tab/>
              <w:t>UL: 703-748 MHz</w:t>
            </w:r>
          </w:p>
          <w:p w14:paraId="2509A462"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left" w:pos="1000"/>
                <w:tab w:val="left" w:pos="1120"/>
              </w:tabs>
              <w:ind w:left="978" w:right="-127" w:hanging="978"/>
              <w:jc w:val="left"/>
              <w:rPr>
                <w:lang w:val="es-ES_tradnl" w:eastAsia="ko-KR"/>
              </w:rPr>
            </w:pPr>
            <w:r w:rsidRPr="00BC34AF">
              <w:rPr>
                <w:lang w:val="es-ES_tradnl" w:eastAsia="ko-KR"/>
              </w:rPr>
              <w:tab/>
              <w:t>DL: 758 MHz-803 MHz</w:t>
            </w:r>
          </w:p>
          <w:p w14:paraId="7DF40B87"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972"/>
                <w:tab w:val="left" w:pos="1000"/>
              </w:tabs>
              <w:ind w:right="-249"/>
              <w:jc w:val="left"/>
              <w:rPr>
                <w:lang w:val="es-ES_tradnl" w:eastAsia="ko-KR"/>
              </w:rPr>
            </w:pPr>
            <w:r w:rsidRPr="00BC34AF">
              <w:rPr>
                <w:lang w:val="es-ES_tradnl" w:eastAsia="ko-KR"/>
              </w:rPr>
              <w:t>Banda 34:</w:t>
            </w:r>
            <w:r>
              <w:rPr>
                <w:lang w:val="es-ES_tradnl" w:eastAsia="ko-KR"/>
              </w:rPr>
              <w:tab/>
            </w:r>
            <w:r w:rsidRPr="00BC34AF">
              <w:rPr>
                <w:lang w:val="es-ES_tradnl" w:eastAsia="ko-KR"/>
              </w:rPr>
              <w:t>UL: 2 010 MHz-2 025 MHz</w:t>
            </w:r>
          </w:p>
          <w:p w14:paraId="166B48A2" w14:textId="77777777" w:rsidR="008B7398" w:rsidRPr="00BC34AF" w:rsidRDefault="008B7398" w:rsidP="00CB76B6">
            <w:pPr>
              <w:pStyle w:val="Tabletext"/>
              <w:keepNext/>
              <w:keepLines/>
              <w:tabs>
                <w:tab w:val="clear" w:pos="851"/>
                <w:tab w:val="clear" w:pos="3119"/>
                <w:tab w:val="left" w:pos="1000"/>
              </w:tabs>
              <w:ind w:left="972" w:right="-125" w:hanging="972"/>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2 010 MHz-2 025 MHz</w:t>
            </w:r>
          </w:p>
          <w:p w14:paraId="2CCE3BCE" w14:textId="77777777" w:rsidR="008B7398" w:rsidRPr="00BC34AF" w:rsidRDefault="008B7398" w:rsidP="00CB76B6">
            <w:pPr>
              <w:pStyle w:val="Tabletext"/>
              <w:keepNext/>
              <w:keepLines/>
              <w:tabs>
                <w:tab w:val="clear" w:pos="851"/>
                <w:tab w:val="clear" w:pos="3119"/>
                <w:tab w:val="left" w:pos="1000"/>
              </w:tabs>
              <w:ind w:left="851" w:right="-125" w:hanging="851"/>
              <w:jc w:val="left"/>
              <w:rPr>
                <w:lang w:val="es-ES_tradnl" w:eastAsia="ko-KR"/>
              </w:rPr>
            </w:pPr>
            <w:r w:rsidRPr="00BC34AF">
              <w:rPr>
                <w:lang w:val="es-ES_tradnl" w:eastAsia="ko-KR"/>
              </w:rPr>
              <w:t>Banda 39:</w:t>
            </w:r>
            <w:r w:rsidRPr="00BC34AF">
              <w:rPr>
                <w:lang w:val="es-ES_tradnl" w:eastAsia="ko-KR"/>
              </w:rPr>
              <w:tab/>
              <w:t>1 880-1 920 MHz</w:t>
            </w:r>
          </w:p>
          <w:p w14:paraId="7ED91637" w14:textId="77777777" w:rsidR="008B7398" w:rsidRPr="00BC34AF" w:rsidRDefault="008B7398" w:rsidP="00CB76B6">
            <w:pPr>
              <w:pStyle w:val="Tabletext"/>
              <w:keepNext/>
              <w:keepLines/>
              <w:tabs>
                <w:tab w:val="clear" w:pos="851"/>
                <w:tab w:val="clear" w:pos="3119"/>
                <w:tab w:val="left" w:pos="1000"/>
              </w:tabs>
              <w:ind w:left="851" w:right="-125" w:hanging="851"/>
              <w:jc w:val="left"/>
              <w:rPr>
                <w:lang w:val="es-ES_tradnl" w:eastAsia="ko-KR"/>
              </w:rPr>
            </w:pPr>
            <w:r w:rsidRPr="00BC34AF">
              <w:rPr>
                <w:lang w:val="es-ES_tradnl" w:eastAsia="ko-KR"/>
              </w:rPr>
              <w:t>Banda 41:</w:t>
            </w:r>
            <w:r w:rsidRPr="00BC34AF">
              <w:rPr>
                <w:lang w:val="es-ES_tradnl" w:eastAsia="ko-KR"/>
              </w:rPr>
              <w:tab/>
              <w:t>2 496-2 690 MHz</w:t>
            </w:r>
          </w:p>
          <w:p w14:paraId="693627A6" w14:textId="77777777" w:rsidR="008B7398" w:rsidRPr="00BC34AF" w:rsidRDefault="008B7398" w:rsidP="00CB76B6">
            <w:pPr>
              <w:pStyle w:val="Tabletext"/>
              <w:keepNext/>
              <w:keepLines/>
              <w:tabs>
                <w:tab w:val="clear" w:pos="851"/>
                <w:tab w:val="clear" w:pos="3119"/>
                <w:tab w:val="left" w:pos="1000"/>
              </w:tabs>
              <w:ind w:left="851" w:right="-125" w:hanging="851"/>
              <w:jc w:val="left"/>
              <w:rPr>
                <w:lang w:val="es-ES_tradnl" w:eastAsia="ko-KR"/>
              </w:rPr>
            </w:pPr>
            <w:r w:rsidRPr="00BC34AF">
              <w:rPr>
                <w:lang w:val="es-ES_tradnl" w:eastAsia="ko-KR"/>
              </w:rPr>
              <w:t>Banda 71:</w:t>
            </w:r>
            <w:r w:rsidRPr="00BC34AF">
              <w:rPr>
                <w:lang w:val="es-ES_tradnl" w:eastAsia="ko-KR"/>
              </w:rPr>
              <w:tab/>
              <w:t>UL: 663 MHz-698 MHz</w:t>
            </w:r>
          </w:p>
          <w:p w14:paraId="5D9C0C41" w14:textId="77777777" w:rsidR="008B7398" w:rsidRPr="00BC34AF" w:rsidRDefault="008B7398" w:rsidP="00CB76B6">
            <w:pPr>
              <w:pStyle w:val="Tabletext"/>
              <w:tabs>
                <w:tab w:val="clear" w:pos="851"/>
                <w:tab w:val="clear" w:pos="1701"/>
                <w:tab w:val="clear" w:pos="1985"/>
                <w:tab w:val="left" w:pos="1000"/>
              </w:tabs>
              <w:jc w:val="left"/>
              <w:rPr>
                <w:sz w:val="20"/>
                <w:lang w:val="es-ES_tradnl" w:eastAsia="ko-KR"/>
              </w:rPr>
            </w:pPr>
            <w:r w:rsidRPr="00BC34AF">
              <w:rPr>
                <w:lang w:val="es-ES_tradnl" w:eastAsia="ko-KR"/>
              </w:rPr>
              <w:tab/>
            </w:r>
            <w:r w:rsidRPr="00BC34AF">
              <w:rPr>
                <w:lang w:val="es-ES_tradnl" w:eastAsia="ko-KR"/>
              </w:rPr>
              <w:tab/>
            </w:r>
            <w:r w:rsidRPr="00BC34AF">
              <w:rPr>
                <w:lang w:val="es-ES_tradnl" w:eastAsia="ko-KR"/>
              </w:rPr>
              <w:tab/>
              <w:t>DL: 617 MHz-652 MHz</w:t>
            </w:r>
          </w:p>
        </w:tc>
        <w:tc>
          <w:tcPr>
            <w:tcW w:w="3485" w:type="dxa"/>
            <w:tcBorders>
              <w:top w:val="nil"/>
              <w:left w:val="single" w:sz="4" w:space="0" w:color="auto"/>
              <w:bottom w:val="single" w:sz="4" w:space="0" w:color="auto"/>
              <w:right w:val="single" w:sz="4" w:space="0" w:color="auto"/>
            </w:tcBorders>
          </w:tcPr>
          <w:p w14:paraId="468F0A9B" w14:textId="77777777" w:rsidR="008B7398" w:rsidRPr="00BC34AF" w:rsidRDefault="008B7398" w:rsidP="00CB76B6">
            <w:pPr>
              <w:pStyle w:val="Tabletext"/>
              <w:jc w:val="left"/>
              <w:rPr>
                <w:sz w:val="20"/>
                <w:lang w:val="es-ES_tradnl" w:eastAsia="ko-KR"/>
              </w:rPr>
            </w:pPr>
            <w:r w:rsidRPr="00BC34AF">
              <w:rPr>
                <w:lang w:val="es-ES_tradnl" w:eastAsia="ko-KR"/>
              </w:rPr>
              <w:t xml:space="preserve"> </w:t>
            </w:r>
          </w:p>
        </w:tc>
      </w:tr>
      <w:tr w:rsidR="008B7398" w:rsidRPr="00BC34AF" w14:paraId="57501D6A"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tcPr>
          <w:p w14:paraId="4858272B" w14:textId="77777777" w:rsidR="008B7398" w:rsidRPr="00BC34AF" w:rsidRDefault="008B7398" w:rsidP="00CB76B6">
            <w:pPr>
              <w:pStyle w:val="Tabletext"/>
              <w:jc w:val="left"/>
              <w:rPr>
                <w:sz w:val="20"/>
                <w:lang w:val="es-ES_tradnl"/>
              </w:rPr>
            </w:pPr>
            <w:r w:rsidRPr="00BC34AF">
              <w:rPr>
                <w:lang w:val="es-ES_tradnl" w:eastAsia="ja-JP"/>
              </w:rPr>
              <w:t>Ancho de banda del canal RF</w:t>
            </w:r>
          </w:p>
        </w:tc>
        <w:tc>
          <w:tcPr>
            <w:tcW w:w="3695" w:type="dxa"/>
            <w:tcBorders>
              <w:top w:val="single" w:sz="4" w:space="0" w:color="auto"/>
              <w:left w:val="single" w:sz="4" w:space="0" w:color="auto"/>
              <w:bottom w:val="single" w:sz="4" w:space="0" w:color="auto"/>
              <w:right w:val="single" w:sz="4" w:space="0" w:color="auto"/>
            </w:tcBorders>
          </w:tcPr>
          <w:p w14:paraId="78E36BAB" w14:textId="77777777" w:rsidR="008B7398" w:rsidRPr="00BC34AF" w:rsidRDefault="008B7398" w:rsidP="00CB76B6">
            <w:pPr>
              <w:pStyle w:val="Tabletext"/>
              <w:tabs>
                <w:tab w:val="clear" w:pos="1134"/>
                <w:tab w:val="left" w:pos="978"/>
              </w:tabs>
              <w:ind w:left="851" w:hanging="851"/>
              <w:jc w:val="left"/>
              <w:rPr>
                <w:lang w:val="es-ES_tradnl" w:eastAsia="ko-KR"/>
              </w:rPr>
            </w:pPr>
            <w:r w:rsidRPr="00BC34AF">
              <w:rPr>
                <w:lang w:val="es-ES_tradnl" w:eastAsia="ko-KR"/>
              </w:rPr>
              <w:t xml:space="preserve">1.4, 3, 5, </w:t>
            </w:r>
            <w:r w:rsidRPr="00BC34AF">
              <w:rPr>
                <w:lang w:val="es-ES_tradnl"/>
              </w:rPr>
              <w:t>10</w:t>
            </w:r>
            <w:r w:rsidRPr="00BC34AF">
              <w:rPr>
                <w:lang w:val="es-ES_tradnl" w:eastAsia="ko-KR"/>
              </w:rPr>
              <w:t>, 15, o 20</w:t>
            </w:r>
            <w:r w:rsidRPr="00BC34AF">
              <w:rPr>
                <w:lang w:val="es-ES_tradnl"/>
              </w:rPr>
              <w:t xml:space="preserve"> MHz</w:t>
            </w:r>
            <w:r w:rsidRPr="00BC34AF">
              <w:rPr>
                <w:lang w:val="es-ES_tradnl" w:eastAsia="ko-KR"/>
              </w:rPr>
              <w:t xml:space="preserve"> por canal</w:t>
            </w:r>
          </w:p>
        </w:tc>
        <w:tc>
          <w:tcPr>
            <w:tcW w:w="3485" w:type="dxa"/>
            <w:tcBorders>
              <w:top w:val="single" w:sz="4" w:space="0" w:color="auto"/>
              <w:left w:val="single" w:sz="4" w:space="0" w:color="auto"/>
              <w:bottom w:val="single" w:sz="4" w:space="0" w:color="auto"/>
              <w:right w:val="single" w:sz="4" w:space="0" w:color="auto"/>
            </w:tcBorders>
          </w:tcPr>
          <w:p w14:paraId="47A67129" w14:textId="77777777" w:rsidR="008B7398" w:rsidRPr="00BC34AF" w:rsidRDefault="008B7398" w:rsidP="00CB76B6">
            <w:pPr>
              <w:pStyle w:val="Tabletext"/>
              <w:jc w:val="left"/>
              <w:rPr>
                <w:lang w:val="es-ES_tradnl" w:eastAsia="ko-KR"/>
              </w:rPr>
            </w:pPr>
            <w:r w:rsidRPr="00BC34AF">
              <w:rPr>
                <w:lang w:val="es-ES_tradnl" w:eastAsia="ko-KR"/>
              </w:rPr>
              <w:t>10 o 20 MHz por canal</w:t>
            </w:r>
          </w:p>
        </w:tc>
      </w:tr>
      <w:tr w:rsidR="008B7398" w:rsidRPr="00BC34AF" w14:paraId="6F228FF8"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tcPr>
          <w:p w14:paraId="37855E73" w14:textId="77777777" w:rsidR="008B7398" w:rsidRPr="00BC34AF" w:rsidRDefault="008B7398" w:rsidP="00CB76B6">
            <w:pPr>
              <w:pStyle w:val="Tabletext"/>
              <w:jc w:val="left"/>
              <w:rPr>
                <w:sz w:val="20"/>
                <w:lang w:val="es-ES_tradnl"/>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3695" w:type="dxa"/>
            <w:tcBorders>
              <w:top w:val="single" w:sz="4" w:space="0" w:color="auto"/>
              <w:left w:val="single" w:sz="4" w:space="0" w:color="auto"/>
              <w:bottom w:val="single" w:sz="4" w:space="0" w:color="auto"/>
              <w:right w:val="single" w:sz="4" w:space="0" w:color="auto"/>
            </w:tcBorders>
          </w:tcPr>
          <w:p w14:paraId="12852DAF" w14:textId="77777777" w:rsidR="008B7398" w:rsidRPr="00BC34AF" w:rsidRDefault="008B7398" w:rsidP="00CB76B6">
            <w:pPr>
              <w:pStyle w:val="Tabletext"/>
              <w:jc w:val="left"/>
              <w:rPr>
                <w:lang w:val="es-ES_tradnl" w:eastAsia="ko-KR"/>
              </w:rPr>
            </w:pPr>
            <w:r w:rsidRPr="00BC34AF">
              <w:rPr>
                <w:lang w:val="es-ES_tradnl" w:eastAsia="ko-KR"/>
              </w:rPr>
              <w:t xml:space="preserve">Máx. 43 dBm para </w:t>
            </w:r>
            <w:proofErr w:type="spellStart"/>
            <w:r w:rsidRPr="00BC34AF">
              <w:rPr>
                <w:lang w:val="es-ES_tradnl" w:eastAsia="ko-KR"/>
              </w:rPr>
              <w:t>eNB</w:t>
            </w:r>
            <w:proofErr w:type="spellEnd"/>
          </w:p>
          <w:p w14:paraId="1A364621" w14:textId="77777777" w:rsidR="008B7398" w:rsidRPr="00BC34AF" w:rsidRDefault="008B7398" w:rsidP="00CB76B6">
            <w:pPr>
              <w:pStyle w:val="Tabletext"/>
              <w:tabs>
                <w:tab w:val="clear" w:pos="1134"/>
                <w:tab w:val="left" w:pos="978"/>
              </w:tabs>
              <w:ind w:left="851" w:hanging="851"/>
              <w:jc w:val="left"/>
              <w:rPr>
                <w:lang w:val="es-ES_tradnl" w:eastAsia="ko-KR"/>
              </w:rPr>
            </w:pPr>
            <w:r w:rsidRPr="00BC34AF">
              <w:rPr>
                <w:lang w:val="es-ES_tradnl" w:eastAsia="ko-KR"/>
              </w:rPr>
              <w:t>Máx. 23 o 33 dBm para EU</w:t>
            </w:r>
          </w:p>
        </w:tc>
        <w:tc>
          <w:tcPr>
            <w:tcW w:w="3485" w:type="dxa"/>
            <w:tcBorders>
              <w:top w:val="single" w:sz="4" w:space="0" w:color="auto"/>
              <w:left w:val="single" w:sz="4" w:space="0" w:color="auto"/>
              <w:bottom w:val="single" w:sz="4" w:space="0" w:color="auto"/>
              <w:right w:val="single" w:sz="4" w:space="0" w:color="auto"/>
            </w:tcBorders>
          </w:tcPr>
          <w:p w14:paraId="2F2D1244" w14:textId="77777777" w:rsidR="008B7398" w:rsidRPr="00BC34AF" w:rsidRDefault="008B7398" w:rsidP="00CB76B6">
            <w:pPr>
              <w:pStyle w:val="Tabletext"/>
              <w:jc w:val="left"/>
              <w:rPr>
                <w:lang w:val="es-ES_tradnl" w:eastAsia="ko-KR"/>
              </w:rPr>
            </w:pPr>
            <w:r w:rsidRPr="00BC34AF">
              <w:rPr>
                <w:lang w:val="es-ES_tradnl" w:eastAsia="ko-KR"/>
              </w:rPr>
              <w:t>Máx. 23 o 33 dBm</w:t>
            </w:r>
          </w:p>
        </w:tc>
      </w:tr>
      <w:tr w:rsidR="008B7398" w:rsidRPr="00B94BEE" w14:paraId="29DDEC9A"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tcPr>
          <w:p w14:paraId="1BFA120F" w14:textId="77777777" w:rsidR="008B7398" w:rsidRPr="00BC34AF" w:rsidRDefault="008B7398" w:rsidP="00CB76B6">
            <w:pPr>
              <w:pStyle w:val="Tabletext"/>
              <w:jc w:val="left"/>
              <w:rPr>
                <w:lang w:val="es-ES_tradnl"/>
              </w:rPr>
            </w:pPr>
            <w:r w:rsidRPr="00BC34AF">
              <w:rPr>
                <w:szCs w:val="22"/>
                <w:lang w:val="es-ES_tradnl"/>
              </w:rPr>
              <w:t>Esquema de modulación</w:t>
            </w:r>
          </w:p>
        </w:tc>
        <w:tc>
          <w:tcPr>
            <w:tcW w:w="3695" w:type="dxa"/>
            <w:tcBorders>
              <w:top w:val="single" w:sz="4" w:space="0" w:color="auto"/>
              <w:left w:val="single" w:sz="4" w:space="0" w:color="auto"/>
              <w:bottom w:val="single" w:sz="4" w:space="0" w:color="auto"/>
              <w:right w:val="single" w:sz="4" w:space="0" w:color="auto"/>
            </w:tcBorders>
          </w:tcPr>
          <w:p w14:paraId="639391C1" w14:textId="77777777" w:rsidR="008B7398" w:rsidRPr="00BC34AF" w:rsidRDefault="008B7398" w:rsidP="00CB76B6">
            <w:pPr>
              <w:pStyle w:val="Tabletext"/>
              <w:tabs>
                <w:tab w:val="clear" w:pos="3402"/>
              </w:tabs>
              <w:ind w:right="-112"/>
              <w:jc w:val="left"/>
              <w:rPr>
                <w:lang w:val="es-ES_tradnl"/>
              </w:rPr>
            </w:pPr>
            <w:r w:rsidRPr="00BC34AF">
              <w:rPr>
                <w:lang w:val="es-ES_tradnl"/>
              </w:rPr>
              <w:t>Enlace ascendente: MDP-4 SC-FDMA, MAQ-16 SC-FDMA, MAQ-64 SC</w:t>
            </w:r>
            <w:r w:rsidRPr="00BC34AF">
              <w:rPr>
                <w:lang w:val="es-ES_tradnl"/>
              </w:rPr>
              <w:noBreakHyphen/>
              <w:t>FDMA;</w:t>
            </w:r>
          </w:p>
          <w:p w14:paraId="2F4B7DD1" w14:textId="77777777" w:rsidR="008B7398" w:rsidRPr="00BC34AF" w:rsidRDefault="008B7398" w:rsidP="00CB76B6">
            <w:pPr>
              <w:pStyle w:val="Tabletext"/>
              <w:jc w:val="left"/>
              <w:rPr>
                <w:lang w:val="es-ES_tradnl" w:eastAsia="ko-KR"/>
              </w:rPr>
            </w:pPr>
            <w:r w:rsidRPr="00BC34AF">
              <w:rPr>
                <w:lang w:val="es-ES_tradnl"/>
              </w:rPr>
              <w:t>Enlace descendente: MDP-4 AMDFO, MAQ-16 AMDFO, MAQ</w:t>
            </w:r>
            <w:r>
              <w:rPr>
                <w:lang w:val="es-ES_tradnl"/>
              </w:rPr>
              <w:noBreakHyphen/>
            </w:r>
            <w:r w:rsidRPr="00BC34AF">
              <w:rPr>
                <w:lang w:val="es-ES_tradnl"/>
              </w:rPr>
              <w:t>64</w:t>
            </w:r>
            <w:r>
              <w:rPr>
                <w:lang w:val="es-ES_tradnl"/>
              </w:rPr>
              <w:t> </w:t>
            </w:r>
            <w:r w:rsidRPr="00BC34AF">
              <w:rPr>
                <w:lang w:val="es-ES_tradnl"/>
              </w:rPr>
              <w:t>AMDFO </w:t>
            </w:r>
          </w:p>
        </w:tc>
        <w:tc>
          <w:tcPr>
            <w:tcW w:w="3485" w:type="dxa"/>
            <w:tcBorders>
              <w:top w:val="single" w:sz="4" w:space="0" w:color="auto"/>
              <w:left w:val="single" w:sz="4" w:space="0" w:color="auto"/>
              <w:bottom w:val="single" w:sz="4" w:space="0" w:color="auto"/>
              <w:right w:val="single" w:sz="4" w:space="0" w:color="auto"/>
            </w:tcBorders>
          </w:tcPr>
          <w:p w14:paraId="7E26998F" w14:textId="77777777" w:rsidR="008B7398" w:rsidRPr="00BC34AF" w:rsidRDefault="008B7398" w:rsidP="00CB76B6">
            <w:pPr>
              <w:pStyle w:val="Tabletext"/>
              <w:jc w:val="left"/>
              <w:rPr>
                <w:lang w:val="es-ES_tradnl" w:eastAsia="ko-KR"/>
              </w:rPr>
            </w:pPr>
            <w:r w:rsidRPr="00BC34AF">
              <w:rPr>
                <w:lang w:val="es-ES_tradnl" w:eastAsia="ko-KR"/>
              </w:rPr>
              <w:t>MDP-4</w:t>
            </w:r>
            <w:r w:rsidRPr="00BC34AF">
              <w:rPr>
                <w:lang w:val="es-ES_tradnl"/>
              </w:rPr>
              <w:t xml:space="preserve"> </w:t>
            </w:r>
            <w:r w:rsidRPr="00BC34AF">
              <w:rPr>
                <w:lang w:val="es-ES_tradnl" w:eastAsia="ko-KR"/>
              </w:rPr>
              <w:t>SC-FDMA</w:t>
            </w:r>
            <w:r w:rsidRPr="00BC34AF">
              <w:rPr>
                <w:lang w:val="es-ES_tradnl"/>
              </w:rPr>
              <w:t xml:space="preserve">, </w:t>
            </w:r>
            <w:r w:rsidRPr="00BC34AF">
              <w:rPr>
                <w:lang w:val="es-ES_tradnl" w:eastAsia="ko-KR"/>
              </w:rPr>
              <w:t>MAQ</w:t>
            </w:r>
            <w:r>
              <w:rPr>
                <w:lang w:val="es-ES_tradnl" w:eastAsia="ko-KR"/>
              </w:rPr>
              <w:noBreakHyphen/>
            </w:r>
            <w:r w:rsidRPr="00BC34AF">
              <w:rPr>
                <w:lang w:val="es-ES_tradnl" w:eastAsia="ko-KR"/>
              </w:rPr>
              <w:t>16</w:t>
            </w:r>
            <w:r>
              <w:rPr>
                <w:lang w:val="es-ES_tradnl" w:eastAsia="ko-KR"/>
              </w:rPr>
              <w:t> </w:t>
            </w:r>
            <w:r w:rsidRPr="00BC34AF">
              <w:rPr>
                <w:lang w:val="es-ES_tradnl" w:eastAsia="ko-KR"/>
              </w:rPr>
              <w:t>SC</w:t>
            </w:r>
            <w:r>
              <w:rPr>
                <w:lang w:val="es-ES_tradnl" w:eastAsia="ko-KR"/>
              </w:rPr>
              <w:noBreakHyphen/>
            </w:r>
            <w:r w:rsidRPr="00BC34AF">
              <w:rPr>
                <w:lang w:val="es-ES_tradnl" w:eastAsia="ko-KR"/>
              </w:rPr>
              <w:t>FDMA</w:t>
            </w:r>
          </w:p>
        </w:tc>
      </w:tr>
      <w:tr w:rsidR="008B7398" w:rsidRPr="00B94BEE" w14:paraId="7DB4F8DF"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tcPr>
          <w:p w14:paraId="41CA87EB" w14:textId="77777777" w:rsidR="008B7398" w:rsidRPr="00BC34AF" w:rsidRDefault="008B7398" w:rsidP="00CB76B6">
            <w:pPr>
              <w:pStyle w:val="Tabletext"/>
              <w:jc w:val="left"/>
              <w:rPr>
                <w:lang w:val="es-ES_tradnl"/>
              </w:rPr>
            </w:pPr>
            <w:r w:rsidRPr="00BC34AF">
              <w:rPr>
                <w:szCs w:val="22"/>
                <w:lang w:val="es-ES_tradnl" w:eastAsia="ja-JP"/>
              </w:rPr>
              <w:t xml:space="preserve">Corrección de errores en </w:t>
            </w:r>
            <w:proofErr w:type="gramStart"/>
            <w:r w:rsidRPr="00BC34AF">
              <w:rPr>
                <w:szCs w:val="22"/>
                <w:lang w:val="es-ES_tradnl" w:eastAsia="ja-JP"/>
              </w:rPr>
              <w:t>recepción</w:t>
            </w:r>
            <w:proofErr w:type="gramEnd"/>
          </w:p>
        </w:tc>
        <w:tc>
          <w:tcPr>
            <w:tcW w:w="3695" w:type="dxa"/>
            <w:tcBorders>
              <w:top w:val="single" w:sz="4" w:space="0" w:color="auto"/>
              <w:left w:val="single" w:sz="4" w:space="0" w:color="auto"/>
              <w:bottom w:val="single" w:sz="4" w:space="0" w:color="auto"/>
              <w:right w:val="single" w:sz="4" w:space="0" w:color="auto"/>
            </w:tcBorders>
          </w:tcPr>
          <w:p w14:paraId="11CD1026" w14:textId="77777777" w:rsidR="008B7398" w:rsidRPr="00BC34AF" w:rsidRDefault="008B7398" w:rsidP="00CB76B6">
            <w:pPr>
              <w:pStyle w:val="Tabletext"/>
              <w:jc w:val="left"/>
              <w:rPr>
                <w:lang w:val="es-ES_tradnl" w:eastAsia="ko-KR"/>
              </w:rPr>
            </w:pPr>
            <w:r w:rsidRPr="00BC34AF">
              <w:rPr>
                <w:szCs w:val="22"/>
                <w:lang w:val="es-ES_tradnl"/>
              </w:rPr>
              <w:t xml:space="preserve">Codificación convolucional y </w:t>
            </w:r>
            <w:r w:rsidRPr="00BC34AF">
              <w:rPr>
                <w:szCs w:val="22"/>
                <w:lang w:val="es-ES_tradnl" w:eastAsia="ko-KR"/>
              </w:rPr>
              <w:t>codificación Turbo</w:t>
            </w:r>
          </w:p>
        </w:tc>
        <w:tc>
          <w:tcPr>
            <w:tcW w:w="3485" w:type="dxa"/>
            <w:tcBorders>
              <w:top w:val="single" w:sz="4" w:space="0" w:color="auto"/>
              <w:left w:val="single" w:sz="4" w:space="0" w:color="auto"/>
              <w:bottom w:val="single" w:sz="4" w:space="0" w:color="auto"/>
              <w:right w:val="single" w:sz="4" w:space="0" w:color="auto"/>
            </w:tcBorders>
          </w:tcPr>
          <w:p w14:paraId="02F14A1D" w14:textId="77777777" w:rsidR="008B7398" w:rsidRPr="00BC34AF" w:rsidRDefault="008B7398" w:rsidP="00CB76B6">
            <w:pPr>
              <w:pStyle w:val="Tabletext"/>
              <w:jc w:val="left"/>
              <w:rPr>
                <w:lang w:val="es-ES_tradnl" w:eastAsia="ko-KR"/>
              </w:rPr>
            </w:pPr>
            <w:r w:rsidRPr="00BC34AF">
              <w:rPr>
                <w:szCs w:val="22"/>
                <w:lang w:val="es-ES_tradnl"/>
              </w:rPr>
              <w:t xml:space="preserve">Codificación convolucional y </w:t>
            </w:r>
            <w:r w:rsidRPr="00BC34AF">
              <w:rPr>
                <w:szCs w:val="22"/>
                <w:lang w:val="es-ES_tradnl" w:eastAsia="ko-KR"/>
              </w:rPr>
              <w:t>codificación Turbo</w:t>
            </w:r>
          </w:p>
        </w:tc>
      </w:tr>
    </w:tbl>
    <w:p w14:paraId="22BC8804" w14:textId="77777777" w:rsidR="008B7398" w:rsidRPr="00BC34AF" w:rsidRDefault="008B7398" w:rsidP="008B7398">
      <w:pPr>
        <w:pStyle w:val="TableNo"/>
        <w:rPr>
          <w:lang w:val="es-ES_tradnl" w:eastAsia="ko-KR"/>
        </w:rPr>
      </w:pPr>
      <w:r w:rsidRPr="00BC34AF">
        <w:rPr>
          <w:lang w:val="es-ES_tradnl"/>
        </w:rPr>
        <w:lastRenderedPageBreak/>
        <w:t xml:space="preserve">CUADRO </w:t>
      </w:r>
      <w:r w:rsidRPr="00BC34AF">
        <w:rPr>
          <w:lang w:val="es-ES_tradnl" w:eastAsia="ko-KR"/>
        </w:rPr>
        <w:t>13 (</w:t>
      </w:r>
      <w:r w:rsidRPr="00BC34AF">
        <w:rPr>
          <w:i/>
          <w:lang w:val="es-ES_tradnl" w:eastAsia="ko-KR"/>
        </w:rPr>
        <w:t>fin</w:t>
      </w:r>
      <w:r w:rsidRPr="00BC34AF">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667"/>
        <w:gridCol w:w="3513"/>
      </w:tblGrid>
      <w:tr w:rsidR="008B7398" w:rsidRPr="00BC34AF" w14:paraId="1638CD16" w14:textId="77777777" w:rsidTr="00CB76B6">
        <w:trPr>
          <w:tblHeader/>
          <w:jc w:val="center"/>
        </w:trPr>
        <w:tc>
          <w:tcPr>
            <w:tcW w:w="2459" w:type="dxa"/>
            <w:tcBorders>
              <w:top w:val="single" w:sz="4" w:space="0" w:color="auto"/>
              <w:left w:val="single" w:sz="4" w:space="0" w:color="auto"/>
              <w:bottom w:val="single" w:sz="4" w:space="0" w:color="auto"/>
              <w:right w:val="single" w:sz="4" w:space="0" w:color="auto"/>
            </w:tcBorders>
            <w:hideMark/>
          </w:tcPr>
          <w:p w14:paraId="35BAB561" w14:textId="77777777" w:rsidR="008B7398" w:rsidRPr="00BC34AF" w:rsidRDefault="008B7398" w:rsidP="00CB76B6">
            <w:pPr>
              <w:pStyle w:val="Tablehead"/>
              <w:rPr>
                <w:lang w:val="es-ES_tradnl"/>
              </w:rPr>
            </w:pPr>
            <w:bookmarkStart w:id="3" w:name="_Hlk38291213"/>
            <w:r w:rsidRPr="00BC34AF">
              <w:rPr>
                <w:lang w:val="es-ES_tradnl"/>
              </w:rPr>
              <w:t>Parámetro</w:t>
            </w:r>
          </w:p>
        </w:tc>
        <w:tc>
          <w:tcPr>
            <w:tcW w:w="7180" w:type="dxa"/>
            <w:gridSpan w:val="2"/>
            <w:tcBorders>
              <w:top w:val="single" w:sz="4" w:space="0" w:color="auto"/>
              <w:left w:val="single" w:sz="4" w:space="0" w:color="auto"/>
              <w:bottom w:val="single" w:sz="4" w:space="0" w:color="auto"/>
              <w:right w:val="single" w:sz="4" w:space="0" w:color="auto"/>
            </w:tcBorders>
          </w:tcPr>
          <w:p w14:paraId="56CD1F5B" w14:textId="77777777" w:rsidR="008B7398" w:rsidRPr="00BC34AF" w:rsidRDefault="008B7398" w:rsidP="00CB76B6">
            <w:pPr>
              <w:pStyle w:val="Tablehead"/>
              <w:rPr>
                <w:lang w:val="es-ES_tradnl"/>
              </w:rPr>
            </w:pPr>
            <w:r w:rsidRPr="00BC34AF">
              <w:rPr>
                <w:lang w:val="es-ES_tradnl"/>
              </w:rPr>
              <w:t>Característica de transmisión</w:t>
            </w:r>
          </w:p>
        </w:tc>
      </w:tr>
      <w:tr w:rsidR="008B7398" w:rsidRPr="00BC34AF" w14:paraId="2832946B" w14:textId="77777777" w:rsidTr="00CB76B6">
        <w:trPr>
          <w:tblHeader/>
          <w:jc w:val="center"/>
        </w:trPr>
        <w:tc>
          <w:tcPr>
            <w:tcW w:w="2459" w:type="dxa"/>
            <w:tcBorders>
              <w:top w:val="single" w:sz="4" w:space="0" w:color="auto"/>
              <w:left w:val="single" w:sz="4" w:space="0" w:color="auto"/>
              <w:bottom w:val="single" w:sz="4" w:space="0" w:color="auto"/>
              <w:right w:val="single" w:sz="4" w:space="0" w:color="auto"/>
            </w:tcBorders>
          </w:tcPr>
          <w:p w14:paraId="1C209578" w14:textId="77777777" w:rsidR="008B7398" w:rsidRPr="00BC34AF" w:rsidRDefault="008B7398" w:rsidP="00CB76B6">
            <w:pPr>
              <w:pStyle w:val="Tablehead"/>
              <w:rPr>
                <w:lang w:val="es-ES_tradnl"/>
              </w:rPr>
            </w:pPr>
          </w:p>
        </w:tc>
        <w:tc>
          <w:tcPr>
            <w:tcW w:w="3667" w:type="dxa"/>
            <w:tcBorders>
              <w:top w:val="single" w:sz="4" w:space="0" w:color="auto"/>
              <w:left w:val="single" w:sz="4" w:space="0" w:color="auto"/>
              <w:bottom w:val="single" w:sz="4" w:space="0" w:color="auto"/>
              <w:right w:val="single" w:sz="4" w:space="0" w:color="auto"/>
            </w:tcBorders>
          </w:tcPr>
          <w:p w14:paraId="2912D338" w14:textId="77777777" w:rsidR="008B7398" w:rsidRPr="00BC34AF" w:rsidRDefault="008B7398" w:rsidP="00CB76B6">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p>
        </w:tc>
        <w:tc>
          <w:tcPr>
            <w:tcW w:w="3513" w:type="dxa"/>
            <w:tcBorders>
              <w:top w:val="single" w:sz="4" w:space="0" w:color="auto"/>
              <w:left w:val="single" w:sz="4" w:space="0" w:color="auto"/>
              <w:bottom w:val="single" w:sz="4" w:space="0" w:color="auto"/>
              <w:right w:val="single" w:sz="4" w:space="0" w:color="auto"/>
            </w:tcBorders>
          </w:tcPr>
          <w:p w14:paraId="523DCEC7" w14:textId="77777777" w:rsidR="008B7398" w:rsidRPr="00BC34AF" w:rsidRDefault="008B7398" w:rsidP="00CB76B6">
            <w:pPr>
              <w:pStyle w:val="Tablehead"/>
              <w:rPr>
                <w:lang w:val="es-ES_tradnl" w:eastAsia="ko-KR"/>
              </w:rPr>
            </w:pPr>
            <w:r w:rsidRPr="00BC34AF">
              <w:rPr>
                <w:lang w:val="es-ES_tradnl" w:eastAsia="ko-KR"/>
              </w:rPr>
              <w:t>Interfaz PC5</w:t>
            </w:r>
          </w:p>
        </w:tc>
      </w:tr>
      <w:bookmarkEnd w:id="3"/>
      <w:tr w:rsidR="008B7398" w:rsidRPr="00BC34AF" w14:paraId="42432BA7"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hideMark/>
          </w:tcPr>
          <w:p w14:paraId="37748478" w14:textId="77777777" w:rsidR="008B7398" w:rsidRPr="00BC34AF" w:rsidRDefault="008B7398" w:rsidP="00CB76B6">
            <w:pPr>
              <w:pStyle w:val="Tabletext"/>
              <w:jc w:val="left"/>
              <w:rPr>
                <w:szCs w:val="22"/>
                <w:lang w:val="es-ES_tradnl" w:eastAsia="ja-JP"/>
              </w:rPr>
            </w:pPr>
            <w:r w:rsidRPr="00BC34AF">
              <w:rPr>
                <w:szCs w:val="22"/>
                <w:lang w:val="es-ES_tradnl" w:eastAsia="ja-JP"/>
              </w:rPr>
              <w:t>Velocidad de transmisión de datos</w:t>
            </w:r>
          </w:p>
        </w:tc>
        <w:tc>
          <w:tcPr>
            <w:tcW w:w="3667" w:type="dxa"/>
            <w:tcBorders>
              <w:top w:val="single" w:sz="4" w:space="0" w:color="auto"/>
              <w:left w:val="single" w:sz="4" w:space="0" w:color="auto"/>
              <w:bottom w:val="single" w:sz="4" w:space="0" w:color="auto"/>
              <w:right w:val="single" w:sz="4" w:space="0" w:color="auto"/>
            </w:tcBorders>
          </w:tcPr>
          <w:p w14:paraId="0C0AC0E5" w14:textId="77777777" w:rsidR="008B7398" w:rsidRPr="00BC34AF" w:rsidRDefault="008B7398" w:rsidP="00CB76B6">
            <w:pPr>
              <w:pStyle w:val="Tabletext"/>
              <w:tabs>
                <w:tab w:val="clear" w:pos="3119"/>
                <w:tab w:val="clear" w:pos="3402"/>
                <w:tab w:val="left" w:pos="3267"/>
              </w:tabs>
              <w:jc w:val="left"/>
              <w:rPr>
                <w:szCs w:val="22"/>
                <w:lang w:val="es-ES_tradnl" w:eastAsia="ko-KR"/>
              </w:rPr>
            </w:pPr>
            <w:r w:rsidRPr="00BC34AF">
              <w:rPr>
                <w:lang w:val="es-ES_tradnl"/>
              </w:rPr>
              <w:t>Enlace ascendente</w:t>
            </w:r>
            <w:r w:rsidRPr="00BC34AF">
              <w:rPr>
                <w:szCs w:val="22"/>
                <w:lang w:val="es-ES_tradnl" w:eastAsia="ko-KR"/>
              </w:rPr>
              <w:t>: De 1,4 Mbit/s a</w:t>
            </w:r>
            <w:r>
              <w:rPr>
                <w:szCs w:val="22"/>
                <w:lang w:val="es-ES_tradnl" w:eastAsia="ko-KR"/>
              </w:rPr>
              <w:t> </w:t>
            </w:r>
            <w:r w:rsidRPr="00BC34AF">
              <w:rPr>
                <w:szCs w:val="22"/>
                <w:lang w:val="es-ES_tradnl" w:eastAsia="ko-KR"/>
              </w:rPr>
              <w:t>36,7 Mbit/s para un canal de 10</w:t>
            </w:r>
            <w:r>
              <w:rPr>
                <w:szCs w:val="22"/>
                <w:lang w:val="es-ES_tradnl" w:eastAsia="ko-KR"/>
              </w:rPr>
              <w:t> </w:t>
            </w:r>
            <w:r w:rsidRPr="00BC34AF">
              <w:rPr>
                <w:szCs w:val="22"/>
                <w:lang w:val="es-ES_tradnl" w:eastAsia="ko-KR"/>
              </w:rPr>
              <w:t>MHz</w:t>
            </w:r>
          </w:p>
          <w:p w14:paraId="1396C7BE" w14:textId="77777777" w:rsidR="008B7398" w:rsidRPr="00BC34AF" w:rsidRDefault="008B7398" w:rsidP="00CB76B6">
            <w:pPr>
              <w:pStyle w:val="Tabletext"/>
              <w:tabs>
                <w:tab w:val="clear" w:pos="3119"/>
                <w:tab w:val="clear" w:pos="3402"/>
                <w:tab w:val="left" w:pos="3267"/>
              </w:tabs>
              <w:jc w:val="left"/>
              <w:rPr>
                <w:szCs w:val="22"/>
                <w:lang w:val="es-ES_tradnl" w:eastAsia="ko-KR"/>
              </w:rPr>
            </w:pPr>
            <w:r w:rsidRPr="00BC34AF">
              <w:rPr>
                <w:lang w:val="es-ES_tradnl"/>
              </w:rPr>
              <w:t>Enlace descendente</w:t>
            </w:r>
            <w:r w:rsidRPr="00BC34AF">
              <w:rPr>
                <w:szCs w:val="22"/>
                <w:lang w:val="es-ES_tradnl" w:eastAsia="ko-KR"/>
              </w:rPr>
              <w:t>: De 1,4 Mbit/s a</w:t>
            </w:r>
            <w:r>
              <w:rPr>
                <w:szCs w:val="22"/>
                <w:lang w:val="es-ES_tradnl" w:eastAsia="ko-KR"/>
              </w:rPr>
              <w:t> </w:t>
            </w:r>
            <w:r w:rsidRPr="00BC34AF">
              <w:rPr>
                <w:szCs w:val="22"/>
                <w:lang w:val="es-ES_tradnl" w:eastAsia="ko-KR"/>
              </w:rPr>
              <w:t>75,4 Mbit/s para un canal de 10</w:t>
            </w:r>
            <w:r>
              <w:rPr>
                <w:szCs w:val="22"/>
                <w:lang w:val="es-ES_tradnl" w:eastAsia="ko-KR"/>
              </w:rPr>
              <w:t> </w:t>
            </w:r>
            <w:r w:rsidRPr="00BC34AF">
              <w:rPr>
                <w:szCs w:val="22"/>
                <w:lang w:val="es-ES_tradnl" w:eastAsia="ko-KR"/>
              </w:rPr>
              <w:t>MHz</w:t>
            </w:r>
          </w:p>
        </w:tc>
        <w:tc>
          <w:tcPr>
            <w:tcW w:w="3513" w:type="dxa"/>
            <w:tcBorders>
              <w:top w:val="single" w:sz="4" w:space="0" w:color="auto"/>
              <w:left w:val="single" w:sz="4" w:space="0" w:color="auto"/>
              <w:bottom w:val="single" w:sz="4" w:space="0" w:color="auto"/>
              <w:right w:val="single" w:sz="4" w:space="0" w:color="auto"/>
            </w:tcBorders>
          </w:tcPr>
          <w:p w14:paraId="1A79807E" w14:textId="77777777" w:rsidR="008B7398" w:rsidRPr="00BC34AF" w:rsidRDefault="008B7398" w:rsidP="00CB76B6">
            <w:pPr>
              <w:pStyle w:val="Tabletext"/>
              <w:jc w:val="left"/>
              <w:rPr>
                <w:szCs w:val="22"/>
                <w:lang w:val="es-ES_tradnl" w:eastAsia="ko-KR"/>
              </w:rPr>
            </w:pPr>
            <w:r w:rsidRPr="00BC34AF">
              <w:rPr>
                <w:szCs w:val="22"/>
                <w:lang w:val="es-ES_tradnl" w:eastAsia="ko-KR"/>
              </w:rPr>
              <w:t>De 1,3 Mbit/s a 15,8 Mbit/s para un canal de 10 MHz</w:t>
            </w:r>
          </w:p>
        </w:tc>
      </w:tr>
      <w:tr w:rsidR="008B7398" w:rsidRPr="00B94BEE" w14:paraId="3C80F347"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hideMark/>
          </w:tcPr>
          <w:p w14:paraId="25EE8341" w14:textId="77777777" w:rsidR="008B7398" w:rsidRPr="00BC34AF" w:rsidRDefault="008B7398" w:rsidP="00CB76B6">
            <w:pPr>
              <w:pStyle w:val="Tabletext"/>
              <w:jc w:val="left"/>
              <w:rPr>
                <w:szCs w:val="22"/>
                <w:lang w:val="es-ES_tradnl" w:eastAsia="ja-JP"/>
              </w:rPr>
            </w:pPr>
            <w:r w:rsidRPr="00BC34AF">
              <w:rPr>
                <w:szCs w:val="22"/>
                <w:lang w:val="es-ES_tradnl"/>
              </w:rPr>
              <w:t>Control de acceso al medio</w:t>
            </w:r>
          </w:p>
        </w:tc>
        <w:tc>
          <w:tcPr>
            <w:tcW w:w="3667" w:type="dxa"/>
            <w:tcBorders>
              <w:top w:val="single" w:sz="4" w:space="0" w:color="auto"/>
              <w:left w:val="single" w:sz="4" w:space="0" w:color="auto"/>
              <w:bottom w:val="single" w:sz="4" w:space="0" w:color="auto"/>
              <w:right w:val="single" w:sz="4" w:space="0" w:color="auto"/>
            </w:tcBorders>
          </w:tcPr>
          <w:p w14:paraId="4A2E296F" w14:textId="77777777" w:rsidR="008B7398" w:rsidRPr="00BC34AF" w:rsidRDefault="008B7398" w:rsidP="00CB76B6">
            <w:pPr>
              <w:pStyle w:val="Tabletext"/>
              <w:jc w:val="left"/>
              <w:rPr>
                <w:szCs w:val="22"/>
                <w:lang w:val="es-ES_tradnl" w:eastAsia="ko-KR"/>
              </w:rPr>
            </w:pPr>
            <w:r w:rsidRPr="00BC34AF">
              <w:rPr>
                <w:szCs w:val="22"/>
                <w:lang w:val="es-ES_tradnl" w:eastAsia="ko-KR"/>
              </w:rPr>
              <w:t xml:space="preserve">Programación centralizada por el </w:t>
            </w:r>
            <w:proofErr w:type="spellStart"/>
            <w:r w:rsidRPr="00BC34AF">
              <w:rPr>
                <w:szCs w:val="22"/>
                <w:lang w:val="es-ES_tradnl" w:eastAsia="ko-KR"/>
              </w:rPr>
              <w:t>eNB</w:t>
            </w:r>
            <w:proofErr w:type="spellEnd"/>
          </w:p>
        </w:tc>
        <w:tc>
          <w:tcPr>
            <w:tcW w:w="3513" w:type="dxa"/>
            <w:tcBorders>
              <w:top w:val="single" w:sz="4" w:space="0" w:color="auto"/>
              <w:left w:val="single" w:sz="4" w:space="0" w:color="auto"/>
              <w:bottom w:val="single" w:sz="4" w:space="0" w:color="auto"/>
              <w:right w:val="single" w:sz="4" w:space="0" w:color="auto"/>
            </w:tcBorders>
          </w:tcPr>
          <w:p w14:paraId="67F8527A" w14:textId="77777777" w:rsidR="008B7398" w:rsidRPr="00BC34AF" w:rsidRDefault="008B7398" w:rsidP="00CB76B6">
            <w:pPr>
              <w:pStyle w:val="Tabletext"/>
              <w:jc w:val="left"/>
              <w:rPr>
                <w:szCs w:val="22"/>
                <w:lang w:val="es-ES_tradnl" w:eastAsia="ko-KR"/>
              </w:rPr>
            </w:pPr>
            <w:r w:rsidRPr="00BC34AF">
              <w:rPr>
                <w:szCs w:val="22"/>
                <w:lang w:val="es-ES_tradnl" w:eastAsia="ko-KR"/>
              </w:rPr>
              <w:t>Programación centralizada o programación distribuida</w:t>
            </w:r>
          </w:p>
        </w:tc>
      </w:tr>
      <w:tr w:rsidR="008B7398" w:rsidRPr="00BC34AF" w14:paraId="4BE9874D" w14:textId="77777777" w:rsidTr="00CB76B6">
        <w:trPr>
          <w:jc w:val="center"/>
        </w:trPr>
        <w:tc>
          <w:tcPr>
            <w:tcW w:w="2459" w:type="dxa"/>
            <w:tcBorders>
              <w:top w:val="single" w:sz="4" w:space="0" w:color="auto"/>
              <w:left w:val="single" w:sz="4" w:space="0" w:color="auto"/>
              <w:bottom w:val="single" w:sz="4" w:space="0" w:color="auto"/>
              <w:right w:val="single" w:sz="4" w:space="0" w:color="auto"/>
            </w:tcBorders>
            <w:hideMark/>
          </w:tcPr>
          <w:p w14:paraId="3A01C648" w14:textId="77777777" w:rsidR="008B7398" w:rsidRPr="00BC34AF" w:rsidRDefault="008B7398" w:rsidP="00CB76B6">
            <w:pPr>
              <w:pStyle w:val="Tabletext"/>
              <w:jc w:val="left"/>
              <w:rPr>
                <w:szCs w:val="22"/>
                <w:lang w:val="es-ES_tradnl" w:eastAsia="ja-JP"/>
              </w:rPr>
            </w:pPr>
            <w:r w:rsidRPr="00BC34AF">
              <w:rPr>
                <w:szCs w:val="22"/>
                <w:lang w:val="es-ES_tradnl" w:eastAsia="ja-JP"/>
              </w:rPr>
              <w:t>Método dúplex</w:t>
            </w:r>
          </w:p>
        </w:tc>
        <w:tc>
          <w:tcPr>
            <w:tcW w:w="3667" w:type="dxa"/>
            <w:tcBorders>
              <w:top w:val="single" w:sz="4" w:space="0" w:color="auto"/>
              <w:left w:val="single" w:sz="4" w:space="0" w:color="auto"/>
              <w:bottom w:val="single" w:sz="4" w:space="0" w:color="auto"/>
              <w:right w:val="single" w:sz="4" w:space="0" w:color="auto"/>
            </w:tcBorders>
          </w:tcPr>
          <w:p w14:paraId="712089AD" w14:textId="77777777" w:rsidR="008B7398" w:rsidRPr="00BC34AF" w:rsidRDefault="008B7398" w:rsidP="00CB76B6">
            <w:pPr>
              <w:pStyle w:val="Tabletext"/>
              <w:jc w:val="left"/>
              <w:rPr>
                <w:szCs w:val="22"/>
                <w:lang w:val="es-ES_tradnl" w:eastAsia="ko-KR"/>
              </w:rPr>
            </w:pPr>
            <w:r w:rsidRPr="00BC34AF">
              <w:rPr>
                <w:szCs w:val="22"/>
                <w:lang w:val="es-ES_tradnl" w:eastAsia="ko-KR"/>
              </w:rPr>
              <w:t xml:space="preserve">FDD o </w:t>
            </w:r>
            <w:r w:rsidRPr="00BC34AF">
              <w:rPr>
                <w:szCs w:val="22"/>
                <w:lang w:val="es-ES_tradnl" w:eastAsia="ja-JP"/>
              </w:rPr>
              <w:t>TDD</w:t>
            </w:r>
          </w:p>
        </w:tc>
        <w:tc>
          <w:tcPr>
            <w:tcW w:w="3513" w:type="dxa"/>
            <w:tcBorders>
              <w:top w:val="single" w:sz="4" w:space="0" w:color="auto"/>
              <w:left w:val="single" w:sz="4" w:space="0" w:color="auto"/>
              <w:bottom w:val="single" w:sz="4" w:space="0" w:color="auto"/>
              <w:right w:val="single" w:sz="4" w:space="0" w:color="auto"/>
            </w:tcBorders>
          </w:tcPr>
          <w:p w14:paraId="084EA3AB" w14:textId="77777777" w:rsidR="008B7398" w:rsidRPr="00BC34AF" w:rsidRDefault="008B7398" w:rsidP="00CB76B6">
            <w:pPr>
              <w:pStyle w:val="Tabletext"/>
              <w:jc w:val="left"/>
              <w:rPr>
                <w:szCs w:val="22"/>
                <w:lang w:val="es-ES_tradnl" w:eastAsia="ja-JP"/>
              </w:rPr>
            </w:pPr>
            <w:r w:rsidRPr="00BC34AF">
              <w:rPr>
                <w:szCs w:val="22"/>
                <w:lang w:val="es-ES_tradnl" w:eastAsia="ja-JP"/>
              </w:rPr>
              <w:t>TDD</w:t>
            </w:r>
          </w:p>
        </w:tc>
      </w:tr>
    </w:tbl>
    <w:p w14:paraId="313D302F" w14:textId="77777777" w:rsidR="00C23A8B" w:rsidRDefault="00C23A8B" w:rsidP="00C23A8B">
      <w:pPr>
        <w:pStyle w:val="Tablefin"/>
      </w:pPr>
    </w:p>
    <w:p w14:paraId="58F866F1" w14:textId="1D145CEA" w:rsidR="008B7398" w:rsidRPr="00BC34AF" w:rsidRDefault="008B7398" w:rsidP="008B7398">
      <w:pPr>
        <w:pStyle w:val="AppendixNoTitle"/>
        <w:rPr>
          <w:lang w:val="es-ES_tradnl"/>
        </w:rPr>
      </w:pPr>
      <w:r w:rsidRPr="00BC34AF">
        <w:rPr>
          <w:lang w:val="es-ES_tradnl"/>
        </w:rPr>
        <w:t>Anexo 8</w:t>
      </w:r>
      <w:r w:rsidRPr="00BC34AF">
        <w:rPr>
          <w:lang w:val="es-ES_tradnl"/>
        </w:rPr>
        <w:br/>
      </w:r>
      <w:r w:rsidRPr="00BC34AF">
        <w:rPr>
          <w:lang w:val="es-ES_tradnl"/>
        </w:rPr>
        <w:br/>
      </w:r>
      <w:r w:rsidRPr="00BC34AF">
        <w:rPr>
          <w:lang w:val="es-ES_tradnl" w:eastAsia="ko-KR"/>
        </w:rPr>
        <w:t xml:space="preserve">Normas de la ATIS </w:t>
      </w:r>
    </w:p>
    <w:p w14:paraId="4C9220D0" w14:textId="77777777" w:rsidR="008B7398" w:rsidRPr="00BC34AF" w:rsidRDefault="008B7398" w:rsidP="008B7398">
      <w:pPr>
        <w:pStyle w:val="Normalaftertitle"/>
        <w:rPr>
          <w:lang w:val="es-ES_tradnl" w:eastAsia="ko-KR"/>
        </w:rPr>
      </w:pPr>
      <w:r w:rsidRPr="00BC34AF">
        <w:rPr>
          <w:lang w:val="es-ES_tradnl" w:eastAsia="ko-KR"/>
        </w:rPr>
        <w:t xml:space="preserve">La </w:t>
      </w:r>
      <w:r w:rsidRPr="00BC34AF">
        <w:rPr>
          <w:lang w:val="es-ES_tradnl"/>
        </w:rPr>
        <w:t>alianza para soluciones en la industria de las telecomunicaciones (</w:t>
      </w:r>
      <w:r w:rsidRPr="00BC34AF">
        <w:rPr>
          <w:lang w:val="es-ES_tradnl" w:eastAsia="ko-KR"/>
        </w:rPr>
        <w:t>ATIS) ha traspuesto y normalizado las especificaciones técnicas en materia de sistemas de transporte inteligentes del</w:t>
      </w:r>
      <w:r>
        <w:rPr>
          <w:lang w:val="es-ES_tradnl" w:eastAsia="ko-KR"/>
        </w:rPr>
        <w:t> </w:t>
      </w:r>
      <w:r w:rsidRPr="00BC34AF">
        <w:rPr>
          <w:lang w:val="es-ES_tradnl" w:eastAsia="ko-KR"/>
        </w:rPr>
        <w:t>3GPP</w:t>
      </w:r>
      <w:r>
        <w:rPr>
          <w:lang w:val="es-ES_tradnl" w:eastAsia="ko-KR"/>
        </w:rPr>
        <w:t> </w:t>
      </w:r>
      <w:r w:rsidRPr="00BC34AF">
        <w:rPr>
          <w:lang w:val="es-ES_tradnl" w:eastAsia="ko-KR"/>
        </w:rPr>
        <w:t>para las comunicaciones entre el vehículo y su entorno (V2X), incluidas las de vehículo a vehículo (V2V), de vehículo a infraestructura (V2I), de vehículo a peatón (V2P) y de vehículo a red</w:t>
      </w:r>
      <w:r>
        <w:rPr>
          <w:lang w:val="es-ES_tradnl" w:eastAsia="ko-KR"/>
        </w:rPr>
        <w:t> </w:t>
      </w:r>
      <w:r w:rsidRPr="00BC34AF">
        <w:rPr>
          <w:lang w:val="es-ES_tradnl" w:eastAsia="ko-KR"/>
        </w:rPr>
        <w:t>(V2N), de la versión 14 de sus especificaciones sobre evolución a largo plazo (LTE). Las normas de la ATIS que constituyen una trasposición de las especificaciones técnicas del 3GPP sobre comunicaciones V2X se enumeran en el Anexo 7.</w:t>
      </w:r>
    </w:p>
    <w:p w14:paraId="1D01AFAB" w14:textId="77777777" w:rsidR="008B7398" w:rsidRPr="00BC34AF" w:rsidRDefault="008B7398" w:rsidP="008B7398">
      <w:pPr>
        <w:rPr>
          <w:lang w:val="es-ES_tradnl" w:eastAsia="ko-KR"/>
        </w:rPr>
      </w:pPr>
      <w:r w:rsidRPr="00BC34AF">
        <w:rPr>
          <w:lang w:val="es-ES_tradnl" w:eastAsia="ko-KR"/>
        </w:rPr>
        <w:t xml:space="preserve">Las bandas de frecuencias previstas para la interfaz </w:t>
      </w:r>
      <w:proofErr w:type="spellStart"/>
      <w:r w:rsidRPr="00BC34AF">
        <w:rPr>
          <w:lang w:val="es-ES_tradnl" w:eastAsia="ko-KR"/>
        </w:rPr>
        <w:t>Uu</w:t>
      </w:r>
      <w:proofErr w:type="spellEnd"/>
      <w:r w:rsidRPr="00BC34AF">
        <w:rPr>
          <w:lang w:val="es-ES_tradnl" w:eastAsia="ko-KR"/>
        </w:rPr>
        <w:t xml:space="preserve"> LTE-V2X y la interfaz PC5</w:t>
      </w:r>
      <w:r w:rsidRPr="00BC34AF">
        <w:rPr>
          <w:position w:val="6"/>
          <w:sz w:val="18"/>
          <w:lang w:val="es-ES_tradnl" w:eastAsia="ko-KR"/>
        </w:rPr>
        <w:footnoteReference w:id="10"/>
      </w:r>
      <w:r w:rsidRPr="00BC34AF">
        <w:rPr>
          <w:lang w:val="es-ES_tradnl" w:eastAsia="ko-KR"/>
        </w:rPr>
        <w:t xml:space="preserve"> se describen en el Cuadro 14.</w:t>
      </w:r>
    </w:p>
    <w:p w14:paraId="64BD005F" w14:textId="77777777" w:rsidR="008B7398" w:rsidRPr="00BC34AF" w:rsidRDefault="008B7398" w:rsidP="008B7398">
      <w:pPr>
        <w:pStyle w:val="TableNo"/>
        <w:rPr>
          <w:lang w:val="es-ES_tradnl" w:eastAsia="ko-KR"/>
        </w:rPr>
      </w:pPr>
      <w:r w:rsidRPr="00BC34AF">
        <w:rPr>
          <w:lang w:val="es-ES_tradnl"/>
        </w:rPr>
        <w:t xml:space="preserve">CUADRO </w:t>
      </w:r>
      <w:r w:rsidRPr="00BC34AF">
        <w:rPr>
          <w:lang w:val="es-ES_tradnl" w:eastAsia="ko-KR"/>
        </w:rPr>
        <w:t>14</w:t>
      </w:r>
    </w:p>
    <w:p w14:paraId="41C420C4" w14:textId="77777777" w:rsidR="008B7398" w:rsidRPr="00BC34AF" w:rsidRDefault="008B7398" w:rsidP="008B7398">
      <w:pPr>
        <w:pStyle w:val="Tabletitle"/>
        <w:rPr>
          <w:lang w:val="es-ES_tradnl" w:eastAsia="ja-JP"/>
        </w:rPr>
      </w:pPr>
      <w:r w:rsidRPr="00BC34AF">
        <w:rPr>
          <w:lang w:val="es-ES_tradnl" w:eastAsia="ja-JP"/>
        </w:rPr>
        <w:t>Características del esquema de transmisión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3328"/>
        <w:gridCol w:w="3831"/>
      </w:tblGrid>
      <w:tr w:rsidR="008B7398" w:rsidRPr="00BC34AF" w14:paraId="3F15878B" w14:textId="77777777" w:rsidTr="00C23A8B">
        <w:trPr>
          <w:tblHeader/>
          <w:jc w:val="center"/>
        </w:trPr>
        <w:tc>
          <w:tcPr>
            <w:tcW w:w="2513" w:type="dxa"/>
            <w:tcBorders>
              <w:top w:val="single" w:sz="4" w:space="0" w:color="auto"/>
              <w:left w:val="single" w:sz="4" w:space="0" w:color="auto"/>
              <w:bottom w:val="single" w:sz="4" w:space="0" w:color="auto"/>
              <w:right w:val="single" w:sz="4" w:space="0" w:color="auto"/>
            </w:tcBorders>
            <w:hideMark/>
          </w:tcPr>
          <w:p w14:paraId="1C29DA65" w14:textId="77777777" w:rsidR="008B7398" w:rsidRPr="00BC34AF" w:rsidRDefault="008B7398" w:rsidP="00CB76B6">
            <w:pPr>
              <w:pStyle w:val="Tablehead"/>
              <w:rPr>
                <w:lang w:val="es-ES_tradnl"/>
              </w:rPr>
            </w:pPr>
            <w:r w:rsidRPr="00BC34AF">
              <w:rPr>
                <w:lang w:val="es-ES_tradnl"/>
              </w:rPr>
              <w:t>Parámetro</w:t>
            </w:r>
          </w:p>
        </w:tc>
        <w:tc>
          <w:tcPr>
            <w:tcW w:w="7342" w:type="dxa"/>
            <w:gridSpan w:val="2"/>
            <w:tcBorders>
              <w:top w:val="single" w:sz="4" w:space="0" w:color="auto"/>
              <w:left w:val="single" w:sz="4" w:space="0" w:color="auto"/>
              <w:bottom w:val="single" w:sz="4" w:space="0" w:color="auto"/>
              <w:right w:val="single" w:sz="4" w:space="0" w:color="auto"/>
            </w:tcBorders>
          </w:tcPr>
          <w:p w14:paraId="0CAC0A58" w14:textId="77777777" w:rsidR="008B7398" w:rsidRPr="00BC34AF" w:rsidRDefault="008B7398" w:rsidP="00CB76B6">
            <w:pPr>
              <w:pStyle w:val="Tablehead"/>
              <w:rPr>
                <w:lang w:val="es-ES_tradnl"/>
              </w:rPr>
            </w:pPr>
            <w:r w:rsidRPr="00BC34AF">
              <w:rPr>
                <w:lang w:val="es-ES_tradnl"/>
              </w:rPr>
              <w:t>Característica de transmisión</w:t>
            </w:r>
          </w:p>
        </w:tc>
      </w:tr>
      <w:tr w:rsidR="008B7398" w:rsidRPr="00BC34AF" w14:paraId="1A6EAD1A" w14:textId="77777777" w:rsidTr="00C23A8B">
        <w:trPr>
          <w:tblHeader/>
          <w:jc w:val="center"/>
        </w:trPr>
        <w:tc>
          <w:tcPr>
            <w:tcW w:w="2513" w:type="dxa"/>
            <w:tcBorders>
              <w:top w:val="single" w:sz="4" w:space="0" w:color="auto"/>
              <w:left w:val="single" w:sz="4" w:space="0" w:color="auto"/>
              <w:bottom w:val="single" w:sz="4" w:space="0" w:color="auto"/>
              <w:right w:val="single" w:sz="4" w:space="0" w:color="auto"/>
            </w:tcBorders>
          </w:tcPr>
          <w:p w14:paraId="37FDB477" w14:textId="77777777" w:rsidR="008B7398" w:rsidRPr="00BC34AF" w:rsidRDefault="008B7398" w:rsidP="00CB76B6">
            <w:pPr>
              <w:pStyle w:val="Tablehead"/>
              <w:rPr>
                <w:lang w:val="es-ES_tradnl"/>
              </w:rPr>
            </w:pPr>
          </w:p>
        </w:tc>
        <w:tc>
          <w:tcPr>
            <w:tcW w:w="3403" w:type="dxa"/>
            <w:tcBorders>
              <w:top w:val="single" w:sz="4" w:space="0" w:color="auto"/>
              <w:left w:val="single" w:sz="4" w:space="0" w:color="auto"/>
              <w:bottom w:val="single" w:sz="4" w:space="0" w:color="auto"/>
              <w:right w:val="single" w:sz="4" w:space="0" w:color="auto"/>
            </w:tcBorders>
          </w:tcPr>
          <w:p w14:paraId="1B011253" w14:textId="77777777" w:rsidR="008B7398" w:rsidRPr="00BC34AF" w:rsidRDefault="008B7398" w:rsidP="00CB76B6">
            <w:pPr>
              <w:pStyle w:val="Tablehead"/>
              <w:rPr>
                <w:lang w:val="es-ES_tradnl"/>
              </w:rPr>
            </w:pPr>
            <w:r w:rsidRPr="00BC34AF">
              <w:rPr>
                <w:lang w:val="es-ES_tradnl"/>
              </w:rPr>
              <w:t xml:space="preserve">Interfaz </w:t>
            </w:r>
            <w:proofErr w:type="spellStart"/>
            <w:r w:rsidRPr="00BC34AF">
              <w:rPr>
                <w:lang w:val="es-ES_tradnl"/>
              </w:rPr>
              <w:t>Uu</w:t>
            </w:r>
            <w:proofErr w:type="spellEnd"/>
          </w:p>
        </w:tc>
        <w:tc>
          <w:tcPr>
            <w:tcW w:w="3939" w:type="dxa"/>
            <w:tcBorders>
              <w:top w:val="single" w:sz="4" w:space="0" w:color="auto"/>
              <w:left w:val="single" w:sz="4" w:space="0" w:color="auto"/>
              <w:bottom w:val="single" w:sz="4" w:space="0" w:color="auto"/>
              <w:right w:val="single" w:sz="4" w:space="0" w:color="auto"/>
            </w:tcBorders>
          </w:tcPr>
          <w:p w14:paraId="1328AC82" w14:textId="77777777" w:rsidR="008B7398" w:rsidRPr="00BC34AF" w:rsidRDefault="008B7398" w:rsidP="00CB76B6">
            <w:pPr>
              <w:pStyle w:val="Tablehead"/>
              <w:rPr>
                <w:lang w:val="es-ES_tradnl"/>
              </w:rPr>
            </w:pPr>
            <w:r w:rsidRPr="00BC34AF">
              <w:rPr>
                <w:lang w:val="es-ES_tradnl"/>
              </w:rPr>
              <w:t>Interfaz PC5</w:t>
            </w:r>
          </w:p>
        </w:tc>
      </w:tr>
      <w:tr w:rsidR="008B7398" w:rsidRPr="00B94BEE" w14:paraId="19F0B012"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22F388ED" w14:textId="77777777" w:rsidR="008B7398" w:rsidRPr="00BC34AF" w:rsidRDefault="008B7398" w:rsidP="00C23A8B">
            <w:pPr>
              <w:pStyle w:val="Tabletext"/>
              <w:jc w:val="left"/>
              <w:rPr>
                <w:lang w:val="es-ES_tradnl" w:eastAsia="ja-JP"/>
              </w:rPr>
            </w:pPr>
            <w:r w:rsidRPr="00BC34AF">
              <w:rPr>
                <w:lang w:val="es-ES_tradnl"/>
              </w:rPr>
              <w:t>Gama de frecuencias de funcionamiento</w:t>
            </w:r>
          </w:p>
        </w:tc>
        <w:tc>
          <w:tcPr>
            <w:tcW w:w="3403" w:type="dxa"/>
            <w:tcBorders>
              <w:top w:val="single" w:sz="4" w:space="0" w:color="auto"/>
              <w:left w:val="single" w:sz="4" w:space="0" w:color="auto"/>
              <w:bottom w:val="single" w:sz="4" w:space="0" w:color="auto"/>
              <w:right w:val="single" w:sz="4" w:space="0" w:color="auto"/>
            </w:tcBorders>
          </w:tcPr>
          <w:p w14:paraId="73D8B4B3" w14:textId="77777777" w:rsidR="008B7398" w:rsidRPr="00BC34AF" w:rsidRDefault="008B7398" w:rsidP="00C23A8B">
            <w:pPr>
              <w:pStyle w:val="Tabletext"/>
              <w:jc w:val="left"/>
              <w:rPr>
                <w:lang w:val="es-ES_tradnl" w:eastAsia="ko-KR"/>
              </w:rPr>
            </w:pPr>
            <w:r w:rsidRPr="00BC34AF">
              <w:rPr>
                <w:lang w:val="es-ES_tradnl" w:eastAsia="ko-KR"/>
              </w:rPr>
              <w:t xml:space="preserve">A </w:t>
            </w:r>
            <w:proofErr w:type="gramStart"/>
            <w:r w:rsidRPr="00BC34AF">
              <w:rPr>
                <w:lang w:val="es-ES_tradnl" w:eastAsia="ko-KR"/>
              </w:rPr>
              <w:t>continuación</w:t>
            </w:r>
            <w:proofErr w:type="gramEnd"/>
            <w:r w:rsidRPr="00BC34AF">
              <w:rPr>
                <w:lang w:val="es-ES_tradnl" w:eastAsia="ko-KR"/>
              </w:rPr>
              <w:t xml:space="preserve"> se indican las bandas para la interfaz </w:t>
            </w:r>
            <w:proofErr w:type="spellStart"/>
            <w:r w:rsidRPr="00BC34AF">
              <w:rPr>
                <w:lang w:val="es-ES_tradnl" w:eastAsia="ko-KR"/>
              </w:rPr>
              <w:t>Uu</w:t>
            </w:r>
            <w:proofErr w:type="spellEnd"/>
            <w:r w:rsidRPr="00BC34AF">
              <w:rPr>
                <w:lang w:val="es-ES_tradnl" w:eastAsia="ko-KR"/>
              </w:rPr>
              <w:t>, cuando se utilizan en combinación con la PC5 (según la versión 14):</w:t>
            </w:r>
          </w:p>
          <w:p w14:paraId="5B99379A"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Banda 3:</w:t>
            </w:r>
            <w:r w:rsidRPr="00BC34AF">
              <w:rPr>
                <w:lang w:val="es-ES_tradnl" w:eastAsia="ko-KR"/>
              </w:rPr>
              <w:tab/>
              <w:t>UL: 1 710-1 785 MHz</w:t>
            </w:r>
          </w:p>
          <w:p w14:paraId="1FF70376"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1 805-1 880 MHz</w:t>
            </w:r>
          </w:p>
          <w:p w14:paraId="624C8AA6"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Banda 7:</w:t>
            </w:r>
            <w:r w:rsidRPr="00BC34AF">
              <w:rPr>
                <w:lang w:val="es-ES_tradnl" w:eastAsia="ko-KR"/>
              </w:rPr>
              <w:tab/>
              <w:t>UL: 2 500-2 570 MHz</w:t>
            </w:r>
          </w:p>
          <w:p w14:paraId="2D6FF8C5"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2 620-2 690 MHz</w:t>
            </w:r>
          </w:p>
          <w:p w14:paraId="3BA757B6"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Banda 8:</w:t>
            </w:r>
            <w:r w:rsidRPr="00BC34AF">
              <w:rPr>
                <w:lang w:val="es-ES_tradnl" w:eastAsia="ko-KR"/>
              </w:rPr>
              <w:tab/>
              <w:t>UL: 880-915 MHz</w:t>
            </w:r>
          </w:p>
          <w:p w14:paraId="1DDCB929"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925-960 MHz</w:t>
            </w:r>
          </w:p>
          <w:p w14:paraId="37B81DC8" w14:textId="77777777" w:rsidR="008B7398" w:rsidRPr="00BC34AF" w:rsidRDefault="008B7398" w:rsidP="00C23A8B">
            <w:pPr>
              <w:pStyle w:val="Tabletext"/>
              <w:tabs>
                <w:tab w:val="clear" w:pos="851"/>
                <w:tab w:val="left" w:pos="1060"/>
              </w:tabs>
              <w:jc w:val="left"/>
              <w:rPr>
                <w:lang w:val="es-ES_tradnl" w:eastAsia="ko-KR"/>
              </w:rPr>
            </w:pPr>
            <w:r w:rsidRPr="00BC34AF">
              <w:rPr>
                <w:lang w:val="es-ES_tradnl" w:eastAsia="ko-KR"/>
              </w:rPr>
              <w:t>Banda 39:</w:t>
            </w:r>
            <w:r w:rsidRPr="00BC34AF">
              <w:rPr>
                <w:lang w:val="es-ES_tradnl" w:eastAsia="ko-KR"/>
              </w:rPr>
              <w:tab/>
              <w:t>1 880-1 920 MHz</w:t>
            </w:r>
          </w:p>
          <w:p w14:paraId="2D5B4ADD" w14:textId="77777777" w:rsidR="008B7398" w:rsidRPr="00BC34AF" w:rsidRDefault="008B7398" w:rsidP="00C23A8B">
            <w:pPr>
              <w:pStyle w:val="Tabletext"/>
              <w:jc w:val="left"/>
              <w:rPr>
                <w:lang w:val="es-ES_tradnl" w:eastAsia="ko-KR"/>
              </w:rPr>
            </w:pPr>
            <w:r w:rsidRPr="00BC34AF">
              <w:rPr>
                <w:lang w:val="es-ES_tradnl" w:eastAsia="ko-KR"/>
              </w:rPr>
              <w:t>Banda 41:</w:t>
            </w:r>
            <w:r w:rsidRPr="00BC34AF">
              <w:rPr>
                <w:lang w:val="es-ES_tradnl" w:eastAsia="ko-KR"/>
              </w:rPr>
              <w:tab/>
              <w:t>2 496-2 690 MHz</w:t>
            </w:r>
          </w:p>
        </w:tc>
        <w:tc>
          <w:tcPr>
            <w:tcW w:w="3939" w:type="dxa"/>
            <w:tcBorders>
              <w:top w:val="single" w:sz="4" w:space="0" w:color="auto"/>
              <w:left w:val="single" w:sz="4" w:space="0" w:color="auto"/>
              <w:bottom w:val="single" w:sz="4" w:space="0" w:color="auto"/>
              <w:right w:val="single" w:sz="4" w:space="0" w:color="auto"/>
            </w:tcBorders>
          </w:tcPr>
          <w:p w14:paraId="2253C585" w14:textId="77777777" w:rsidR="008B7398" w:rsidRPr="00BC34AF" w:rsidRDefault="008B7398" w:rsidP="00C23A8B">
            <w:pPr>
              <w:pStyle w:val="Tabletext"/>
              <w:jc w:val="left"/>
              <w:rPr>
                <w:lang w:val="es-ES_tradnl" w:eastAsia="ko-KR"/>
              </w:rPr>
            </w:pPr>
            <w:r w:rsidRPr="00BC34AF">
              <w:rPr>
                <w:lang w:val="es-ES_tradnl" w:eastAsia="ko-KR"/>
              </w:rPr>
              <w:t>Según la versión 14</w:t>
            </w:r>
          </w:p>
          <w:p w14:paraId="02CD52DE" w14:textId="77777777" w:rsidR="008B7398" w:rsidRPr="00BC34AF" w:rsidRDefault="008B7398" w:rsidP="00C23A8B">
            <w:pPr>
              <w:pStyle w:val="Tabletext"/>
              <w:jc w:val="left"/>
              <w:rPr>
                <w:lang w:val="es-ES_tradnl"/>
              </w:rPr>
            </w:pPr>
            <w:r w:rsidRPr="00BC34AF">
              <w:rPr>
                <w:lang w:val="es-ES_tradnl"/>
              </w:rPr>
              <w:t>Banda 47:</w:t>
            </w:r>
            <w:r w:rsidRPr="00BC34AF">
              <w:rPr>
                <w:lang w:val="es-ES_tradnl"/>
              </w:rPr>
              <w:tab/>
              <w:t>5 855-5 925 MHz</w:t>
            </w:r>
          </w:p>
        </w:tc>
      </w:tr>
    </w:tbl>
    <w:p w14:paraId="419F5678" w14:textId="77777777" w:rsidR="008B7398" w:rsidRPr="00BC34AF" w:rsidRDefault="008B7398" w:rsidP="008B7398">
      <w:pPr>
        <w:pStyle w:val="TableNo"/>
        <w:rPr>
          <w:lang w:val="es-ES_tradnl" w:eastAsia="ko-KR"/>
        </w:rPr>
      </w:pPr>
      <w:r w:rsidRPr="00BC34AF">
        <w:rPr>
          <w:lang w:val="es-ES_tradnl" w:eastAsia="ko-KR"/>
        </w:rPr>
        <w:lastRenderedPageBreak/>
        <w:t>CUADRO</w:t>
      </w:r>
      <w:r w:rsidRPr="00BC34AF">
        <w:rPr>
          <w:lang w:val="es-ES_tradnl"/>
        </w:rPr>
        <w:t xml:space="preserve"> </w:t>
      </w:r>
      <w:r w:rsidRPr="00BC34AF">
        <w:rPr>
          <w:lang w:val="es-ES_tradnl" w:eastAsia="ko-KR"/>
        </w:rPr>
        <w:t>14 (</w:t>
      </w:r>
      <w:r w:rsidRPr="00BC34AF">
        <w:rPr>
          <w:i/>
          <w:lang w:val="es-ES_tradnl" w:eastAsia="ko-KR"/>
        </w:rPr>
        <w:t>fin</w:t>
      </w:r>
      <w:r w:rsidRPr="00BC34AF">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322"/>
        <w:gridCol w:w="3836"/>
      </w:tblGrid>
      <w:tr w:rsidR="008B7398" w:rsidRPr="00BC34AF" w14:paraId="0103E755"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tcPr>
          <w:p w14:paraId="18C4FF5B" w14:textId="77777777" w:rsidR="008B7398" w:rsidRPr="00BC34AF" w:rsidRDefault="008B7398" w:rsidP="00CB76B6">
            <w:pPr>
              <w:pStyle w:val="Tablehead"/>
              <w:rPr>
                <w:lang w:val="es-ES_tradnl"/>
              </w:rPr>
            </w:pPr>
            <w:r w:rsidRPr="00BC34AF">
              <w:rPr>
                <w:lang w:val="es-ES_tradnl"/>
              </w:rPr>
              <w:t>Parámetro</w:t>
            </w:r>
          </w:p>
        </w:tc>
        <w:tc>
          <w:tcPr>
            <w:tcW w:w="7342" w:type="dxa"/>
            <w:gridSpan w:val="2"/>
            <w:tcBorders>
              <w:top w:val="single" w:sz="4" w:space="0" w:color="auto"/>
              <w:left w:val="single" w:sz="4" w:space="0" w:color="auto"/>
              <w:bottom w:val="single" w:sz="4" w:space="0" w:color="auto"/>
              <w:right w:val="single" w:sz="4" w:space="0" w:color="auto"/>
            </w:tcBorders>
          </w:tcPr>
          <w:p w14:paraId="5884FDA7" w14:textId="77777777" w:rsidR="008B7398" w:rsidRPr="00BC34AF" w:rsidRDefault="008B7398" w:rsidP="00CB76B6">
            <w:pPr>
              <w:pStyle w:val="Tablehead"/>
              <w:rPr>
                <w:lang w:val="es-ES_tradnl"/>
              </w:rPr>
            </w:pPr>
            <w:r w:rsidRPr="00BC34AF">
              <w:rPr>
                <w:lang w:val="es-ES_tradnl"/>
              </w:rPr>
              <w:t>Característica de transmisión</w:t>
            </w:r>
          </w:p>
        </w:tc>
      </w:tr>
      <w:tr w:rsidR="008B7398" w:rsidRPr="00BC34AF" w14:paraId="6B8730CD"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tcPr>
          <w:p w14:paraId="0DCE5E6E" w14:textId="77777777" w:rsidR="008B7398" w:rsidRPr="00BC34AF" w:rsidRDefault="008B7398" w:rsidP="00CB76B6">
            <w:pPr>
              <w:pStyle w:val="Tabletext"/>
              <w:rPr>
                <w:lang w:val="es-ES_tradnl" w:eastAsia="ja-JP"/>
              </w:rPr>
            </w:pPr>
          </w:p>
        </w:tc>
        <w:tc>
          <w:tcPr>
            <w:tcW w:w="3403" w:type="dxa"/>
            <w:tcBorders>
              <w:top w:val="single" w:sz="4" w:space="0" w:color="auto"/>
              <w:left w:val="single" w:sz="4" w:space="0" w:color="auto"/>
              <w:bottom w:val="single" w:sz="4" w:space="0" w:color="auto"/>
              <w:right w:val="single" w:sz="4" w:space="0" w:color="auto"/>
            </w:tcBorders>
          </w:tcPr>
          <w:p w14:paraId="41095E6E" w14:textId="77777777" w:rsidR="008B7398" w:rsidRPr="00BC34AF" w:rsidRDefault="008B7398" w:rsidP="00CB76B6">
            <w:pPr>
              <w:pStyle w:val="Tablehead"/>
              <w:rPr>
                <w:lang w:val="es-ES_tradnl"/>
              </w:rPr>
            </w:pPr>
            <w:r w:rsidRPr="00BC34AF">
              <w:rPr>
                <w:lang w:val="es-ES_tradnl"/>
              </w:rPr>
              <w:t xml:space="preserve">Interfaz </w:t>
            </w:r>
            <w:proofErr w:type="spellStart"/>
            <w:r w:rsidRPr="00BC34AF">
              <w:rPr>
                <w:lang w:val="es-ES_tradnl"/>
              </w:rPr>
              <w:t>Uu</w:t>
            </w:r>
            <w:proofErr w:type="spellEnd"/>
          </w:p>
        </w:tc>
        <w:tc>
          <w:tcPr>
            <w:tcW w:w="3939" w:type="dxa"/>
            <w:tcBorders>
              <w:top w:val="single" w:sz="4" w:space="0" w:color="auto"/>
              <w:left w:val="single" w:sz="4" w:space="0" w:color="auto"/>
              <w:bottom w:val="single" w:sz="4" w:space="0" w:color="auto"/>
              <w:right w:val="single" w:sz="4" w:space="0" w:color="auto"/>
            </w:tcBorders>
          </w:tcPr>
          <w:p w14:paraId="1F787758" w14:textId="77777777" w:rsidR="008B7398" w:rsidRPr="00BC34AF" w:rsidRDefault="008B7398" w:rsidP="00CB76B6">
            <w:pPr>
              <w:pStyle w:val="Tablehead"/>
              <w:rPr>
                <w:lang w:val="es-ES_tradnl"/>
              </w:rPr>
            </w:pPr>
            <w:r w:rsidRPr="00BC34AF">
              <w:rPr>
                <w:lang w:val="es-ES_tradnl"/>
              </w:rPr>
              <w:t>Interfaz PC5</w:t>
            </w:r>
          </w:p>
        </w:tc>
      </w:tr>
      <w:tr w:rsidR="008B7398" w:rsidRPr="00BC34AF" w14:paraId="44588F36"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3C680D67" w14:textId="77777777" w:rsidR="008B7398" w:rsidRPr="00BC34AF" w:rsidRDefault="008B7398" w:rsidP="00C23A8B">
            <w:pPr>
              <w:pStyle w:val="Tabletext"/>
              <w:jc w:val="left"/>
              <w:rPr>
                <w:lang w:val="es-ES_tradnl" w:eastAsia="ja-JP"/>
              </w:rPr>
            </w:pPr>
            <w:r w:rsidRPr="00BC34AF">
              <w:rPr>
                <w:lang w:val="es-ES_tradnl" w:eastAsia="ja-JP"/>
              </w:rPr>
              <w:t>Ancho de banda del canal</w:t>
            </w:r>
            <w:r>
              <w:rPr>
                <w:lang w:val="es-ES_tradnl" w:eastAsia="ja-JP"/>
              </w:rPr>
              <w:t> </w:t>
            </w:r>
            <w:r w:rsidRPr="00BC34AF">
              <w:rPr>
                <w:lang w:val="es-ES_tradnl" w:eastAsia="ja-JP"/>
              </w:rPr>
              <w:t>RF</w:t>
            </w:r>
          </w:p>
        </w:tc>
        <w:tc>
          <w:tcPr>
            <w:tcW w:w="3403" w:type="dxa"/>
            <w:tcBorders>
              <w:top w:val="single" w:sz="4" w:space="0" w:color="auto"/>
              <w:left w:val="single" w:sz="4" w:space="0" w:color="auto"/>
              <w:bottom w:val="single" w:sz="4" w:space="0" w:color="auto"/>
              <w:right w:val="single" w:sz="4" w:space="0" w:color="auto"/>
            </w:tcBorders>
          </w:tcPr>
          <w:p w14:paraId="7ED6F5AA" w14:textId="77777777" w:rsidR="008B7398" w:rsidRPr="00BC34AF" w:rsidRDefault="008B7398" w:rsidP="00C23A8B">
            <w:pPr>
              <w:pStyle w:val="Tabletext"/>
              <w:jc w:val="left"/>
              <w:rPr>
                <w:lang w:val="es-ES_tradnl" w:eastAsia="ko-KR"/>
              </w:rPr>
            </w:pPr>
            <w:r w:rsidRPr="00BC34AF">
              <w:rPr>
                <w:lang w:val="es-ES_tradnl" w:eastAsia="ko-KR"/>
              </w:rPr>
              <w:t xml:space="preserve">1.4, 3, 5, </w:t>
            </w:r>
            <w:r w:rsidRPr="00BC34AF">
              <w:rPr>
                <w:lang w:val="es-ES_tradnl"/>
              </w:rPr>
              <w:t>10</w:t>
            </w:r>
            <w:r w:rsidRPr="00BC34AF">
              <w:rPr>
                <w:lang w:val="es-ES_tradnl" w:eastAsia="ko-KR"/>
              </w:rPr>
              <w:t>, 15, o 20</w:t>
            </w:r>
            <w:r w:rsidRPr="00BC34AF">
              <w:rPr>
                <w:lang w:val="es-ES_tradnl"/>
              </w:rPr>
              <w:t xml:space="preserve"> MHz</w:t>
            </w:r>
            <w:r w:rsidRPr="00BC34AF">
              <w:rPr>
                <w:lang w:val="es-ES_tradnl" w:eastAsia="ko-KR"/>
              </w:rPr>
              <w:t xml:space="preserve"> por canal</w:t>
            </w:r>
          </w:p>
        </w:tc>
        <w:tc>
          <w:tcPr>
            <w:tcW w:w="3939" w:type="dxa"/>
            <w:tcBorders>
              <w:top w:val="single" w:sz="4" w:space="0" w:color="auto"/>
              <w:left w:val="single" w:sz="4" w:space="0" w:color="auto"/>
              <w:bottom w:val="single" w:sz="4" w:space="0" w:color="auto"/>
              <w:right w:val="single" w:sz="4" w:space="0" w:color="auto"/>
            </w:tcBorders>
          </w:tcPr>
          <w:p w14:paraId="179B8561" w14:textId="77777777" w:rsidR="008B7398" w:rsidRPr="00BC34AF" w:rsidRDefault="008B7398" w:rsidP="00C23A8B">
            <w:pPr>
              <w:pStyle w:val="Tabletext"/>
              <w:jc w:val="left"/>
              <w:rPr>
                <w:lang w:val="es-ES_tradnl" w:eastAsia="ko-KR"/>
              </w:rPr>
            </w:pPr>
            <w:r w:rsidRPr="00BC34AF">
              <w:rPr>
                <w:lang w:val="es-ES_tradnl" w:eastAsia="ko-KR"/>
              </w:rPr>
              <w:t>10 o 20 MHz por canal</w:t>
            </w:r>
          </w:p>
        </w:tc>
      </w:tr>
      <w:tr w:rsidR="008B7398" w:rsidRPr="00BC34AF" w14:paraId="5D527213"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147AF492" w14:textId="77777777" w:rsidR="008B7398" w:rsidRPr="00BC34AF" w:rsidRDefault="008B7398" w:rsidP="00C23A8B">
            <w:pPr>
              <w:pStyle w:val="Tabletext"/>
              <w:jc w:val="left"/>
              <w:rPr>
                <w:lang w:val="es-ES_tradnl" w:eastAsia="ja-JP"/>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3403" w:type="dxa"/>
            <w:tcBorders>
              <w:top w:val="single" w:sz="4" w:space="0" w:color="auto"/>
              <w:left w:val="single" w:sz="4" w:space="0" w:color="auto"/>
              <w:bottom w:val="single" w:sz="4" w:space="0" w:color="auto"/>
              <w:right w:val="single" w:sz="4" w:space="0" w:color="auto"/>
            </w:tcBorders>
          </w:tcPr>
          <w:p w14:paraId="4C05325F" w14:textId="77777777" w:rsidR="008B7398" w:rsidRPr="00BC34AF" w:rsidRDefault="008B7398" w:rsidP="00C23A8B">
            <w:pPr>
              <w:pStyle w:val="Tabletext"/>
              <w:jc w:val="left"/>
              <w:rPr>
                <w:lang w:val="es-ES_tradnl" w:eastAsia="ko-KR"/>
              </w:rPr>
            </w:pPr>
            <w:r w:rsidRPr="00BC34AF">
              <w:rPr>
                <w:lang w:val="es-ES_tradnl" w:eastAsia="ko-KR"/>
              </w:rPr>
              <w:t xml:space="preserve">Máx. 43 dBm para </w:t>
            </w:r>
            <w:proofErr w:type="spellStart"/>
            <w:r w:rsidRPr="00BC34AF">
              <w:rPr>
                <w:lang w:val="es-ES_tradnl" w:eastAsia="ko-KR"/>
              </w:rPr>
              <w:t>eNB</w:t>
            </w:r>
            <w:proofErr w:type="spellEnd"/>
          </w:p>
          <w:p w14:paraId="7E6A3C3A" w14:textId="77777777" w:rsidR="008B7398" w:rsidRPr="00BC34AF" w:rsidRDefault="008B7398" w:rsidP="00C23A8B">
            <w:pPr>
              <w:pStyle w:val="Tabletext"/>
              <w:jc w:val="left"/>
              <w:rPr>
                <w:lang w:val="es-ES_tradnl" w:eastAsia="ko-KR"/>
              </w:rPr>
            </w:pPr>
            <w:r w:rsidRPr="00BC34AF">
              <w:rPr>
                <w:lang w:val="es-ES_tradnl" w:eastAsia="ko-KR"/>
              </w:rPr>
              <w:t>Máx. 23 o 33 dBm para EU</w:t>
            </w:r>
          </w:p>
        </w:tc>
        <w:tc>
          <w:tcPr>
            <w:tcW w:w="3939" w:type="dxa"/>
            <w:tcBorders>
              <w:top w:val="single" w:sz="4" w:space="0" w:color="auto"/>
              <w:left w:val="single" w:sz="4" w:space="0" w:color="auto"/>
              <w:bottom w:val="single" w:sz="4" w:space="0" w:color="auto"/>
              <w:right w:val="single" w:sz="4" w:space="0" w:color="auto"/>
            </w:tcBorders>
          </w:tcPr>
          <w:p w14:paraId="4C95757B" w14:textId="77777777" w:rsidR="008B7398" w:rsidRPr="00BC34AF" w:rsidRDefault="008B7398" w:rsidP="00C23A8B">
            <w:pPr>
              <w:pStyle w:val="Tabletext"/>
              <w:jc w:val="left"/>
              <w:rPr>
                <w:lang w:val="es-ES_tradnl" w:eastAsia="ko-KR"/>
              </w:rPr>
            </w:pPr>
          </w:p>
          <w:p w14:paraId="1CC8C5A1" w14:textId="77777777" w:rsidR="008B7398" w:rsidRPr="00BC34AF" w:rsidRDefault="008B7398" w:rsidP="00C23A8B">
            <w:pPr>
              <w:pStyle w:val="Tabletext"/>
              <w:jc w:val="left"/>
              <w:rPr>
                <w:lang w:val="es-ES_tradnl" w:eastAsia="ko-KR"/>
              </w:rPr>
            </w:pPr>
            <w:r w:rsidRPr="00BC34AF">
              <w:rPr>
                <w:lang w:val="es-ES_tradnl" w:eastAsia="ko-KR"/>
              </w:rPr>
              <w:t>Máx. 23 o 33 dBm</w:t>
            </w:r>
          </w:p>
        </w:tc>
      </w:tr>
      <w:tr w:rsidR="008B7398" w:rsidRPr="00B94BEE" w14:paraId="19956E2C" w14:textId="77777777" w:rsidTr="00C23A8B">
        <w:trPr>
          <w:trHeight w:val="835"/>
          <w:jc w:val="center"/>
        </w:trPr>
        <w:tc>
          <w:tcPr>
            <w:tcW w:w="2513" w:type="dxa"/>
            <w:tcBorders>
              <w:top w:val="single" w:sz="4" w:space="0" w:color="auto"/>
              <w:left w:val="single" w:sz="4" w:space="0" w:color="auto"/>
              <w:bottom w:val="single" w:sz="4" w:space="0" w:color="auto"/>
              <w:right w:val="single" w:sz="4" w:space="0" w:color="auto"/>
            </w:tcBorders>
            <w:hideMark/>
          </w:tcPr>
          <w:p w14:paraId="3EEF32C5" w14:textId="77777777" w:rsidR="008B7398" w:rsidRPr="00BC34AF" w:rsidRDefault="008B7398" w:rsidP="00C23A8B">
            <w:pPr>
              <w:pStyle w:val="Tabletext"/>
              <w:jc w:val="left"/>
              <w:rPr>
                <w:szCs w:val="22"/>
                <w:lang w:val="es-ES_tradnl" w:eastAsia="ja-JP"/>
              </w:rPr>
            </w:pPr>
            <w:r w:rsidRPr="00BC34AF">
              <w:rPr>
                <w:szCs w:val="22"/>
                <w:lang w:val="es-ES_tradnl"/>
              </w:rPr>
              <w:t>Esquema de modulación</w:t>
            </w:r>
          </w:p>
        </w:tc>
        <w:tc>
          <w:tcPr>
            <w:tcW w:w="3403" w:type="dxa"/>
            <w:tcBorders>
              <w:top w:val="single" w:sz="4" w:space="0" w:color="auto"/>
              <w:left w:val="single" w:sz="4" w:space="0" w:color="auto"/>
              <w:bottom w:val="single" w:sz="4" w:space="0" w:color="auto"/>
              <w:right w:val="single" w:sz="4" w:space="0" w:color="auto"/>
            </w:tcBorders>
          </w:tcPr>
          <w:p w14:paraId="797B90AC" w14:textId="77777777" w:rsidR="008B7398" w:rsidRPr="00BC34AF" w:rsidRDefault="008B7398" w:rsidP="00C23A8B">
            <w:pPr>
              <w:pStyle w:val="Tabletext"/>
              <w:tabs>
                <w:tab w:val="clear" w:pos="3119"/>
                <w:tab w:val="left" w:pos="3183"/>
              </w:tabs>
              <w:jc w:val="left"/>
              <w:rPr>
                <w:lang w:val="es-ES_tradnl"/>
              </w:rPr>
            </w:pPr>
            <w:r w:rsidRPr="00BC34AF">
              <w:rPr>
                <w:lang w:val="es-ES_tradnl"/>
              </w:rPr>
              <w:t>Enlace ascendente: MDP-4 SC-FDMA, MAQ-16 SC-FDMA, MAQ-64 SC-FDMA;</w:t>
            </w:r>
          </w:p>
          <w:p w14:paraId="1469FFE9" w14:textId="77777777" w:rsidR="008B7398" w:rsidRPr="00BC34AF" w:rsidRDefault="008B7398" w:rsidP="00C23A8B">
            <w:pPr>
              <w:pStyle w:val="Tabletext"/>
              <w:jc w:val="left"/>
              <w:rPr>
                <w:szCs w:val="22"/>
                <w:lang w:val="es-ES_tradnl" w:eastAsia="ko-KR"/>
              </w:rPr>
            </w:pPr>
            <w:r w:rsidRPr="00BC34AF">
              <w:rPr>
                <w:lang w:val="es-ES_tradnl"/>
              </w:rPr>
              <w:t>Enlace descendente: MDP-4 AMDFO, MAQ-16 AMDFO, MAQ-64 AMDFO </w:t>
            </w:r>
          </w:p>
        </w:tc>
        <w:tc>
          <w:tcPr>
            <w:tcW w:w="3939" w:type="dxa"/>
            <w:tcBorders>
              <w:top w:val="single" w:sz="4" w:space="0" w:color="auto"/>
              <w:left w:val="single" w:sz="4" w:space="0" w:color="auto"/>
              <w:bottom w:val="single" w:sz="4" w:space="0" w:color="auto"/>
              <w:right w:val="single" w:sz="4" w:space="0" w:color="auto"/>
            </w:tcBorders>
          </w:tcPr>
          <w:p w14:paraId="418B5700" w14:textId="77777777" w:rsidR="008B7398" w:rsidRPr="00BC34AF" w:rsidRDefault="008B7398" w:rsidP="00C23A8B">
            <w:pPr>
              <w:pStyle w:val="Tabletext"/>
              <w:jc w:val="left"/>
              <w:rPr>
                <w:szCs w:val="22"/>
                <w:lang w:val="es-ES_tradnl" w:eastAsia="ko-KR"/>
              </w:rPr>
            </w:pPr>
            <w:r w:rsidRPr="00BC34AF">
              <w:rPr>
                <w:lang w:val="es-ES_tradnl" w:eastAsia="ko-KR"/>
              </w:rPr>
              <w:t>MDP-4</w:t>
            </w:r>
            <w:r w:rsidRPr="00BC34AF">
              <w:rPr>
                <w:lang w:val="es-ES_tradnl"/>
              </w:rPr>
              <w:t xml:space="preserve"> </w:t>
            </w:r>
            <w:r w:rsidRPr="00BC34AF">
              <w:rPr>
                <w:lang w:val="es-ES_tradnl" w:eastAsia="ko-KR"/>
              </w:rPr>
              <w:t>SC-FDMA</w:t>
            </w:r>
            <w:r w:rsidRPr="00BC34AF">
              <w:rPr>
                <w:lang w:val="es-ES_tradnl"/>
              </w:rPr>
              <w:t xml:space="preserve">, </w:t>
            </w:r>
            <w:r w:rsidRPr="00BC34AF">
              <w:rPr>
                <w:lang w:val="es-ES_tradnl" w:eastAsia="ko-KR"/>
              </w:rPr>
              <w:t>MAQ-16 SC-FDMA</w:t>
            </w:r>
          </w:p>
        </w:tc>
      </w:tr>
      <w:tr w:rsidR="008B7398" w:rsidRPr="00B94BEE" w14:paraId="05D05363"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14B0594A" w14:textId="77777777" w:rsidR="008B7398" w:rsidRPr="00BC34AF" w:rsidRDefault="008B7398" w:rsidP="00C23A8B">
            <w:pPr>
              <w:pStyle w:val="Tabletext"/>
              <w:jc w:val="left"/>
              <w:rPr>
                <w:szCs w:val="22"/>
                <w:lang w:val="es-ES_tradnl" w:eastAsia="ja-JP"/>
              </w:rPr>
            </w:pPr>
            <w:r w:rsidRPr="00BC34AF">
              <w:rPr>
                <w:szCs w:val="22"/>
                <w:lang w:val="es-ES_tradnl" w:eastAsia="ja-JP"/>
              </w:rPr>
              <w:t xml:space="preserve">Corrección de errores en </w:t>
            </w:r>
            <w:proofErr w:type="gramStart"/>
            <w:r w:rsidRPr="00BC34AF">
              <w:rPr>
                <w:szCs w:val="22"/>
                <w:lang w:val="es-ES_tradnl" w:eastAsia="ja-JP"/>
              </w:rPr>
              <w:t>recepción</w:t>
            </w:r>
            <w:proofErr w:type="gramEnd"/>
          </w:p>
        </w:tc>
        <w:tc>
          <w:tcPr>
            <w:tcW w:w="3403" w:type="dxa"/>
            <w:tcBorders>
              <w:top w:val="single" w:sz="4" w:space="0" w:color="auto"/>
              <w:left w:val="single" w:sz="4" w:space="0" w:color="auto"/>
              <w:bottom w:val="single" w:sz="4" w:space="0" w:color="auto"/>
              <w:right w:val="single" w:sz="4" w:space="0" w:color="auto"/>
            </w:tcBorders>
          </w:tcPr>
          <w:p w14:paraId="4C5E346A" w14:textId="77777777" w:rsidR="008B7398" w:rsidRPr="00BC34AF" w:rsidRDefault="008B7398" w:rsidP="00C23A8B">
            <w:pPr>
              <w:pStyle w:val="Tabletext"/>
              <w:jc w:val="left"/>
              <w:rPr>
                <w:szCs w:val="22"/>
                <w:lang w:val="es-ES_tradnl"/>
              </w:rPr>
            </w:pPr>
            <w:r w:rsidRPr="00BC34AF">
              <w:rPr>
                <w:szCs w:val="22"/>
                <w:lang w:val="es-ES_tradnl"/>
              </w:rPr>
              <w:t xml:space="preserve">Codificación convolucional y </w:t>
            </w:r>
            <w:r w:rsidRPr="00BC34AF">
              <w:rPr>
                <w:szCs w:val="22"/>
                <w:lang w:val="es-ES_tradnl" w:eastAsia="ko-KR"/>
              </w:rPr>
              <w:t>codificación Turbo</w:t>
            </w:r>
          </w:p>
        </w:tc>
        <w:tc>
          <w:tcPr>
            <w:tcW w:w="3939" w:type="dxa"/>
            <w:tcBorders>
              <w:top w:val="single" w:sz="4" w:space="0" w:color="auto"/>
              <w:left w:val="single" w:sz="4" w:space="0" w:color="auto"/>
              <w:bottom w:val="single" w:sz="4" w:space="0" w:color="auto"/>
              <w:right w:val="single" w:sz="4" w:space="0" w:color="auto"/>
            </w:tcBorders>
          </w:tcPr>
          <w:p w14:paraId="550D99C1" w14:textId="77777777" w:rsidR="008B7398" w:rsidRPr="00BC34AF" w:rsidRDefault="008B7398" w:rsidP="00C23A8B">
            <w:pPr>
              <w:pStyle w:val="Tabletext"/>
              <w:jc w:val="left"/>
              <w:rPr>
                <w:szCs w:val="22"/>
                <w:lang w:val="es-ES_tradnl"/>
              </w:rPr>
            </w:pPr>
            <w:r w:rsidRPr="00BC34AF">
              <w:rPr>
                <w:szCs w:val="22"/>
                <w:lang w:val="es-ES_tradnl"/>
              </w:rPr>
              <w:t xml:space="preserve">Codificación convolucional y </w:t>
            </w:r>
            <w:r w:rsidRPr="00BC34AF">
              <w:rPr>
                <w:szCs w:val="22"/>
                <w:lang w:val="es-ES_tradnl" w:eastAsia="ko-KR"/>
              </w:rPr>
              <w:t>codificación Turbo</w:t>
            </w:r>
          </w:p>
        </w:tc>
      </w:tr>
      <w:tr w:rsidR="008B7398" w:rsidRPr="00BC34AF" w14:paraId="778AF357"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241BC160" w14:textId="77777777" w:rsidR="008B7398" w:rsidRPr="00BC34AF" w:rsidRDefault="008B7398" w:rsidP="00C23A8B">
            <w:pPr>
              <w:pStyle w:val="Tabletext"/>
              <w:jc w:val="left"/>
              <w:rPr>
                <w:szCs w:val="22"/>
                <w:lang w:val="es-ES_tradnl" w:eastAsia="ja-JP"/>
              </w:rPr>
            </w:pPr>
            <w:r w:rsidRPr="00BC34AF">
              <w:rPr>
                <w:szCs w:val="22"/>
                <w:lang w:val="es-ES_tradnl" w:eastAsia="ja-JP"/>
              </w:rPr>
              <w:t>Velocidad de transmisión de datos</w:t>
            </w:r>
          </w:p>
        </w:tc>
        <w:tc>
          <w:tcPr>
            <w:tcW w:w="3403" w:type="dxa"/>
            <w:tcBorders>
              <w:top w:val="single" w:sz="4" w:space="0" w:color="auto"/>
              <w:left w:val="single" w:sz="4" w:space="0" w:color="auto"/>
              <w:bottom w:val="single" w:sz="4" w:space="0" w:color="auto"/>
              <w:right w:val="single" w:sz="4" w:space="0" w:color="auto"/>
            </w:tcBorders>
          </w:tcPr>
          <w:p w14:paraId="57D6537E" w14:textId="77777777" w:rsidR="008B7398" w:rsidRPr="00BC34AF" w:rsidRDefault="008B7398" w:rsidP="00C23A8B">
            <w:pPr>
              <w:pStyle w:val="Tabletext"/>
              <w:jc w:val="left"/>
              <w:rPr>
                <w:szCs w:val="22"/>
                <w:lang w:val="es-ES_tradnl" w:eastAsia="ko-KR"/>
              </w:rPr>
            </w:pPr>
            <w:r w:rsidRPr="00BC34AF">
              <w:rPr>
                <w:lang w:val="es-ES_tradnl"/>
              </w:rPr>
              <w:t>Enlace ascendente</w:t>
            </w:r>
            <w:r w:rsidRPr="00BC34AF">
              <w:rPr>
                <w:szCs w:val="22"/>
                <w:lang w:val="es-ES_tradnl" w:eastAsia="ko-KR"/>
              </w:rPr>
              <w:t>: De 1,4 Mbit/s a 36,7 Mbit/s para un canal de</w:t>
            </w:r>
            <w:r>
              <w:rPr>
                <w:szCs w:val="22"/>
                <w:lang w:val="es-ES_tradnl" w:eastAsia="ko-KR"/>
              </w:rPr>
              <w:t> </w:t>
            </w:r>
            <w:r w:rsidRPr="00BC34AF">
              <w:rPr>
                <w:szCs w:val="22"/>
                <w:lang w:val="es-ES_tradnl" w:eastAsia="ko-KR"/>
              </w:rPr>
              <w:t>10</w:t>
            </w:r>
            <w:r>
              <w:rPr>
                <w:szCs w:val="22"/>
                <w:lang w:val="es-ES_tradnl" w:eastAsia="ko-KR"/>
              </w:rPr>
              <w:t> </w:t>
            </w:r>
            <w:r w:rsidRPr="00BC34AF">
              <w:rPr>
                <w:szCs w:val="22"/>
                <w:lang w:val="es-ES_tradnl" w:eastAsia="ko-KR"/>
              </w:rPr>
              <w:t>MHz</w:t>
            </w:r>
          </w:p>
          <w:p w14:paraId="544DFDE3" w14:textId="77777777" w:rsidR="008B7398" w:rsidRPr="00BC34AF" w:rsidRDefault="008B7398" w:rsidP="00C23A8B">
            <w:pPr>
              <w:pStyle w:val="Tabletext"/>
              <w:jc w:val="left"/>
              <w:rPr>
                <w:szCs w:val="22"/>
                <w:lang w:val="es-ES_tradnl" w:eastAsia="ko-KR"/>
              </w:rPr>
            </w:pPr>
            <w:r w:rsidRPr="00BC34AF">
              <w:rPr>
                <w:lang w:val="es-ES_tradnl"/>
              </w:rPr>
              <w:t>Enlace descendente</w:t>
            </w:r>
            <w:r w:rsidRPr="00BC34AF">
              <w:rPr>
                <w:szCs w:val="22"/>
                <w:lang w:val="es-ES_tradnl" w:eastAsia="ko-KR"/>
              </w:rPr>
              <w:t>: De 1,4 Mbit/s a 75,4 Mbit/s para un canal de</w:t>
            </w:r>
            <w:r>
              <w:rPr>
                <w:szCs w:val="22"/>
                <w:lang w:val="es-ES_tradnl" w:eastAsia="ko-KR"/>
              </w:rPr>
              <w:t> </w:t>
            </w:r>
            <w:r w:rsidRPr="00BC34AF">
              <w:rPr>
                <w:szCs w:val="22"/>
                <w:lang w:val="es-ES_tradnl" w:eastAsia="ko-KR"/>
              </w:rPr>
              <w:t>10</w:t>
            </w:r>
            <w:r>
              <w:rPr>
                <w:szCs w:val="22"/>
                <w:lang w:val="es-ES_tradnl" w:eastAsia="ko-KR"/>
              </w:rPr>
              <w:t> </w:t>
            </w:r>
            <w:r w:rsidRPr="00BC34AF">
              <w:rPr>
                <w:szCs w:val="22"/>
                <w:lang w:val="es-ES_tradnl" w:eastAsia="ko-KR"/>
              </w:rPr>
              <w:t>MHz</w:t>
            </w:r>
          </w:p>
        </w:tc>
        <w:tc>
          <w:tcPr>
            <w:tcW w:w="3939" w:type="dxa"/>
            <w:tcBorders>
              <w:top w:val="single" w:sz="4" w:space="0" w:color="auto"/>
              <w:left w:val="single" w:sz="4" w:space="0" w:color="auto"/>
              <w:bottom w:val="single" w:sz="4" w:space="0" w:color="auto"/>
              <w:right w:val="single" w:sz="4" w:space="0" w:color="auto"/>
            </w:tcBorders>
          </w:tcPr>
          <w:p w14:paraId="4F11C3A2" w14:textId="77777777" w:rsidR="008B7398" w:rsidRPr="00BC34AF" w:rsidRDefault="008B7398" w:rsidP="00C23A8B">
            <w:pPr>
              <w:pStyle w:val="Tabletext"/>
              <w:jc w:val="left"/>
              <w:rPr>
                <w:szCs w:val="22"/>
                <w:lang w:val="es-ES_tradnl" w:eastAsia="ko-KR"/>
              </w:rPr>
            </w:pPr>
            <w:r w:rsidRPr="00BC34AF">
              <w:rPr>
                <w:szCs w:val="22"/>
                <w:lang w:val="es-ES_tradnl" w:eastAsia="ko-KR"/>
              </w:rPr>
              <w:t>De 1,3 Mbit/s a 15,8 Mbit/s para un canal de 10 MHz</w:t>
            </w:r>
          </w:p>
        </w:tc>
      </w:tr>
      <w:tr w:rsidR="008B7398" w:rsidRPr="00B94BEE" w14:paraId="089FF1CE"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28A65A7A" w14:textId="77777777" w:rsidR="008B7398" w:rsidRPr="00BC34AF" w:rsidRDefault="008B7398" w:rsidP="00C23A8B">
            <w:pPr>
              <w:pStyle w:val="Tabletext"/>
              <w:jc w:val="left"/>
              <w:rPr>
                <w:szCs w:val="22"/>
                <w:lang w:val="es-ES_tradnl" w:eastAsia="ja-JP"/>
              </w:rPr>
            </w:pPr>
            <w:r w:rsidRPr="00BC34AF">
              <w:rPr>
                <w:szCs w:val="22"/>
                <w:lang w:val="es-ES_tradnl"/>
              </w:rPr>
              <w:t>Control de acceso al medio</w:t>
            </w:r>
          </w:p>
        </w:tc>
        <w:tc>
          <w:tcPr>
            <w:tcW w:w="3403" w:type="dxa"/>
            <w:tcBorders>
              <w:top w:val="single" w:sz="4" w:space="0" w:color="auto"/>
              <w:left w:val="single" w:sz="4" w:space="0" w:color="auto"/>
              <w:bottom w:val="single" w:sz="4" w:space="0" w:color="auto"/>
              <w:right w:val="single" w:sz="4" w:space="0" w:color="auto"/>
            </w:tcBorders>
          </w:tcPr>
          <w:p w14:paraId="10E9B631" w14:textId="77777777" w:rsidR="008B7398" w:rsidRPr="00BC34AF" w:rsidRDefault="008B7398" w:rsidP="00C23A8B">
            <w:pPr>
              <w:pStyle w:val="Tabletext"/>
              <w:jc w:val="left"/>
              <w:rPr>
                <w:szCs w:val="22"/>
                <w:lang w:val="es-ES_tradnl" w:eastAsia="ko-KR"/>
              </w:rPr>
            </w:pPr>
            <w:r w:rsidRPr="00BC34AF">
              <w:rPr>
                <w:szCs w:val="22"/>
                <w:lang w:val="es-ES_tradnl" w:eastAsia="ko-KR"/>
              </w:rPr>
              <w:t>Programación centralizada por</w:t>
            </w:r>
            <w:r>
              <w:rPr>
                <w:szCs w:val="22"/>
                <w:lang w:val="es-ES_tradnl" w:eastAsia="ko-KR"/>
              </w:rPr>
              <w:t xml:space="preserve"> </w:t>
            </w:r>
            <w:r w:rsidRPr="00BC34AF">
              <w:rPr>
                <w:szCs w:val="22"/>
                <w:lang w:val="es-ES_tradnl" w:eastAsia="ko-KR"/>
              </w:rPr>
              <w:t xml:space="preserve">el </w:t>
            </w:r>
            <w:proofErr w:type="spellStart"/>
            <w:r w:rsidRPr="00BC34AF">
              <w:rPr>
                <w:szCs w:val="22"/>
                <w:lang w:val="es-ES_tradnl" w:eastAsia="ko-KR"/>
              </w:rPr>
              <w:t>eNB</w:t>
            </w:r>
            <w:proofErr w:type="spellEnd"/>
          </w:p>
        </w:tc>
        <w:tc>
          <w:tcPr>
            <w:tcW w:w="3939" w:type="dxa"/>
            <w:tcBorders>
              <w:top w:val="single" w:sz="4" w:space="0" w:color="auto"/>
              <w:left w:val="single" w:sz="4" w:space="0" w:color="auto"/>
              <w:bottom w:val="single" w:sz="4" w:space="0" w:color="auto"/>
              <w:right w:val="single" w:sz="4" w:space="0" w:color="auto"/>
            </w:tcBorders>
          </w:tcPr>
          <w:p w14:paraId="70FF2E4B" w14:textId="77777777" w:rsidR="008B7398" w:rsidRPr="00BC34AF" w:rsidRDefault="008B7398" w:rsidP="00C23A8B">
            <w:pPr>
              <w:pStyle w:val="Tabletext"/>
              <w:jc w:val="left"/>
              <w:rPr>
                <w:szCs w:val="22"/>
                <w:lang w:val="es-ES_tradnl" w:eastAsia="ko-KR"/>
              </w:rPr>
            </w:pPr>
            <w:r w:rsidRPr="00BC34AF">
              <w:rPr>
                <w:szCs w:val="22"/>
                <w:lang w:val="es-ES_tradnl" w:eastAsia="ko-KR"/>
              </w:rPr>
              <w:t>Programación centralizada o programación distribuida</w:t>
            </w:r>
          </w:p>
        </w:tc>
      </w:tr>
      <w:tr w:rsidR="008B7398" w:rsidRPr="00BC34AF" w14:paraId="673722AB" w14:textId="77777777" w:rsidTr="00C23A8B">
        <w:trPr>
          <w:jc w:val="center"/>
        </w:trPr>
        <w:tc>
          <w:tcPr>
            <w:tcW w:w="2513" w:type="dxa"/>
            <w:tcBorders>
              <w:top w:val="single" w:sz="4" w:space="0" w:color="auto"/>
              <w:left w:val="single" w:sz="4" w:space="0" w:color="auto"/>
              <w:bottom w:val="single" w:sz="4" w:space="0" w:color="auto"/>
              <w:right w:val="single" w:sz="4" w:space="0" w:color="auto"/>
            </w:tcBorders>
            <w:hideMark/>
          </w:tcPr>
          <w:p w14:paraId="7B0C175E" w14:textId="77777777" w:rsidR="008B7398" w:rsidRPr="00BC34AF" w:rsidRDefault="008B7398" w:rsidP="00C23A8B">
            <w:pPr>
              <w:pStyle w:val="Tabletext"/>
              <w:jc w:val="left"/>
              <w:rPr>
                <w:szCs w:val="22"/>
                <w:lang w:val="es-ES_tradnl" w:eastAsia="ja-JP"/>
              </w:rPr>
            </w:pPr>
            <w:r w:rsidRPr="00BC34AF">
              <w:rPr>
                <w:szCs w:val="22"/>
                <w:lang w:val="es-ES_tradnl" w:eastAsia="ja-JP"/>
              </w:rPr>
              <w:t>Método dúplex</w:t>
            </w:r>
          </w:p>
        </w:tc>
        <w:tc>
          <w:tcPr>
            <w:tcW w:w="3403" w:type="dxa"/>
            <w:tcBorders>
              <w:top w:val="single" w:sz="4" w:space="0" w:color="auto"/>
              <w:left w:val="single" w:sz="4" w:space="0" w:color="auto"/>
              <w:bottom w:val="single" w:sz="4" w:space="0" w:color="auto"/>
              <w:right w:val="single" w:sz="4" w:space="0" w:color="auto"/>
            </w:tcBorders>
          </w:tcPr>
          <w:p w14:paraId="19E95F72" w14:textId="77777777" w:rsidR="008B7398" w:rsidRPr="00BC34AF" w:rsidRDefault="008B7398" w:rsidP="00C23A8B">
            <w:pPr>
              <w:pStyle w:val="Tabletext"/>
              <w:jc w:val="left"/>
              <w:rPr>
                <w:szCs w:val="22"/>
                <w:lang w:val="es-ES_tradnl" w:eastAsia="ko-KR"/>
              </w:rPr>
            </w:pPr>
            <w:r w:rsidRPr="00BC34AF">
              <w:rPr>
                <w:szCs w:val="22"/>
                <w:lang w:val="es-ES_tradnl" w:eastAsia="ko-KR"/>
              </w:rPr>
              <w:t xml:space="preserve">FDD o </w:t>
            </w:r>
            <w:r w:rsidRPr="00BC34AF">
              <w:rPr>
                <w:szCs w:val="22"/>
                <w:lang w:val="es-ES_tradnl" w:eastAsia="ja-JP"/>
              </w:rPr>
              <w:t>TDD</w:t>
            </w:r>
          </w:p>
        </w:tc>
        <w:tc>
          <w:tcPr>
            <w:tcW w:w="3939" w:type="dxa"/>
            <w:tcBorders>
              <w:top w:val="single" w:sz="4" w:space="0" w:color="auto"/>
              <w:left w:val="single" w:sz="4" w:space="0" w:color="auto"/>
              <w:bottom w:val="single" w:sz="4" w:space="0" w:color="auto"/>
              <w:right w:val="single" w:sz="4" w:space="0" w:color="auto"/>
            </w:tcBorders>
          </w:tcPr>
          <w:p w14:paraId="28FF5A47" w14:textId="77777777" w:rsidR="008B7398" w:rsidRPr="00BC34AF" w:rsidRDefault="008B7398" w:rsidP="00C23A8B">
            <w:pPr>
              <w:pStyle w:val="Tabletext"/>
              <w:jc w:val="left"/>
              <w:rPr>
                <w:szCs w:val="22"/>
                <w:lang w:val="es-ES_tradnl" w:eastAsia="ja-JP"/>
              </w:rPr>
            </w:pPr>
            <w:r w:rsidRPr="00BC34AF">
              <w:rPr>
                <w:szCs w:val="22"/>
                <w:lang w:val="es-ES_tradnl" w:eastAsia="ja-JP"/>
              </w:rPr>
              <w:t>TDD</w:t>
            </w:r>
          </w:p>
        </w:tc>
      </w:tr>
    </w:tbl>
    <w:p w14:paraId="60557F99" w14:textId="77777777" w:rsidR="00C23A8B" w:rsidRDefault="00C23A8B" w:rsidP="00C23A8B">
      <w:pPr>
        <w:pStyle w:val="Tablefin"/>
      </w:pPr>
    </w:p>
    <w:p w14:paraId="00E238AF" w14:textId="0E70A44F" w:rsidR="00C23A8B" w:rsidRDefault="00C23A8B" w:rsidP="00C23A8B">
      <w:pPr>
        <w:rPr>
          <w:lang w:val="es-ES_tradnl"/>
        </w:rPr>
      </w:pPr>
    </w:p>
    <w:p w14:paraId="125C20F3" w14:textId="77777777" w:rsidR="00C23A8B" w:rsidRDefault="00C23A8B" w:rsidP="00C23A8B">
      <w:pPr>
        <w:rPr>
          <w:lang w:val="es-ES_tradnl"/>
        </w:rPr>
      </w:pPr>
    </w:p>
    <w:p w14:paraId="4939E1E6" w14:textId="501DF3A4" w:rsidR="008B7398" w:rsidRPr="00BC34AF" w:rsidRDefault="008B7398" w:rsidP="008B7398">
      <w:pPr>
        <w:pStyle w:val="AnnexNoTitle"/>
        <w:rPr>
          <w:lang w:val="es-ES_tradnl" w:eastAsia="ja-JP"/>
        </w:rPr>
      </w:pPr>
      <w:r w:rsidRPr="00BC34AF">
        <w:rPr>
          <w:lang w:val="es-ES_tradnl"/>
        </w:rPr>
        <w:t xml:space="preserve">Anexo </w:t>
      </w:r>
      <w:r w:rsidRPr="00BC34AF">
        <w:rPr>
          <w:lang w:val="es-ES_tradnl" w:eastAsia="ja-JP"/>
        </w:rPr>
        <w:t>9</w:t>
      </w:r>
      <w:r w:rsidRPr="00BC34AF">
        <w:rPr>
          <w:lang w:val="es-ES_tradnl" w:eastAsia="ja-JP"/>
        </w:rPr>
        <w:br/>
      </w:r>
      <w:r w:rsidRPr="00BC34AF">
        <w:rPr>
          <w:lang w:val="es-ES_tradnl" w:eastAsia="ja-JP"/>
        </w:rPr>
        <w:br/>
        <w:t xml:space="preserve">Resumen de las características técnicas de las normas y </w:t>
      </w:r>
      <w:r w:rsidR="00C23A8B">
        <w:rPr>
          <w:lang w:val="es-ES_tradnl" w:eastAsia="ja-JP"/>
        </w:rPr>
        <w:br/>
      </w:r>
      <w:r w:rsidRPr="00BC34AF">
        <w:rPr>
          <w:lang w:val="es-ES_tradnl" w:eastAsia="ja-JP"/>
        </w:rPr>
        <w:t>especificaciones técnicas</w:t>
      </w:r>
    </w:p>
    <w:p w14:paraId="4C9BFDFC" w14:textId="77777777" w:rsidR="008B7398" w:rsidRPr="00BC34AF" w:rsidRDefault="008B7398" w:rsidP="008B7398">
      <w:pPr>
        <w:pStyle w:val="Normalaftertitle"/>
        <w:rPr>
          <w:lang w:val="es-ES_tradnl" w:eastAsia="ja-JP"/>
        </w:rPr>
      </w:pPr>
      <w:r w:rsidRPr="00BC34AF">
        <w:rPr>
          <w:lang w:val="es-ES_tradnl" w:eastAsia="ja-JP"/>
        </w:rPr>
        <w:t>Las características técnicas de las distintas normas y especificaciones técnicas se indican en el Cuadro 15.</w:t>
      </w:r>
    </w:p>
    <w:p w14:paraId="176B86B0" w14:textId="77777777" w:rsidR="008B7398" w:rsidRPr="00BC34AF" w:rsidRDefault="008B7398" w:rsidP="008B7398">
      <w:pPr>
        <w:pStyle w:val="TableNo"/>
        <w:rPr>
          <w:rFonts w:eastAsia="SimSun"/>
          <w:lang w:val="es-ES_tradnl"/>
        </w:rPr>
      </w:pPr>
      <w:r w:rsidRPr="00BC34AF">
        <w:rPr>
          <w:lang w:val="es-ES_tradnl"/>
        </w:rPr>
        <w:lastRenderedPageBreak/>
        <w:t>CUADRO 15</w:t>
      </w:r>
    </w:p>
    <w:p w14:paraId="131AD51F" w14:textId="77777777" w:rsidR="008B7398" w:rsidRPr="00BC34AF" w:rsidRDefault="008B7398" w:rsidP="008B7398">
      <w:pPr>
        <w:pStyle w:val="Tabletitle"/>
        <w:rPr>
          <w:rFonts w:eastAsia="SimSun"/>
          <w:lang w:val="es-ES_tradnl" w:eastAsia="ja-JP"/>
        </w:rPr>
      </w:pPr>
      <w:r w:rsidRPr="00BC34AF">
        <w:rPr>
          <w:rFonts w:eastAsia="SimSun"/>
          <w:lang w:val="es-ES_tradnl" w:eastAsia="ja-JP"/>
        </w:rPr>
        <w:t>Características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706"/>
        <w:gridCol w:w="2197"/>
      </w:tblGrid>
      <w:tr w:rsidR="008B7398" w:rsidRPr="00BC34AF" w14:paraId="74459887" w14:textId="77777777" w:rsidTr="00CB76B6">
        <w:trPr>
          <w:tblHeader/>
          <w:jc w:val="center"/>
        </w:trPr>
        <w:tc>
          <w:tcPr>
            <w:tcW w:w="2014" w:type="dxa"/>
            <w:vMerge w:val="restart"/>
            <w:tcBorders>
              <w:top w:val="single" w:sz="4" w:space="0" w:color="auto"/>
              <w:left w:val="single" w:sz="4" w:space="0" w:color="auto"/>
              <w:right w:val="single" w:sz="4" w:space="0" w:color="auto"/>
            </w:tcBorders>
            <w:hideMark/>
          </w:tcPr>
          <w:p w14:paraId="076ECF2C" w14:textId="77777777" w:rsidR="008B7398" w:rsidRPr="00BC34AF" w:rsidRDefault="008B7398" w:rsidP="00CB76B6">
            <w:pPr>
              <w:pStyle w:val="Tablehead"/>
              <w:rPr>
                <w:lang w:val="es-ES_tradnl"/>
              </w:rPr>
            </w:pPr>
            <w:r w:rsidRPr="00BC34AF">
              <w:rPr>
                <w:lang w:val="es-ES_tradnl"/>
              </w:rPr>
              <w:t>Parámetro</w:t>
            </w:r>
          </w:p>
        </w:tc>
        <w:tc>
          <w:tcPr>
            <w:tcW w:w="1722" w:type="dxa"/>
            <w:vMerge w:val="restart"/>
            <w:tcBorders>
              <w:top w:val="single" w:sz="4" w:space="0" w:color="auto"/>
              <w:left w:val="single" w:sz="4" w:space="0" w:color="auto"/>
              <w:right w:val="single" w:sz="4" w:space="0" w:color="auto"/>
            </w:tcBorders>
            <w:hideMark/>
          </w:tcPr>
          <w:p w14:paraId="410E7458" w14:textId="77777777" w:rsidR="008B7398" w:rsidRPr="00BC34AF" w:rsidRDefault="008B7398" w:rsidP="00CB76B6">
            <w:pPr>
              <w:pStyle w:val="Tablehead"/>
              <w:rPr>
                <w:lang w:val="es-ES_tradnl"/>
              </w:rPr>
            </w:pPr>
            <w:r w:rsidRPr="00BC34AF">
              <w:rPr>
                <w:lang w:val="es-ES_tradnl"/>
              </w:rPr>
              <w:t xml:space="preserve">ETSI </w:t>
            </w:r>
          </w:p>
          <w:p w14:paraId="629237FF" w14:textId="77777777" w:rsidR="008B7398" w:rsidRPr="00BC34AF" w:rsidRDefault="008B7398" w:rsidP="00CB76B6">
            <w:pPr>
              <w:pStyle w:val="Tablehead"/>
              <w:rPr>
                <w:lang w:val="es-ES_tradnl"/>
              </w:rPr>
            </w:pPr>
            <w:r w:rsidRPr="00BC34AF">
              <w:rPr>
                <w:lang w:val="es-ES_tradnl"/>
              </w:rPr>
              <w:t>(Anexo 1, Cuadros 3 y 4)</w:t>
            </w:r>
          </w:p>
        </w:tc>
        <w:tc>
          <w:tcPr>
            <w:tcW w:w="5903" w:type="dxa"/>
            <w:gridSpan w:val="2"/>
          </w:tcPr>
          <w:p w14:paraId="1E7B1E49" w14:textId="77777777" w:rsidR="008B7398" w:rsidRPr="00BC34AF" w:rsidRDefault="008B7398" w:rsidP="00CB76B6">
            <w:pPr>
              <w:pStyle w:val="Tablehead"/>
              <w:rPr>
                <w:lang w:val="es-ES_tradnl"/>
              </w:rPr>
            </w:pPr>
            <w:r w:rsidRPr="00BC34AF">
              <w:rPr>
                <w:lang w:val="es-ES_tradnl"/>
              </w:rPr>
              <w:t>ETSI (Anexo 7, Cuadro 12)</w:t>
            </w:r>
            <w:r w:rsidRPr="00BC34AF">
              <w:rPr>
                <w:rStyle w:val="FootnoteReference"/>
                <w:sz w:val="14"/>
                <w:szCs w:val="14"/>
                <w:lang w:val="es-ES_tradnl"/>
              </w:rPr>
              <w:footnoteReference w:id="11"/>
            </w:r>
          </w:p>
        </w:tc>
      </w:tr>
      <w:tr w:rsidR="008B7398" w:rsidRPr="00BC34AF" w14:paraId="7AEA6DAB" w14:textId="77777777" w:rsidTr="00CB76B6">
        <w:trPr>
          <w:tblHeader/>
          <w:jc w:val="center"/>
        </w:trPr>
        <w:tc>
          <w:tcPr>
            <w:tcW w:w="2014" w:type="dxa"/>
            <w:vMerge/>
            <w:tcBorders>
              <w:left w:val="single" w:sz="4" w:space="0" w:color="auto"/>
              <w:bottom w:val="single" w:sz="4" w:space="0" w:color="auto"/>
              <w:right w:val="single" w:sz="4" w:space="0" w:color="auto"/>
            </w:tcBorders>
          </w:tcPr>
          <w:p w14:paraId="2CF97439" w14:textId="77777777" w:rsidR="008B7398" w:rsidRPr="00BC34AF" w:rsidRDefault="008B7398" w:rsidP="00CB76B6">
            <w:pPr>
              <w:pStyle w:val="Tablehead"/>
              <w:rPr>
                <w:lang w:val="es-ES_tradnl"/>
              </w:rPr>
            </w:pPr>
          </w:p>
        </w:tc>
        <w:tc>
          <w:tcPr>
            <w:tcW w:w="1722" w:type="dxa"/>
            <w:vMerge/>
            <w:tcBorders>
              <w:left w:val="single" w:sz="4" w:space="0" w:color="auto"/>
              <w:bottom w:val="single" w:sz="4" w:space="0" w:color="auto"/>
              <w:right w:val="single" w:sz="4" w:space="0" w:color="auto"/>
            </w:tcBorders>
          </w:tcPr>
          <w:p w14:paraId="78EC67E0" w14:textId="77777777" w:rsidR="008B7398" w:rsidRPr="00BC34AF" w:rsidRDefault="008B7398" w:rsidP="00CB76B6">
            <w:pPr>
              <w:pStyle w:val="Tablehead"/>
              <w:rPr>
                <w:lang w:val="es-ES_tradnl"/>
              </w:rPr>
            </w:pPr>
          </w:p>
        </w:tc>
        <w:tc>
          <w:tcPr>
            <w:tcW w:w="3706" w:type="dxa"/>
          </w:tcPr>
          <w:p w14:paraId="2059ECEB" w14:textId="77777777" w:rsidR="008B7398" w:rsidRPr="00BC34AF" w:rsidRDefault="008B7398" w:rsidP="00CB76B6">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r w:rsidRPr="00BC34AF">
              <w:rPr>
                <w:lang w:val="es-ES_tradnl" w:eastAsia="ko-KR"/>
              </w:rPr>
              <w:t xml:space="preserve"> </w:t>
            </w:r>
          </w:p>
        </w:tc>
        <w:tc>
          <w:tcPr>
            <w:tcW w:w="2197" w:type="dxa"/>
          </w:tcPr>
          <w:p w14:paraId="34E2C69E" w14:textId="77777777" w:rsidR="008B7398" w:rsidRPr="00BC34AF" w:rsidRDefault="008B7398" w:rsidP="00CB76B6">
            <w:pPr>
              <w:pStyle w:val="Tablehead"/>
              <w:rPr>
                <w:lang w:val="es-ES_tradnl"/>
              </w:rPr>
            </w:pPr>
            <w:r w:rsidRPr="00BC34AF">
              <w:rPr>
                <w:lang w:val="es-ES_tradnl" w:eastAsia="ko-KR"/>
              </w:rPr>
              <w:t xml:space="preserve">Interfaz </w:t>
            </w:r>
            <w:r w:rsidRPr="00BC34AF">
              <w:rPr>
                <w:lang w:val="es-ES_tradnl"/>
              </w:rPr>
              <w:t xml:space="preserve">PC5 </w:t>
            </w:r>
          </w:p>
        </w:tc>
      </w:tr>
      <w:tr w:rsidR="008B7398" w:rsidRPr="00B94BEE" w14:paraId="4FA8ABCE"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0E7E23E6" w14:textId="77777777" w:rsidR="008B7398" w:rsidRPr="00BC34AF" w:rsidRDefault="008B7398" w:rsidP="00CB76B6">
            <w:pPr>
              <w:pStyle w:val="Tabletext"/>
              <w:rPr>
                <w:lang w:val="es-ES_tradnl"/>
              </w:rPr>
            </w:pPr>
            <w:r w:rsidRPr="00BC34AF">
              <w:rPr>
                <w:lang w:val="es-ES_tradnl"/>
              </w:rPr>
              <w:t>Gama de frecuencias de funcionamiento</w:t>
            </w:r>
          </w:p>
        </w:tc>
        <w:tc>
          <w:tcPr>
            <w:tcW w:w="1722" w:type="dxa"/>
            <w:tcBorders>
              <w:top w:val="single" w:sz="4" w:space="0" w:color="auto"/>
              <w:left w:val="single" w:sz="4" w:space="0" w:color="auto"/>
              <w:bottom w:val="single" w:sz="4" w:space="0" w:color="auto"/>
              <w:right w:val="single" w:sz="4" w:space="0" w:color="auto"/>
            </w:tcBorders>
            <w:hideMark/>
          </w:tcPr>
          <w:p w14:paraId="1833DBE4" w14:textId="77777777" w:rsidR="008B7398" w:rsidRPr="00BC34AF" w:rsidRDefault="008B7398" w:rsidP="00CB76B6">
            <w:pPr>
              <w:pStyle w:val="Tabletext"/>
              <w:rPr>
                <w:lang w:val="es-ES_tradnl"/>
              </w:rPr>
            </w:pPr>
            <w:r w:rsidRPr="00BC34AF">
              <w:rPr>
                <w:lang w:val="es-ES_tradnl"/>
              </w:rPr>
              <w:t>5 855-5 925 MHz</w:t>
            </w:r>
          </w:p>
        </w:tc>
        <w:tc>
          <w:tcPr>
            <w:tcW w:w="3706" w:type="dxa"/>
          </w:tcPr>
          <w:p w14:paraId="1887692F" w14:textId="77777777" w:rsidR="008B7398" w:rsidRPr="00BC34AF" w:rsidRDefault="008B7398" w:rsidP="00CB76B6">
            <w:pPr>
              <w:pStyle w:val="Tabletext"/>
              <w:jc w:val="left"/>
              <w:rPr>
                <w:lang w:val="es-ES_tradnl" w:eastAsia="ko-KR"/>
              </w:rPr>
            </w:pPr>
            <w:r w:rsidRPr="00BC34AF">
              <w:rPr>
                <w:lang w:val="es-ES_tradnl" w:eastAsia="ko-KR"/>
              </w:rPr>
              <w:t>Todas las bandas especificadas en la norma ETSI TS 136 101</w:t>
            </w:r>
            <w:r w:rsidRPr="00BC34AF">
              <w:rPr>
                <w:rStyle w:val="FootnoteReference"/>
                <w:sz w:val="14"/>
                <w:szCs w:val="14"/>
                <w:lang w:val="es-ES_tradnl" w:eastAsia="ko-KR"/>
              </w:rPr>
              <w:footnoteReference w:id="12"/>
            </w:r>
            <w:r w:rsidRPr="00BC34AF">
              <w:rPr>
                <w:lang w:val="es-ES_tradnl" w:eastAsia="ko-KR"/>
              </w:rPr>
              <w:t xml:space="preserve"> soportan el funcionamiento con la interfaz </w:t>
            </w:r>
            <w:proofErr w:type="spellStart"/>
            <w:r w:rsidRPr="00BC34AF">
              <w:rPr>
                <w:lang w:val="es-ES_tradnl" w:eastAsia="ko-KR"/>
              </w:rPr>
              <w:t>Uu</w:t>
            </w:r>
            <w:proofErr w:type="spellEnd"/>
            <w:r w:rsidRPr="00BC34AF">
              <w:rPr>
                <w:lang w:val="es-ES_tradnl" w:eastAsia="ko-KR"/>
              </w:rPr>
              <w:t>, salvo la banda 47.</w:t>
            </w:r>
          </w:p>
          <w:p w14:paraId="1DDB0220" w14:textId="77777777" w:rsidR="008B7398" w:rsidRPr="00BC34AF" w:rsidRDefault="008B7398" w:rsidP="00CB76B6">
            <w:pPr>
              <w:pStyle w:val="Tabletext"/>
              <w:jc w:val="left"/>
              <w:rPr>
                <w:lang w:val="es-ES_tradnl" w:eastAsia="ko-KR"/>
              </w:rPr>
            </w:pPr>
            <w:r w:rsidRPr="00BC34AF">
              <w:rPr>
                <w:lang w:val="es-ES_tradnl" w:eastAsia="ko-KR"/>
              </w:rPr>
              <w:t xml:space="preserve">A </w:t>
            </w:r>
            <w:proofErr w:type="gramStart"/>
            <w:r w:rsidRPr="00BC34AF">
              <w:rPr>
                <w:lang w:val="es-ES_tradnl" w:eastAsia="ko-KR"/>
              </w:rPr>
              <w:t>continuación</w:t>
            </w:r>
            <w:proofErr w:type="gramEnd"/>
            <w:r w:rsidRPr="00BC34AF">
              <w:rPr>
                <w:lang w:val="es-ES_tradnl" w:eastAsia="ko-KR"/>
              </w:rPr>
              <w:t xml:space="preserve"> se indican las bandas para la interfaz </w:t>
            </w:r>
            <w:proofErr w:type="spellStart"/>
            <w:r w:rsidRPr="00BC34AF">
              <w:rPr>
                <w:lang w:val="es-ES_tradnl" w:eastAsia="ko-KR"/>
              </w:rPr>
              <w:t>Uu</w:t>
            </w:r>
            <w:proofErr w:type="spellEnd"/>
            <w:r w:rsidRPr="00BC34AF">
              <w:rPr>
                <w:lang w:val="es-ES_tradnl" w:eastAsia="ko-KR"/>
              </w:rPr>
              <w:t>, cuando se utilizan en combinación con la PC5</w:t>
            </w:r>
            <w:r w:rsidRPr="00BC34AF">
              <w:rPr>
                <w:rStyle w:val="FootnoteReference"/>
                <w:sz w:val="14"/>
                <w:szCs w:val="14"/>
                <w:lang w:val="es-ES_tradnl" w:eastAsia="ko-KR"/>
              </w:rPr>
              <w:footnoteReference w:id="13"/>
            </w:r>
            <w:r w:rsidRPr="00BC34AF">
              <w:rPr>
                <w:lang w:val="es-ES_tradnl" w:eastAsia="ko-KR"/>
              </w:rPr>
              <w:t>:</w:t>
            </w:r>
          </w:p>
          <w:p w14:paraId="75ED3520" w14:textId="77777777" w:rsidR="008B7398" w:rsidRPr="00BC34AF" w:rsidRDefault="008B7398" w:rsidP="00CB76B6">
            <w:pPr>
              <w:pStyle w:val="Tabletext"/>
              <w:jc w:val="left"/>
              <w:rPr>
                <w:lang w:val="es-ES_tradnl" w:eastAsia="ko-KR"/>
              </w:rPr>
            </w:pPr>
            <w:r w:rsidRPr="00BC34AF">
              <w:rPr>
                <w:lang w:val="es-ES_tradnl" w:eastAsia="ko-KR"/>
              </w:rPr>
              <w:t>Banda 3:</w:t>
            </w:r>
            <w:r w:rsidRPr="00BC34AF">
              <w:rPr>
                <w:lang w:val="es-ES_tradnl" w:eastAsia="ko-KR"/>
              </w:rPr>
              <w:tab/>
              <w:t>UL: 1 710-1 785 MHz</w:t>
            </w:r>
          </w:p>
          <w:p w14:paraId="281C12F9"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1 805-1 880 MHz</w:t>
            </w:r>
          </w:p>
          <w:p w14:paraId="5810A828" w14:textId="77777777" w:rsidR="008B7398" w:rsidRPr="00BC34AF" w:rsidRDefault="008B7398" w:rsidP="00CB76B6">
            <w:pPr>
              <w:pStyle w:val="Tabletext"/>
              <w:jc w:val="left"/>
              <w:rPr>
                <w:lang w:val="es-ES_tradnl" w:eastAsia="ko-KR"/>
              </w:rPr>
            </w:pPr>
            <w:r w:rsidRPr="00BC34AF">
              <w:rPr>
                <w:lang w:val="es-ES_tradnl" w:eastAsia="ko-KR"/>
              </w:rPr>
              <w:t>Banda 5:</w:t>
            </w:r>
            <w:r w:rsidRPr="00BC34AF">
              <w:rPr>
                <w:lang w:val="es-ES_tradnl" w:eastAsia="ko-KR"/>
              </w:rPr>
              <w:tab/>
              <w:t>UL: 824 MHz-849 MHz</w:t>
            </w:r>
          </w:p>
          <w:p w14:paraId="120FEE3C"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869 MHz-894 MHz</w:t>
            </w:r>
          </w:p>
          <w:p w14:paraId="08333643" w14:textId="77777777" w:rsidR="008B7398" w:rsidRPr="00BC34AF" w:rsidRDefault="008B7398" w:rsidP="00CB76B6">
            <w:pPr>
              <w:pStyle w:val="Tabletext"/>
              <w:jc w:val="left"/>
              <w:rPr>
                <w:lang w:val="es-ES_tradnl" w:eastAsia="ko-KR"/>
              </w:rPr>
            </w:pPr>
            <w:r w:rsidRPr="00BC34AF">
              <w:rPr>
                <w:lang w:val="es-ES_tradnl" w:eastAsia="ko-KR"/>
              </w:rPr>
              <w:t xml:space="preserve">Banda 7: </w:t>
            </w:r>
            <w:r w:rsidRPr="00BC34AF">
              <w:rPr>
                <w:lang w:val="es-ES_tradnl" w:eastAsia="ko-KR"/>
              </w:rPr>
              <w:tab/>
              <w:t>UL: 2 500-2 570 MHz</w:t>
            </w:r>
          </w:p>
          <w:p w14:paraId="2FB5603D"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2 620-2 690 MHz</w:t>
            </w:r>
          </w:p>
          <w:p w14:paraId="5C39CAF7" w14:textId="77777777" w:rsidR="008B7398" w:rsidRPr="00BC34AF" w:rsidRDefault="008B7398" w:rsidP="00CB76B6">
            <w:pPr>
              <w:pStyle w:val="Tabletext"/>
              <w:jc w:val="left"/>
              <w:rPr>
                <w:lang w:val="es-ES_tradnl" w:eastAsia="ko-KR"/>
              </w:rPr>
            </w:pPr>
            <w:r w:rsidRPr="00BC34AF">
              <w:rPr>
                <w:lang w:val="es-ES_tradnl" w:eastAsia="ko-KR"/>
              </w:rPr>
              <w:t>Banda 8:</w:t>
            </w:r>
            <w:r w:rsidRPr="00BC34AF">
              <w:rPr>
                <w:lang w:val="es-ES_tradnl" w:eastAsia="ko-KR"/>
              </w:rPr>
              <w:tab/>
              <w:t>UL: 880-915 MHz</w:t>
            </w:r>
          </w:p>
          <w:p w14:paraId="302C5886"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925-960 MHz</w:t>
            </w:r>
          </w:p>
          <w:p w14:paraId="304CCAA6" w14:textId="77777777" w:rsidR="008B7398" w:rsidRPr="00BC34AF" w:rsidRDefault="008B7398" w:rsidP="00CB76B6">
            <w:pPr>
              <w:pStyle w:val="Tabletext"/>
              <w:jc w:val="left"/>
              <w:rPr>
                <w:lang w:val="es-ES_tradnl" w:eastAsia="ko-KR"/>
              </w:rPr>
            </w:pPr>
            <w:r w:rsidRPr="00BC34AF">
              <w:rPr>
                <w:lang w:val="es-ES_tradnl" w:eastAsia="ko-KR"/>
              </w:rPr>
              <w:t>Banda 20:</w:t>
            </w:r>
            <w:r w:rsidRPr="00BC34AF">
              <w:rPr>
                <w:lang w:val="es-ES_tradnl" w:eastAsia="ko-KR"/>
              </w:rPr>
              <w:tab/>
              <w:t>UL: 832 MHz-862 MHz</w:t>
            </w:r>
          </w:p>
          <w:p w14:paraId="0D06FE1A"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791 MHz-821 MHz</w:t>
            </w:r>
          </w:p>
          <w:p w14:paraId="604EDCF9" w14:textId="77777777" w:rsidR="008B7398" w:rsidRPr="00BC34AF" w:rsidRDefault="008B7398" w:rsidP="00CB76B6">
            <w:pPr>
              <w:pStyle w:val="Tabletext"/>
              <w:jc w:val="left"/>
              <w:rPr>
                <w:lang w:val="es-ES_tradnl" w:eastAsia="ko-KR"/>
              </w:rPr>
            </w:pPr>
            <w:r w:rsidRPr="00BC34AF">
              <w:rPr>
                <w:lang w:val="es-ES_tradnl" w:eastAsia="ko-KR"/>
              </w:rPr>
              <w:t>Banda 28:</w:t>
            </w:r>
            <w:r w:rsidRPr="00BC34AF">
              <w:rPr>
                <w:lang w:val="es-ES_tradnl" w:eastAsia="ko-KR"/>
              </w:rPr>
              <w:tab/>
              <w:t>UL: 703 MHz-748 MHz</w:t>
            </w:r>
          </w:p>
          <w:p w14:paraId="4C8018C5"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758 MHz-803 MHz</w:t>
            </w:r>
          </w:p>
          <w:p w14:paraId="69430F03" w14:textId="77777777" w:rsidR="008B7398" w:rsidRPr="00BC34AF" w:rsidRDefault="008B7398" w:rsidP="00CB76B6">
            <w:pPr>
              <w:pStyle w:val="Tabletext"/>
              <w:ind w:left="851" w:hanging="851"/>
              <w:jc w:val="left"/>
              <w:rPr>
                <w:lang w:val="es-ES_tradnl" w:eastAsia="ko-KR"/>
              </w:rPr>
            </w:pPr>
            <w:r w:rsidRPr="00BC34AF">
              <w:rPr>
                <w:lang w:val="es-ES_tradnl" w:eastAsia="ko-KR"/>
              </w:rPr>
              <w:t>Banda 34:</w:t>
            </w:r>
            <w:r w:rsidRPr="00BC34AF">
              <w:rPr>
                <w:lang w:val="es-ES_tradnl" w:eastAsia="ko-KR"/>
              </w:rPr>
              <w:tab/>
              <w:t>UL: 2010 MHz-2 025 MHz</w:t>
            </w:r>
          </w:p>
          <w:p w14:paraId="4CA3D0F0" w14:textId="77777777" w:rsidR="008B7398" w:rsidRPr="00BC34AF" w:rsidRDefault="008B7398" w:rsidP="00CB76B6">
            <w:pPr>
              <w:pStyle w:val="Tabletext"/>
              <w:ind w:left="851" w:hanging="851"/>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2010 MHz-2 025 MHz</w:t>
            </w:r>
          </w:p>
          <w:p w14:paraId="439361C7" w14:textId="77777777" w:rsidR="008B7398" w:rsidRPr="00BC34AF" w:rsidRDefault="008B7398" w:rsidP="00CB76B6">
            <w:pPr>
              <w:pStyle w:val="Tabletext"/>
              <w:jc w:val="left"/>
              <w:rPr>
                <w:lang w:val="es-ES_tradnl" w:eastAsia="ko-KR"/>
              </w:rPr>
            </w:pPr>
            <w:r w:rsidRPr="00BC34AF">
              <w:rPr>
                <w:lang w:val="es-ES_tradnl" w:eastAsia="ko-KR"/>
              </w:rPr>
              <w:t>Banda 39:</w:t>
            </w:r>
            <w:r w:rsidRPr="00BC34AF">
              <w:rPr>
                <w:lang w:val="es-ES_tradnl" w:eastAsia="ko-KR"/>
              </w:rPr>
              <w:tab/>
              <w:t>UL: 1 880-1 920 MHz</w:t>
            </w:r>
          </w:p>
          <w:p w14:paraId="081AD9ED"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1 880-1 920 MHz</w:t>
            </w:r>
          </w:p>
          <w:p w14:paraId="09270948" w14:textId="77777777" w:rsidR="008B7398" w:rsidRPr="00BC34AF" w:rsidRDefault="008B7398" w:rsidP="00CB76B6">
            <w:pPr>
              <w:pStyle w:val="Tabletext"/>
              <w:jc w:val="left"/>
              <w:rPr>
                <w:lang w:val="es-ES_tradnl" w:eastAsia="ko-KR"/>
              </w:rPr>
            </w:pPr>
            <w:r w:rsidRPr="00BC34AF">
              <w:rPr>
                <w:lang w:val="es-ES_tradnl" w:eastAsia="ko-KR"/>
              </w:rPr>
              <w:t>Banda 41:</w:t>
            </w:r>
            <w:r w:rsidRPr="00BC34AF">
              <w:rPr>
                <w:lang w:val="es-ES_tradnl" w:eastAsia="ko-KR"/>
              </w:rPr>
              <w:tab/>
              <w:t>UL: 2 496-2 690 MHz</w:t>
            </w:r>
          </w:p>
          <w:p w14:paraId="399BBAC4" w14:textId="77777777" w:rsidR="008B7398" w:rsidRPr="00BC34AF" w:rsidRDefault="008B7398" w:rsidP="00CB76B6">
            <w:pPr>
              <w:pStyle w:val="Tabletext"/>
              <w:jc w:val="left"/>
              <w:rPr>
                <w:lang w:val="es-ES_tradnl" w:eastAsia="ko-KR"/>
              </w:rPr>
            </w:pPr>
            <w:r w:rsidRPr="00BC34AF">
              <w:rPr>
                <w:lang w:val="es-ES_tradnl" w:eastAsia="ko-KR"/>
              </w:rPr>
              <w:tab/>
            </w:r>
            <w:r w:rsidRPr="00BC34AF">
              <w:rPr>
                <w:lang w:val="es-ES_tradnl" w:eastAsia="ko-KR"/>
              </w:rPr>
              <w:tab/>
            </w:r>
            <w:r w:rsidRPr="00BC34AF">
              <w:rPr>
                <w:lang w:val="es-ES_tradnl" w:eastAsia="ko-KR"/>
              </w:rPr>
              <w:tab/>
              <w:t>DL: 2 496-2 690 MHz</w:t>
            </w:r>
          </w:p>
          <w:p w14:paraId="2658C01B" w14:textId="77777777" w:rsidR="008B7398" w:rsidRPr="00BC34AF" w:rsidRDefault="008B7398" w:rsidP="00CB76B6">
            <w:pPr>
              <w:pStyle w:val="Tabletext"/>
              <w:widowControl w:val="0"/>
              <w:jc w:val="left"/>
              <w:rPr>
                <w:szCs w:val="22"/>
                <w:lang w:val="es-ES_tradnl" w:eastAsia="ko-KR"/>
              </w:rPr>
            </w:pPr>
            <w:r w:rsidRPr="00BC34AF">
              <w:rPr>
                <w:szCs w:val="22"/>
                <w:lang w:val="es-ES_tradnl" w:eastAsia="ko-KR"/>
              </w:rPr>
              <w:t>Banda 71:</w:t>
            </w:r>
            <w:r w:rsidRPr="00BC34AF">
              <w:rPr>
                <w:szCs w:val="22"/>
                <w:lang w:val="es-ES_tradnl" w:eastAsia="ko-KR"/>
              </w:rPr>
              <w:tab/>
              <w:t>UL: 663 MHz-698 MHz</w:t>
            </w:r>
          </w:p>
          <w:p w14:paraId="35CE898D" w14:textId="77777777" w:rsidR="008B7398" w:rsidRPr="00BC34AF" w:rsidRDefault="008B7398" w:rsidP="00CB76B6">
            <w:pPr>
              <w:pStyle w:val="Tabletext"/>
              <w:jc w:val="left"/>
              <w:rPr>
                <w:lang w:val="es-ES_tradnl" w:eastAsia="ko-KR"/>
              </w:rPr>
            </w:pPr>
            <w:r w:rsidRPr="00BC34AF">
              <w:rPr>
                <w:szCs w:val="22"/>
                <w:lang w:val="es-ES_tradnl" w:eastAsia="ko-KR"/>
              </w:rPr>
              <w:tab/>
            </w:r>
            <w:r w:rsidRPr="00BC34AF">
              <w:rPr>
                <w:szCs w:val="22"/>
                <w:lang w:val="es-ES_tradnl" w:eastAsia="ko-KR"/>
              </w:rPr>
              <w:tab/>
            </w:r>
            <w:r w:rsidRPr="00BC34AF">
              <w:rPr>
                <w:szCs w:val="22"/>
                <w:lang w:val="es-ES_tradnl" w:eastAsia="ko-KR"/>
              </w:rPr>
              <w:tab/>
              <w:t>DL: 617 MHz-652 MHz</w:t>
            </w:r>
          </w:p>
        </w:tc>
        <w:tc>
          <w:tcPr>
            <w:tcW w:w="2197" w:type="dxa"/>
          </w:tcPr>
          <w:p w14:paraId="4F7FB379" w14:textId="77777777" w:rsidR="008B7398" w:rsidRPr="00BC34AF" w:rsidRDefault="008B7398" w:rsidP="00CB76B6">
            <w:pPr>
              <w:pStyle w:val="Tabletext"/>
              <w:jc w:val="left"/>
              <w:rPr>
                <w:lang w:val="es-ES_tradnl"/>
              </w:rPr>
            </w:pPr>
            <w:r w:rsidRPr="00BC34AF">
              <w:rPr>
                <w:lang w:val="es-ES_tradnl"/>
              </w:rPr>
              <w:t>Según las versiones 14 y 15</w:t>
            </w:r>
          </w:p>
          <w:p w14:paraId="71150D35" w14:textId="77777777" w:rsidR="008B7398" w:rsidRPr="00BC34AF" w:rsidRDefault="008B7398" w:rsidP="00CB76B6">
            <w:pPr>
              <w:pStyle w:val="Tabletext"/>
              <w:jc w:val="left"/>
              <w:rPr>
                <w:lang w:val="es-ES_tradnl"/>
              </w:rPr>
            </w:pPr>
            <w:r w:rsidRPr="00BC34AF">
              <w:rPr>
                <w:lang w:val="es-ES_tradnl"/>
              </w:rPr>
              <w:t>Banda 47: 5 855-5 925 MHz</w:t>
            </w:r>
          </w:p>
        </w:tc>
      </w:tr>
    </w:tbl>
    <w:p w14:paraId="14D3D9ED" w14:textId="77777777" w:rsidR="008B7398" w:rsidRPr="00BC34AF" w:rsidRDefault="008B7398" w:rsidP="008B7398">
      <w:pPr>
        <w:pStyle w:val="TableNo"/>
        <w:rPr>
          <w:rFonts w:eastAsia="SimSun"/>
          <w:lang w:val="es-ES_tradnl"/>
        </w:rPr>
      </w:pPr>
      <w:r w:rsidRPr="00BC34AF">
        <w:rPr>
          <w:lang w:val="es-ES_tradnl"/>
        </w:rPr>
        <w:lastRenderedPageBreak/>
        <w:t>CUADRO 15 (</w:t>
      </w:r>
      <w:r w:rsidRPr="00BC34AF">
        <w:rPr>
          <w:i/>
          <w:lang w:val="es-ES_tradnl"/>
        </w:rPr>
        <w:t>continuación</w:t>
      </w:r>
      <w:r w:rsidRPr="00BC34A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986"/>
        <w:gridCol w:w="1917"/>
      </w:tblGrid>
      <w:tr w:rsidR="008B7398" w:rsidRPr="00BC34AF" w14:paraId="386F835C" w14:textId="77777777" w:rsidTr="00CB76B6">
        <w:trPr>
          <w:tblHeader/>
          <w:jc w:val="center"/>
        </w:trPr>
        <w:tc>
          <w:tcPr>
            <w:tcW w:w="2014" w:type="dxa"/>
            <w:vMerge w:val="restart"/>
            <w:tcBorders>
              <w:top w:val="single" w:sz="4" w:space="0" w:color="auto"/>
              <w:left w:val="single" w:sz="4" w:space="0" w:color="auto"/>
              <w:right w:val="single" w:sz="4" w:space="0" w:color="auto"/>
            </w:tcBorders>
            <w:hideMark/>
          </w:tcPr>
          <w:p w14:paraId="1E5C15A4" w14:textId="77777777" w:rsidR="008B7398" w:rsidRPr="00BC34AF" w:rsidRDefault="008B7398" w:rsidP="00CB76B6">
            <w:pPr>
              <w:pStyle w:val="Tablehead"/>
              <w:rPr>
                <w:lang w:val="es-ES_tradnl"/>
              </w:rPr>
            </w:pPr>
            <w:r w:rsidRPr="00BC34AF">
              <w:rPr>
                <w:lang w:val="es-ES_tradnl"/>
              </w:rPr>
              <w:t>Parámetro</w:t>
            </w:r>
          </w:p>
        </w:tc>
        <w:tc>
          <w:tcPr>
            <w:tcW w:w="1722" w:type="dxa"/>
            <w:vMerge w:val="restart"/>
            <w:tcBorders>
              <w:top w:val="single" w:sz="4" w:space="0" w:color="auto"/>
              <w:left w:val="single" w:sz="4" w:space="0" w:color="auto"/>
              <w:right w:val="single" w:sz="4" w:space="0" w:color="auto"/>
            </w:tcBorders>
            <w:hideMark/>
          </w:tcPr>
          <w:p w14:paraId="4DB7056D" w14:textId="77777777" w:rsidR="008B7398" w:rsidRPr="00BC34AF" w:rsidRDefault="008B7398" w:rsidP="00CB76B6">
            <w:pPr>
              <w:pStyle w:val="Tablehead"/>
              <w:rPr>
                <w:lang w:val="es-ES_tradnl"/>
              </w:rPr>
            </w:pPr>
            <w:r w:rsidRPr="00BC34AF">
              <w:rPr>
                <w:lang w:val="es-ES_tradnl"/>
              </w:rPr>
              <w:t xml:space="preserve">ETSI </w:t>
            </w:r>
          </w:p>
          <w:p w14:paraId="01580011" w14:textId="77777777" w:rsidR="008B7398" w:rsidRPr="00BC34AF" w:rsidRDefault="008B7398" w:rsidP="00CB76B6">
            <w:pPr>
              <w:pStyle w:val="Tablehead"/>
              <w:rPr>
                <w:lang w:val="es-ES_tradnl"/>
              </w:rPr>
            </w:pPr>
            <w:r w:rsidRPr="00BC34AF">
              <w:rPr>
                <w:lang w:val="es-ES_tradnl"/>
              </w:rPr>
              <w:t>(Anexo 1, Cuadros 3 y 4)</w:t>
            </w:r>
          </w:p>
        </w:tc>
        <w:tc>
          <w:tcPr>
            <w:tcW w:w="5903" w:type="dxa"/>
            <w:gridSpan w:val="2"/>
          </w:tcPr>
          <w:p w14:paraId="28073B02" w14:textId="77777777" w:rsidR="008B7398" w:rsidRPr="00BC34AF" w:rsidRDefault="008B7398" w:rsidP="00CB76B6">
            <w:pPr>
              <w:pStyle w:val="Tablehead"/>
              <w:rPr>
                <w:lang w:val="es-ES_tradnl"/>
              </w:rPr>
            </w:pPr>
            <w:r w:rsidRPr="00BC34AF">
              <w:rPr>
                <w:lang w:val="es-ES_tradnl"/>
              </w:rPr>
              <w:t>ETSI (Anexo 7, Cuadro 12)</w:t>
            </w:r>
            <w:r w:rsidRPr="00BC34AF">
              <w:rPr>
                <w:vertAlign w:val="superscript"/>
                <w:lang w:val="es-ES_tradnl"/>
              </w:rPr>
              <w:t>11</w:t>
            </w:r>
          </w:p>
        </w:tc>
      </w:tr>
      <w:tr w:rsidR="008B7398" w:rsidRPr="00BC34AF" w14:paraId="0A13B139" w14:textId="77777777" w:rsidTr="00CB76B6">
        <w:trPr>
          <w:tblHeader/>
          <w:jc w:val="center"/>
        </w:trPr>
        <w:tc>
          <w:tcPr>
            <w:tcW w:w="2014" w:type="dxa"/>
            <w:vMerge/>
            <w:tcBorders>
              <w:left w:val="single" w:sz="4" w:space="0" w:color="auto"/>
              <w:bottom w:val="single" w:sz="4" w:space="0" w:color="auto"/>
              <w:right w:val="single" w:sz="4" w:space="0" w:color="auto"/>
            </w:tcBorders>
          </w:tcPr>
          <w:p w14:paraId="290F3847" w14:textId="77777777" w:rsidR="008B7398" w:rsidRPr="00BC34AF" w:rsidRDefault="008B7398" w:rsidP="00CB76B6">
            <w:pPr>
              <w:pStyle w:val="Tablehead"/>
              <w:rPr>
                <w:lang w:val="es-ES_tradnl"/>
              </w:rPr>
            </w:pPr>
          </w:p>
        </w:tc>
        <w:tc>
          <w:tcPr>
            <w:tcW w:w="1722" w:type="dxa"/>
            <w:vMerge/>
            <w:tcBorders>
              <w:left w:val="single" w:sz="4" w:space="0" w:color="auto"/>
              <w:bottom w:val="single" w:sz="4" w:space="0" w:color="auto"/>
              <w:right w:val="single" w:sz="4" w:space="0" w:color="auto"/>
            </w:tcBorders>
          </w:tcPr>
          <w:p w14:paraId="47EEC17A" w14:textId="77777777" w:rsidR="008B7398" w:rsidRPr="00BC34AF" w:rsidRDefault="008B7398" w:rsidP="00CB76B6">
            <w:pPr>
              <w:pStyle w:val="Tablehead"/>
              <w:rPr>
                <w:lang w:val="es-ES_tradnl"/>
              </w:rPr>
            </w:pPr>
          </w:p>
        </w:tc>
        <w:tc>
          <w:tcPr>
            <w:tcW w:w="3986" w:type="dxa"/>
          </w:tcPr>
          <w:p w14:paraId="2D813C50" w14:textId="77777777" w:rsidR="008B7398" w:rsidRPr="00BC34AF" w:rsidRDefault="008B7398" w:rsidP="00CB76B6">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p>
        </w:tc>
        <w:tc>
          <w:tcPr>
            <w:tcW w:w="1917" w:type="dxa"/>
          </w:tcPr>
          <w:p w14:paraId="51F39E7B" w14:textId="77777777" w:rsidR="008B7398" w:rsidRPr="00BC34AF" w:rsidRDefault="008B7398" w:rsidP="00CB76B6">
            <w:pPr>
              <w:pStyle w:val="Tablehead"/>
              <w:rPr>
                <w:lang w:val="es-ES_tradnl"/>
              </w:rPr>
            </w:pPr>
            <w:r w:rsidRPr="00BC34AF">
              <w:rPr>
                <w:lang w:val="es-ES_tradnl" w:eastAsia="ko-KR"/>
              </w:rPr>
              <w:t xml:space="preserve">Interfaz </w:t>
            </w:r>
            <w:r w:rsidRPr="00BC34AF">
              <w:rPr>
                <w:lang w:val="es-ES_tradnl"/>
              </w:rPr>
              <w:t>PC5</w:t>
            </w:r>
          </w:p>
        </w:tc>
      </w:tr>
      <w:tr w:rsidR="008B7398" w:rsidRPr="00B94BEE" w14:paraId="68150687"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308297B2" w14:textId="77777777" w:rsidR="008B7398" w:rsidRPr="00BC34AF" w:rsidRDefault="008B7398" w:rsidP="00CB76B6">
            <w:pPr>
              <w:pStyle w:val="Tabletext"/>
              <w:jc w:val="left"/>
              <w:rPr>
                <w:lang w:val="es-ES_tradnl"/>
              </w:rPr>
            </w:pPr>
            <w:r w:rsidRPr="00BC34AF">
              <w:rPr>
                <w:lang w:val="es-ES_tradnl"/>
              </w:rPr>
              <w:t>Ancho de banda del canal RF</w:t>
            </w:r>
          </w:p>
        </w:tc>
        <w:tc>
          <w:tcPr>
            <w:tcW w:w="1722" w:type="dxa"/>
            <w:tcBorders>
              <w:top w:val="single" w:sz="4" w:space="0" w:color="auto"/>
              <w:left w:val="single" w:sz="4" w:space="0" w:color="auto"/>
              <w:bottom w:val="single" w:sz="4" w:space="0" w:color="auto"/>
              <w:right w:val="single" w:sz="4" w:space="0" w:color="auto"/>
            </w:tcBorders>
            <w:hideMark/>
          </w:tcPr>
          <w:p w14:paraId="1D026627" w14:textId="77777777" w:rsidR="008B7398" w:rsidRPr="00BC34AF" w:rsidRDefault="008B7398" w:rsidP="00CB76B6">
            <w:pPr>
              <w:pStyle w:val="Tabletext"/>
              <w:jc w:val="left"/>
              <w:rPr>
                <w:lang w:val="es-ES_tradnl"/>
              </w:rPr>
            </w:pPr>
            <w:r w:rsidRPr="00BC34AF">
              <w:rPr>
                <w:lang w:val="es-ES_tradnl"/>
              </w:rPr>
              <w:t>10 MHz</w:t>
            </w:r>
          </w:p>
        </w:tc>
        <w:tc>
          <w:tcPr>
            <w:tcW w:w="3986" w:type="dxa"/>
          </w:tcPr>
          <w:p w14:paraId="00159B85" w14:textId="77777777" w:rsidR="008B7398" w:rsidRPr="00BC34AF" w:rsidRDefault="008B7398" w:rsidP="00CB76B6">
            <w:pPr>
              <w:pStyle w:val="Tabletext"/>
              <w:jc w:val="left"/>
              <w:rPr>
                <w:lang w:val="es-ES_tradnl"/>
              </w:rPr>
            </w:pPr>
            <w:r w:rsidRPr="00BC34AF">
              <w:rPr>
                <w:lang w:val="es-ES_tradnl"/>
              </w:rPr>
              <w:t>1.4, 3, 5, 10, 15, o 20 MHz por canal</w:t>
            </w:r>
          </w:p>
        </w:tc>
        <w:tc>
          <w:tcPr>
            <w:tcW w:w="1917" w:type="dxa"/>
          </w:tcPr>
          <w:p w14:paraId="57FBFD61" w14:textId="77777777" w:rsidR="008B7398" w:rsidRPr="00BC34AF" w:rsidRDefault="008B7398" w:rsidP="00CB76B6">
            <w:pPr>
              <w:pStyle w:val="Tabletext"/>
              <w:jc w:val="left"/>
              <w:rPr>
                <w:lang w:val="es-ES_tradnl"/>
              </w:rPr>
            </w:pPr>
            <w:r w:rsidRPr="00BC34AF">
              <w:rPr>
                <w:lang w:val="es-ES_tradnl"/>
              </w:rPr>
              <w:t>10 o 20 MHz por canal</w:t>
            </w:r>
          </w:p>
          <w:p w14:paraId="793457B0" w14:textId="77777777" w:rsidR="008B7398" w:rsidRPr="00BC34AF" w:rsidRDefault="008B7398" w:rsidP="00CB76B6">
            <w:pPr>
              <w:pStyle w:val="Tabletext"/>
              <w:jc w:val="left"/>
              <w:rPr>
                <w:lang w:val="es-ES_tradnl"/>
              </w:rPr>
            </w:pPr>
            <w:r w:rsidRPr="00BC34AF">
              <w:rPr>
                <w:lang w:val="es-ES_tradnl"/>
              </w:rPr>
              <w:t>(se admite la agregación de portadoras 10+10 MHz y 10+20 MHz)</w:t>
            </w:r>
          </w:p>
        </w:tc>
      </w:tr>
      <w:tr w:rsidR="008B7398" w:rsidRPr="00BC34AF" w14:paraId="68592925"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09A8522C" w14:textId="77777777" w:rsidR="008B7398" w:rsidRPr="00BC34AF" w:rsidRDefault="008B7398" w:rsidP="00CB76B6">
            <w:pPr>
              <w:pStyle w:val="Tabletext"/>
              <w:jc w:val="left"/>
              <w:rPr>
                <w:szCs w:val="22"/>
                <w:lang w:val="es-ES_tradnl"/>
              </w:rPr>
            </w:pPr>
            <w:r w:rsidRPr="00BC34AF">
              <w:rPr>
                <w:szCs w:val="22"/>
                <w:lang w:val="es-ES_tradnl"/>
              </w:rPr>
              <w:t>Potencia de trasmisión/</w:t>
            </w:r>
            <w:proofErr w:type="spellStart"/>
            <w:r w:rsidRPr="00BC34AF">
              <w:rPr>
                <w:szCs w:val="22"/>
                <w:lang w:val="es-ES_tradnl"/>
              </w:rPr>
              <w:t>p.i.r.e</w:t>
            </w:r>
            <w:proofErr w:type="spellEnd"/>
            <w:r w:rsidRPr="00BC34AF">
              <w:rPr>
                <w:szCs w:val="22"/>
                <w:lang w:val="es-ES_tradnl"/>
              </w:rPr>
              <w:t>. RF</w:t>
            </w:r>
          </w:p>
        </w:tc>
        <w:tc>
          <w:tcPr>
            <w:tcW w:w="1722" w:type="dxa"/>
            <w:tcBorders>
              <w:top w:val="single" w:sz="4" w:space="0" w:color="auto"/>
              <w:left w:val="single" w:sz="4" w:space="0" w:color="auto"/>
              <w:bottom w:val="single" w:sz="4" w:space="0" w:color="auto"/>
              <w:right w:val="single" w:sz="4" w:space="0" w:color="auto"/>
            </w:tcBorders>
            <w:hideMark/>
          </w:tcPr>
          <w:p w14:paraId="19650F65" w14:textId="77777777" w:rsidR="008B7398" w:rsidRPr="00BC34AF" w:rsidRDefault="008B7398" w:rsidP="00CB76B6">
            <w:pPr>
              <w:pStyle w:val="Tabletext"/>
              <w:jc w:val="left"/>
              <w:rPr>
                <w:szCs w:val="22"/>
                <w:lang w:val="es-ES_tradnl"/>
              </w:rPr>
            </w:pPr>
            <w:r w:rsidRPr="00BC34AF">
              <w:rPr>
                <w:szCs w:val="22"/>
                <w:lang w:val="es-ES_tradnl"/>
              </w:rPr>
              <w:t xml:space="preserve">Máx. 33 dBm de </w:t>
            </w:r>
            <w:proofErr w:type="spellStart"/>
            <w:r w:rsidRPr="00BC34AF">
              <w:rPr>
                <w:szCs w:val="22"/>
                <w:lang w:val="es-ES_tradnl"/>
              </w:rPr>
              <w:t>p.i.r.e</w:t>
            </w:r>
            <w:proofErr w:type="spellEnd"/>
            <w:r w:rsidRPr="00BC34AF">
              <w:rPr>
                <w:szCs w:val="22"/>
                <w:lang w:val="es-ES_tradnl"/>
              </w:rPr>
              <w:t>.</w:t>
            </w:r>
          </w:p>
        </w:tc>
        <w:tc>
          <w:tcPr>
            <w:tcW w:w="3986" w:type="dxa"/>
          </w:tcPr>
          <w:p w14:paraId="550C4C03" w14:textId="77777777" w:rsidR="008B7398" w:rsidRPr="00BC34AF" w:rsidRDefault="008B7398" w:rsidP="00CB76B6">
            <w:pPr>
              <w:pStyle w:val="Tabletext"/>
              <w:jc w:val="left"/>
              <w:rPr>
                <w:szCs w:val="22"/>
                <w:lang w:val="es-ES_tradnl" w:eastAsia="ko-KR"/>
              </w:rPr>
            </w:pPr>
            <w:r w:rsidRPr="00BC34AF">
              <w:rPr>
                <w:szCs w:val="22"/>
                <w:lang w:val="es-ES_tradnl"/>
              </w:rPr>
              <w:t>Máx.</w:t>
            </w:r>
            <w:r w:rsidRPr="00BC34AF">
              <w:rPr>
                <w:szCs w:val="22"/>
                <w:lang w:val="es-ES_tradnl" w:eastAsia="ko-KR"/>
              </w:rPr>
              <w:t xml:space="preserve">43 dBm para </w:t>
            </w:r>
            <w:proofErr w:type="spellStart"/>
            <w:r w:rsidRPr="00BC34AF">
              <w:rPr>
                <w:szCs w:val="22"/>
                <w:lang w:val="es-ES_tradnl" w:eastAsia="ko-KR"/>
              </w:rPr>
              <w:t>eNB</w:t>
            </w:r>
            <w:proofErr w:type="spellEnd"/>
          </w:p>
          <w:p w14:paraId="53CD0361" w14:textId="77777777" w:rsidR="008B7398" w:rsidRPr="00BC34AF" w:rsidRDefault="008B7398" w:rsidP="00CB76B6">
            <w:pPr>
              <w:pStyle w:val="Tabletext"/>
              <w:jc w:val="left"/>
              <w:rPr>
                <w:szCs w:val="22"/>
                <w:lang w:val="es-ES_tradnl"/>
              </w:rPr>
            </w:pPr>
            <w:r w:rsidRPr="00BC34AF">
              <w:rPr>
                <w:szCs w:val="22"/>
                <w:lang w:val="es-ES_tradnl"/>
              </w:rPr>
              <w:t>Máx.</w:t>
            </w:r>
            <w:r w:rsidRPr="00BC34AF">
              <w:rPr>
                <w:szCs w:val="22"/>
                <w:lang w:val="es-ES_tradnl" w:eastAsia="ko-KR"/>
              </w:rPr>
              <w:t>23 o 33 dBm para EU</w:t>
            </w:r>
          </w:p>
        </w:tc>
        <w:tc>
          <w:tcPr>
            <w:tcW w:w="1917" w:type="dxa"/>
          </w:tcPr>
          <w:p w14:paraId="7B07767A" w14:textId="77777777" w:rsidR="008B7398" w:rsidRPr="00BC34AF" w:rsidRDefault="008B7398" w:rsidP="00CB76B6">
            <w:pPr>
              <w:pStyle w:val="Tabletext"/>
              <w:jc w:val="left"/>
              <w:rPr>
                <w:szCs w:val="22"/>
                <w:lang w:val="es-ES_tradnl"/>
              </w:rPr>
            </w:pPr>
            <w:r w:rsidRPr="00BC34AF">
              <w:rPr>
                <w:szCs w:val="22"/>
                <w:lang w:val="es-ES_tradnl"/>
              </w:rPr>
              <w:t>Máx.</w:t>
            </w:r>
            <w:r w:rsidRPr="00BC34AF">
              <w:rPr>
                <w:szCs w:val="22"/>
                <w:lang w:val="es-ES_tradnl" w:eastAsia="ko-KR"/>
              </w:rPr>
              <w:t>23 o 33 dBm</w:t>
            </w:r>
          </w:p>
        </w:tc>
      </w:tr>
      <w:tr w:rsidR="008B7398" w:rsidRPr="00B94BEE" w14:paraId="187FDB87"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3F8C4FFA" w14:textId="77777777" w:rsidR="008B7398" w:rsidRPr="00BC34AF" w:rsidRDefault="008B7398" w:rsidP="00CB76B6">
            <w:pPr>
              <w:pStyle w:val="Tabletext"/>
              <w:jc w:val="left"/>
              <w:rPr>
                <w:lang w:val="es-ES_tradnl"/>
              </w:rPr>
            </w:pPr>
            <w:r w:rsidRPr="00BC34AF">
              <w:rPr>
                <w:lang w:val="es-ES_tradnl"/>
              </w:rPr>
              <w:t>Densidad de potencia de transmisión de RF</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04E4F401" w14:textId="77777777" w:rsidR="008B7398" w:rsidRPr="00BC34AF" w:rsidRDefault="008B7398" w:rsidP="00CB76B6">
            <w:pPr>
              <w:pStyle w:val="Tabletext"/>
              <w:jc w:val="left"/>
              <w:rPr>
                <w:lang w:val="es-ES_tradnl"/>
              </w:rPr>
            </w:pPr>
          </w:p>
        </w:tc>
        <w:tc>
          <w:tcPr>
            <w:tcW w:w="3986" w:type="dxa"/>
          </w:tcPr>
          <w:p w14:paraId="5E717718" w14:textId="77777777" w:rsidR="008B7398" w:rsidRPr="00BC34AF" w:rsidRDefault="008B7398" w:rsidP="00CB76B6">
            <w:pPr>
              <w:pStyle w:val="Tabletext"/>
              <w:jc w:val="left"/>
              <w:rPr>
                <w:lang w:val="es-ES_tradnl"/>
              </w:rPr>
            </w:pPr>
          </w:p>
        </w:tc>
        <w:tc>
          <w:tcPr>
            <w:tcW w:w="1917" w:type="dxa"/>
          </w:tcPr>
          <w:p w14:paraId="41F2BE6B" w14:textId="77777777" w:rsidR="008B7398" w:rsidRPr="00BC34AF" w:rsidRDefault="008B7398" w:rsidP="00CB76B6">
            <w:pPr>
              <w:pStyle w:val="Tabletext"/>
              <w:jc w:val="left"/>
              <w:rPr>
                <w:lang w:val="es-ES_tradnl"/>
              </w:rPr>
            </w:pPr>
          </w:p>
        </w:tc>
      </w:tr>
      <w:tr w:rsidR="008B7398" w:rsidRPr="00BC34AF" w14:paraId="4218633D" w14:textId="77777777" w:rsidTr="00CB76B6">
        <w:trPr>
          <w:trHeight w:val="835"/>
          <w:jc w:val="center"/>
        </w:trPr>
        <w:tc>
          <w:tcPr>
            <w:tcW w:w="2014" w:type="dxa"/>
            <w:tcBorders>
              <w:top w:val="single" w:sz="4" w:space="0" w:color="auto"/>
              <w:left w:val="single" w:sz="4" w:space="0" w:color="auto"/>
              <w:bottom w:val="single" w:sz="4" w:space="0" w:color="auto"/>
              <w:right w:val="single" w:sz="4" w:space="0" w:color="auto"/>
            </w:tcBorders>
            <w:hideMark/>
          </w:tcPr>
          <w:p w14:paraId="7C15768C" w14:textId="77777777" w:rsidR="008B7398" w:rsidRPr="00BC34AF" w:rsidRDefault="008B7398" w:rsidP="00CB76B6">
            <w:pPr>
              <w:pStyle w:val="Tabletext"/>
              <w:jc w:val="left"/>
              <w:rPr>
                <w:lang w:val="es-ES_tradnl"/>
              </w:rPr>
            </w:pPr>
            <w:r w:rsidRPr="00BC34AF">
              <w:rPr>
                <w:lang w:val="es-ES_tradnl"/>
              </w:rPr>
              <w:t>Esquema de modulación</w:t>
            </w:r>
          </w:p>
        </w:tc>
        <w:tc>
          <w:tcPr>
            <w:tcW w:w="1722" w:type="dxa"/>
            <w:tcBorders>
              <w:top w:val="single" w:sz="4" w:space="0" w:color="auto"/>
              <w:left w:val="single" w:sz="4" w:space="0" w:color="auto"/>
              <w:bottom w:val="single" w:sz="4" w:space="0" w:color="auto"/>
              <w:right w:val="single" w:sz="4" w:space="0" w:color="auto"/>
            </w:tcBorders>
            <w:hideMark/>
          </w:tcPr>
          <w:p w14:paraId="5E71D504" w14:textId="77777777" w:rsidR="008B7398" w:rsidRPr="00BC34AF" w:rsidRDefault="008B7398" w:rsidP="00CB76B6">
            <w:pPr>
              <w:pStyle w:val="Tabletext"/>
              <w:jc w:val="left"/>
              <w:rPr>
                <w:lang w:val="es-ES_tradnl"/>
              </w:rPr>
            </w:pPr>
            <w:r w:rsidRPr="00BC34AF">
              <w:rPr>
                <w:lang w:val="es-ES_tradnl"/>
              </w:rPr>
              <w:t>MDP-2 MDFO, MDP-4 MDFO, MAQ-16 MDFO, MAQ-64 MDFO</w:t>
            </w:r>
          </w:p>
        </w:tc>
        <w:tc>
          <w:tcPr>
            <w:tcW w:w="3986" w:type="dxa"/>
          </w:tcPr>
          <w:p w14:paraId="5005D38B" w14:textId="77777777" w:rsidR="008B7398" w:rsidRPr="00BC34AF" w:rsidRDefault="008B7398" w:rsidP="00CB76B6">
            <w:pPr>
              <w:pStyle w:val="Tabletext"/>
              <w:jc w:val="left"/>
              <w:rPr>
                <w:lang w:val="es-ES_tradnl"/>
              </w:rPr>
            </w:pPr>
            <w:r w:rsidRPr="00BC34AF">
              <w:rPr>
                <w:lang w:val="es-ES_tradnl"/>
              </w:rPr>
              <w:t>Enlace ascendente: MDP-4 SC-FDMA, MAQ-16 SC-FDMA, MAQ-64 SC-FDMA;</w:t>
            </w:r>
          </w:p>
          <w:p w14:paraId="0A915437" w14:textId="77777777" w:rsidR="008B7398" w:rsidRPr="00BC34AF" w:rsidRDefault="008B7398" w:rsidP="00CB76B6">
            <w:pPr>
              <w:pStyle w:val="Tabletext"/>
              <w:jc w:val="left"/>
              <w:rPr>
                <w:lang w:val="es-ES_tradnl"/>
              </w:rPr>
            </w:pPr>
            <w:r w:rsidRPr="00BC34AF">
              <w:rPr>
                <w:lang w:val="es-ES_tradnl"/>
              </w:rPr>
              <w:t xml:space="preserve">Enlace </w:t>
            </w:r>
            <w:proofErr w:type="gramStart"/>
            <w:r w:rsidRPr="00BC34AF">
              <w:rPr>
                <w:lang w:val="es-ES_tradnl"/>
              </w:rPr>
              <w:t>descendente :</w:t>
            </w:r>
            <w:proofErr w:type="gramEnd"/>
            <w:r w:rsidRPr="00BC34AF">
              <w:rPr>
                <w:lang w:val="es-ES_tradnl"/>
              </w:rPr>
              <w:t xml:space="preserve"> MDP-4 AMDFO, MAQ-16 AMDFO, MAQ-64 AMDFO </w:t>
            </w:r>
          </w:p>
        </w:tc>
        <w:tc>
          <w:tcPr>
            <w:tcW w:w="1917" w:type="dxa"/>
          </w:tcPr>
          <w:p w14:paraId="045877DC" w14:textId="77777777" w:rsidR="008B7398" w:rsidRPr="00BC34AF" w:rsidRDefault="008B7398" w:rsidP="00CB76B6">
            <w:pPr>
              <w:pStyle w:val="Tabletext"/>
              <w:jc w:val="left"/>
              <w:rPr>
                <w:lang w:val="es-ES_tradnl" w:eastAsia="ko-KR"/>
              </w:rPr>
            </w:pPr>
            <w:r w:rsidRPr="00BC34AF">
              <w:rPr>
                <w:lang w:val="es-ES_tradnl" w:eastAsia="ko-KR"/>
              </w:rPr>
              <w:t>MDP-4</w:t>
            </w:r>
            <w:r w:rsidRPr="00BC34AF">
              <w:rPr>
                <w:lang w:val="es-ES_tradnl"/>
              </w:rPr>
              <w:t xml:space="preserve"> </w:t>
            </w:r>
            <w:r w:rsidRPr="00BC34AF">
              <w:rPr>
                <w:lang w:val="es-ES_tradnl" w:eastAsia="ko-KR"/>
              </w:rPr>
              <w:t>SC-FDMA</w:t>
            </w:r>
            <w:r w:rsidRPr="00BC34AF">
              <w:rPr>
                <w:lang w:val="es-ES_tradnl"/>
              </w:rPr>
              <w:t xml:space="preserve">, </w:t>
            </w:r>
            <w:r w:rsidRPr="00BC34AF">
              <w:rPr>
                <w:lang w:val="es-ES_tradnl" w:eastAsia="ko-KR"/>
              </w:rPr>
              <w:t>MAQ-16 SC-FDMA</w:t>
            </w:r>
          </w:p>
          <w:p w14:paraId="50FAD709" w14:textId="77777777" w:rsidR="008B7398" w:rsidRPr="00BC34AF" w:rsidRDefault="008B7398" w:rsidP="00CB76B6">
            <w:pPr>
              <w:pStyle w:val="Tabletext"/>
              <w:jc w:val="left"/>
              <w:rPr>
                <w:lang w:val="es-ES_tradnl"/>
              </w:rPr>
            </w:pPr>
            <w:r w:rsidRPr="00BC34AF">
              <w:rPr>
                <w:lang w:val="es-ES_tradnl"/>
              </w:rPr>
              <w:t>MAQ-64 SC-FDMA</w:t>
            </w:r>
          </w:p>
        </w:tc>
      </w:tr>
      <w:tr w:rsidR="008B7398" w:rsidRPr="00B94BEE" w14:paraId="5AEC485C"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3CA3F560" w14:textId="77777777" w:rsidR="008B7398" w:rsidRPr="00BC34AF" w:rsidRDefault="008B7398" w:rsidP="00CB76B6">
            <w:pPr>
              <w:pStyle w:val="Tabletext"/>
              <w:jc w:val="left"/>
              <w:rPr>
                <w:lang w:val="es-ES_tradnl"/>
              </w:rPr>
            </w:pPr>
            <w:r w:rsidRPr="00BC34AF">
              <w:rPr>
                <w:lang w:val="es-ES_tradnl"/>
              </w:rPr>
              <w:t xml:space="preserve">Corrección de errores en </w:t>
            </w:r>
            <w:proofErr w:type="gramStart"/>
            <w:r w:rsidRPr="00BC34AF">
              <w:rPr>
                <w:lang w:val="es-ES_tradnl"/>
              </w:rPr>
              <w:t>recepción</w:t>
            </w:r>
            <w:proofErr w:type="gramEnd"/>
          </w:p>
        </w:tc>
        <w:tc>
          <w:tcPr>
            <w:tcW w:w="1722" w:type="dxa"/>
            <w:tcBorders>
              <w:top w:val="single" w:sz="4" w:space="0" w:color="auto"/>
              <w:left w:val="single" w:sz="4" w:space="0" w:color="auto"/>
              <w:bottom w:val="single" w:sz="4" w:space="0" w:color="auto"/>
              <w:right w:val="single" w:sz="4" w:space="0" w:color="auto"/>
            </w:tcBorders>
            <w:hideMark/>
          </w:tcPr>
          <w:p w14:paraId="79093206" w14:textId="77777777" w:rsidR="008B7398" w:rsidRPr="00BC34AF" w:rsidRDefault="008B7398" w:rsidP="00CB76B6">
            <w:pPr>
              <w:pStyle w:val="Tabletext"/>
              <w:jc w:val="left"/>
              <w:rPr>
                <w:lang w:val="es-ES_tradnl"/>
              </w:rPr>
            </w:pPr>
            <w:r w:rsidRPr="00BC34AF">
              <w:rPr>
                <w:szCs w:val="22"/>
                <w:lang w:val="es-ES_tradnl"/>
              </w:rPr>
              <w:t>Codificación convolucional</w:t>
            </w:r>
            <w:r w:rsidRPr="00BC34AF">
              <w:rPr>
                <w:lang w:val="es-ES_tradnl"/>
              </w:rPr>
              <w:t>, velocidad = 1/2, 3/4, 2/3</w:t>
            </w:r>
          </w:p>
        </w:tc>
        <w:tc>
          <w:tcPr>
            <w:tcW w:w="3986" w:type="dxa"/>
          </w:tcPr>
          <w:p w14:paraId="70D0FB53" w14:textId="77777777" w:rsidR="008B7398" w:rsidRPr="00BC34AF" w:rsidRDefault="008B7398" w:rsidP="00CB76B6">
            <w:pPr>
              <w:pStyle w:val="Tabletext"/>
              <w:jc w:val="left"/>
              <w:rPr>
                <w:lang w:val="es-ES_tradnl"/>
              </w:rPr>
            </w:pPr>
            <w:r w:rsidRPr="00BC34AF">
              <w:rPr>
                <w:szCs w:val="22"/>
                <w:lang w:val="es-ES_tradnl"/>
              </w:rPr>
              <w:t>Codificación convolucional y</w:t>
            </w:r>
            <w:r w:rsidRPr="00BC34AF">
              <w:rPr>
                <w:lang w:val="es-ES_tradnl" w:eastAsia="ko-KR"/>
              </w:rPr>
              <w:t xml:space="preserve"> codificación Turbo</w:t>
            </w:r>
          </w:p>
        </w:tc>
        <w:tc>
          <w:tcPr>
            <w:tcW w:w="1917" w:type="dxa"/>
          </w:tcPr>
          <w:p w14:paraId="1C4695C4" w14:textId="77777777" w:rsidR="008B7398" w:rsidRPr="00BC34AF" w:rsidRDefault="008B7398" w:rsidP="00CB76B6">
            <w:pPr>
              <w:pStyle w:val="Tabletext"/>
              <w:jc w:val="left"/>
              <w:rPr>
                <w:lang w:val="es-ES_tradnl"/>
              </w:rPr>
            </w:pPr>
            <w:r w:rsidRPr="00BC34AF">
              <w:rPr>
                <w:szCs w:val="22"/>
                <w:lang w:val="es-ES_tradnl"/>
              </w:rPr>
              <w:t xml:space="preserve">Codificación convolucional y </w:t>
            </w:r>
            <w:r w:rsidRPr="00BC34AF">
              <w:rPr>
                <w:lang w:val="es-ES_tradnl" w:eastAsia="ko-KR"/>
              </w:rPr>
              <w:t>codificación Turbo</w:t>
            </w:r>
          </w:p>
        </w:tc>
      </w:tr>
      <w:tr w:rsidR="008B7398" w:rsidRPr="00BC34AF" w14:paraId="2AA97EBD"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35A0C831" w14:textId="77777777" w:rsidR="008B7398" w:rsidRPr="00BC34AF" w:rsidRDefault="008B7398" w:rsidP="00CB76B6">
            <w:pPr>
              <w:pStyle w:val="Tabletext"/>
              <w:jc w:val="left"/>
              <w:rPr>
                <w:lang w:val="es-ES_tradnl"/>
              </w:rPr>
            </w:pPr>
            <w:r w:rsidRPr="00BC34AF">
              <w:rPr>
                <w:lang w:val="es-ES_tradnl"/>
              </w:rPr>
              <w:t>Velocidad de transmisión de datos</w:t>
            </w:r>
          </w:p>
        </w:tc>
        <w:tc>
          <w:tcPr>
            <w:tcW w:w="1722" w:type="dxa"/>
            <w:tcBorders>
              <w:top w:val="single" w:sz="4" w:space="0" w:color="auto"/>
              <w:left w:val="single" w:sz="4" w:space="0" w:color="auto"/>
              <w:bottom w:val="single" w:sz="4" w:space="0" w:color="auto"/>
              <w:right w:val="single" w:sz="4" w:space="0" w:color="auto"/>
            </w:tcBorders>
            <w:hideMark/>
          </w:tcPr>
          <w:p w14:paraId="742CC050" w14:textId="77777777" w:rsidR="008B7398" w:rsidRPr="008B7398" w:rsidRDefault="008B7398" w:rsidP="00CB76B6">
            <w:pPr>
              <w:pStyle w:val="Tabletext"/>
              <w:jc w:val="left"/>
              <w:rPr>
                <w:lang w:val="en-GB"/>
              </w:rPr>
            </w:pPr>
            <w:r w:rsidRPr="008B7398">
              <w:rPr>
                <w:lang w:val="en-GB"/>
              </w:rPr>
              <w:t>3 Mbit/s, 4.5 Mbit/s, 6 Mbit/s, 9 Mbit/s, 12 Mbit/s, 18 Mbit/s, 24Mbit/s, 27Mbit/s</w:t>
            </w:r>
          </w:p>
        </w:tc>
        <w:tc>
          <w:tcPr>
            <w:tcW w:w="3986" w:type="dxa"/>
          </w:tcPr>
          <w:p w14:paraId="73DAA5F6" w14:textId="77777777" w:rsidR="008B7398" w:rsidRPr="008B7398" w:rsidRDefault="008B7398" w:rsidP="00CB76B6">
            <w:pPr>
              <w:pStyle w:val="Tabletext"/>
              <w:jc w:val="left"/>
              <w:rPr>
                <w:lang w:val="en-GB" w:eastAsia="ko-KR"/>
              </w:rPr>
            </w:pPr>
            <w:r w:rsidRPr="008B7398">
              <w:rPr>
                <w:lang w:val="en-GB"/>
              </w:rPr>
              <w:t xml:space="preserve">Enlace </w:t>
            </w:r>
            <w:proofErr w:type="spellStart"/>
            <w:r w:rsidRPr="008B7398">
              <w:rPr>
                <w:lang w:val="en-GB"/>
              </w:rPr>
              <w:t>ascendente</w:t>
            </w:r>
            <w:proofErr w:type="spellEnd"/>
            <w:r w:rsidRPr="008B7398">
              <w:rPr>
                <w:lang w:val="en-GB" w:eastAsia="ko-KR"/>
              </w:rPr>
              <w:t>: De 1,4 Mbit/s a 36,7 Mbit/s para un canal de 10 MHz</w:t>
            </w:r>
          </w:p>
          <w:p w14:paraId="261DB399" w14:textId="77777777" w:rsidR="008B7398" w:rsidRPr="008B7398" w:rsidRDefault="008B7398" w:rsidP="00CB76B6">
            <w:pPr>
              <w:pStyle w:val="Tabletext"/>
              <w:jc w:val="left"/>
              <w:rPr>
                <w:lang w:val="en-GB"/>
              </w:rPr>
            </w:pPr>
            <w:r w:rsidRPr="008B7398">
              <w:rPr>
                <w:lang w:val="en-GB"/>
              </w:rPr>
              <w:t xml:space="preserve">Enlace </w:t>
            </w:r>
            <w:proofErr w:type="spellStart"/>
            <w:r w:rsidRPr="008B7398">
              <w:rPr>
                <w:lang w:val="en-GB"/>
              </w:rPr>
              <w:t>descendente</w:t>
            </w:r>
            <w:proofErr w:type="spellEnd"/>
            <w:r w:rsidRPr="008B7398">
              <w:rPr>
                <w:lang w:val="en-GB" w:eastAsia="ko-KR"/>
              </w:rPr>
              <w:t>: De 1,4 Mbit/s a 75,4 Mbit/s para un canal de 10 MHz</w:t>
            </w:r>
          </w:p>
        </w:tc>
        <w:tc>
          <w:tcPr>
            <w:tcW w:w="1917" w:type="dxa"/>
          </w:tcPr>
          <w:p w14:paraId="5C7FB757" w14:textId="77777777" w:rsidR="008B7398" w:rsidRPr="00BC34AF" w:rsidRDefault="008B7398" w:rsidP="00CB76B6">
            <w:pPr>
              <w:pStyle w:val="Tabletext"/>
              <w:jc w:val="left"/>
              <w:rPr>
                <w:lang w:val="es-ES_tradnl"/>
              </w:rPr>
            </w:pPr>
            <w:r w:rsidRPr="00BC34AF">
              <w:rPr>
                <w:lang w:val="es-ES_tradnl" w:eastAsia="ko-KR"/>
              </w:rPr>
              <w:t>De 1,3 Mbit/s a 24,5 Mbit/s para un canal de 10 MHz</w:t>
            </w:r>
          </w:p>
        </w:tc>
      </w:tr>
      <w:tr w:rsidR="008B7398" w:rsidRPr="00B94BEE" w14:paraId="452AC138"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436FF559" w14:textId="77777777" w:rsidR="008B7398" w:rsidRPr="00BC34AF" w:rsidRDefault="008B7398" w:rsidP="00CB76B6">
            <w:pPr>
              <w:pStyle w:val="Tabletext"/>
              <w:jc w:val="left"/>
              <w:rPr>
                <w:lang w:val="es-ES_tradnl"/>
              </w:rPr>
            </w:pPr>
            <w:r w:rsidRPr="00BC34AF">
              <w:rPr>
                <w:lang w:val="es-ES_tradnl"/>
              </w:rPr>
              <w:t>Control de acceso al medio</w:t>
            </w:r>
          </w:p>
        </w:tc>
        <w:tc>
          <w:tcPr>
            <w:tcW w:w="1722" w:type="dxa"/>
            <w:tcBorders>
              <w:top w:val="single" w:sz="4" w:space="0" w:color="auto"/>
              <w:left w:val="single" w:sz="4" w:space="0" w:color="auto"/>
              <w:bottom w:val="single" w:sz="4" w:space="0" w:color="auto"/>
              <w:right w:val="single" w:sz="4" w:space="0" w:color="auto"/>
            </w:tcBorders>
            <w:hideMark/>
          </w:tcPr>
          <w:p w14:paraId="39242542" w14:textId="77777777" w:rsidR="008B7398" w:rsidRPr="00BC34AF" w:rsidRDefault="008B7398" w:rsidP="00CB76B6">
            <w:pPr>
              <w:pStyle w:val="Tabletext"/>
              <w:jc w:val="left"/>
              <w:rPr>
                <w:lang w:val="es-ES_tradnl"/>
              </w:rPr>
            </w:pPr>
            <w:r w:rsidRPr="00BC34AF">
              <w:rPr>
                <w:lang w:val="es-ES_tradnl"/>
              </w:rPr>
              <w:t>AMDP/DC</w:t>
            </w:r>
          </w:p>
        </w:tc>
        <w:tc>
          <w:tcPr>
            <w:tcW w:w="3986" w:type="dxa"/>
          </w:tcPr>
          <w:p w14:paraId="3AB62B38" w14:textId="77777777" w:rsidR="008B7398" w:rsidRPr="00BC34AF" w:rsidRDefault="008B7398" w:rsidP="00CB76B6">
            <w:pPr>
              <w:pStyle w:val="Tabletext"/>
              <w:jc w:val="left"/>
              <w:rPr>
                <w:lang w:val="es-ES_tradnl"/>
              </w:rPr>
            </w:pPr>
            <w:r w:rsidRPr="00BC34AF">
              <w:rPr>
                <w:szCs w:val="22"/>
                <w:lang w:val="es-ES_tradnl" w:eastAsia="ko-KR"/>
              </w:rPr>
              <w:t xml:space="preserve">Programación centralizada por el </w:t>
            </w:r>
            <w:proofErr w:type="spellStart"/>
            <w:r w:rsidRPr="00BC34AF">
              <w:rPr>
                <w:szCs w:val="22"/>
                <w:lang w:val="es-ES_tradnl" w:eastAsia="ko-KR"/>
              </w:rPr>
              <w:t>eNB</w:t>
            </w:r>
            <w:proofErr w:type="spellEnd"/>
          </w:p>
        </w:tc>
        <w:tc>
          <w:tcPr>
            <w:tcW w:w="1917" w:type="dxa"/>
          </w:tcPr>
          <w:p w14:paraId="79A4DFCD" w14:textId="77777777" w:rsidR="008B7398" w:rsidRPr="00BC34AF" w:rsidRDefault="008B7398" w:rsidP="00CB76B6">
            <w:pPr>
              <w:pStyle w:val="Tabletext"/>
              <w:jc w:val="left"/>
              <w:rPr>
                <w:lang w:val="es-ES_tradnl"/>
              </w:rPr>
            </w:pPr>
            <w:r w:rsidRPr="00BC34AF">
              <w:rPr>
                <w:szCs w:val="22"/>
                <w:lang w:val="es-ES_tradnl" w:eastAsia="ko-KR"/>
              </w:rPr>
              <w:t>Programación centralizada o programación distribuida</w:t>
            </w:r>
          </w:p>
        </w:tc>
      </w:tr>
      <w:tr w:rsidR="008B7398" w:rsidRPr="00BC34AF" w14:paraId="3887CE7B" w14:textId="77777777" w:rsidTr="00CB76B6">
        <w:trPr>
          <w:jc w:val="center"/>
        </w:trPr>
        <w:tc>
          <w:tcPr>
            <w:tcW w:w="2014" w:type="dxa"/>
            <w:tcBorders>
              <w:top w:val="single" w:sz="4" w:space="0" w:color="auto"/>
              <w:left w:val="single" w:sz="4" w:space="0" w:color="auto"/>
              <w:bottom w:val="single" w:sz="4" w:space="0" w:color="auto"/>
              <w:right w:val="single" w:sz="4" w:space="0" w:color="auto"/>
            </w:tcBorders>
            <w:hideMark/>
          </w:tcPr>
          <w:p w14:paraId="14436407" w14:textId="77777777" w:rsidR="008B7398" w:rsidRPr="00BC34AF" w:rsidRDefault="008B7398" w:rsidP="00CB76B6">
            <w:pPr>
              <w:pStyle w:val="Tabletext"/>
              <w:jc w:val="left"/>
              <w:rPr>
                <w:lang w:val="es-ES_tradnl"/>
              </w:rPr>
            </w:pPr>
            <w:r w:rsidRPr="00BC34AF">
              <w:rPr>
                <w:lang w:val="es-ES_tradnl"/>
              </w:rPr>
              <w:t>Método dúplex</w:t>
            </w:r>
          </w:p>
        </w:tc>
        <w:tc>
          <w:tcPr>
            <w:tcW w:w="1722" w:type="dxa"/>
            <w:tcBorders>
              <w:top w:val="single" w:sz="4" w:space="0" w:color="auto"/>
              <w:left w:val="single" w:sz="4" w:space="0" w:color="auto"/>
              <w:bottom w:val="single" w:sz="4" w:space="0" w:color="auto"/>
              <w:right w:val="single" w:sz="4" w:space="0" w:color="auto"/>
            </w:tcBorders>
            <w:hideMark/>
          </w:tcPr>
          <w:p w14:paraId="78611C7C" w14:textId="77777777" w:rsidR="008B7398" w:rsidRPr="00BC34AF" w:rsidRDefault="008B7398" w:rsidP="00CB76B6">
            <w:pPr>
              <w:pStyle w:val="Tabletext"/>
              <w:jc w:val="left"/>
              <w:rPr>
                <w:lang w:val="es-ES_tradnl"/>
              </w:rPr>
            </w:pPr>
            <w:r w:rsidRPr="00BC34AF">
              <w:rPr>
                <w:lang w:val="es-ES_tradnl"/>
              </w:rPr>
              <w:t>TDD</w:t>
            </w:r>
          </w:p>
        </w:tc>
        <w:tc>
          <w:tcPr>
            <w:tcW w:w="3986" w:type="dxa"/>
          </w:tcPr>
          <w:p w14:paraId="408EA6E0" w14:textId="77777777" w:rsidR="008B7398" w:rsidRPr="00BC34AF" w:rsidRDefault="008B7398" w:rsidP="00CB76B6">
            <w:pPr>
              <w:pStyle w:val="Tabletext"/>
              <w:jc w:val="left"/>
              <w:rPr>
                <w:lang w:val="es-ES_tradnl"/>
              </w:rPr>
            </w:pPr>
            <w:r w:rsidRPr="00BC34AF">
              <w:rPr>
                <w:lang w:val="es-ES_tradnl" w:eastAsia="ko-KR"/>
              </w:rPr>
              <w:t xml:space="preserve">FDD o </w:t>
            </w:r>
            <w:r w:rsidRPr="00BC34AF">
              <w:rPr>
                <w:lang w:val="es-ES_tradnl" w:eastAsia="ja-JP"/>
              </w:rPr>
              <w:t>TDD</w:t>
            </w:r>
          </w:p>
        </w:tc>
        <w:tc>
          <w:tcPr>
            <w:tcW w:w="1917" w:type="dxa"/>
          </w:tcPr>
          <w:p w14:paraId="3BA4B385" w14:textId="77777777" w:rsidR="008B7398" w:rsidRPr="00BC34AF" w:rsidRDefault="008B7398" w:rsidP="00CB76B6">
            <w:pPr>
              <w:pStyle w:val="Tabletext"/>
              <w:jc w:val="left"/>
              <w:rPr>
                <w:lang w:val="es-ES_tradnl"/>
              </w:rPr>
            </w:pPr>
            <w:r w:rsidRPr="00BC34AF">
              <w:rPr>
                <w:lang w:val="es-ES_tradnl" w:eastAsia="ja-JP"/>
              </w:rPr>
              <w:t>TDD</w:t>
            </w:r>
          </w:p>
        </w:tc>
      </w:tr>
    </w:tbl>
    <w:p w14:paraId="4D09245E" w14:textId="0710260E" w:rsidR="008B7398" w:rsidRDefault="008B7398" w:rsidP="008B7398">
      <w:pPr>
        <w:pStyle w:val="Tablefin"/>
        <w:rPr>
          <w:lang w:val="es-ES_tradnl" w:eastAsia="ko-KR"/>
        </w:rPr>
      </w:pPr>
    </w:p>
    <w:p w14:paraId="1190A9A0" w14:textId="77777777" w:rsidR="00AA631F" w:rsidRPr="00AA631F" w:rsidRDefault="00AA631F" w:rsidP="00AA631F">
      <w:pPr>
        <w:rPr>
          <w:lang w:val="es-ES_tradnl" w:eastAsia="ko-KR"/>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862"/>
        <w:gridCol w:w="1931"/>
        <w:gridCol w:w="1847"/>
        <w:gridCol w:w="1973"/>
      </w:tblGrid>
      <w:tr w:rsidR="008B7398" w:rsidRPr="00BC34AF" w14:paraId="41C0BF95"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72C50243" w14:textId="77777777" w:rsidR="008B7398" w:rsidRPr="00BC34AF" w:rsidRDefault="008B7398" w:rsidP="00CB76B6">
            <w:pPr>
              <w:pStyle w:val="Tablehead"/>
              <w:rPr>
                <w:lang w:val="es-ES_tradnl"/>
              </w:rPr>
            </w:pPr>
            <w:r w:rsidRPr="00BC34AF">
              <w:rPr>
                <w:lang w:val="es-ES_tradnl"/>
              </w:rPr>
              <w:t>Parámetro</w:t>
            </w:r>
          </w:p>
        </w:tc>
        <w:tc>
          <w:tcPr>
            <w:tcW w:w="1862" w:type="dxa"/>
            <w:tcBorders>
              <w:top w:val="single" w:sz="4" w:space="0" w:color="auto"/>
              <w:left w:val="single" w:sz="4" w:space="0" w:color="auto"/>
              <w:bottom w:val="single" w:sz="4" w:space="0" w:color="auto"/>
              <w:right w:val="single" w:sz="4" w:space="0" w:color="auto"/>
            </w:tcBorders>
            <w:hideMark/>
          </w:tcPr>
          <w:p w14:paraId="0AF4B58F" w14:textId="77777777" w:rsidR="008B7398" w:rsidRPr="00BC34AF" w:rsidRDefault="008B7398" w:rsidP="00CB76B6">
            <w:pPr>
              <w:pStyle w:val="Tablehead"/>
              <w:rPr>
                <w:lang w:val="es-ES_tradnl"/>
              </w:rPr>
            </w:pPr>
            <w:r w:rsidRPr="00BC34AF">
              <w:rPr>
                <w:lang w:val="es-ES_tradnl"/>
              </w:rPr>
              <w:t xml:space="preserve">IEEE </w:t>
            </w:r>
            <w:r w:rsidRPr="00BC34AF">
              <w:rPr>
                <w:lang w:val="es-ES_tradnl"/>
              </w:rPr>
              <w:br/>
              <w:t>(Anexo 2)</w:t>
            </w:r>
          </w:p>
        </w:tc>
        <w:tc>
          <w:tcPr>
            <w:tcW w:w="1931" w:type="dxa"/>
            <w:tcBorders>
              <w:top w:val="single" w:sz="4" w:space="0" w:color="auto"/>
              <w:left w:val="single" w:sz="4" w:space="0" w:color="auto"/>
              <w:bottom w:val="single" w:sz="4" w:space="0" w:color="auto"/>
              <w:right w:val="single" w:sz="4" w:space="0" w:color="auto"/>
            </w:tcBorders>
            <w:hideMark/>
          </w:tcPr>
          <w:p w14:paraId="68E5F41B" w14:textId="77777777" w:rsidR="008B7398" w:rsidRPr="00BC34AF" w:rsidRDefault="008B7398" w:rsidP="00CB76B6">
            <w:pPr>
              <w:pStyle w:val="Tablehead"/>
              <w:rPr>
                <w:lang w:val="es-ES_tradnl"/>
              </w:rPr>
            </w:pPr>
            <w:r w:rsidRPr="00BC34AF">
              <w:rPr>
                <w:lang w:val="es-ES_tradnl"/>
              </w:rPr>
              <w:t xml:space="preserve">ARIB </w:t>
            </w:r>
            <w:r w:rsidRPr="00BC34AF">
              <w:rPr>
                <w:lang w:val="es-ES_tradnl"/>
              </w:rPr>
              <w:br/>
              <w:t>(Anexo 3)</w:t>
            </w:r>
          </w:p>
        </w:tc>
        <w:tc>
          <w:tcPr>
            <w:tcW w:w="1847" w:type="dxa"/>
            <w:tcBorders>
              <w:top w:val="single" w:sz="4" w:space="0" w:color="auto"/>
              <w:left w:val="single" w:sz="4" w:space="0" w:color="auto"/>
              <w:bottom w:val="single" w:sz="4" w:space="0" w:color="auto"/>
              <w:right w:val="single" w:sz="4" w:space="0" w:color="auto"/>
            </w:tcBorders>
            <w:hideMark/>
          </w:tcPr>
          <w:p w14:paraId="58D2A2BF" w14:textId="77777777" w:rsidR="008B7398" w:rsidRPr="00BC34AF" w:rsidRDefault="008B7398" w:rsidP="00CB76B6">
            <w:pPr>
              <w:pStyle w:val="Tablehead"/>
              <w:rPr>
                <w:lang w:val="es-ES_tradnl"/>
              </w:rPr>
            </w:pPr>
            <w:r w:rsidRPr="00BC34AF">
              <w:rPr>
                <w:lang w:val="es-ES_tradnl"/>
              </w:rPr>
              <w:t xml:space="preserve">TTA </w:t>
            </w:r>
            <w:r w:rsidRPr="00BC34AF">
              <w:rPr>
                <w:lang w:val="es-ES_tradnl"/>
              </w:rPr>
              <w:br/>
              <w:t>(Anexo 4)</w:t>
            </w:r>
          </w:p>
        </w:tc>
        <w:tc>
          <w:tcPr>
            <w:tcW w:w="1973" w:type="dxa"/>
            <w:tcBorders>
              <w:top w:val="single" w:sz="4" w:space="0" w:color="auto"/>
              <w:left w:val="single" w:sz="4" w:space="0" w:color="auto"/>
              <w:bottom w:val="single" w:sz="4" w:space="0" w:color="auto"/>
              <w:right w:val="single" w:sz="4" w:space="0" w:color="auto"/>
            </w:tcBorders>
          </w:tcPr>
          <w:p w14:paraId="23BA6BA8" w14:textId="77777777" w:rsidR="008B7398" w:rsidRPr="00BC34AF" w:rsidRDefault="008B7398" w:rsidP="00CB76B6">
            <w:pPr>
              <w:pStyle w:val="Tablehead"/>
              <w:rPr>
                <w:lang w:val="es-ES_tradnl"/>
              </w:rPr>
            </w:pPr>
            <w:r w:rsidRPr="00BC34AF">
              <w:rPr>
                <w:lang w:val="es-ES_tradnl"/>
              </w:rPr>
              <w:t>IMDA</w:t>
            </w:r>
            <w:r w:rsidRPr="00BC34AF">
              <w:rPr>
                <w:lang w:val="es-ES_tradnl"/>
              </w:rPr>
              <w:br/>
              <w:t>(Anexo 5)</w:t>
            </w:r>
          </w:p>
        </w:tc>
      </w:tr>
      <w:tr w:rsidR="008B7398" w:rsidRPr="00BC34AF" w14:paraId="44DE1C18"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1A828FC6" w14:textId="77777777" w:rsidR="008B7398" w:rsidRPr="00BC34AF" w:rsidRDefault="008B7398" w:rsidP="00C23A8B">
            <w:pPr>
              <w:pStyle w:val="Tabletext"/>
              <w:jc w:val="left"/>
              <w:rPr>
                <w:lang w:val="es-ES_tradnl"/>
              </w:rPr>
            </w:pPr>
            <w:r w:rsidRPr="00BC34AF">
              <w:rPr>
                <w:lang w:val="es-ES_tradnl"/>
              </w:rPr>
              <w:t>Gama de frecuencias de funcionamiento</w:t>
            </w:r>
          </w:p>
        </w:tc>
        <w:tc>
          <w:tcPr>
            <w:tcW w:w="1862" w:type="dxa"/>
            <w:tcBorders>
              <w:top w:val="single" w:sz="4" w:space="0" w:color="auto"/>
              <w:left w:val="single" w:sz="4" w:space="0" w:color="auto"/>
              <w:bottom w:val="single" w:sz="4" w:space="0" w:color="auto"/>
              <w:right w:val="single" w:sz="4" w:space="0" w:color="auto"/>
            </w:tcBorders>
          </w:tcPr>
          <w:p w14:paraId="1DD24DD6" w14:textId="77777777" w:rsidR="008B7398" w:rsidRPr="00BC34AF" w:rsidRDefault="008B7398" w:rsidP="00C23A8B">
            <w:pPr>
              <w:pStyle w:val="Tabletext"/>
              <w:jc w:val="left"/>
              <w:rPr>
                <w:lang w:val="es-ES_tradnl"/>
              </w:rPr>
            </w:pPr>
            <w:r w:rsidRPr="00BC34AF">
              <w:rPr>
                <w:lang w:val="es-ES_tradnl"/>
              </w:rPr>
              <w:t>5 850-5 925 MHz</w:t>
            </w:r>
          </w:p>
        </w:tc>
        <w:tc>
          <w:tcPr>
            <w:tcW w:w="1931" w:type="dxa"/>
            <w:tcBorders>
              <w:top w:val="single" w:sz="4" w:space="0" w:color="auto"/>
              <w:left w:val="single" w:sz="4" w:space="0" w:color="auto"/>
              <w:bottom w:val="single" w:sz="4" w:space="0" w:color="auto"/>
              <w:right w:val="single" w:sz="4" w:space="0" w:color="auto"/>
            </w:tcBorders>
            <w:hideMark/>
          </w:tcPr>
          <w:p w14:paraId="2800D958" w14:textId="77777777" w:rsidR="008B7398" w:rsidRPr="00BC34AF" w:rsidRDefault="008B7398" w:rsidP="00C23A8B">
            <w:pPr>
              <w:pStyle w:val="Tabletext"/>
              <w:jc w:val="left"/>
              <w:rPr>
                <w:lang w:val="es-ES_tradnl"/>
              </w:rPr>
            </w:pPr>
            <w:r w:rsidRPr="00BC34AF">
              <w:rPr>
                <w:lang w:val="es-ES_tradnl"/>
              </w:rPr>
              <w:t>755,5-764.5 MHz (canal único)</w:t>
            </w:r>
          </w:p>
        </w:tc>
        <w:tc>
          <w:tcPr>
            <w:tcW w:w="1847" w:type="dxa"/>
            <w:tcBorders>
              <w:top w:val="single" w:sz="4" w:space="0" w:color="auto"/>
              <w:left w:val="single" w:sz="4" w:space="0" w:color="auto"/>
              <w:bottom w:val="single" w:sz="4" w:space="0" w:color="auto"/>
              <w:right w:val="single" w:sz="4" w:space="0" w:color="auto"/>
            </w:tcBorders>
            <w:hideMark/>
          </w:tcPr>
          <w:p w14:paraId="439ECD33" w14:textId="77777777" w:rsidR="008B7398" w:rsidRPr="00BC34AF" w:rsidRDefault="008B7398" w:rsidP="00C23A8B">
            <w:pPr>
              <w:pStyle w:val="Tabletext"/>
              <w:ind w:leftChars="-21" w:left="-50"/>
              <w:jc w:val="left"/>
              <w:rPr>
                <w:lang w:val="es-ES_tradnl"/>
              </w:rPr>
            </w:pPr>
            <w:r w:rsidRPr="00BC34AF">
              <w:rPr>
                <w:lang w:val="es-ES_tradnl"/>
              </w:rPr>
              <w:t>5 855-5 925 MHz</w:t>
            </w:r>
          </w:p>
        </w:tc>
        <w:tc>
          <w:tcPr>
            <w:tcW w:w="1973" w:type="dxa"/>
            <w:tcBorders>
              <w:top w:val="single" w:sz="4" w:space="0" w:color="auto"/>
              <w:left w:val="single" w:sz="4" w:space="0" w:color="auto"/>
              <w:bottom w:val="single" w:sz="4" w:space="0" w:color="auto"/>
              <w:right w:val="single" w:sz="4" w:space="0" w:color="auto"/>
            </w:tcBorders>
          </w:tcPr>
          <w:p w14:paraId="3E32FB43" w14:textId="77777777" w:rsidR="008B7398" w:rsidRPr="00BC34AF" w:rsidRDefault="008B7398" w:rsidP="00C23A8B">
            <w:pPr>
              <w:pStyle w:val="Tabletext"/>
              <w:ind w:leftChars="-21" w:left="-50"/>
              <w:jc w:val="left"/>
              <w:rPr>
                <w:lang w:val="es-ES_tradnl"/>
              </w:rPr>
            </w:pPr>
            <w:r w:rsidRPr="00BC34AF">
              <w:rPr>
                <w:lang w:val="es-ES_tradnl"/>
              </w:rPr>
              <w:t>5 855-5 925 MHz</w:t>
            </w:r>
          </w:p>
        </w:tc>
      </w:tr>
      <w:tr w:rsidR="008B7398" w:rsidRPr="00BC34AF" w14:paraId="2AA39A1F"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17E8ADFF" w14:textId="77777777" w:rsidR="008B7398" w:rsidRPr="00BC34AF" w:rsidRDefault="008B7398" w:rsidP="00C23A8B">
            <w:pPr>
              <w:pStyle w:val="Tabletext"/>
              <w:jc w:val="left"/>
              <w:rPr>
                <w:lang w:val="es-ES_tradnl"/>
              </w:rPr>
            </w:pPr>
            <w:r w:rsidRPr="00BC34AF">
              <w:rPr>
                <w:lang w:val="es-ES_tradnl"/>
              </w:rPr>
              <w:t>Ancho de banda del canal RF</w:t>
            </w:r>
          </w:p>
        </w:tc>
        <w:tc>
          <w:tcPr>
            <w:tcW w:w="1862" w:type="dxa"/>
            <w:tcBorders>
              <w:top w:val="single" w:sz="4" w:space="0" w:color="auto"/>
              <w:left w:val="single" w:sz="4" w:space="0" w:color="auto"/>
              <w:bottom w:val="single" w:sz="4" w:space="0" w:color="auto"/>
              <w:right w:val="single" w:sz="4" w:space="0" w:color="auto"/>
            </w:tcBorders>
          </w:tcPr>
          <w:p w14:paraId="5467CAFB" w14:textId="77777777" w:rsidR="008B7398" w:rsidRPr="00BC34AF" w:rsidRDefault="008B7398" w:rsidP="00C23A8B">
            <w:pPr>
              <w:pStyle w:val="Tabletext"/>
              <w:jc w:val="left"/>
              <w:rPr>
                <w:lang w:val="es-ES_tradnl"/>
              </w:rPr>
            </w:pPr>
            <w:r w:rsidRPr="00BC34AF">
              <w:rPr>
                <w:lang w:val="es-ES_tradnl"/>
              </w:rPr>
              <w:t>10 MHz o 20 MHz</w:t>
            </w:r>
          </w:p>
        </w:tc>
        <w:tc>
          <w:tcPr>
            <w:tcW w:w="1931" w:type="dxa"/>
            <w:tcBorders>
              <w:top w:val="single" w:sz="4" w:space="0" w:color="auto"/>
              <w:left w:val="single" w:sz="4" w:space="0" w:color="auto"/>
              <w:bottom w:val="single" w:sz="4" w:space="0" w:color="auto"/>
              <w:right w:val="single" w:sz="4" w:space="0" w:color="auto"/>
            </w:tcBorders>
            <w:hideMark/>
          </w:tcPr>
          <w:p w14:paraId="2CE2D3A1" w14:textId="77777777" w:rsidR="008B7398" w:rsidRPr="00BC34AF" w:rsidRDefault="008B7398" w:rsidP="00C23A8B">
            <w:pPr>
              <w:pStyle w:val="Tabletext"/>
              <w:jc w:val="left"/>
              <w:rPr>
                <w:lang w:val="es-ES_tradnl"/>
              </w:rPr>
            </w:pPr>
            <w:r w:rsidRPr="00BC34AF">
              <w:rPr>
                <w:lang w:val="es-ES_tradnl"/>
              </w:rPr>
              <w:t>Menos de 9 MHz</w:t>
            </w:r>
          </w:p>
        </w:tc>
        <w:tc>
          <w:tcPr>
            <w:tcW w:w="1847" w:type="dxa"/>
            <w:tcBorders>
              <w:top w:val="single" w:sz="4" w:space="0" w:color="auto"/>
              <w:left w:val="single" w:sz="4" w:space="0" w:color="auto"/>
              <w:bottom w:val="single" w:sz="4" w:space="0" w:color="auto"/>
              <w:right w:val="single" w:sz="4" w:space="0" w:color="auto"/>
            </w:tcBorders>
            <w:hideMark/>
          </w:tcPr>
          <w:p w14:paraId="14DD962A" w14:textId="77777777" w:rsidR="008B7398" w:rsidRPr="00BC34AF" w:rsidRDefault="008B7398" w:rsidP="00C23A8B">
            <w:pPr>
              <w:pStyle w:val="Tabletext"/>
              <w:ind w:leftChars="-21" w:left="-50"/>
              <w:jc w:val="left"/>
              <w:rPr>
                <w:lang w:val="es-ES_tradnl"/>
              </w:rPr>
            </w:pPr>
            <w:r w:rsidRPr="00BC34AF">
              <w:rPr>
                <w:lang w:val="es-ES_tradnl"/>
              </w:rPr>
              <w:t>Menos de 10 MHz</w:t>
            </w:r>
          </w:p>
        </w:tc>
        <w:tc>
          <w:tcPr>
            <w:tcW w:w="1973" w:type="dxa"/>
            <w:tcBorders>
              <w:top w:val="single" w:sz="4" w:space="0" w:color="auto"/>
              <w:left w:val="single" w:sz="4" w:space="0" w:color="auto"/>
              <w:bottom w:val="single" w:sz="4" w:space="0" w:color="auto"/>
              <w:right w:val="single" w:sz="4" w:space="0" w:color="auto"/>
            </w:tcBorders>
          </w:tcPr>
          <w:p w14:paraId="13D69876" w14:textId="77777777" w:rsidR="008B7398" w:rsidRPr="00BC34AF" w:rsidRDefault="008B7398" w:rsidP="00C23A8B">
            <w:pPr>
              <w:pStyle w:val="Tabletext"/>
              <w:ind w:leftChars="-21" w:left="-50"/>
              <w:jc w:val="left"/>
              <w:rPr>
                <w:lang w:val="es-ES_tradnl"/>
              </w:rPr>
            </w:pPr>
            <w:r w:rsidRPr="00BC34AF">
              <w:rPr>
                <w:lang w:val="es-ES_tradnl"/>
              </w:rPr>
              <w:t>10 MHz</w:t>
            </w:r>
          </w:p>
        </w:tc>
      </w:tr>
    </w:tbl>
    <w:p w14:paraId="7E6C4CA7" w14:textId="77777777" w:rsidR="00AA631F" w:rsidRPr="00BC34AF" w:rsidRDefault="00AA631F" w:rsidP="00AA631F">
      <w:pPr>
        <w:pStyle w:val="TableNo"/>
        <w:rPr>
          <w:rFonts w:eastAsia="SimSun"/>
          <w:lang w:val="es-ES_tradnl"/>
        </w:rPr>
      </w:pPr>
      <w:r w:rsidRPr="00BC34AF">
        <w:rPr>
          <w:lang w:val="es-ES_tradnl"/>
        </w:rPr>
        <w:lastRenderedPageBreak/>
        <w:t>CUADRO 15 (</w:t>
      </w:r>
      <w:r w:rsidRPr="00BC34AF">
        <w:rPr>
          <w:i/>
          <w:lang w:val="es-ES_tradnl"/>
        </w:rPr>
        <w:t>continuación</w:t>
      </w:r>
      <w:r w:rsidRPr="00BC34AF">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862"/>
        <w:gridCol w:w="1931"/>
        <w:gridCol w:w="1847"/>
        <w:gridCol w:w="1973"/>
      </w:tblGrid>
      <w:tr w:rsidR="00AA631F" w:rsidRPr="00BC34AF" w14:paraId="24F30772" w14:textId="77777777" w:rsidTr="00904FC8">
        <w:trPr>
          <w:tblHeader/>
          <w:jc w:val="center"/>
        </w:trPr>
        <w:tc>
          <w:tcPr>
            <w:tcW w:w="2025" w:type="dxa"/>
            <w:tcBorders>
              <w:top w:val="single" w:sz="4" w:space="0" w:color="auto"/>
              <w:left w:val="single" w:sz="4" w:space="0" w:color="auto"/>
              <w:bottom w:val="single" w:sz="4" w:space="0" w:color="auto"/>
              <w:right w:val="single" w:sz="4" w:space="0" w:color="auto"/>
            </w:tcBorders>
            <w:hideMark/>
          </w:tcPr>
          <w:p w14:paraId="1BC5A0C6" w14:textId="77777777" w:rsidR="00AA631F" w:rsidRPr="00BC34AF" w:rsidRDefault="00AA631F" w:rsidP="00904FC8">
            <w:pPr>
              <w:pStyle w:val="Tablehead"/>
              <w:rPr>
                <w:lang w:val="es-ES_tradnl"/>
              </w:rPr>
            </w:pPr>
            <w:r w:rsidRPr="00BC34AF">
              <w:rPr>
                <w:lang w:val="es-ES_tradnl"/>
              </w:rPr>
              <w:t>Parámetro</w:t>
            </w:r>
          </w:p>
        </w:tc>
        <w:tc>
          <w:tcPr>
            <w:tcW w:w="1862" w:type="dxa"/>
            <w:tcBorders>
              <w:top w:val="single" w:sz="4" w:space="0" w:color="auto"/>
              <w:left w:val="single" w:sz="4" w:space="0" w:color="auto"/>
              <w:bottom w:val="single" w:sz="4" w:space="0" w:color="auto"/>
              <w:right w:val="single" w:sz="4" w:space="0" w:color="auto"/>
            </w:tcBorders>
            <w:hideMark/>
          </w:tcPr>
          <w:p w14:paraId="07B59A62" w14:textId="77777777" w:rsidR="00AA631F" w:rsidRPr="00BC34AF" w:rsidRDefault="00AA631F" w:rsidP="00904FC8">
            <w:pPr>
              <w:pStyle w:val="Tablehead"/>
              <w:rPr>
                <w:lang w:val="es-ES_tradnl"/>
              </w:rPr>
            </w:pPr>
            <w:r w:rsidRPr="00BC34AF">
              <w:rPr>
                <w:lang w:val="es-ES_tradnl"/>
              </w:rPr>
              <w:t xml:space="preserve">IEEE </w:t>
            </w:r>
            <w:r w:rsidRPr="00BC34AF">
              <w:rPr>
                <w:lang w:val="es-ES_tradnl"/>
              </w:rPr>
              <w:br/>
              <w:t>(Anexo 2)</w:t>
            </w:r>
          </w:p>
        </w:tc>
        <w:tc>
          <w:tcPr>
            <w:tcW w:w="1931" w:type="dxa"/>
            <w:tcBorders>
              <w:top w:val="single" w:sz="4" w:space="0" w:color="auto"/>
              <w:left w:val="single" w:sz="4" w:space="0" w:color="auto"/>
              <w:bottom w:val="single" w:sz="4" w:space="0" w:color="auto"/>
              <w:right w:val="single" w:sz="4" w:space="0" w:color="auto"/>
            </w:tcBorders>
            <w:hideMark/>
          </w:tcPr>
          <w:p w14:paraId="5CF05BE5" w14:textId="77777777" w:rsidR="00AA631F" w:rsidRPr="00BC34AF" w:rsidRDefault="00AA631F" w:rsidP="00904FC8">
            <w:pPr>
              <w:pStyle w:val="Tablehead"/>
              <w:rPr>
                <w:lang w:val="es-ES_tradnl"/>
              </w:rPr>
            </w:pPr>
            <w:r w:rsidRPr="00BC34AF">
              <w:rPr>
                <w:lang w:val="es-ES_tradnl"/>
              </w:rPr>
              <w:t xml:space="preserve">ARIB </w:t>
            </w:r>
            <w:r w:rsidRPr="00BC34AF">
              <w:rPr>
                <w:lang w:val="es-ES_tradnl"/>
              </w:rPr>
              <w:br/>
              <w:t>(Anexo 3)</w:t>
            </w:r>
          </w:p>
        </w:tc>
        <w:tc>
          <w:tcPr>
            <w:tcW w:w="1847" w:type="dxa"/>
            <w:tcBorders>
              <w:top w:val="single" w:sz="4" w:space="0" w:color="auto"/>
              <w:left w:val="single" w:sz="4" w:space="0" w:color="auto"/>
              <w:bottom w:val="single" w:sz="4" w:space="0" w:color="auto"/>
              <w:right w:val="single" w:sz="4" w:space="0" w:color="auto"/>
            </w:tcBorders>
            <w:hideMark/>
          </w:tcPr>
          <w:p w14:paraId="0C02462C" w14:textId="77777777" w:rsidR="00AA631F" w:rsidRPr="00BC34AF" w:rsidRDefault="00AA631F" w:rsidP="00904FC8">
            <w:pPr>
              <w:pStyle w:val="Tablehead"/>
              <w:rPr>
                <w:lang w:val="es-ES_tradnl"/>
              </w:rPr>
            </w:pPr>
            <w:r w:rsidRPr="00BC34AF">
              <w:rPr>
                <w:lang w:val="es-ES_tradnl"/>
              </w:rPr>
              <w:t xml:space="preserve">TTA </w:t>
            </w:r>
            <w:r w:rsidRPr="00BC34AF">
              <w:rPr>
                <w:lang w:val="es-ES_tradnl"/>
              </w:rPr>
              <w:br/>
              <w:t>(Anexo 4)</w:t>
            </w:r>
          </w:p>
        </w:tc>
        <w:tc>
          <w:tcPr>
            <w:tcW w:w="1973" w:type="dxa"/>
            <w:tcBorders>
              <w:top w:val="single" w:sz="4" w:space="0" w:color="auto"/>
              <w:left w:val="single" w:sz="4" w:space="0" w:color="auto"/>
              <w:bottom w:val="single" w:sz="4" w:space="0" w:color="auto"/>
              <w:right w:val="single" w:sz="4" w:space="0" w:color="auto"/>
            </w:tcBorders>
          </w:tcPr>
          <w:p w14:paraId="4E4AC1A0" w14:textId="77777777" w:rsidR="00AA631F" w:rsidRPr="00BC34AF" w:rsidRDefault="00AA631F" w:rsidP="00904FC8">
            <w:pPr>
              <w:pStyle w:val="Tablehead"/>
              <w:rPr>
                <w:lang w:val="es-ES_tradnl"/>
              </w:rPr>
            </w:pPr>
            <w:r w:rsidRPr="00BC34AF">
              <w:rPr>
                <w:lang w:val="es-ES_tradnl"/>
              </w:rPr>
              <w:t>IMDA</w:t>
            </w:r>
            <w:r w:rsidRPr="00BC34AF">
              <w:rPr>
                <w:lang w:val="es-ES_tradnl"/>
              </w:rPr>
              <w:br/>
              <w:t>(Anexo 5)</w:t>
            </w:r>
          </w:p>
        </w:tc>
      </w:tr>
      <w:tr w:rsidR="008B7398" w:rsidRPr="00B94BEE" w14:paraId="21AE5A61"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615C5407" w14:textId="77777777" w:rsidR="008B7398" w:rsidRPr="00BC34AF" w:rsidRDefault="008B7398" w:rsidP="00C23A8B">
            <w:pPr>
              <w:pStyle w:val="Tabletext"/>
              <w:jc w:val="left"/>
              <w:rPr>
                <w:lang w:val="es-ES_tradnl"/>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1862" w:type="dxa"/>
            <w:tcBorders>
              <w:top w:val="single" w:sz="4" w:space="0" w:color="auto"/>
              <w:left w:val="single" w:sz="4" w:space="0" w:color="auto"/>
              <w:bottom w:val="single" w:sz="4" w:space="0" w:color="auto"/>
              <w:right w:val="single" w:sz="4" w:space="0" w:color="auto"/>
            </w:tcBorders>
          </w:tcPr>
          <w:p w14:paraId="2E10764C" w14:textId="77777777" w:rsidR="008B7398" w:rsidRPr="00BC34AF" w:rsidRDefault="008B7398" w:rsidP="00C23A8B">
            <w:pPr>
              <w:pStyle w:val="Tabletext"/>
              <w:jc w:val="left"/>
              <w:rPr>
                <w:lang w:val="es-ES_tradnl"/>
              </w:rPr>
            </w:pPr>
          </w:p>
        </w:tc>
        <w:tc>
          <w:tcPr>
            <w:tcW w:w="1931" w:type="dxa"/>
            <w:tcBorders>
              <w:top w:val="single" w:sz="4" w:space="0" w:color="auto"/>
              <w:left w:val="single" w:sz="4" w:space="0" w:color="auto"/>
              <w:bottom w:val="single" w:sz="4" w:space="0" w:color="auto"/>
              <w:right w:val="single" w:sz="4" w:space="0" w:color="auto"/>
            </w:tcBorders>
          </w:tcPr>
          <w:p w14:paraId="48970EB6" w14:textId="77777777" w:rsidR="008B7398" w:rsidRPr="00BC34AF" w:rsidRDefault="008B7398" w:rsidP="00C23A8B">
            <w:pPr>
              <w:pStyle w:val="Tabletext"/>
              <w:jc w:val="left"/>
              <w:rPr>
                <w:lang w:val="es-ES_tradnl"/>
              </w:rPr>
            </w:pPr>
            <w:r w:rsidRPr="00BC34AF">
              <w:rPr>
                <w:lang w:val="es-ES_tradnl"/>
              </w:rPr>
              <w:t>–</w:t>
            </w:r>
          </w:p>
        </w:tc>
        <w:tc>
          <w:tcPr>
            <w:tcW w:w="1847" w:type="dxa"/>
            <w:tcBorders>
              <w:top w:val="single" w:sz="4" w:space="0" w:color="auto"/>
              <w:left w:val="single" w:sz="4" w:space="0" w:color="auto"/>
              <w:bottom w:val="single" w:sz="4" w:space="0" w:color="auto"/>
              <w:right w:val="single" w:sz="4" w:space="0" w:color="auto"/>
            </w:tcBorders>
            <w:hideMark/>
          </w:tcPr>
          <w:p w14:paraId="661C326F" w14:textId="77777777" w:rsidR="008B7398" w:rsidRPr="00BC34AF" w:rsidRDefault="008B7398" w:rsidP="00C23A8B">
            <w:pPr>
              <w:pStyle w:val="Tabletext"/>
              <w:ind w:leftChars="-21" w:left="-50"/>
              <w:jc w:val="left"/>
              <w:rPr>
                <w:lang w:val="es-ES_tradnl"/>
              </w:rPr>
            </w:pPr>
            <w:r w:rsidRPr="00BC34AF">
              <w:rPr>
                <w:lang w:val="es-ES_tradnl"/>
              </w:rPr>
              <w:t>20 dBm</w:t>
            </w:r>
          </w:p>
        </w:tc>
        <w:tc>
          <w:tcPr>
            <w:tcW w:w="1973" w:type="dxa"/>
            <w:tcBorders>
              <w:top w:val="single" w:sz="4" w:space="0" w:color="auto"/>
              <w:left w:val="single" w:sz="4" w:space="0" w:color="auto"/>
              <w:bottom w:val="single" w:sz="4" w:space="0" w:color="auto"/>
              <w:right w:val="single" w:sz="4" w:space="0" w:color="auto"/>
            </w:tcBorders>
          </w:tcPr>
          <w:p w14:paraId="62C7AFC1" w14:textId="77777777" w:rsidR="008B7398" w:rsidRPr="00BC34AF" w:rsidRDefault="008B7398" w:rsidP="00C23A8B">
            <w:pPr>
              <w:pStyle w:val="Tabletext"/>
              <w:ind w:leftChars="-21" w:left="-50"/>
              <w:jc w:val="left"/>
              <w:rPr>
                <w:lang w:val="es-ES_tradnl"/>
              </w:rPr>
            </w:pPr>
            <w:r w:rsidRPr="00BC34AF">
              <w:rPr>
                <w:lang w:val="es-ES_tradnl"/>
              </w:rPr>
              <w:t xml:space="preserve">Límite típico de hasta 33 dBm de </w:t>
            </w:r>
            <w:proofErr w:type="spellStart"/>
            <w:r w:rsidRPr="00BC34AF">
              <w:rPr>
                <w:lang w:val="es-ES_tradnl"/>
              </w:rPr>
              <w:t>p.i.r.e</w:t>
            </w:r>
            <w:proofErr w:type="spellEnd"/>
            <w:r w:rsidRPr="00BC34AF">
              <w:rPr>
                <w:lang w:val="es-ES_tradnl"/>
              </w:rPr>
              <w:t>.</w:t>
            </w:r>
          </w:p>
        </w:tc>
      </w:tr>
      <w:tr w:rsidR="008B7398" w:rsidRPr="00BC34AF" w14:paraId="676E3B02"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shd w:val="clear" w:color="auto" w:fill="auto"/>
          </w:tcPr>
          <w:p w14:paraId="38CDF7DB" w14:textId="77777777" w:rsidR="008B7398" w:rsidRPr="00BC34AF" w:rsidRDefault="008B7398" w:rsidP="00C23A8B">
            <w:pPr>
              <w:pStyle w:val="Tabletext"/>
              <w:jc w:val="left"/>
              <w:rPr>
                <w:lang w:val="es-ES_tradnl"/>
              </w:rPr>
            </w:pPr>
            <w:r w:rsidRPr="00BC34AF">
              <w:rPr>
                <w:lang w:val="es-ES_tradnl"/>
              </w:rPr>
              <w:t>Densidad de potencia de transmisión de RF</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50AA6460" w14:textId="77777777" w:rsidR="008B7398" w:rsidRPr="00BC34AF" w:rsidRDefault="008B7398" w:rsidP="00C23A8B">
            <w:pPr>
              <w:pStyle w:val="Tabletext"/>
              <w:jc w:val="left"/>
              <w:rPr>
                <w:lang w:val="es-ES_tradnl"/>
              </w:rPr>
            </w:pPr>
          </w:p>
        </w:tc>
        <w:tc>
          <w:tcPr>
            <w:tcW w:w="1931" w:type="dxa"/>
            <w:tcBorders>
              <w:top w:val="single" w:sz="4" w:space="0" w:color="auto"/>
              <w:left w:val="single" w:sz="4" w:space="0" w:color="auto"/>
              <w:bottom w:val="single" w:sz="4" w:space="0" w:color="auto"/>
              <w:right w:val="single" w:sz="4" w:space="0" w:color="auto"/>
            </w:tcBorders>
            <w:shd w:val="clear" w:color="auto" w:fill="auto"/>
          </w:tcPr>
          <w:p w14:paraId="33D98C38" w14:textId="77777777" w:rsidR="008B7398" w:rsidRPr="00BC34AF" w:rsidRDefault="008B7398" w:rsidP="00C23A8B">
            <w:pPr>
              <w:pStyle w:val="Tabletext"/>
              <w:jc w:val="left"/>
              <w:rPr>
                <w:lang w:val="es-ES_tradnl"/>
              </w:rPr>
            </w:pPr>
            <w:r w:rsidRPr="00BC34AF">
              <w:rPr>
                <w:lang w:val="es-ES_tradnl"/>
              </w:rPr>
              <w:t>10 dBm/MHz</w:t>
            </w:r>
          </w:p>
        </w:tc>
        <w:tc>
          <w:tcPr>
            <w:tcW w:w="1847" w:type="dxa"/>
            <w:tcBorders>
              <w:top w:val="single" w:sz="4" w:space="0" w:color="auto"/>
              <w:left w:val="single" w:sz="4" w:space="0" w:color="auto"/>
              <w:bottom w:val="single" w:sz="4" w:space="0" w:color="auto"/>
              <w:right w:val="single" w:sz="4" w:space="0" w:color="auto"/>
            </w:tcBorders>
            <w:shd w:val="clear" w:color="auto" w:fill="auto"/>
          </w:tcPr>
          <w:p w14:paraId="3BE515EA" w14:textId="77777777" w:rsidR="008B7398" w:rsidRPr="00BC34AF" w:rsidRDefault="008B7398" w:rsidP="00C23A8B">
            <w:pPr>
              <w:pStyle w:val="Tabletext"/>
              <w:ind w:leftChars="-21" w:left="-50"/>
              <w:jc w:val="left"/>
              <w:rPr>
                <w:lang w:val="es-ES_tradnl"/>
              </w:rPr>
            </w:pPr>
          </w:p>
        </w:tc>
        <w:tc>
          <w:tcPr>
            <w:tcW w:w="1973" w:type="dxa"/>
            <w:tcBorders>
              <w:top w:val="single" w:sz="4" w:space="0" w:color="auto"/>
              <w:left w:val="single" w:sz="4" w:space="0" w:color="auto"/>
              <w:bottom w:val="single" w:sz="4" w:space="0" w:color="auto"/>
              <w:right w:val="single" w:sz="4" w:space="0" w:color="auto"/>
            </w:tcBorders>
          </w:tcPr>
          <w:p w14:paraId="5E86761E" w14:textId="77777777" w:rsidR="008B7398" w:rsidRPr="00BC34AF" w:rsidRDefault="008B7398" w:rsidP="00C23A8B">
            <w:pPr>
              <w:pStyle w:val="Tabletext"/>
              <w:ind w:leftChars="-21" w:left="-50"/>
              <w:jc w:val="left"/>
              <w:rPr>
                <w:lang w:val="es-ES_tradnl"/>
              </w:rPr>
            </w:pPr>
          </w:p>
        </w:tc>
      </w:tr>
      <w:tr w:rsidR="008B7398" w:rsidRPr="00B94BEE" w14:paraId="34262366" w14:textId="77777777" w:rsidTr="00FA28AA">
        <w:trPr>
          <w:trHeight w:val="835"/>
          <w:jc w:val="center"/>
        </w:trPr>
        <w:tc>
          <w:tcPr>
            <w:tcW w:w="2025" w:type="dxa"/>
            <w:tcBorders>
              <w:top w:val="single" w:sz="4" w:space="0" w:color="auto"/>
              <w:left w:val="single" w:sz="4" w:space="0" w:color="auto"/>
              <w:bottom w:val="single" w:sz="4" w:space="0" w:color="auto"/>
              <w:right w:val="single" w:sz="4" w:space="0" w:color="auto"/>
            </w:tcBorders>
            <w:hideMark/>
          </w:tcPr>
          <w:p w14:paraId="0ADA9AF7" w14:textId="77777777" w:rsidR="008B7398" w:rsidRPr="00BC34AF" w:rsidRDefault="008B7398" w:rsidP="00C23A8B">
            <w:pPr>
              <w:pStyle w:val="Tabletext"/>
              <w:keepNext/>
              <w:keepLines/>
              <w:jc w:val="left"/>
              <w:rPr>
                <w:lang w:val="es-ES_tradnl"/>
              </w:rPr>
            </w:pPr>
            <w:r w:rsidRPr="00BC34AF">
              <w:rPr>
                <w:lang w:val="es-ES_tradnl"/>
              </w:rPr>
              <w:t>Esquema de modulación</w:t>
            </w:r>
          </w:p>
        </w:tc>
        <w:tc>
          <w:tcPr>
            <w:tcW w:w="1862" w:type="dxa"/>
            <w:tcBorders>
              <w:top w:val="single" w:sz="4" w:space="0" w:color="auto"/>
              <w:left w:val="single" w:sz="4" w:space="0" w:color="auto"/>
              <w:bottom w:val="single" w:sz="4" w:space="0" w:color="auto"/>
              <w:right w:val="single" w:sz="4" w:space="0" w:color="auto"/>
            </w:tcBorders>
          </w:tcPr>
          <w:p w14:paraId="7F77A408" w14:textId="77777777" w:rsidR="008B7398" w:rsidRPr="00BC34AF" w:rsidRDefault="008B7398" w:rsidP="00C23A8B">
            <w:pPr>
              <w:pStyle w:val="Tabletext"/>
              <w:keepNext/>
              <w:keepLines/>
              <w:jc w:val="left"/>
              <w:rPr>
                <w:lang w:val="es-ES_tradnl"/>
              </w:rPr>
            </w:pPr>
            <w:r w:rsidRPr="00BC34AF">
              <w:rPr>
                <w:lang w:val="es-ES_tradnl"/>
              </w:rPr>
              <w:t xml:space="preserve">MAQ-64-MDFO </w:t>
            </w:r>
            <w:r w:rsidRPr="00BC34AF">
              <w:rPr>
                <w:lang w:val="es-ES_tradnl"/>
              </w:rPr>
              <w:br/>
              <w:t>MAQ-16-MDFO</w:t>
            </w:r>
            <w:r w:rsidRPr="00BC34AF">
              <w:rPr>
                <w:lang w:val="es-ES_tradnl"/>
              </w:rPr>
              <w:br/>
              <w:t>MDP-4-MDFO</w:t>
            </w:r>
            <w:r w:rsidRPr="00BC34AF">
              <w:rPr>
                <w:lang w:val="es-ES_tradnl"/>
              </w:rPr>
              <w:br/>
              <w:t>MDP-2-MDFO</w:t>
            </w:r>
            <w:r w:rsidRPr="00BC34AF">
              <w:rPr>
                <w:lang w:val="es-ES_tradnl"/>
              </w:rPr>
              <w:br/>
              <w:t>52 subportadoras</w:t>
            </w:r>
          </w:p>
        </w:tc>
        <w:tc>
          <w:tcPr>
            <w:tcW w:w="1931" w:type="dxa"/>
            <w:tcBorders>
              <w:top w:val="single" w:sz="4" w:space="0" w:color="auto"/>
              <w:left w:val="single" w:sz="4" w:space="0" w:color="auto"/>
              <w:bottom w:val="single" w:sz="4" w:space="0" w:color="auto"/>
              <w:right w:val="single" w:sz="4" w:space="0" w:color="auto"/>
            </w:tcBorders>
            <w:hideMark/>
          </w:tcPr>
          <w:p w14:paraId="2BDCD0DA" w14:textId="77777777" w:rsidR="008B7398" w:rsidRPr="00BC34AF" w:rsidRDefault="008B7398" w:rsidP="00C23A8B">
            <w:pPr>
              <w:pStyle w:val="Tabletext"/>
              <w:keepNext/>
              <w:keepLines/>
              <w:jc w:val="left"/>
              <w:rPr>
                <w:lang w:val="es-ES_tradnl"/>
              </w:rPr>
            </w:pPr>
            <w:r w:rsidRPr="00BC34AF">
              <w:rPr>
                <w:lang w:val="es-ES_tradnl"/>
              </w:rPr>
              <w:t xml:space="preserve">MDP-2 MDFO, </w:t>
            </w:r>
            <w:r w:rsidRPr="00BC34AF">
              <w:rPr>
                <w:lang w:val="es-ES_tradnl"/>
              </w:rPr>
              <w:br/>
              <w:t xml:space="preserve">MDP-4 MDFO, </w:t>
            </w:r>
            <w:r w:rsidRPr="00BC34AF">
              <w:rPr>
                <w:lang w:val="es-ES_tradnl"/>
              </w:rPr>
              <w:br/>
              <w:t>MAQ-16 MDFO</w:t>
            </w:r>
          </w:p>
        </w:tc>
        <w:tc>
          <w:tcPr>
            <w:tcW w:w="1847" w:type="dxa"/>
            <w:tcBorders>
              <w:top w:val="single" w:sz="4" w:space="0" w:color="auto"/>
              <w:left w:val="single" w:sz="4" w:space="0" w:color="auto"/>
              <w:bottom w:val="single" w:sz="4" w:space="0" w:color="auto"/>
              <w:right w:val="single" w:sz="4" w:space="0" w:color="auto"/>
            </w:tcBorders>
            <w:hideMark/>
          </w:tcPr>
          <w:p w14:paraId="5144FE1B" w14:textId="77777777" w:rsidR="008B7398" w:rsidRPr="00BC34AF" w:rsidRDefault="008B7398" w:rsidP="00C23A8B">
            <w:pPr>
              <w:pStyle w:val="Tabletext"/>
              <w:keepNext/>
              <w:keepLines/>
              <w:ind w:leftChars="-21" w:left="-50"/>
              <w:jc w:val="left"/>
              <w:rPr>
                <w:lang w:val="es-ES_tradnl"/>
              </w:rPr>
            </w:pPr>
            <w:r w:rsidRPr="00BC34AF">
              <w:rPr>
                <w:lang w:val="es-ES_tradnl"/>
              </w:rPr>
              <w:t>MDP-2 MDFO, MDP-4 MDFO, MAQ-16 MDFO, MAQ-64</w:t>
            </w:r>
          </w:p>
        </w:tc>
        <w:tc>
          <w:tcPr>
            <w:tcW w:w="1973" w:type="dxa"/>
            <w:tcBorders>
              <w:top w:val="single" w:sz="4" w:space="0" w:color="auto"/>
              <w:left w:val="single" w:sz="4" w:space="0" w:color="auto"/>
              <w:bottom w:val="single" w:sz="4" w:space="0" w:color="auto"/>
              <w:right w:val="single" w:sz="4" w:space="0" w:color="auto"/>
            </w:tcBorders>
          </w:tcPr>
          <w:p w14:paraId="5ED53383" w14:textId="77777777" w:rsidR="008B7398" w:rsidRPr="00BC34AF" w:rsidRDefault="008B7398" w:rsidP="00C23A8B">
            <w:pPr>
              <w:pStyle w:val="Tabletext"/>
              <w:keepNext/>
              <w:keepLines/>
              <w:ind w:leftChars="-21" w:left="-50"/>
              <w:jc w:val="left"/>
              <w:rPr>
                <w:lang w:val="es-ES_tradnl"/>
              </w:rPr>
            </w:pPr>
            <w:r w:rsidRPr="00BC34AF">
              <w:rPr>
                <w:lang w:val="es-ES_tradnl"/>
              </w:rPr>
              <w:t>MDP-2 MDFO, MDP-4 MDFO, MAQ-16 MDFO, MAQ-64 MDFO</w:t>
            </w:r>
            <w:r>
              <w:rPr>
                <w:lang w:val="es-ES_tradnl"/>
              </w:rPr>
              <w:t xml:space="preserve"> </w:t>
            </w:r>
          </w:p>
        </w:tc>
      </w:tr>
      <w:tr w:rsidR="008B7398" w:rsidRPr="00BC34AF" w14:paraId="1C52E8F4"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3628CEBB" w14:textId="77777777" w:rsidR="008B7398" w:rsidRPr="00BC34AF" w:rsidRDefault="008B7398" w:rsidP="00C23A8B">
            <w:pPr>
              <w:pStyle w:val="Tabletext"/>
              <w:jc w:val="left"/>
              <w:rPr>
                <w:lang w:val="es-ES_tradnl"/>
              </w:rPr>
            </w:pPr>
            <w:r w:rsidRPr="00BC34AF">
              <w:rPr>
                <w:lang w:val="es-ES_tradnl"/>
              </w:rPr>
              <w:t xml:space="preserve">Corrección de errores en </w:t>
            </w:r>
            <w:proofErr w:type="gramStart"/>
            <w:r w:rsidRPr="00BC34AF">
              <w:rPr>
                <w:lang w:val="es-ES_tradnl"/>
              </w:rPr>
              <w:t>recepción</w:t>
            </w:r>
            <w:proofErr w:type="gramEnd"/>
          </w:p>
        </w:tc>
        <w:tc>
          <w:tcPr>
            <w:tcW w:w="1862" w:type="dxa"/>
            <w:tcBorders>
              <w:top w:val="single" w:sz="4" w:space="0" w:color="auto"/>
              <w:left w:val="single" w:sz="4" w:space="0" w:color="auto"/>
              <w:bottom w:val="single" w:sz="4" w:space="0" w:color="auto"/>
              <w:right w:val="single" w:sz="4" w:space="0" w:color="auto"/>
            </w:tcBorders>
          </w:tcPr>
          <w:p w14:paraId="568FAB22" w14:textId="77777777" w:rsidR="008B7398" w:rsidRPr="00BC34AF" w:rsidRDefault="008B7398" w:rsidP="00C23A8B">
            <w:pPr>
              <w:pStyle w:val="Tabletext"/>
              <w:jc w:val="left"/>
              <w:rPr>
                <w:lang w:val="es-ES_tradnl"/>
              </w:rPr>
            </w:pPr>
            <w:r w:rsidRPr="00BC34AF">
              <w:rPr>
                <w:szCs w:val="22"/>
                <w:lang w:val="es-ES_tradnl"/>
              </w:rPr>
              <w:t>Codificación convolucional</w:t>
            </w:r>
            <w:r w:rsidRPr="00BC34AF">
              <w:rPr>
                <w:lang w:val="es-ES_tradnl"/>
              </w:rPr>
              <w:t>, velocidad = 1/2, 3/4</w:t>
            </w:r>
          </w:p>
        </w:tc>
        <w:tc>
          <w:tcPr>
            <w:tcW w:w="1931" w:type="dxa"/>
            <w:tcBorders>
              <w:top w:val="single" w:sz="4" w:space="0" w:color="auto"/>
              <w:left w:val="single" w:sz="4" w:space="0" w:color="auto"/>
              <w:bottom w:val="single" w:sz="4" w:space="0" w:color="auto"/>
              <w:right w:val="single" w:sz="4" w:space="0" w:color="auto"/>
            </w:tcBorders>
            <w:hideMark/>
          </w:tcPr>
          <w:p w14:paraId="60A510F7" w14:textId="77777777" w:rsidR="008B7398" w:rsidRPr="00BC34AF" w:rsidRDefault="008B7398" w:rsidP="00C23A8B">
            <w:pPr>
              <w:pStyle w:val="Tabletext"/>
              <w:jc w:val="left"/>
              <w:rPr>
                <w:lang w:val="es-ES_tradnl"/>
              </w:rPr>
            </w:pPr>
            <w:r w:rsidRPr="00BC34AF">
              <w:rPr>
                <w:szCs w:val="22"/>
                <w:lang w:val="es-ES_tradnl"/>
              </w:rPr>
              <w:t>Codificación convolucional</w:t>
            </w:r>
            <w:r w:rsidRPr="00BC34AF">
              <w:rPr>
                <w:lang w:val="es-ES_tradnl"/>
              </w:rPr>
              <w:t>, velocidad = 1/2, 3/4</w:t>
            </w:r>
          </w:p>
        </w:tc>
        <w:tc>
          <w:tcPr>
            <w:tcW w:w="1847" w:type="dxa"/>
            <w:tcBorders>
              <w:top w:val="single" w:sz="4" w:space="0" w:color="auto"/>
              <w:left w:val="single" w:sz="4" w:space="0" w:color="auto"/>
              <w:bottom w:val="single" w:sz="4" w:space="0" w:color="auto"/>
              <w:right w:val="single" w:sz="4" w:space="0" w:color="auto"/>
            </w:tcBorders>
            <w:hideMark/>
          </w:tcPr>
          <w:p w14:paraId="3788B6DD" w14:textId="77777777" w:rsidR="008B7398" w:rsidRPr="00BC34AF" w:rsidRDefault="008B7398" w:rsidP="00C23A8B">
            <w:pPr>
              <w:pStyle w:val="Tabletext"/>
              <w:jc w:val="left"/>
              <w:rPr>
                <w:lang w:val="es-ES_tradnl"/>
              </w:rPr>
            </w:pPr>
            <w:r w:rsidRPr="00BC34AF">
              <w:rPr>
                <w:szCs w:val="22"/>
                <w:lang w:val="es-ES_tradnl"/>
              </w:rPr>
              <w:t>Codificación convolucional</w:t>
            </w:r>
            <w:r w:rsidRPr="00BC34AF">
              <w:rPr>
                <w:lang w:val="es-ES_tradnl"/>
              </w:rPr>
              <w:t>, velocidad = 1/2, 3/4</w:t>
            </w:r>
          </w:p>
        </w:tc>
        <w:tc>
          <w:tcPr>
            <w:tcW w:w="1973" w:type="dxa"/>
            <w:tcBorders>
              <w:top w:val="single" w:sz="4" w:space="0" w:color="auto"/>
              <w:left w:val="single" w:sz="4" w:space="0" w:color="auto"/>
              <w:bottom w:val="single" w:sz="4" w:space="0" w:color="auto"/>
              <w:right w:val="single" w:sz="4" w:space="0" w:color="auto"/>
            </w:tcBorders>
          </w:tcPr>
          <w:p w14:paraId="12DBFBAD" w14:textId="77777777" w:rsidR="008B7398" w:rsidRPr="00BC34AF" w:rsidRDefault="008B7398" w:rsidP="00C23A8B">
            <w:pPr>
              <w:pStyle w:val="Tabletext"/>
              <w:jc w:val="left"/>
              <w:rPr>
                <w:lang w:val="es-ES_tradnl"/>
              </w:rPr>
            </w:pPr>
            <w:r w:rsidRPr="00BC34AF">
              <w:rPr>
                <w:szCs w:val="22"/>
                <w:lang w:val="es-ES_tradnl"/>
              </w:rPr>
              <w:t>Codificación convolucional</w:t>
            </w:r>
            <w:r w:rsidRPr="00BC34AF">
              <w:rPr>
                <w:lang w:val="es-ES_tradnl"/>
              </w:rPr>
              <w:t>, velocidad = 1/2, 2/3, 3/4</w:t>
            </w:r>
          </w:p>
        </w:tc>
      </w:tr>
      <w:tr w:rsidR="008B7398" w:rsidRPr="00B94BEE" w14:paraId="00346C2E"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33BF8899" w14:textId="77777777" w:rsidR="008B7398" w:rsidRPr="00BC34AF" w:rsidRDefault="008B7398" w:rsidP="00C23A8B">
            <w:pPr>
              <w:pStyle w:val="Tabletext"/>
              <w:jc w:val="left"/>
              <w:rPr>
                <w:lang w:val="es-ES_tradnl"/>
              </w:rPr>
            </w:pPr>
            <w:r w:rsidRPr="00BC34AF">
              <w:rPr>
                <w:lang w:val="es-ES_tradnl"/>
              </w:rPr>
              <w:t>Velocidad de transmisión de datos</w:t>
            </w:r>
          </w:p>
        </w:tc>
        <w:tc>
          <w:tcPr>
            <w:tcW w:w="1862" w:type="dxa"/>
            <w:tcBorders>
              <w:top w:val="single" w:sz="4" w:space="0" w:color="auto"/>
              <w:left w:val="single" w:sz="4" w:space="0" w:color="auto"/>
              <w:bottom w:val="single" w:sz="4" w:space="0" w:color="auto"/>
              <w:right w:val="single" w:sz="4" w:space="0" w:color="auto"/>
            </w:tcBorders>
          </w:tcPr>
          <w:p w14:paraId="55E812A6" w14:textId="77777777" w:rsidR="008B7398" w:rsidRPr="00BC34AF" w:rsidRDefault="008B7398" w:rsidP="00C23A8B">
            <w:pPr>
              <w:pStyle w:val="Tabletext"/>
              <w:jc w:val="left"/>
              <w:rPr>
                <w:lang w:val="es-ES_tradnl"/>
              </w:rPr>
            </w:pPr>
            <w:r w:rsidRPr="00BC34AF">
              <w:rPr>
                <w:lang w:val="es-ES_tradnl"/>
              </w:rPr>
              <w:t>3, 4,5, 6, 9, 12, 18, 24 y 27 Mbit/s para una separación entre canales de 10 MHz</w:t>
            </w:r>
            <w:r w:rsidRPr="00BC34AF">
              <w:rPr>
                <w:lang w:val="es-ES_tradnl"/>
              </w:rPr>
              <w:br/>
              <w:t>6, 9, 12, 18, 24, 36, 48 y 54 Mbit/s para una separación entre canales de 20 MHz</w:t>
            </w:r>
          </w:p>
        </w:tc>
        <w:tc>
          <w:tcPr>
            <w:tcW w:w="1931" w:type="dxa"/>
            <w:tcBorders>
              <w:top w:val="single" w:sz="4" w:space="0" w:color="auto"/>
              <w:left w:val="single" w:sz="4" w:space="0" w:color="auto"/>
              <w:bottom w:val="single" w:sz="4" w:space="0" w:color="auto"/>
              <w:right w:val="single" w:sz="4" w:space="0" w:color="auto"/>
            </w:tcBorders>
            <w:hideMark/>
          </w:tcPr>
          <w:p w14:paraId="43204591" w14:textId="77777777" w:rsidR="008B7398" w:rsidRPr="008B7398" w:rsidRDefault="008B7398" w:rsidP="00C23A8B">
            <w:pPr>
              <w:pStyle w:val="Tabletext"/>
              <w:jc w:val="left"/>
              <w:rPr>
                <w:lang w:val="en-GB"/>
              </w:rPr>
            </w:pPr>
            <w:r w:rsidRPr="008B7398">
              <w:rPr>
                <w:lang w:val="en-GB"/>
              </w:rPr>
              <w:t>3 Mbit/s, 4,5 Mbit/s, 6 Mbit/s, 9 Mbit/s, 12 Mbit/s, 18 Mbit/s</w:t>
            </w:r>
          </w:p>
        </w:tc>
        <w:tc>
          <w:tcPr>
            <w:tcW w:w="1847" w:type="dxa"/>
            <w:tcBorders>
              <w:top w:val="single" w:sz="4" w:space="0" w:color="auto"/>
              <w:left w:val="single" w:sz="4" w:space="0" w:color="auto"/>
              <w:bottom w:val="single" w:sz="4" w:space="0" w:color="auto"/>
              <w:right w:val="single" w:sz="4" w:space="0" w:color="auto"/>
            </w:tcBorders>
            <w:hideMark/>
          </w:tcPr>
          <w:p w14:paraId="4819AEA8" w14:textId="77777777" w:rsidR="008B7398" w:rsidRPr="00BC34AF" w:rsidRDefault="008B7398" w:rsidP="00C23A8B">
            <w:pPr>
              <w:pStyle w:val="Tabletext"/>
              <w:jc w:val="left"/>
              <w:rPr>
                <w:lang w:val="es-ES_tradnl"/>
              </w:rPr>
            </w:pPr>
            <w:r w:rsidRPr="00BC34AF">
              <w:rPr>
                <w:lang w:val="es-ES_tradnl"/>
              </w:rPr>
              <w:t>3, 4,5, 6, 9, 12, 18, 24, 27 Mbit/s</w:t>
            </w:r>
          </w:p>
        </w:tc>
        <w:tc>
          <w:tcPr>
            <w:tcW w:w="1973" w:type="dxa"/>
            <w:tcBorders>
              <w:top w:val="single" w:sz="4" w:space="0" w:color="auto"/>
              <w:left w:val="single" w:sz="4" w:space="0" w:color="auto"/>
              <w:bottom w:val="single" w:sz="4" w:space="0" w:color="auto"/>
              <w:right w:val="single" w:sz="4" w:space="0" w:color="auto"/>
            </w:tcBorders>
          </w:tcPr>
          <w:p w14:paraId="1C4E3ADA" w14:textId="77777777" w:rsidR="008B7398" w:rsidRPr="008B7398" w:rsidRDefault="008B7398" w:rsidP="00C23A8B">
            <w:pPr>
              <w:pStyle w:val="Tabletext"/>
              <w:jc w:val="left"/>
              <w:rPr>
                <w:lang w:val="en-GB"/>
              </w:rPr>
            </w:pPr>
            <w:r w:rsidRPr="008B7398">
              <w:rPr>
                <w:lang w:val="en-GB"/>
              </w:rPr>
              <w:t>3 Mbit/s, 4,5 Mbit/s, 6 Mbit/s, 9 Mbit/s, 12 Mbit/s, 18 Mbit/s, 24Mbit/s, 27 Mbit/s</w:t>
            </w:r>
          </w:p>
        </w:tc>
      </w:tr>
      <w:tr w:rsidR="008B7398" w:rsidRPr="00BC34AF" w14:paraId="098536EA"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7626CFEA" w14:textId="77777777" w:rsidR="008B7398" w:rsidRPr="00BC34AF" w:rsidRDefault="008B7398" w:rsidP="00C23A8B">
            <w:pPr>
              <w:pStyle w:val="Tabletext"/>
              <w:jc w:val="left"/>
              <w:rPr>
                <w:lang w:val="es-ES_tradnl"/>
              </w:rPr>
            </w:pPr>
            <w:r w:rsidRPr="00BC34AF">
              <w:rPr>
                <w:lang w:val="es-ES_tradnl"/>
              </w:rPr>
              <w:t>Control de acceso al medio</w:t>
            </w:r>
          </w:p>
        </w:tc>
        <w:tc>
          <w:tcPr>
            <w:tcW w:w="1862" w:type="dxa"/>
            <w:tcBorders>
              <w:top w:val="single" w:sz="4" w:space="0" w:color="auto"/>
              <w:left w:val="single" w:sz="4" w:space="0" w:color="auto"/>
              <w:bottom w:val="single" w:sz="4" w:space="0" w:color="auto"/>
              <w:right w:val="single" w:sz="4" w:space="0" w:color="auto"/>
            </w:tcBorders>
          </w:tcPr>
          <w:p w14:paraId="4A032E7B" w14:textId="77777777" w:rsidR="008B7398" w:rsidRPr="00BC34AF" w:rsidRDefault="008B7398" w:rsidP="00C23A8B">
            <w:pPr>
              <w:pStyle w:val="Tabletext"/>
              <w:jc w:val="left"/>
              <w:rPr>
                <w:lang w:val="es-ES_tradnl"/>
              </w:rPr>
            </w:pPr>
            <w:r w:rsidRPr="00BC34AF">
              <w:rPr>
                <w:lang w:val="es-ES_tradnl"/>
              </w:rPr>
              <w:t>AMDP/DC</w:t>
            </w:r>
          </w:p>
        </w:tc>
        <w:tc>
          <w:tcPr>
            <w:tcW w:w="1931" w:type="dxa"/>
            <w:tcBorders>
              <w:top w:val="single" w:sz="4" w:space="0" w:color="auto"/>
              <w:left w:val="single" w:sz="4" w:space="0" w:color="auto"/>
              <w:bottom w:val="single" w:sz="4" w:space="0" w:color="auto"/>
              <w:right w:val="single" w:sz="4" w:space="0" w:color="auto"/>
            </w:tcBorders>
            <w:hideMark/>
          </w:tcPr>
          <w:p w14:paraId="771B1140" w14:textId="77777777" w:rsidR="008B7398" w:rsidRPr="00BC34AF" w:rsidRDefault="008B7398" w:rsidP="00C23A8B">
            <w:pPr>
              <w:pStyle w:val="Tabletext"/>
              <w:jc w:val="left"/>
              <w:rPr>
                <w:lang w:val="es-ES_tradnl"/>
              </w:rPr>
            </w:pPr>
            <w:r w:rsidRPr="00BC34AF">
              <w:rPr>
                <w:lang w:val="es-ES_tradnl"/>
              </w:rPr>
              <w:t>AMDP/DC</w:t>
            </w:r>
          </w:p>
        </w:tc>
        <w:tc>
          <w:tcPr>
            <w:tcW w:w="1847" w:type="dxa"/>
            <w:tcBorders>
              <w:top w:val="single" w:sz="4" w:space="0" w:color="auto"/>
              <w:left w:val="single" w:sz="4" w:space="0" w:color="auto"/>
              <w:bottom w:val="single" w:sz="4" w:space="0" w:color="auto"/>
              <w:right w:val="single" w:sz="4" w:space="0" w:color="auto"/>
            </w:tcBorders>
            <w:hideMark/>
          </w:tcPr>
          <w:p w14:paraId="6471CC05" w14:textId="77777777" w:rsidR="008B7398" w:rsidRPr="00BC34AF" w:rsidRDefault="008B7398" w:rsidP="00C23A8B">
            <w:pPr>
              <w:pStyle w:val="Tabletext"/>
              <w:jc w:val="left"/>
              <w:rPr>
                <w:lang w:val="es-ES_tradnl"/>
              </w:rPr>
            </w:pPr>
            <w:r w:rsidRPr="00BC34AF">
              <w:rPr>
                <w:lang w:val="es-ES_tradnl"/>
              </w:rPr>
              <w:t>AMDP/DC</w:t>
            </w:r>
          </w:p>
        </w:tc>
        <w:tc>
          <w:tcPr>
            <w:tcW w:w="1973" w:type="dxa"/>
            <w:tcBorders>
              <w:top w:val="single" w:sz="4" w:space="0" w:color="auto"/>
              <w:left w:val="single" w:sz="4" w:space="0" w:color="auto"/>
              <w:bottom w:val="single" w:sz="4" w:space="0" w:color="auto"/>
              <w:right w:val="single" w:sz="4" w:space="0" w:color="auto"/>
            </w:tcBorders>
          </w:tcPr>
          <w:p w14:paraId="7CACBABF" w14:textId="77777777" w:rsidR="008B7398" w:rsidRPr="00BC34AF" w:rsidRDefault="008B7398" w:rsidP="00C23A8B">
            <w:pPr>
              <w:pStyle w:val="Tabletext"/>
              <w:jc w:val="left"/>
              <w:rPr>
                <w:lang w:val="es-ES_tradnl"/>
              </w:rPr>
            </w:pPr>
            <w:r w:rsidRPr="00BC34AF">
              <w:rPr>
                <w:lang w:val="es-ES_tradnl"/>
              </w:rPr>
              <w:t>AMDP/DC</w:t>
            </w:r>
          </w:p>
        </w:tc>
      </w:tr>
      <w:tr w:rsidR="008B7398" w:rsidRPr="00BC34AF" w14:paraId="1D2060C6"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5698567E" w14:textId="77777777" w:rsidR="008B7398" w:rsidRPr="00BC34AF" w:rsidRDefault="008B7398" w:rsidP="00C23A8B">
            <w:pPr>
              <w:pStyle w:val="Tabletext"/>
              <w:jc w:val="left"/>
              <w:rPr>
                <w:lang w:val="es-ES_tradnl"/>
              </w:rPr>
            </w:pPr>
            <w:r w:rsidRPr="00BC34AF">
              <w:rPr>
                <w:lang w:val="es-ES_tradnl"/>
              </w:rPr>
              <w:t>Método dúplex</w:t>
            </w:r>
          </w:p>
        </w:tc>
        <w:tc>
          <w:tcPr>
            <w:tcW w:w="1862" w:type="dxa"/>
            <w:tcBorders>
              <w:top w:val="single" w:sz="4" w:space="0" w:color="auto"/>
              <w:left w:val="single" w:sz="4" w:space="0" w:color="auto"/>
              <w:bottom w:val="single" w:sz="4" w:space="0" w:color="auto"/>
              <w:right w:val="single" w:sz="4" w:space="0" w:color="auto"/>
            </w:tcBorders>
          </w:tcPr>
          <w:p w14:paraId="2D3B156A" w14:textId="77777777" w:rsidR="008B7398" w:rsidRPr="00BC34AF" w:rsidRDefault="008B7398" w:rsidP="00C23A8B">
            <w:pPr>
              <w:pStyle w:val="Tabletext"/>
              <w:jc w:val="left"/>
              <w:rPr>
                <w:lang w:val="es-ES_tradnl"/>
              </w:rPr>
            </w:pPr>
            <w:r w:rsidRPr="00BC34AF">
              <w:rPr>
                <w:lang w:val="es-ES_tradnl"/>
              </w:rPr>
              <w:t>TDD</w:t>
            </w:r>
          </w:p>
        </w:tc>
        <w:tc>
          <w:tcPr>
            <w:tcW w:w="1931" w:type="dxa"/>
            <w:tcBorders>
              <w:top w:val="single" w:sz="4" w:space="0" w:color="auto"/>
              <w:left w:val="single" w:sz="4" w:space="0" w:color="auto"/>
              <w:bottom w:val="single" w:sz="4" w:space="0" w:color="auto"/>
              <w:right w:val="single" w:sz="4" w:space="0" w:color="auto"/>
            </w:tcBorders>
            <w:hideMark/>
          </w:tcPr>
          <w:p w14:paraId="4EB13DBA" w14:textId="77777777" w:rsidR="008B7398" w:rsidRPr="00BC34AF" w:rsidRDefault="008B7398" w:rsidP="00C23A8B">
            <w:pPr>
              <w:pStyle w:val="Tabletext"/>
              <w:jc w:val="left"/>
              <w:rPr>
                <w:lang w:val="es-ES_tradnl"/>
              </w:rPr>
            </w:pPr>
            <w:r w:rsidRPr="00BC34AF">
              <w:rPr>
                <w:lang w:val="es-ES_tradnl"/>
              </w:rPr>
              <w:t>TDD</w:t>
            </w:r>
          </w:p>
        </w:tc>
        <w:tc>
          <w:tcPr>
            <w:tcW w:w="1847" w:type="dxa"/>
            <w:tcBorders>
              <w:top w:val="single" w:sz="4" w:space="0" w:color="auto"/>
              <w:left w:val="single" w:sz="4" w:space="0" w:color="auto"/>
              <w:bottom w:val="single" w:sz="4" w:space="0" w:color="auto"/>
              <w:right w:val="single" w:sz="4" w:space="0" w:color="auto"/>
            </w:tcBorders>
            <w:hideMark/>
          </w:tcPr>
          <w:p w14:paraId="0099E795" w14:textId="77777777" w:rsidR="008B7398" w:rsidRPr="00BC34AF" w:rsidRDefault="008B7398" w:rsidP="00C23A8B">
            <w:pPr>
              <w:pStyle w:val="Tabletext"/>
              <w:jc w:val="left"/>
              <w:rPr>
                <w:lang w:val="es-ES_tradnl"/>
              </w:rPr>
            </w:pPr>
            <w:r w:rsidRPr="00BC34AF">
              <w:rPr>
                <w:lang w:val="es-ES_tradnl"/>
              </w:rPr>
              <w:t>TDD</w:t>
            </w:r>
          </w:p>
        </w:tc>
        <w:tc>
          <w:tcPr>
            <w:tcW w:w="1973" w:type="dxa"/>
            <w:tcBorders>
              <w:top w:val="single" w:sz="4" w:space="0" w:color="auto"/>
              <w:left w:val="single" w:sz="4" w:space="0" w:color="auto"/>
              <w:bottom w:val="single" w:sz="4" w:space="0" w:color="auto"/>
              <w:right w:val="single" w:sz="4" w:space="0" w:color="auto"/>
            </w:tcBorders>
          </w:tcPr>
          <w:p w14:paraId="2B55FEE5" w14:textId="77777777" w:rsidR="008B7398" w:rsidRPr="00BC34AF" w:rsidRDefault="008B7398" w:rsidP="00C23A8B">
            <w:pPr>
              <w:pStyle w:val="Tabletext"/>
              <w:jc w:val="left"/>
              <w:rPr>
                <w:lang w:val="es-ES_tradnl"/>
              </w:rPr>
            </w:pPr>
            <w:r w:rsidRPr="00BC34AF">
              <w:rPr>
                <w:lang w:val="es-ES_tradnl"/>
              </w:rPr>
              <w:t>TDD</w:t>
            </w:r>
          </w:p>
        </w:tc>
      </w:tr>
    </w:tbl>
    <w:p w14:paraId="7E2D5924" w14:textId="55794380" w:rsidR="008B7398" w:rsidRDefault="008B7398" w:rsidP="008B7398">
      <w:pPr>
        <w:pStyle w:val="Tablefin"/>
        <w:rPr>
          <w:lang w:val="es-ES_tradnl" w:eastAsia="ko-KR"/>
        </w:rPr>
      </w:pPr>
    </w:p>
    <w:p w14:paraId="281F5C7E" w14:textId="77777777" w:rsidR="00AA631F" w:rsidRPr="00AA631F" w:rsidRDefault="00AA631F" w:rsidP="00AA631F">
      <w:pPr>
        <w:rPr>
          <w:lang w:val="es-ES_tradnl"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3961"/>
        <w:gridCol w:w="3653"/>
      </w:tblGrid>
      <w:tr w:rsidR="008B7398" w:rsidRPr="00BC34AF" w14:paraId="7637C637" w14:textId="77777777" w:rsidTr="00FA28AA">
        <w:trPr>
          <w:jc w:val="center"/>
        </w:trPr>
        <w:tc>
          <w:tcPr>
            <w:tcW w:w="2025" w:type="dxa"/>
            <w:vMerge w:val="restart"/>
            <w:tcBorders>
              <w:top w:val="single" w:sz="4" w:space="0" w:color="auto"/>
              <w:left w:val="single" w:sz="4" w:space="0" w:color="auto"/>
              <w:right w:val="single" w:sz="4" w:space="0" w:color="auto"/>
            </w:tcBorders>
            <w:hideMark/>
          </w:tcPr>
          <w:p w14:paraId="2CC1AE08" w14:textId="77777777" w:rsidR="008B7398" w:rsidRPr="00BC34AF" w:rsidRDefault="008B7398" w:rsidP="00CB76B6">
            <w:pPr>
              <w:pStyle w:val="Tablehead"/>
              <w:rPr>
                <w:lang w:val="es-ES_tradnl"/>
              </w:rPr>
            </w:pPr>
            <w:r w:rsidRPr="00BC34AF">
              <w:rPr>
                <w:lang w:val="es-ES_tradnl"/>
              </w:rPr>
              <w:t>Parámetro</w:t>
            </w:r>
          </w:p>
        </w:tc>
        <w:tc>
          <w:tcPr>
            <w:tcW w:w="7614" w:type="dxa"/>
            <w:gridSpan w:val="2"/>
            <w:tcBorders>
              <w:top w:val="single" w:sz="4" w:space="0" w:color="auto"/>
              <w:left w:val="single" w:sz="4" w:space="0" w:color="auto"/>
              <w:bottom w:val="single" w:sz="4" w:space="0" w:color="auto"/>
              <w:right w:val="single" w:sz="4" w:space="0" w:color="auto"/>
            </w:tcBorders>
          </w:tcPr>
          <w:p w14:paraId="1D3E3303" w14:textId="77777777" w:rsidR="008B7398" w:rsidRPr="00BC34AF" w:rsidRDefault="008B7398" w:rsidP="00CB76B6">
            <w:pPr>
              <w:pStyle w:val="Tablehead"/>
              <w:rPr>
                <w:lang w:val="es-ES_tradnl"/>
              </w:rPr>
            </w:pPr>
            <w:r w:rsidRPr="00BC34AF">
              <w:rPr>
                <w:lang w:val="es-ES_tradnl" w:eastAsia="ko-KR"/>
              </w:rPr>
              <w:t>CCSA (Anexo 6)</w:t>
            </w:r>
            <w:r w:rsidRPr="00BC34AF">
              <w:rPr>
                <w:rStyle w:val="FootnoteReference"/>
                <w:sz w:val="14"/>
                <w:szCs w:val="14"/>
                <w:lang w:val="es-ES_tradnl"/>
              </w:rPr>
              <w:footnoteReference w:id="14"/>
            </w:r>
          </w:p>
        </w:tc>
      </w:tr>
      <w:tr w:rsidR="008B7398" w:rsidRPr="00BC34AF" w14:paraId="10398B5F" w14:textId="77777777" w:rsidTr="00FA28AA">
        <w:trPr>
          <w:jc w:val="center"/>
        </w:trPr>
        <w:tc>
          <w:tcPr>
            <w:tcW w:w="2025" w:type="dxa"/>
            <w:vMerge/>
            <w:tcBorders>
              <w:left w:val="single" w:sz="4" w:space="0" w:color="auto"/>
              <w:bottom w:val="single" w:sz="4" w:space="0" w:color="auto"/>
              <w:right w:val="single" w:sz="4" w:space="0" w:color="auto"/>
            </w:tcBorders>
          </w:tcPr>
          <w:p w14:paraId="54BC1ACC" w14:textId="77777777" w:rsidR="008B7398" w:rsidRPr="00BC34AF" w:rsidRDefault="008B7398" w:rsidP="00CB76B6">
            <w:pPr>
              <w:pStyle w:val="Tablehead"/>
              <w:rPr>
                <w:lang w:val="es-ES_tradnl"/>
              </w:rPr>
            </w:pPr>
          </w:p>
        </w:tc>
        <w:tc>
          <w:tcPr>
            <w:tcW w:w="3961" w:type="dxa"/>
            <w:tcBorders>
              <w:top w:val="single" w:sz="4" w:space="0" w:color="auto"/>
              <w:left w:val="single" w:sz="4" w:space="0" w:color="auto"/>
              <w:bottom w:val="single" w:sz="4" w:space="0" w:color="auto"/>
              <w:right w:val="single" w:sz="4" w:space="0" w:color="auto"/>
            </w:tcBorders>
          </w:tcPr>
          <w:p w14:paraId="4F5CF6D3" w14:textId="77777777" w:rsidR="008B7398" w:rsidRPr="00BC34AF" w:rsidRDefault="008B7398" w:rsidP="00CB76B6">
            <w:pPr>
              <w:pStyle w:val="Tablehead"/>
              <w:rPr>
                <w:lang w:val="es-ES_tradnl" w:eastAsia="ko-KR"/>
              </w:rPr>
            </w:pPr>
            <w:r w:rsidRPr="00BC34AF">
              <w:rPr>
                <w:lang w:val="es-ES_tradnl"/>
              </w:rPr>
              <w:t>Modo de comunicación celular</w:t>
            </w:r>
          </w:p>
        </w:tc>
        <w:tc>
          <w:tcPr>
            <w:tcW w:w="3653" w:type="dxa"/>
            <w:tcBorders>
              <w:top w:val="single" w:sz="4" w:space="0" w:color="auto"/>
              <w:left w:val="single" w:sz="4" w:space="0" w:color="auto"/>
              <w:bottom w:val="single" w:sz="4" w:space="0" w:color="auto"/>
              <w:right w:val="single" w:sz="4" w:space="0" w:color="auto"/>
            </w:tcBorders>
          </w:tcPr>
          <w:p w14:paraId="3C75DA03" w14:textId="77777777" w:rsidR="008B7398" w:rsidRPr="00BC34AF" w:rsidRDefault="008B7398" w:rsidP="00CB76B6">
            <w:pPr>
              <w:pStyle w:val="Tablehead"/>
              <w:rPr>
                <w:lang w:val="es-ES_tradnl"/>
              </w:rPr>
            </w:pPr>
            <w:r w:rsidRPr="00BC34AF">
              <w:rPr>
                <w:lang w:val="es-ES_tradnl"/>
              </w:rPr>
              <w:t>Modo de comunicación directa</w:t>
            </w:r>
          </w:p>
        </w:tc>
      </w:tr>
      <w:tr w:rsidR="008B7398" w:rsidRPr="00B94BEE" w14:paraId="5080A337"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0AA46CAB" w14:textId="77777777" w:rsidR="008B7398" w:rsidRPr="00BC34AF" w:rsidRDefault="008B7398" w:rsidP="00CB76B6">
            <w:pPr>
              <w:pStyle w:val="Tabletext"/>
              <w:jc w:val="left"/>
              <w:rPr>
                <w:lang w:val="es-ES_tradnl" w:eastAsia="ja-JP"/>
              </w:rPr>
            </w:pPr>
            <w:r w:rsidRPr="00BC34AF">
              <w:rPr>
                <w:lang w:val="es-ES_tradnl"/>
              </w:rPr>
              <w:t>Gama de frecuencias de funcionamiento</w:t>
            </w:r>
          </w:p>
        </w:tc>
        <w:tc>
          <w:tcPr>
            <w:tcW w:w="3961" w:type="dxa"/>
            <w:tcBorders>
              <w:top w:val="single" w:sz="4" w:space="0" w:color="auto"/>
              <w:left w:val="single" w:sz="4" w:space="0" w:color="auto"/>
              <w:bottom w:val="single" w:sz="4" w:space="0" w:color="auto"/>
              <w:right w:val="single" w:sz="4" w:space="0" w:color="auto"/>
            </w:tcBorders>
          </w:tcPr>
          <w:p w14:paraId="60E99597" w14:textId="77777777" w:rsidR="008B7398" w:rsidRPr="00BC34AF" w:rsidRDefault="008B7398" w:rsidP="00CB76B6">
            <w:pPr>
              <w:pStyle w:val="Tabletext"/>
              <w:jc w:val="left"/>
              <w:rPr>
                <w:lang w:val="es-ES_tradnl" w:eastAsia="ja-JP"/>
              </w:rPr>
            </w:pPr>
            <w:r w:rsidRPr="00BC34AF">
              <w:rPr>
                <w:lang w:val="es-ES_tradnl" w:eastAsia="ja-JP"/>
              </w:rPr>
              <w:t>Bandas utilizadas en combinación con el modo de comunicación directa.</w:t>
            </w:r>
          </w:p>
          <w:p w14:paraId="7C1CA7E8" w14:textId="77777777" w:rsidR="008B7398" w:rsidRPr="00BC34AF" w:rsidRDefault="008B7398" w:rsidP="00CB76B6">
            <w:pPr>
              <w:pStyle w:val="Tabletext"/>
              <w:jc w:val="left"/>
              <w:rPr>
                <w:lang w:val="es-ES_tradnl"/>
              </w:rPr>
            </w:pPr>
            <w:r w:rsidRPr="00BC34AF">
              <w:rPr>
                <w:lang w:val="es-ES_tradnl"/>
              </w:rPr>
              <w:t>Para FDD</w:t>
            </w:r>
          </w:p>
          <w:p w14:paraId="72625841" w14:textId="77777777" w:rsidR="008B7398" w:rsidRPr="00BC34AF" w:rsidRDefault="008B7398" w:rsidP="00CB76B6">
            <w:pPr>
              <w:pStyle w:val="Tabletext"/>
              <w:jc w:val="left"/>
              <w:rPr>
                <w:lang w:val="es-ES_tradnl"/>
              </w:rPr>
            </w:pPr>
            <w:r w:rsidRPr="00BC34AF">
              <w:rPr>
                <w:lang w:val="es-ES_tradnl"/>
              </w:rPr>
              <w:t xml:space="preserve">UL: 1 710-1 785 MHz; </w:t>
            </w:r>
            <w:r w:rsidRPr="00BC34AF">
              <w:rPr>
                <w:lang w:val="es-ES_tradnl"/>
              </w:rPr>
              <w:br/>
              <w:t>DL: 1 805-1 880 MHz</w:t>
            </w:r>
          </w:p>
          <w:p w14:paraId="41E0A1E3" w14:textId="77777777" w:rsidR="008B7398" w:rsidRPr="00BC34AF" w:rsidRDefault="008B7398" w:rsidP="00CB76B6">
            <w:pPr>
              <w:pStyle w:val="Tabletext"/>
              <w:jc w:val="left"/>
              <w:rPr>
                <w:lang w:val="es-ES_tradnl"/>
              </w:rPr>
            </w:pPr>
            <w:r w:rsidRPr="00BC34AF">
              <w:rPr>
                <w:lang w:val="es-ES_tradnl"/>
              </w:rPr>
              <w:t xml:space="preserve">UL: 880-915 MHz; </w:t>
            </w:r>
          </w:p>
          <w:p w14:paraId="1BA45053" w14:textId="32741CFF" w:rsidR="00AA631F" w:rsidRDefault="008B7398" w:rsidP="00CB76B6">
            <w:pPr>
              <w:pStyle w:val="Tabletext"/>
              <w:jc w:val="left"/>
              <w:rPr>
                <w:lang w:val="es-ES_tradnl"/>
              </w:rPr>
            </w:pPr>
            <w:r w:rsidRPr="00BC34AF">
              <w:rPr>
                <w:lang w:val="es-ES_tradnl"/>
              </w:rPr>
              <w:t>DL: 925-960 MHz</w:t>
            </w:r>
          </w:p>
          <w:p w14:paraId="2CBC5D61" w14:textId="6C4C77DD" w:rsidR="008B7398" w:rsidRPr="00BC34AF" w:rsidRDefault="008B7398" w:rsidP="00CB76B6">
            <w:pPr>
              <w:pStyle w:val="Tabletext"/>
              <w:jc w:val="left"/>
              <w:rPr>
                <w:lang w:val="es-ES_tradnl" w:eastAsia="ko-KR"/>
              </w:rPr>
            </w:pPr>
          </w:p>
        </w:tc>
        <w:tc>
          <w:tcPr>
            <w:tcW w:w="3653" w:type="dxa"/>
            <w:tcBorders>
              <w:top w:val="single" w:sz="4" w:space="0" w:color="auto"/>
              <w:left w:val="single" w:sz="4" w:space="0" w:color="auto"/>
              <w:bottom w:val="single" w:sz="4" w:space="0" w:color="auto"/>
              <w:right w:val="single" w:sz="4" w:space="0" w:color="auto"/>
            </w:tcBorders>
          </w:tcPr>
          <w:p w14:paraId="515715BF" w14:textId="77777777" w:rsidR="008B7398" w:rsidRPr="00BC34AF" w:rsidRDefault="008B7398" w:rsidP="00CB76B6">
            <w:pPr>
              <w:pStyle w:val="Tabletext"/>
              <w:jc w:val="left"/>
              <w:rPr>
                <w:lang w:val="es-ES_tradnl"/>
              </w:rPr>
            </w:pPr>
            <w:r w:rsidRPr="00BC34AF">
              <w:rPr>
                <w:lang w:val="es-ES_tradnl"/>
              </w:rPr>
              <w:t>5 855-5 925 MHz</w:t>
            </w:r>
          </w:p>
          <w:p w14:paraId="14EA337B" w14:textId="77777777" w:rsidR="008B7398" w:rsidRPr="00BC34AF" w:rsidRDefault="008B7398" w:rsidP="00CB76B6">
            <w:pPr>
              <w:pStyle w:val="Tabletext"/>
              <w:jc w:val="left"/>
              <w:rPr>
                <w:lang w:val="es-ES_tradnl"/>
              </w:rPr>
            </w:pPr>
          </w:p>
          <w:p w14:paraId="77C5A928" w14:textId="77777777" w:rsidR="008B7398" w:rsidRPr="00BC34AF" w:rsidRDefault="008B7398" w:rsidP="00CB76B6">
            <w:pPr>
              <w:pStyle w:val="Tabletext"/>
              <w:jc w:val="left"/>
              <w:rPr>
                <w:lang w:val="es-ES_tradnl"/>
              </w:rPr>
            </w:pPr>
            <w:r w:rsidRPr="00BC34AF">
              <w:rPr>
                <w:lang w:val="es-ES_tradnl" w:eastAsia="ja-JP"/>
              </w:rPr>
              <w:t>Nota: China aprobó oficialmente la banda 5 905</w:t>
            </w:r>
            <w:r w:rsidRPr="00BC34AF">
              <w:rPr>
                <w:lang w:val="es-ES_tradnl" w:eastAsia="ja-JP"/>
              </w:rPr>
              <w:noBreakHyphen/>
              <w:t>5 925 MHz</w:t>
            </w:r>
            <w:r w:rsidRPr="00BC34AF">
              <w:rPr>
                <w:rFonts w:eastAsiaTheme="minorEastAsia"/>
                <w:lang w:val="es-ES_tradnl" w:eastAsia="zh-CN"/>
              </w:rPr>
              <w:t xml:space="preserve"> para la comunicación </w:t>
            </w:r>
            <w:r w:rsidRPr="00BC34AF">
              <w:rPr>
                <w:lang w:val="es-ES_tradnl" w:eastAsia="ja-JP"/>
              </w:rPr>
              <w:t>LTE-V2X.</w:t>
            </w:r>
          </w:p>
          <w:p w14:paraId="74F75B90" w14:textId="77777777" w:rsidR="008B7398" w:rsidRPr="00BC34AF" w:rsidRDefault="008B7398" w:rsidP="00CB76B6">
            <w:pPr>
              <w:pStyle w:val="Tabletext"/>
              <w:jc w:val="left"/>
              <w:rPr>
                <w:lang w:val="es-ES_tradnl" w:eastAsia="ja-JP"/>
              </w:rPr>
            </w:pPr>
          </w:p>
        </w:tc>
      </w:tr>
    </w:tbl>
    <w:p w14:paraId="5C2D20B2" w14:textId="77777777" w:rsidR="00AA631F" w:rsidRPr="00BC34AF" w:rsidRDefault="00AA631F" w:rsidP="00AA631F">
      <w:pPr>
        <w:pStyle w:val="TableNo"/>
        <w:rPr>
          <w:rFonts w:eastAsia="SimSun"/>
          <w:lang w:val="es-ES_tradnl"/>
        </w:rPr>
      </w:pPr>
      <w:r w:rsidRPr="00BC34AF">
        <w:rPr>
          <w:lang w:val="es-ES_tradnl"/>
        </w:rPr>
        <w:lastRenderedPageBreak/>
        <w:t>CUADRO 15 (</w:t>
      </w:r>
      <w:r w:rsidRPr="00BC34AF">
        <w:rPr>
          <w:i/>
          <w:lang w:val="es-ES_tradnl"/>
        </w:rPr>
        <w:t>continuación</w:t>
      </w:r>
      <w:r w:rsidRPr="00BC34A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3961"/>
        <w:gridCol w:w="3653"/>
      </w:tblGrid>
      <w:tr w:rsidR="00AA631F" w:rsidRPr="00BC34AF" w14:paraId="548AE240" w14:textId="77777777" w:rsidTr="00904FC8">
        <w:trPr>
          <w:jc w:val="center"/>
        </w:trPr>
        <w:tc>
          <w:tcPr>
            <w:tcW w:w="2025" w:type="dxa"/>
            <w:vMerge w:val="restart"/>
            <w:tcBorders>
              <w:top w:val="single" w:sz="4" w:space="0" w:color="auto"/>
              <w:left w:val="single" w:sz="4" w:space="0" w:color="auto"/>
              <w:right w:val="single" w:sz="4" w:space="0" w:color="auto"/>
            </w:tcBorders>
            <w:hideMark/>
          </w:tcPr>
          <w:p w14:paraId="4A4C25C1" w14:textId="77777777" w:rsidR="00AA631F" w:rsidRPr="00BC34AF" w:rsidRDefault="00AA631F" w:rsidP="00904FC8">
            <w:pPr>
              <w:pStyle w:val="Tablehead"/>
              <w:rPr>
                <w:lang w:val="es-ES_tradnl"/>
              </w:rPr>
            </w:pPr>
            <w:r w:rsidRPr="00BC34AF">
              <w:rPr>
                <w:lang w:val="es-ES_tradnl"/>
              </w:rPr>
              <w:t>Parámetro</w:t>
            </w:r>
          </w:p>
        </w:tc>
        <w:tc>
          <w:tcPr>
            <w:tcW w:w="7614" w:type="dxa"/>
            <w:gridSpan w:val="2"/>
            <w:tcBorders>
              <w:top w:val="single" w:sz="4" w:space="0" w:color="auto"/>
              <w:left w:val="single" w:sz="4" w:space="0" w:color="auto"/>
              <w:bottom w:val="single" w:sz="4" w:space="0" w:color="auto"/>
              <w:right w:val="single" w:sz="4" w:space="0" w:color="auto"/>
            </w:tcBorders>
          </w:tcPr>
          <w:p w14:paraId="665135D4" w14:textId="77777777" w:rsidR="00AA631F" w:rsidRPr="00BC34AF" w:rsidRDefault="00AA631F" w:rsidP="00904FC8">
            <w:pPr>
              <w:pStyle w:val="Tablehead"/>
              <w:rPr>
                <w:lang w:val="es-ES_tradnl"/>
              </w:rPr>
            </w:pPr>
            <w:r w:rsidRPr="00BC34AF">
              <w:rPr>
                <w:lang w:val="es-ES_tradnl" w:eastAsia="ko-KR"/>
              </w:rPr>
              <w:t>CCSA (Anexo 6)</w:t>
            </w:r>
            <w:r w:rsidRPr="00FA28AA">
              <w:rPr>
                <w:vertAlign w:val="superscript"/>
                <w:lang w:val="es-ES_tradnl" w:eastAsia="ko-KR"/>
              </w:rPr>
              <w:t>14</w:t>
            </w:r>
          </w:p>
        </w:tc>
      </w:tr>
      <w:tr w:rsidR="00AA631F" w:rsidRPr="00BC34AF" w14:paraId="4AC3F92B" w14:textId="77777777" w:rsidTr="00904FC8">
        <w:trPr>
          <w:jc w:val="center"/>
        </w:trPr>
        <w:tc>
          <w:tcPr>
            <w:tcW w:w="2025" w:type="dxa"/>
            <w:vMerge/>
            <w:tcBorders>
              <w:left w:val="single" w:sz="4" w:space="0" w:color="auto"/>
              <w:bottom w:val="single" w:sz="4" w:space="0" w:color="auto"/>
              <w:right w:val="single" w:sz="4" w:space="0" w:color="auto"/>
            </w:tcBorders>
          </w:tcPr>
          <w:p w14:paraId="6F16A217" w14:textId="77777777" w:rsidR="00AA631F" w:rsidRPr="00BC34AF" w:rsidRDefault="00AA631F" w:rsidP="00904FC8">
            <w:pPr>
              <w:pStyle w:val="Tablehead"/>
              <w:rPr>
                <w:lang w:val="es-ES_tradnl"/>
              </w:rPr>
            </w:pPr>
          </w:p>
        </w:tc>
        <w:tc>
          <w:tcPr>
            <w:tcW w:w="3961" w:type="dxa"/>
            <w:tcBorders>
              <w:top w:val="single" w:sz="4" w:space="0" w:color="auto"/>
              <w:left w:val="single" w:sz="4" w:space="0" w:color="auto"/>
              <w:bottom w:val="single" w:sz="4" w:space="0" w:color="auto"/>
              <w:right w:val="single" w:sz="4" w:space="0" w:color="auto"/>
            </w:tcBorders>
          </w:tcPr>
          <w:p w14:paraId="52553B53" w14:textId="77777777" w:rsidR="00AA631F" w:rsidRPr="00BC34AF" w:rsidRDefault="00AA631F" w:rsidP="00904FC8">
            <w:pPr>
              <w:pStyle w:val="Tablehead"/>
              <w:rPr>
                <w:lang w:val="es-ES_tradnl" w:eastAsia="ko-KR"/>
              </w:rPr>
            </w:pPr>
            <w:r w:rsidRPr="00BC34AF">
              <w:rPr>
                <w:lang w:val="es-ES_tradnl"/>
              </w:rPr>
              <w:t>Modo de comunicación celular</w:t>
            </w:r>
          </w:p>
        </w:tc>
        <w:tc>
          <w:tcPr>
            <w:tcW w:w="3653" w:type="dxa"/>
            <w:tcBorders>
              <w:top w:val="single" w:sz="4" w:space="0" w:color="auto"/>
              <w:left w:val="single" w:sz="4" w:space="0" w:color="auto"/>
              <w:bottom w:val="single" w:sz="4" w:space="0" w:color="auto"/>
              <w:right w:val="single" w:sz="4" w:space="0" w:color="auto"/>
            </w:tcBorders>
          </w:tcPr>
          <w:p w14:paraId="2AD1B971" w14:textId="77777777" w:rsidR="00AA631F" w:rsidRPr="00BC34AF" w:rsidRDefault="00AA631F" w:rsidP="00904FC8">
            <w:pPr>
              <w:pStyle w:val="Tablehead"/>
              <w:rPr>
                <w:lang w:val="es-ES_tradnl"/>
              </w:rPr>
            </w:pPr>
            <w:r w:rsidRPr="00BC34AF">
              <w:rPr>
                <w:lang w:val="es-ES_tradnl"/>
              </w:rPr>
              <w:t>Modo de comunicación directa</w:t>
            </w:r>
          </w:p>
        </w:tc>
      </w:tr>
      <w:tr w:rsidR="00AA631F" w:rsidRPr="00BC34AF" w14:paraId="7FF70BF9"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tcPr>
          <w:p w14:paraId="1E214E68" w14:textId="77777777" w:rsidR="00AA631F" w:rsidRPr="00BC34AF" w:rsidRDefault="00AA631F" w:rsidP="00CB76B6">
            <w:pPr>
              <w:pStyle w:val="Tabletext"/>
              <w:jc w:val="left"/>
              <w:rPr>
                <w:lang w:val="es-ES_tradnl" w:eastAsia="ja-JP"/>
              </w:rPr>
            </w:pPr>
          </w:p>
        </w:tc>
        <w:tc>
          <w:tcPr>
            <w:tcW w:w="3961" w:type="dxa"/>
            <w:tcBorders>
              <w:top w:val="single" w:sz="4" w:space="0" w:color="auto"/>
              <w:left w:val="single" w:sz="4" w:space="0" w:color="auto"/>
              <w:bottom w:val="single" w:sz="4" w:space="0" w:color="auto"/>
              <w:right w:val="single" w:sz="4" w:space="0" w:color="auto"/>
            </w:tcBorders>
          </w:tcPr>
          <w:p w14:paraId="5B981873" w14:textId="77777777" w:rsidR="00AA631F" w:rsidRPr="00BC34AF" w:rsidRDefault="00AA631F" w:rsidP="00AA631F">
            <w:pPr>
              <w:pStyle w:val="Tabletext"/>
              <w:jc w:val="left"/>
              <w:rPr>
                <w:lang w:val="es-ES_tradnl"/>
              </w:rPr>
            </w:pPr>
            <w:r w:rsidRPr="00BC34AF">
              <w:rPr>
                <w:lang w:val="es-ES_tradnl"/>
              </w:rPr>
              <w:t>Para TDD</w:t>
            </w:r>
          </w:p>
          <w:p w14:paraId="74EEEC2F" w14:textId="77777777" w:rsidR="00AA631F" w:rsidRPr="00BC34AF" w:rsidRDefault="00AA631F" w:rsidP="00AA631F">
            <w:pPr>
              <w:pStyle w:val="Tabletext"/>
              <w:jc w:val="left"/>
              <w:rPr>
                <w:lang w:val="es-ES_tradnl"/>
              </w:rPr>
            </w:pPr>
            <w:r w:rsidRPr="00BC34AF">
              <w:rPr>
                <w:lang w:val="es-ES_tradnl"/>
              </w:rPr>
              <w:t>1 880-1 920 MHz</w:t>
            </w:r>
          </w:p>
          <w:p w14:paraId="7EC9AE3D" w14:textId="0CE7C34F" w:rsidR="00AA631F" w:rsidRPr="00BC34AF" w:rsidRDefault="00AA631F" w:rsidP="00AA631F">
            <w:pPr>
              <w:pStyle w:val="Tabletext"/>
              <w:jc w:val="left"/>
              <w:rPr>
                <w:rFonts w:eastAsiaTheme="minorEastAsia"/>
                <w:lang w:val="es-ES_tradnl" w:eastAsia="zh-CN"/>
              </w:rPr>
            </w:pPr>
            <w:r w:rsidRPr="00BC34AF">
              <w:rPr>
                <w:lang w:val="es-ES_tradnl"/>
              </w:rPr>
              <w:t>2 496-2 690 MHz</w:t>
            </w:r>
          </w:p>
        </w:tc>
        <w:tc>
          <w:tcPr>
            <w:tcW w:w="3653" w:type="dxa"/>
            <w:tcBorders>
              <w:top w:val="single" w:sz="4" w:space="0" w:color="auto"/>
              <w:left w:val="single" w:sz="4" w:space="0" w:color="auto"/>
              <w:bottom w:val="single" w:sz="4" w:space="0" w:color="auto"/>
              <w:right w:val="single" w:sz="4" w:space="0" w:color="auto"/>
            </w:tcBorders>
          </w:tcPr>
          <w:p w14:paraId="1A2E5EC9" w14:textId="77777777" w:rsidR="00AA631F" w:rsidRPr="00BC34AF" w:rsidRDefault="00AA631F" w:rsidP="00CB76B6">
            <w:pPr>
              <w:pStyle w:val="Tabletext"/>
              <w:jc w:val="left"/>
              <w:rPr>
                <w:rFonts w:eastAsiaTheme="minorEastAsia"/>
                <w:lang w:val="es-ES_tradnl" w:eastAsia="zh-CN"/>
              </w:rPr>
            </w:pPr>
          </w:p>
        </w:tc>
      </w:tr>
      <w:tr w:rsidR="008B7398" w:rsidRPr="00BC34AF" w14:paraId="16729BEF"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72025137" w14:textId="77777777" w:rsidR="008B7398" w:rsidRPr="00BC34AF" w:rsidRDefault="008B7398" w:rsidP="00CB76B6">
            <w:pPr>
              <w:pStyle w:val="Tabletext"/>
              <w:jc w:val="left"/>
              <w:rPr>
                <w:lang w:val="es-ES_tradnl" w:eastAsia="ja-JP"/>
              </w:rPr>
            </w:pPr>
            <w:r w:rsidRPr="00BC34AF">
              <w:rPr>
                <w:lang w:val="es-ES_tradnl" w:eastAsia="ja-JP"/>
              </w:rPr>
              <w:t>Ancho de banda del canal RF</w:t>
            </w:r>
          </w:p>
        </w:tc>
        <w:tc>
          <w:tcPr>
            <w:tcW w:w="3961" w:type="dxa"/>
            <w:tcBorders>
              <w:top w:val="single" w:sz="4" w:space="0" w:color="auto"/>
              <w:left w:val="single" w:sz="4" w:space="0" w:color="auto"/>
              <w:bottom w:val="single" w:sz="4" w:space="0" w:color="auto"/>
              <w:right w:val="single" w:sz="4" w:space="0" w:color="auto"/>
            </w:tcBorders>
          </w:tcPr>
          <w:p w14:paraId="5DF29BD2" w14:textId="77777777" w:rsidR="008B7398" w:rsidRPr="00BC34AF" w:rsidRDefault="008B7398" w:rsidP="00CB76B6">
            <w:pPr>
              <w:pStyle w:val="Tabletext"/>
              <w:jc w:val="left"/>
              <w:rPr>
                <w:lang w:val="es-ES_tradnl" w:eastAsia="ko-KR"/>
              </w:rPr>
            </w:pPr>
            <w:r w:rsidRPr="00BC34AF">
              <w:rPr>
                <w:rFonts w:eastAsiaTheme="minorEastAsia"/>
                <w:lang w:val="es-ES_tradnl" w:eastAsia="zh-CN"/>
              </w:rPr>
              <w:t>1,4/3/5/10/15/20 MHz</w:t>
            </w:r>
          </w:p>
        </w:tc>
        <w:tc>
          <w:tcPr>
            <w:tcW w:w="3653" w:type="dxa"/>
            <w:tcBorders>
              <w:top w:val="single" w:sz="4" w:space="0" w:color="auto"/>
              <w:left w:val="single" w:sz="4" w:space="0" w:color="auto"/>
              <w:bottom w:val="single" w:sz="4" w:space="0" w:color="auto"/>
              <w:right w:val="single" w:sz="4" w:space="0" w:color="auto"/>
            </w:tcBorders>
          </w:tcPr>
          <w:p w14:paraId="3F50B668" w14:textId="77777777" w:rsidR="008B7398" w:rsidRPr="00BC34AF" w:rsidRDefault="008B7398" w:rsidP="00CB76B6">
            <w:pPr>
              <w:pStyle w:val="Tabletext"/>
              <w:jc w:val="left"/>
              <w:rPr>
                <w:lang w:val="es-ES_tradnl" w:eastAsia="ja-JP"/>
              </w:rPr>
            </w:pPr>
            <w:r w:rsidRPr="00BC34AF">
              <w:rPr>
                <w:rFonts w:eastAsiaTheme="minorEastAsia"/>
                <w:lang w:val="es-ES_tradnl" w:eastAsia="zh-CN"/>
              </w:rPr>
              <w:t>10/20 MHz</w:t>
            </w:r>
          </w:p>
        </w:tc>
      </w:tr>
      <w:tr w:rsidR="008B7398" w:rsidRPr="00BC34AF" w14:paraId="683595FC"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45D4E5BB" w14:textId="77777777" w:rsidR="008B7398" w:rsidRPr="00BC34AF" w:rsidRDefault="008B7398" w:rsidP="00CB76B6">
            <w:pPr>
              <w:pStyle w:val="Tabletext"/>
              <w:jc w:val="left"/>
              <w:rPr>
                <w:lang w:val="es-ES_tradnl" w:eastAsia="ja-JP"/>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3961" w:type="dxa"/>
            <w:tcBorders>
              <w:top w:val="single" w:sz="4" w:space="0" w:color="auto"/>
              <w:left w:val="single" w:sz="4" w:space="0" w:color="auto"/>
              <w:bottom w:val="single" w:sz="4" w:space="0" w:color="auto"/>
              <w:right w:val="single" w:sz="4" w:space="0" w:color="auto"/>
            </w:tcBorders>
          </w:tcPr>
          <w:p w14:paraId="137E22D5" w14:textId="77777777" w:rsidR="008B7398" w:rsidRPr="00BC34AF" w:rsidRDefault="008B7398" w:rsidP="00CB76B6">
            <w:pPr>
              <w:pStyle w:val="Tabletext"/>
              <w:jc w:val="left"/>
              <w:rPr>
                <w:lang w:val="es-ES_tradnl" w:eastAsia="ko-KR"/>
              </w:rPr>
            </w:pPr>
            <w:r w:rsidRPr="00BC34AF">
              <w:rPr>
                <w:rFonts w:eastAsiaTheme="minorEastAsia"/>
                <w:lang w:val="es-ES_tradnl" w:eastAsia="zh-CN"/>
              </w:rPr>
              <w:t>Máximo 23 dBm</w:t>
            </w:r>
          </w:p>
        </w:tc>
        <w:tc>
          <w:tcPr>
            <w:tcW w:w="3653" w:type="dxa"/>
            <w:tcBorders>
              <w:top w:val="single" w:sz="4" w:space="0" w:color="auto"/>
              <w:left w:val="single" w:sz="4" w:space="0" w:color="auto"/>
              <w:bottom w:val="single" w:sz="4" w:space="0" w:color="auto"/>
              <w:right w:val="single" w:sz="4" w:space="0" w:color="auto"/>
            </w:tcBorders>
          </w:tcPr>
          <w:p w14:paraId="690B0E6F" w14:textId="77777777" w:rsidR="008B7398" w:rsidRPr="00BC34AF" w:rsidRDefault="008B7398" w:rsidP="00CB76B6">
            <w:pPr>
              <w:pStyle w:val="Tabletext"/>
              <w:jc w:val="left"/>
              <w:rPr>
                <w:lang w:val="es-ES_tradnl" w:eastAsia="ja-JP"/>
              </w:rPr>
            </w:pPr>
            <w:r w:rsidRPr="00BC34AF">
              <w:rPr>
                <w:rFonts w:eastAsiaTheme="minorEastAsia"/>
                <w:lang w:val="es-ES_tradnl" w:eastAsia="zh-CN"/>
              </w:rPr>
              <w:t>Máximo 23 dBm</w:t>
            </w:r>
          </w:p>
        </w:tc>
      </w:tr>
      <w:tr w:rsidR="008B7398" w:rsidRPr="00B94BEE" w14:paraId="5E2A70CE"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shd w:val="clear" w:color="auto" w:fill="auto"/>
          </w:tcPr>
          <w:p w14:paraId="6AC7C055" w14:textId="77777777" w:rsidR="008B7398" w:rsidRPr="00BC34AF" w:rsidRDefault="008B7398" w:rsidP="00CB76B6">
            <w:pPr>
              <w:pStyle w:val="Tabletext"/>
              <w:jc w:val="left"/>
              <w:rPr>
                <w:lang w:val="es-ES_tradnl" w:eastAsia="ja-JP"/>
              </w:rPr>
            </w:pPr>
            <w:r w:rsidRPr="00BC34AF">
              <w:rPr>
                <w:lang w:val="es-ES_tradnl" w:eastAsia="ja-JP"/>
              </w:rPr>
              <w:t>Densidad de potencia de transmisión de RF</w:t>
            </w:r>
          </w:p>
        </w:tc>
        <w:tc>
          <w:tcPr>
            <w:tcW w:w="3961" w:type="dxa"/>
            <w:tcBorders>
              <w:top w:val="single" w:sz="4" w:space="0" w:color="auto"/>
              <w:left w:val="single" w:sz="4" w:space="0" w:color="auto"/>
              <w:bottom w:val="single" w:sz="4" w:space="0" w:color="auto"/>
              <w:right w:val="single" w:sz="4" w:space="0" w:color="auto"/>
            </w:tcBorders>
          </w:tcPr>
          <w:p w14:paraId="0C2A6A47" w14:textId="77777777" w:rsidR="008B7398" w:rsidRPr="00BC34AF" w:rsidRDefault="008B7398" w:rsidP="00CB76B6">
            <w:pPr>
              <w:pStyle w:val="Tabletext"/>
              <w:jc w:val="left"/>
              <w:rPr>
                <w:lang w:val="es-ES_tradnl" w:eastAsia="ja-JP"/>
              </w:rPr>
            </w:pPr>
          </w:p>
        </w:tc>
        <w:tc>
          <w:tcPr>
            <w:tcW w:w="3653" w:type="dxa"/>
            <w:tcBorders>
              <w:top w:val="single" w:sz="4" w:space="0" w:color="auto"/>
              <w:left w:val="single" w:sz="4" w:space="0" w:color="auto"/>
              <w:bottom w:val="single" w:sz="4" w:space="0" w:color="auto"/>
              <w:right w:val="single" w:sz="4" w:space="0" w:color="auto"/>
            </w:tcBorders>
            <w:shd w:val="clear" w:color="auto" w:fill="auto"/>
          </w:tcPr>
          <w:p w14:paraId="523BE0C3" w14:textId="77777777" w:rsidR="008B7398" w:rsidRPr="00BC34AF" w:rsidRDefault="008B7398" w:rsidP="00CB76B6">
            <w:pPr>
              <w:pStyle w:val="Tabletext"/>
              <w:jc w:val="left"/>
              <w:rPr>
                <w:lang w:val="es-ES_tradnl" w:eastAsia="ja-JP"/>
              </w:rPr>
            </w:pPr>
          </w:p>
        </w:tc>
      </w:tr>
      <w:tr w:rsidR="008B7398" w:rsidRPr="00B94BEE" w14:paraId="6C2AE886" w14:textId="77777777" w:rsidTr="00FA28AA">
        <w:trPr>
          <w:trHeight w:val="651"/>
          <w:jc w:val="center"/>
        </w:trPr>
        <w:tc>
          <w:tcPr>
            <w:tcW w:w="2025" w:type="dxa"/>
            <w:tcBorders>
              <w:top w:val="single" w:sz="4" w:space="0" w:color="auto"/>
              <w:left w:val="single" w:sz="4" w:space="0" w:color="auto"/>
              <w:bottom w:val="single" w:sz="4" w:space="0" w:color="auto"/>
              <w:right w:val="single" w:sz="4" w:space="0" w:color="auto"/>
            </w:tcBorders>
            <w:hideMark/>
          </w:tcPr>
          <w:p w14:paraId="1D36721E" w14:textId="77777777" w:rsidR="008B7398" w:rsidRPr="00BC34AF" w:rsidRDefault="008B7398" w:rsidP="00CB76B6">
            <w:pPr>
              <w:pStyle w:val="Tabletext"/>
              <w:jc w:val="left"/>
              <w:rPr>
                <w:szCs w:val="22"/>
                <w:lang w:val="es-ES_tradnl" w:eastAsia="ja-JP"/>
              </w:rPr>
            </w:pPr>
            <w:r w:rsidRPr="00BC34AF">
              <w:rPr>
                <w:szCs w:val="22"/>
                <w:lang w:val="es-ES_tradnl"/>
              </w:rPr>
              <w:t>Esquema de modulación</w:t>
            </w:r>
          </w:p>
        </w:tc>
        <w:tc>
          <w:tcPr>
            <w:tcW w:w="3961" w:type="dxa"/>
            <w:tcBorders>
              <w:top w:val="single" w:sz="4" w:space="0" w:color="auto"/>
              <w:left w:val="single" w:sz="4" w:space="0" w:color="auto"/>
              <w:bottom w:val="single" w:sz="4" w:space="0" w:color="auto"/>
              <w:right w:val="single" w:sz="4" w:space="0" w:color="auto"/>
            </w:tcBorders>
          </w:tcPr>
          <w:p w14:paraId="4CC4B639" w14:textId="77777777" w:rsidR="008B7398" w:rsidRPr="00BC34AF" w:rsidRDefault="008B7398" w:rsidP="00CB76B6">
            <w:pPr>
              <w:pStyle w:val="Tabletext"/>
              <w:jc w:val="left"/>
              <w:rPr>
                <w:szCs w:val="22"/>
                <w:lang w:val="es-ES_tradnl" w:eastAsia="ko-KR"/>
              </w:rPr>
            </w:pPr>
            <w:r w:rsidRPr="00BC34AF">
              <w:rPr>
                <w:lang w:val="es-ES_tradnl"/>
              </w:rPr>
              <w:t>MDP-4 SC-FDM, MAQ-16 SC-FDM, MAQ-64 SC-FDM, MAQ-256 SC-FDM</w:t>
            </w:r>
          </w:p>
        </w:tc>
        <w:tc>
          <w:tcPr>
            <w:tcW w:w="3653" w:type="dxa"/>
            <w:tcBorders>
              <w:top w:val="single" w:sz="4" w:space="0" w:color="auto"/>
              <w:left w:val="single" w:sz="4" w:space="0" w:color="auto"/>
              <w:bottom w:val="single" w:sz="4" w:space="0" w:color="auto"/>
              <w:right w:val="single" w:sz="4" w:space="0" w:color="auto"/>
            </w:tcBorders>
          </w:tcPr>
          <w:p w14:paraId="318F93EE" w14:textId="77777777" w:rsidR="008B7398" w:rsidRPr="00BC34AF" w:rsidRDefault="008B7398" w:rsidP="00CB76B6">
            <w:pPr>
              <w:pStyle w:val="Tabletext"/>
              <w:jc w:val="left"/>
              <w:rPr>
                <w:szCs w:val="22"/>
                <w:lang w:val="es-ES_tradnl" w:eastAsia="ja-JP"/>
              </w:rPr>
            </w:pPr>
            <w:r w:rsidRPr="00BC34AF">
              <w:rPr>
                <w:lang w:val="es-ES_tradnl"/>
              </w:rPr>
              <w:t>MDP-4 SC-FDM, MAQ-16 SC-FDM</w:t>
            </w:r>
          </w:p>
        </w:tc>
      </w:tr>
      <w:tr w:rsidR="008B7398" w:rsidRPr="00BC34AF" w14:paraId="72D4A491"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45275F6E" w14:textId="77777777" w:rsidR="008B7398" w:rsidRPr="00BC34AF" w:rsidRDefault="008B7398" w:rsidP="00CB76B6">
            <w:pPr>
              <w:pStyle w:val="Tabletext"/>
              <w:jc w:val="left"/>
              <w:rPr>
                <w:szCs w:val="22"/>
                <w:lang w:val="es-ES_tradnl" w:eastAsia="ja-JP"/>
              </w:rPr>
            </w:pPr>
            <w:r w:rsidRPr="00BC34AF">
              <w:rPr>
                <w:szCs w:val="22"/>
                <w:lang w:val="es-ES_tradnl" w:eastAsia="ja-JP"/>
              </w:rPr>
              <w:t xml:space="preserve">Corrección de errores en </w:t>
            </w:r>
            <w:proofErr w:type="gramStart"/>
            <w:r w:rsidRPr="00BC34AF">
              <w:rPr>
                <w:szCs w:val="22"/>
                <w:lang w:val="es-ES_tradnl" w:eastAsia="ja-JP"/>
              </w:rPr>
              <w:t>recepción</w:t>
            </w:r>
            <w:proofErr w:type="gramEnd"/>
          </w:p>
        </w:tc>
        <w:tc>
          <w:tcPr>
            <w:tcW w:w="3961" w:type="dxa"/>
            <w:tcBorders>
              <w:top w:val="single" w:sz="4" w:space="0" w:color="auto"/>
              <w:left w:val="single" w:sz="4" w:space="0" w:color="auto"/>
              <w:bottom w:val="single" w:sz="4" w:space="0" w:color="auto"/>
              <w:right w:val="single" w:sz="4" w:space="0" w:color="auto"/>
            </w:tcBorders>
          </w:tcPr>
          <w:p w14:paraId="1284D774" w14:textId="77777777" w:rsidR="008B7398" w:rsidRPr="00BC34AF" w:rsidRDefault="008B7398" w:rsidP="00CB76B6">
            <w:pPr>
              <w:pStyle w:val="Tabletext"/>
              <w:jc w:val="left"/>
              <w:rPr>
                <w:lang w:val="es-ES_tradnl"/>
              </w:rPr>
            </w:pPr>
            <w:r w:rsidRPr="00BC34AF">
              <w:rPr>
                <w:lang w:val="es-ES_tradnl"/>
              </w:rPr>
              <w:t>PUCCH (canal físico de control del enlace ascendente): Codificación convolucional con recorte de cola / Código de bloque</w:t>
            </w:r>
          </w:p>
          <w:p w14:paraId="0D4A447A" w14:textId="77777777" w:rsidR="008B7398" w:rsidRPr="00BC34AF" w:rsidRDefault="008B7398" w:rsidP="00CB76B6">
            <w:pPr>
              <w:pStyle w:val="Tabletext"/>
              <w:jc w:val="left"/>
              <w:rPr>
                <w:szCs w:val="22"/>
                <w:lang w:val="es-ES_tradnl"/>
              </w:rPr>
            </w:pPr>
            <w:r w:rsidRPr="00BC34AF">
              <w:rPr>
                <w:lang w:val="es-ES_tradnl"/>
              </w:rPr>
              <w:t>PUSCH (canal físico compartido de enlace ascendente): Codificación Turbo</w:t>
            </w:r>
          </w:p>
        </w:tc>
        <w:tc>
          <w:tcPr>
            <w:tcW w:w="3653" w:type="dxa"/>
            <w:tcBorders>
              <w:top w:val="single" w:sz="4" w:space="0" w:color="auto"/>
              <w:left w:val="single" w:sz="4" w:space="0" w:color="auto"/>
              <w:bottom w:val="single" w:sz="4" w:space="0" w:color="auto"/>
              <w:right w:val="single" w:sz="4" w:space="0" w:color="auto"/>
            </w:tcBorders>
          </w:tcPr>
          <w:p w14:paraId="7531ACCC" w14:textId="77777777" w:rsidR="008B7398" w:rsidRPr="00BC34AF" w:rsidRDefault="008B7398" w:rsidP="00CB76B6">
            <w:pPr>
              <w:pStyle w:val="Tabletext"/>
              <w:jc w:val="left"/>
              <w:rPr>
                <w:lang w:val="es-ES_tradnl"/>
              </w:rPr>
            </w:pPr>
            <w:r w:rsidRPr="00BC34AF">
              <w:rPr>
                <w:lang w:val="es-ES_tradnl"/>
              </w:rPr>
              <w:t>Para el canal de control: Codificación convolucional con recorte de cola, velocidad = 1/8.</w:t>
            </w:r>
          </w:p>
          <w:p w14:paraId="0DBEFBF5" w14:textId="77777777" w:rsidR="008B7398" w:rsidRPr="00BC34AF" w:rsidRDefault="008B7398" w:rsidP="00CB76B6">
            <w:pPr>
              <w:pStyle w:val="Tabletext"/>
              <w:jc w:val="left"/>
              <w:rPr>
                <w:szCs w:val="22"/>
                <w:lang w:val="es-ES_tradnl" w:eastAsia="ja-JP"/>
              </w:rPr>
            </w:pPr>
            <w:r w:rsidRPr="00BC34AF">
              <w:rPr>
                <w:lang w:val="es-ES_tradnl"/>
              </w:rPr>
              <w:t xml:space="preserve">Para el canal de datos: Codificación Turbo </w:t>
            </w:r>
            <w:r w:rsidRPr="00BC34AF">
              <w:rPr>
                <w:lang w:val="es-ES_tradnl" w:eastAsia="ja-JP"/>
              </w:rPr>
              <w:t xml:space="preserve">con velocidades de hasta </w:t>
            </w:r>
            <w:r w:rsidRPr="00BC34AF">
              <w:rPr>
                <w:lang w:val="es-ES_tradnl"/>
              </w:rPr>
              <w:t xml:space="preserve">0,86. </w:t>
            </w:r>
            <w:r w:rsidRPr="00BC34AF">
              <w:rPr>
                <w:lang w:val="es-ES_tradnl" w:eastAsia="ja-JP"/>
              </w:rPr>
              <w:t>La velocidad puede controlarse con una granularidad fina.</w:t>
            </w:r>
          </w:p>
        </w:tc>
      </w:tr>
      <w:tr w:rsidR="008B7398" w:rsidRPr="00BC34AF" w14:paraId="100F6F83"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62BA4237" w14:textId="77777777" w:rsidR="008B7398" w:rsidRPr="00BC34AF" w:rsidRDefault="008B7398" w:rsidP="00CB76B6">
            <w:pPr>
              <w:pStyle w:val="Tabletext"/>
              <w:jc w:val="left"/>
              <w:rPr>
                <w:szCs w:val="22"/>
                <w:lang w:val="es-ES_tradnl" w:eastAsia="ja-JP"/>
              </w:rPr>
            </w:pPr>
            <w:r w:rsidRPr="00BC34AF">
              <w:rPr>
                <w:szCs w:val="22"/>
                <w:lang w:val="es-ES_tradnl" w:eastAsia="ja-JP"/>
              </w:rPr>
              <w:t>Velocidad de transmisión de datos</w:t>
            </w:r>
          </w:p>
        </w:tc>
        <w:tc>
          <w:tcPr>
            <w:tcW w:w="3961" w:type="dxa"/>
            <w:tcBorders>
              <w:top w:val="single" w:sz="4" w:space="0" w:color="auto"/>
              <w:left w:val="single" w:sz="4" w:space="0" w:color="auto"/>
              <w:bottom w:val="single" w:sz="4" w:space="0" w:color="auto"/>
              <w:right w:val="single" w:sz="4" w:space="0" w:color="auto"/>
            </w:tcBorders>
          </w:tcPr>
          <w:p w14:paraId="1E8B156B" w14:textId="77777777" w:rsidR="008B7398" w:rsidRPr="00BC34AF" w:rsidRDefault="008B7398" w:rsidP="00CB76B6">
            <w:pPr>
              <w:pStyle w:val="Tabletext"/>
              <w:tabs>
                <w:tab w:val="clear" w:pos="2552"/>
              </w:tabs>
              <w:jc w:val="left"/>
              <w:rPr>
                <w:szCs w:val="22"/>
                <w:lang w:val="es-ES_tradnl" w:eastAsia="ko-KR"/>
              </w:rPr>
            </w:pPr>
            <w:r w:rsidRPr="00BC34AF">
              <w:rPr>
                <w:lang w:val="es-ES_tradnl"/>
              </w:rPr>
              <w:t>Máximo 105,5 </w:t>
            </w:r>
            <w:proofErr w:type="spellStart"/>
            <w:r w:rsidRPr="00BC34AF">
              <w:rPr>
                <w:lang w:val="es-ES_tradnl"/>
              </w:rPr>
              <w:t>Mbits</w:t>
            </w:r>
            <w:proofErr w:type="spellEnd"/>
          </w:p>
        </w:tc>
        <w:tc>
          <w:tcPr>
            <w:tcW w:w="3653" w:type="dxa"/>
            <w:tcBorders>
              <w:top w:val="single" w:sz="4" w:space="0" w:color="auto"/>
              <w:left w:val="single" w:sz="4" w:space="0" w:color="auto"/>
              <w:bottom w:val="single" w:sz="4" w:space="0" w:color="auto"/>
              <w:right w:val="single" w:sz="4" w:space="0" w:color="auto"/>
            </w:tcBorders>
          </w:tcPr>
          <w:p w14:paraId="58C170C1" w14:textId="77777777" w:rsidR="008B7398" w:rsidRPr="00BC34AF" w:rsidRDefault="008B7398" w:rsidP="00CB76B6">
            <w:pPr>
              <w:pStyle w:val="Tabletext"/>
              <w:jc w:val="left"/>
              <w:rPr>
                <w:szCs w:val="22"/>
                <w:lang w:val="es-ES_tradnl" w:eastAsia="ja-JP"/>
              </w:rPr>
            </w:pPr>
            <w:r w:rsidRPr="00BC34AF">
              <w:rPr>
                <w:lang w:val="es-ES_tradnl"/>
              </w:rPr>
              <w:t>Hasta 15,8</w:t>
            </w:r>
            <w:r w:rsidRPr="00BC34AF">
              <w:rPr>
                <w:rFonts w:eastAsiaTheme="minorEastAsia"/>
                <w:lang w:val="es-ES_tradnl" w:eastAsia="zh-CN"/>
              </w:rPr>
              <w:t> </w:t>
            </w:r>
            <w:r w:rsidRPr="00BC34AF">
              <w:rPr>
                <w:lang w:val="es-ES_tradnl"/>
              </w:rPr>
              <w:t>Mbit/s para un ancho de banda de 10</w:t>
            </w:r>
            <w:r w:rsidRPr="00BC34AF">
              <w:rPr>
                <w:rFonts w:eastAsiaTheme="minorEastAsia"/>
                <w:lang w:val="es-ES_tradnl" w:eastAsia="zh-CN"/>
              </w:rPr>
              <w:t> </w:t>
            </w:r>
            <w:r w:rsidRPr="00BC34AF">
              <w:rPr>
                <w:lang w:val="es-ES_tradnl"/>
              </w:rPr>
              <w:t>MHz. Hasta 31,7</w:t>
            </w:r>
            <w:r w:rsidRPr="00BC34AF">
              <w:rPr>
                <w:rFonts w:eastAsiaTheme="minorEastAsia"/>
                <w:lang w:val="es-ES_tradnl" w:eastAsia="zh-CN"/>
              </w:rPr>
              <w:t> </w:t>
            </w:r>
            <w:r w:rsidRPr="00BC34AF">
              <w:rPr>
                <w:lang w:val="es-ES_tradnl"/>
              </w:rPr>
              <w:t>Mbit/s para un ancho de banda de 20</w:t>
            </w:r>
            <w:r w:rsidRPr="00BC34AF">
              <w:rPr>
                <w:rFonts w:eastAsiaTheme="minorEastAsia"/>
                <w:lang w:val="es-ES_tradnl" w:eastAsia="zh-CN"/>
              </w:rPr>
              <w:t> </w:t>
            </w:r>
            <w:r w:rsidRPr="00BC34AF">
              <w:rPr>
                <w:lang w:val="es-ES_tradnl"/>
              </w:rPr>
              <w:t xml:space="preserve">MHz. </w:t>
            </w:r>
            <w:r w:rsidRPr="00BC34AF">
              <w:rPr>
                <w:lang w:val="es-ES_tradnl" w:eastAsia="ja-JP"/>
              </w:rPr>
              <w:t>La velocidad puede controlarse con una granularidad fina.</w:t>
            </w:r>
          </w:p>
        </w:tc>
      </w:tr>
      <w:tr w:rsidR="008B7398" w:rsidRPr="00B94BEE" w14:paraId="63C8DDF1"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3B35AE6F" w14:textId="77777777" w:rsidR="008B7398" w:rsidRPr="00BC34AF" w:rsidRDefault="008B7398" w:rsidP="00CB76B6">
            <w:pPr>
              <w:pStyle w:val="Tabletext"/>
              <w:jc w:val="left"/>
              <w:rPr>
                <w:szCs w:val="22"/>
                <w:lang w:val="es-ES_tradnl" w:eastAsia="ja-JP"/>
              </w:rPr>
            </w:pPr>
            <w:r w:rsidRPr="00BC34AF">
              <w:rPr>
                <w:szCs w:val="22"/>
                <w:lang w:val="es-ES_tradnl"/>
              </w:rPr>
              <w:t>Control de acceso al medio</w:t>
            </w:r>
          </w:p>
        </w:tc>
        <w:tc>
          <w:tcPr>
            <w:tcW w:w="3961" w:type="dxa"/>
            <w:tcBorders>
              <w:top w:val="single" w:sz="4" w:space="0" w:color="auto"/>
              <w:left w:val="single" w:sz="4" w:space="0" w:color="auto"/>
              <w:bottom w:val="single" w:sz="4" w:space="0" w:color="auto"/>
              <w:right w:val="single" w:sz="4" w:space="0" w:color="auto"/>
            </w:tcBorders>
          </w:tcPr>
          <w:p w14:paraId="1571BADC" w14:textId="77777777" w:rsidR="008B7398" w:rsidRPr="00BC34AF" w:rsidRDefault="008B7398" w:rsidP="00CB76B6">
            <w:pPr>
              <w:pStyle w:val="Tabletext"/>
              <w:jc w:val="left"/>
              <w:rPr>
                <w:szCs w:val="22"/>
                <w:lang w:val="es-ES_tradnl" w:eastAsia="ko-KR"/>
              </w:rPr>
            </w:pPr>
            <w:r w:rsidRPr="00BC34AF">
              <w:rPr>
                <w:lang w:val="es-ES_tradnl"/>
              </w:rPr>
              <w:t xml:space="preserve">Programación </w:t>
            </w:r>
            <w:proofErr w:type="spellStart"/>
            <w:r w:rsidRPr="00BC34AF">
              <w:rPr>
                <w:lang w:val="es-ES_tradnl"/>
              </w:rPr>
              <w:t>eNB</w:t>
            </w:r>
            <w:proofErr w:type="spellEnd"/>
          </w:p>
        </w:tc>
        <w:tc>
          <w:tcPr>
            <w:tcW w:w="3653" w:type="dxa"/>
            <w:tcBorders>
              <w:top w:val="single" w:sz="4" w:space="0" w:color="auto"/>
              <w:left w:val="single" w:sz="4" w:space="0" w:color="auto"/>
              <w:bottom w:val="single" w:sz="4" w:space="0" w:color="auto"/>
              <w:right w:val="single" w:sz="4" w:space="0" w:color="auto"/>
            </w:tcBorders>
          </w:tcPr>
          <w:p w14:paraId="471A37EE" w14:textId="77777777" w:rsidR="008B7398" w:rsidRPr="00BC34AF" w:rsidRDefault="008B7398" w:rsidP="00CB76B6">
            <w:pPr>
              <w:pStyle w:val="Tabletext"/>
              <w:jc w:val="left"/>
              <w:rPr>
                <w:rFonts w:eastAsiaTheme="minorEastAsia"/>
                <w:lang w:val="es-ES_tradnl" w:eastAsia="zh-CN"/>
              </w:rPr>
            </w:pPr>
            <w:r w:rsidRPr="00BC34AF">
              <w:rPr>
                <w:rFonts w:eastAsiaTheme="minorEastAsia"/>
                <w:lang w:val="es-ES_tradnl" w:eastAsia="zh-CN"/>
              </w:rPr>
              <w:t>Para el Modo 4: Detección con SPS, selección aleatoria.</w:t>
            </w:r>
          </w:p>
          <w:p w14:paraId="53E06D2B" w14:textId="77777777" w:rsidR="008B7398" w:rsidRPr="00BC34AF" w:rsidRDefault="008B7398" w:rsidP="00CB76B6">
            <w:pPr>
              <w:pStyle w:val="Tabletext"/>
              <w:jc w:val="left"/>
              <w:rPr>
                <w:szCs w:val="22"/>
                <w:lang w:val="es-ES_tradnl" w:eastAsia="ja-JP"/>
              </w:rPr>
            </w:pPr>
            <w:r w:rsidRPr="00BC34AF">
              <w:rPr>
                <w:rFonts w:eastAsiaTheme="minorEastAsia"/>
                <w:lang w:val="es-ES_tradnl" w:eastAsia="zh-CN"/>
              </w:rPr>
              <w:t>Para el Modo 3: programación</w:t>
            </w:r>
            <w:r w:rsidRPr="00BC34AF">
              <w:rPr>
                <w:lang w:val="es-ES_tradnl"/>
              </w:rPr>
              <w:t xml:space="preserve"> </w:t>
            </w:r>
            <w:proofErr w:type="spellStart"/>
            <w:r w:rsidRPr="00BC34AF">
              <w:rPr>
                <w:lang w:val="es-ES_tradnl"/>
              </w:rPr>
              <w:t>eNB</w:t>
            </w:r>
            <w:proofErr w:type="spellEnd"/>
            <w:r w:rsidRPr="00BC34AF">
              <w:rPr>
                <w:rFonts w:eastAsiaTheme="minorEastAsia"/>
                <w:lang w:val="es-ES_tradnl" w:eastAsia="zh-CN"/>
              </w:rPr>
              <w:t>.</w:t>
            </w:r>
          </w:p>
        </w:tc>
      </w:tr>
      <w:tr w:rsidR="008B7398" w:rsidRPr="00BC34AF" w14:paraId="04591BEF" w14:textId="77777777" w:rsidTr="00FA28AA">
        <w:trPr>
          <w:jc w:val="center"/>
        </w:trPr>
        <w:tc>
          <w:tcPr>
            <w:tcW w:w="2025" w:type="dxa"/>
            <w:tcBorders>
              <w:top w:val="single" w:sz="4" w:space="0" w:color="auto"/>
              <w:left w:val="single" w:sz="4" w:space="0" w:color="auto"/>
              <w:bottom w:val="single" w:sz="4" w:space="0" w:color="auto"/>
              <w:right w:val="single" w:sz="4" w:space="0" w:color="auto"/>
            </w:tcBorders>
            <w:hideMark/>
          </w:tcPr>
          <w:p w14:paraId="2BF73FCB" w14:textId="77777777" w:rsidR="008B7398" w:rsidRPr="00BC34AF" w:rsidRDefault="008B7398" w:rsidP="00CB76B6">
            <w:pPr>
              <w:pStyle w:val="Tabletext"/>
              <w:jc w:val="left"/>
              <w:rPr>
                <w:szCs w:val="22"/>
                <w:lang w:val="es-ES_tradnl" w:eastAsia="ja-JP"/>
              </w:rPr>
            </w:pPr>
            <w:r w:rsidRPr="00BC34AF">
              <w:rPr>
                <w:szCs w:val="22"/>
                <w:lang w:val="es-ES_tradnl" w:eastAsia="ja-JP"/>
              </w:rPr>
              <w:t>Método dúplex</w:t>
            </w:r>
          </w:p>
        </w:tc>
        <w:tc>
          <w:tcPr>
            <w:tcW w:w="3961" w:type="dxa"/>
            <w:tcBorders>
              <w:top w:val="single" w:sz="4" w:space="0" w:color="auto"/>
              <w:left w:val="single" w:sz="4" w:space="0" w:color="auto"/>
              <w:bottom w:val="single" w:sz="4" w:space="0" w:color="auto"/>
              <w:right w:val="single" w:sz="4" w:space="0" w:color="auto"/>
            </w:tcBorders>
          </w:tcPr>
          <w:p w14:paraId="47570F09" w14:textId="77777777" w:rsidR="008B7398" w:rsidRPr="00BC34AF" w:rsidRDefault="008B7398" w:rsidP="00CB76B6">
            <w:pPr>
              <w:pStyle w:val="Tabletext"/>
              <w:rPr>
                <w:szCs w:val="22"/>
                <w:lang w:val="es-ES_tradnl" w:eastAsia="ko-KR"/>
              </w:rPr>
            </w:pPr>
            <w:r w:rsidRPr="00BC34AF">
              <w:rPr>
                <w:lang w:val="es-ES_tradnl"/>
              </w:rPr>
              <w:t>TDD/FDD</w:t>
            </w:r>
          </w:p>
        </w:tc>
        <w:tc>
          <w:tcPr>
            <w:tcW w:w="3653" w:type="dxa"/>
            <w:tcBorders>
              <w:top w:val="single" w:sz="4" w:space="0" w:color="auto"/>
              <w:left w:val="single" w:sz="4" w:space="0" w:color="auto"/>
              <w:bottom w:val="single" w:sz="4" w:space="0" w:color="auto"/>
              <w:right w:val="single" w:sz="4" w:space="0" w:color="auto"/>
            </w:tcBorders>
          </w:tcPr>
          <w:p w14:paraId="71E8A043" w14:textId="77777777" w:rsidR="008B7398" w:rsidRPr="00BC34AF" w:rsidRDefault="008B7398" w:rsidP="00CB76B6">
            <w:pPr>
              <w:pStyle w:val="Tabletext"/>
              <w:rPr>
                <w:szCs w:val="22"/>
                <w:lang w:val="es-ES_tradnl" w:eastAsia="ja-JP"/>
              </w:rPr>
            </w:pPr>
            <w:r w:rsidRPr="00BC34AF">
              <w:rPr>
                <w:lang w:val="es-ES_tradnl"/>
              </w:rPr>
              <w:t>TDD</w:t>
            </w:r>
          </w:p>
        </w:tc>
      </w:tr>
    </w:tbl>
    <w:p w14:paraId="69916162" w14:textId="37685CA2" w:rsidR="008B7398" w:rsidRDefault="008B7398" w:rsidP="00367778">
      <w:pPr>
        <w:pStyle w:val="Tablefin"/>
      </w:pPr>
    </w:p>
    <w:p w14:paraId="39B67A42" w14:textId="77777777" w:rsidR="00367778" w:rsidRPr="00BC34AF" w:rsidRDefault="00367778" w:rsidP="008B7398">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861"/>
        <w:gridCol w:w="3611"/>
      </w:tblGrid>
      <w:tr w:rsidR="008B7398" w:rsidRPr="00BC34AF" w14:paraId="1F99EA3A" w14:textId="77777777" w:rsidTr="00FA28AA">
        <w:trPr>
          <w:jc w:val="center"/>
        </w:trPr>
        <w:tc>
          <w:tcPr>
            <w:tcW w:w="2167" w:type="dxa"/>
            <w:vMerge w:val="restart"/>
            <w:tcBorders>
              <w:top w:val="single" w:sz="4" w:space="0" w:color="auto"/>
              <w:left w:val="single" w:sz="4" w:space="0" w:color="auto"/>
              <w:right w:val="single" w:sz="4" w:space="0" w:color="auto"/>
            </w:tcBorders>
            <w:hideMark/>
          </w:tcPr>
          <w:p w14:paraId="0951EA56" w14:textId="77777777" w:rsidR="008B7398" w:rsidRPr="00BC34AF" w:rsidRDefault="008B7398" w:rsidP="00CB76B6">
            <w:pPr>
              <w:pStyle w:val="Tablehead"/>
              <w:rPr>
                <w:lang w:val="es-ES_tradnl"/>
              </w:rPr>
            </w:pPr>
            <w:r w:rsidRPr="00BC34AF">
              <w:rPr>
                <w:lang w:val="es-ES_tradnl"/>
              </w:rPr>
              <w:t>Parámetro</w:t>
            </w:r>
          </w:p>
        </w:tc>
        <w:tc>
          <w:tcPr>
            <w:tcW w:w="7472" w:type="dxa"/>
            <w:gridSpan w:val="2"/>
            <w:tcBorders>
              <w:top w:val="single" w:sz="4" w:space="0" w:color="auto"/>
              <w:left w:val="single" w:sz="4" w:space="0" w:color="auto"/>
              <w:bottom w:val="single" w:sz="4" w:space="0" w:color="auto"/>
              <w:right w:val="single" w:sz="4" w:space="0" w:color="auto"/>
            </w:tcBorders>
          </w:tcPr>
          <w:p w14:paraId="269790C7" w14:textId="77777777" w:rsidR="008B7398" w:rsidRPr="00BC34AF" w:rsidRDefault="008B7398" w:rsidP="00CB76B6">
            <w:pPr>
              <w:pStyle w:val="Tablehead"/>
              <w:rPr>
                <w:lang w:val="es-ES_tradnl"/>
              </w:rPr>
            </w:pPr>
            <w:r w:rsidRPr="00BC34AF">
              <w:rPr>
                <w:lang w:val="es-ES_tradnl" w:eastAsia="ko-KR"/>
              </w:rPr>
              <w:t>3GPP</w:t>
            </w:r>
            <w:r w:rsidRPr="00BC34AF">
              <w:rPr>
                <w:lang w:val="es-ES_tradnl"/>
              </w:rPr>
              <w:t xml:space="preserve"> (Anexo </w:t>
            </w:r>
            <w:r w:rsidRPr="00BC34AF">
              <w:rPr>
                <w:lang w:val="es-ES_tradnl" w:eastAsia="ko-KR"/>
              </w:rPr>
              <w:t>7</w:t>
            </w:r>
            <w:r w:rsidRPr="00BC34AF">
              <w:rPr>
                <w:lang w:val="es-ES_tradnl"/>
              </w:rPr>
              <w:t>)</w:t>
            </w:r>
          </w:p>
        </w:tc>
      </w:tr>
      <w:tr w:rsidR="008B7398" w:rsidRPr="00BC34AF" w14:paraId="76998301" w14:textId="77777777" w:rsidTr="00FA28AA">
        <w:trPr>
          <w:jc w:val="center"/>
        </w:trPr>
        <w:tc>
          <w:tcPr>
            <w:tcW w:w="2167" w:type="dxa"/>
            <w:vMerge/>
            <w:tcBorders>
              <w:left w:val="single" w:sz="4" w:space="0" w:color="auto"/>
              <w:bottom w:val="single" w:sz="4" w:space="0" w:color="auto"/>
              <w:right w:val="single" w:sz="4" w:space="0" w:color="auto"/>
            </w:tcBorders>
          </w:tcPr>
          <w:p w14:paraId="6EBB74EE" w14:textId="77777777" w:rsidR="008B7398" w:rsidRPr="00BC34AF" w:rsidRDefault="008B7398" w:rsidP="00CB76B6">
            <w:pPr>
              <w:pStyle w:val="Tablehead"/>
              <w:rPr>
                <w:lang w:val="es-ES_tradnl"/>
              </w:rPr>
            </w:pPr>
          </w:p>
        </w:tc>
        <w:tc>
          <w:tcPr>
            <w:tcW w:w="3861" w:type="dxa"/>
            <w:tcBorders>
              <w:top w:val="single" w:sz="4" w:space="0" w:color="auto"/>
              <w:left w:val="single" w:sz="4" w:space="0" w:color="auto"/>
              <w:bottom w:val="single" w:sz="4" w:space="0" w:color="auto"/>
              <w:right w:val="single" w:sz="4" w:space="0" w:color="auto"/>
            </w:tcBorders>
          </w:tcPr>
          <w:p w14:paraId="2881C1B4" w14:textId="77777777" w:rsidR="008B7398" w:rsidRPr="00BC34AF" w:rsidRDefault="008B7398" w:rsidP="00CB76B6">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p>
        </w:tc>
        <w:tc>
          <w:tcPr>
            <w:tcW w:w="3611" w:type="dxa"/>
            <w:tcBorders>
              <w:top w:val="single" w:sz="4" w:space="0" w:color="auto"/>
              <w:left w:val="single" w:sz="4" w:space="0" w:color="auto"/>
              <w:bottom w:val="single" w:sz="4" w:space="0" w:color="auto"/>
              <w:right w:val="single" w:sz="4" w:space="0" w:color="auto"/>
            </w:tcBorders>
          </w:tcPr>
          <w:p w14:paraId="14F0D7F5" w14:textId="77777777" w:rsidR="008B7398" w:rsidRPr="00BC34AF" w:rsidRDefault="008B7398" w:rsidP="00CB76B6">
            <w:pPr>
              <w:pStyle w:val="Tablehead"/>
              <w:rPr>
                <w:lang w:val="es-ES_tradnl"/>
              </w:rPr>
            </w:pPr>
            <w:r w:rsidRPr="00BC34AF">
              <w:rPr>
                <w:lang w:val="es-ES_tradnl" w:eastAsia="ko-KR"/>
              </w:rPr>
              <w:t xml:space="preserve">Interfaz </w:t>
            </w:r>
            <w:r w:rsidRPr="00BC34AF">
              <w:rPr>
                <w:lang w:val="es-ES_tradnl"/>
              </w:rPr>
              <w:t>PC5</w:t>
            </w:r>
          </w:p>
        </w:tc>
      </w:tr>
      <w:tr w:rsidR="008B7398" w:rsidRPr="00B94BEE" w14:paraId="48985063"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7A43B59F" w14:textId="77777777" w:rsidR="008B7398" w:rsidRPr="00BC34AF" w:rsidRDefault="008B7398" w:rsidP="00CB76B6">
            <w:pPr>
              <w:pStyle w:val="Tabletext"/>
              <w:rPr>
                <w:lang w:val="es-ES_tradnl" w:eastAsia="ja-JP"/>
              </w:rPr>
            </w:pPr>
            <w:r w:rsidRPr="00BC34AF">
              <w:rPr>
                <w:lang w:val="es-ES_tradnl"/>
              </w:rPr>
              <w:t>Gama de frecuencias de funcionamiento</w:t>
            </w:r>
          </w:p>
        </w:tc>
        <w:tc>
          <w:tcPr>
            <w:tcW w:w="3861" w:type="dxa"/>
            <w:tcBorders>
              <w:top w:val="single" w:sz="4" w:space="0" w:color="auto"/>
              <w:left w:val="single" w:sz="4" w:space="0" w:color="auto"/>
              <w:bottom w:val="single" w:sz="4" w:space="0" w:color="auto"/>
              <w:right w:val="single" w:sz="4" w:space="0" w:color="auto"/>
            </w:tcBorders>
          </w:tcPr>
          <w:p w14:paraId="129B8322"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3"/>
              </w:tabs>
              <w:jc w:val="left"/>
              <w:rPr>
                <w:lang w:val="es-ES_tradnl" w:eastAsia="ko-KR"/>
              </w:rPr>
            </w:pPr>
            <w:r w:rsidRPr="00BC34AF">
              <w:rPr>
                <w:lang w:val="es-ES_tradnl" w:eastAsia="ko-KR"/>
              </w:rPr>
              <w:t xml:space="preserve">A </w:t>
            </w:r>
            <w:proofErr w:type="gramStart"/>
            <w:r w:rsidRPr="00BC34AF">
              <w:rPr>
                <w:lang w:val="es-ES_tradnl" w:eastAsia="ko-KR"/>
              </w:rPr>
              <w:t>continuación</w:t>
            </w:r>
            <w:proofErr w:type="gramEnd"/>
            <w:r w:rsidRPr="00BC34AF">
              <w:rPr>
                <w:lang w:val="es-ES_tradnl" w:eastAsia="ko-KR"/>
              </w:rPr>
              <w:t xml:space="preserve"> se indican las bandas para la interfaz </w:t>
            </w:r>
            <w:proofErr w:type="spellStart"/>
            <w:r w:rsidRPr="00BC34AF">
              <w:rPr>
                <w:lang w:val="es-ES_tradnl" w:eastAsia="ko-KR"/>
              </w:rPr>
              <w:t>Uu</w:t>
            </w:r>
            <w:proofErr w:type="spellEnd"/>
            <w:r w:rsidRPr="00BC34AF">
              <w:rPr>
                <w:lang w:val="es-ES_tradnl" w:eastAsia="ko-KR"/>
              </w:rPr>
              <w:t>, cuando se utilizan en combinación con la PC5:</w:t>
            </w:r>
          </w:p>
          <w:p w14:paraId="73027841"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888"/>
                <w:tab w:val="left" w:pos="983"/>
              </w:tabs>
              <w:jc w:val="left"/>
              <w:rPr>
                <w:lang w:val="es-ES_tradnl" w:eastAsia="ko-KR"/>
              </w:rPr>
            </w:pPr>
            <w:r w:rsidRPr="00BC34AF">
              <w:rPr>
                <w:lang w:val="es-ES_tradnl" w:eastAsia="ko-KR"/>
              </w:rPr>
              <w:t>Banda 3:</w:t>
            </w:r>
            <w:r w:rsidRPr="00BC34AF">
              <w:rPr>
                <w:lang w:val="es-ES_tradnl" w:eastAsia="ko-KR"/>
              </w:rPr>
              <w:tab/>
              <w:t>UL: 1 710-1 785 MHz</w:t>
            </w:r>
          </w:p>
          <w:p w14:paraId="40CC4BB3"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888"/>
                <w:tab w:val="left" w:pos="983"/>
              </w:tabs>
              <w:ind w:left="-716" w:firstLine="1559"/>
              <w:jc w:val="left"/>
              <w:rPr>
                <w:lang w:val="es-ES_tradnl" w:eastAsia="ko-KR"/>
              </w:rPr>
            </w:pPr>
            <w:r w:rsidRPr="00BC34AF">
              <w:rPr>
                <w:lang w:val="es-ES_tradnl" w:eastAsia="ko-KR"/>
              </w:rPr>
              <w:tab/>
              <w:t>DL: 1 805-1 880 MHz</w:t>
            </w:r>
          </w:p>
          <w:p w14:paraId="7880F60E"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888"/>
                <w:tab w:val="left" w:pos="983"/>
              </w:tabs>
              <w:jc w:val="left"/>
              <w:rPr>
                <w:lang w:val="es-ES_tradnl" w:eastAsia="ko-KR"/>
              </w:rPr>
            </w:pPr>
            <w:r w:rsidRPr="00BC34AF">
              <w:rPr>
                <w:lang w:val="es-ES_tradnl" w:eastAsia="ko-KR"/>
              </w:rPr>
              <w:t>Banda 5:</w:t>
            </w:r>
            <w:r w:rsidRPr="00BC34AF">
              <w:rPr>
                <w:lang w:val="es-ES_tradnl" w:eastAsia="ko-KR"/>
              </w:rPr>
              <w:tab/>
              <w:t>UL: 824-849 MHz</w:t>
            </w:r>
          </w:p>
          <w:p w14:paraId="066C63BC"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888"/>
                <w:tab w:val="left" w:pos="983"/>
              </w:tabs>
              <w:jc w:val="left"/>
              <w:rPr>
                <w:lang w:val="es-ES_tradnl" w:eastAsia="ko-KR"/>
              </w:rPr>
            </w:pPr>
            <w:r w:rsidRPr="00BC34AF">
              <w:rPr>
                <w:lang w:val="es-ES_tradnl" w:eastAsia="ko-KR"/>
              </w:rPr>
              <w:tab/>
              <w:t>DL: 869-894 MHz</w:t>
            </w:r>
            <w:r w:rsidRPr="00BC34AF" w:rsidDel="00515DD1">
              <w:rPr>
                <w:lang w:val="es-ES_tradnl" w:eastAsia="ko-KR"/>
              </w:rPr>
              <w:t xml:space="preserve"> </w:t>
            </w:r>
          </w:p>
          <w:p w14:paraId="073AE576"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888"/>
                <w:tab w:val="left" w:pos="983"/>
              </w:tabs>
              <w:jc w:val="left"/>
              <w:rPr>
                <w:lang w:val="es-ES_tradnl" w:eastAsia="ko-KR"/>
              </w:rPr>
            </w:pPr>
            <w:r w:rsidRPr="00BC34AF">
              <w:rPr>
                <w:lang w:val="es-ES_tradnl" w:eastAsia="ko-KR"/>
              </w:rPr>
              <w:t>Banda 7:</w:t>
            </w:r>
            <w:r w:rsidRPr="00BC34AF">
              <w:rPr>
                <w:lang w:val="es-ES_tradnl" w:eastAsia="ko-KR"/>
              </w:rPr>
              <w:tab/>
              <w:t>UL: 2 500-2 570 MHz</w:t>
            </w:r>
          </w:p>
          <w:p w14:paraId="7981A240"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14"/>
              </w:tabs>
              <w:ind w:firstLine="914"/>
              <w:jc w:val="left"/>
              <w:rPr>
                <w:lang w:val="es-ES_tradnl" w:eastAsia="ko-KR"/>
              </w:rPr>
            </w:pPr>
            <w:r w:rsidRPr="00BC34AF">
              <w:rPr>
                <w:lang w:val="es-ES_tradnl" w:eastAsia="ko-KR"/>
              </w:rPr>
              <w:t>DL: 2 620-2 690</w:t>
            </w:r>
            <w:r>
              <w:rPr>
                <w:lang w:val="es-ES_tradnl" w:eastAsia="ko-KR"/>
              </w:rPr>
              <w:t xml:space="preserve"> </w:t>
            </w:r>
            <w:r w:rsidRPr="00BC34AF">
              <w:rPr>
                <w:lang w:val="es-ES_tradnl" w:eastAsia="ko-KR"/>
              </w:rPr>
              <w:t>MHz</w:t>
            </w:r>
          </w:p>
          <w:p w14:paraId="588B6DE2" w14:textId="02FC389C" w:rsidR="008B7398" w:rsidRPr="00BC34AF" w:rsidRDefault="008B739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firstLine="914"/>
              <w:jc w:val="left"/>
              <w:rPr>
                <w:lang w:val="es-ES_tradnl" w:eastAsia="ko-KR"/>
              </w:rPr>
            </w:pPr>
          </w:p>
        </w:tc>
        <w:tc>
          <w:tcPr>
            <w:tcW w:w="3611" w:type="dxa"/>
            <w:tcBorders>
              <w:top w:val="single" w:sz="4" w:space="0" w:color="auto"/>
              <w:left w:val="single" w:sz="4" w:space="0" w:color="auto"/>
              <w:bottom w:val="single" w:sz="4" w:space="0" w:color="auto"/>
              <w:right w:val="single" w:sz="4" w:space="0" w:color="auto"/>
            </w:tcBorders>
          </w:tcPr>
          <w:p w14:paraId="78036CE3" w14:textId="77777777" w:rsidR="008B7398" w:rsidRPr="00BC34AF" w:rsidRDefault="008B7398" w:rsidP="00CB76B6">
            <w:pPr>
              <w:pStyle w:val="Tabletext"/>
              <w:jc w:val="left"/>
              <w:rPr>
                <w:lang w:val="es-ES_tradnl"/>
              </w:rPr>
            </w:pPr>
            <w:r w:rsidRPr="00BC34AF">
              <w:rPr>
                <w:lang w:val="es-ES_tradnl"/>
              </w:rPr>
              <w:t>Según la versión 14</w:t>
            </w:r>
          </w:p>
          <w:p w14:paraId="36752EFC" w14:textId="77777777" w:rsidR="008B7398" w:rsidRPr="00BC34AF" w:rsidRDefault="008B7398" w:rsidP="00CB76B6">
            <w:pPr>
              <w:pStyle w:val="Tabletext"/>
              <w:jc w:val="left"/>
              <w:rPr>
                <w:lang w:val="es-ES_tradnl" w:eastAsia="ja-JP"/>
              </w:rPr>
            </w:pPr>
            <w:r w:rsidRPr="00BC34AF">
              <w:rPr>
                <w:lang w:val="es-ES_tradnl"/>
              </w:rPr>
              <w:t xml:space="preserve">Banda 47: </w:t>
            </w:r>
            <w:r w:rsidRPr="00BC34AF">
              <w:rPr>
                <w:lang w:val="es-ES_tradnl"/>
              </w:rPr>
              <w:tab/>
              <w:t>5 855-5 925</w:t>
            </w:r>
            <w:r>
              <w:rPr>
                <w:lang w:val="es-ES_tradnl"/>
              </w:rPr>
              <w:t xml:space="preserve"> </w:t>
            </w:r>
            <w:r w:rsidRPr="00BC34AF">
              <w:rPr>
                <w:lang w:val="es-ES_tradnl"/>
              </w:rPr>
              <w:t>MHz</w:t>
            </w:r>
          </w:p>
        </w:tc>
      </w:tr>
    </w:tbl>
    <w:p w14:paraId="06433C2A" w14:textId="77777777" w:rsidR="00FA28AA" w:rsidRPr="00BC34AF" w:rsidRDefault="00FA28AA" w:rsidP="00FA28AA">
      <w:pPr>
        <w:pStyle w:val="TableNo"/>
        <w:rPr>
          <w:rFonts w:eastAsia="SimSun"/>
          <w:lang w:val="es-ES_tradnl"/>
        </w:rPr>
      </w:pPr>
      <w:r w:rsidRPr="00BC34AF">
        <w:rPr>
          <w:lang w:val="es-ES_tradnl"/>
        </w:rPr>
        <w:lastRenderedPageBreak/>
        <w:t>CUADRO 15 (</w:t>
      </w:r>
      <w:r w:rsidRPr="00BC34AF">
        <w:rPr>
          <w:i/>
          <w:lang w:val="es-ES_tradnl"/>
        </w:rPr>
        <w:t>continuación</w:t>
      </w:r>
      <w:r w:rsidRPr="00BC34A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861"/>
        <w:gridCol w:w="3611"/>
      </w:tblGrid>
      <w:tr w:rsidR="00FA28AA" w:rsidRPr="00BC34AF" w14:paraId="0AA0214E" w14:textId="77777777" w:rsidTr="00904FC8">
        <w:trPr>
          <w:jc w:val="center"/>
        </w:trPr>
        <w:tc>
          <w:tcPr>
            <w:tcW w:w="2167" w:type="dxa"/>
            <w:vMerge w:val="restart"/>
            <w:tcBorders>
              <w:top w:val="single" w:sz="4" w:space="0" w:color="auto"/>
              <w:left w:val="single" w:sz="4" w:space="0" w:color="auto"/>
              <w:right w:val="single" w:sz="4" w:space="0" w:color="auto"/>
            </w:tcBorders>
            <w:hideMark/>
          </w:tcPr>
          <w:p w14:paraId="21E5FED5" w14:textId="77777777" w:rsidR="00FA28AA" w:rsidRPr="00BC34AF" w:rsidRDefault="00FA28AA" w:rsidP="00904FC8">
            <w:pPr>
              <w:pStyle w:val="Tablehead"/>
              <w:rPr>
                <w:lang w:val="es-ES_tradnl"/>
              </w:rPr>
            </w:pPr>
            <w:r w:rsidRPr="00BC34AF">
              <w:rPr>
                <w:lang w:val="es-ES_tradnl"/>
              </w:rPr>
              <w:t>Parámetro</w:t>
            </w:r>
          </w:p>
        </w:tc>
        <w:tc>
          <w:tcPr>
            <w:tcW w:w="7472" w:type="dxa"/>
            <w:gridSpan w:val="2"/>
            <w:tcBorders>
              <w:top w:val="single" w:sz="4" w:space="0" w:color="auto"/>
              <w:left w:val="single" w:sz="4" w:space="0" w:color="auto"/>
              <w:bottom w:val="single" w:sz="4" w:space="0" w:color="auto"/>
              <w:right w:val="single" w:sz="4" w:space="0" w:color="auto"/>
            </w:tcBorders>
          </w:tcPr>
          <w:p w14:paraId="0F6E041A" w14:textId="77777777" w:rsidR="00FA28AA" w:rsidRPr="00BC34AF" w:rsidRDefault="00FA28AA" w:rsidP="00904FC8">
            <w:pPr>
              <w:pStyle w:val="Tablehead"/>
              <w:rPr>
                <w:lang w:val="es-ES_tradnl"/>
              </w:rPr>
            </w:pPr>
            <w:r w:rsidRPr="00BC34AF">
              <w:rPr>
                <w:lang w:val="es-ES_tradnl" w:eastAsia="ko-KR"/>
              </w:rPr>
              <w:t>3GPP</w:t>
            </w:r>
            <w:r w:rsidRPr="00BC34AF">
              <w:rPr>
                <w:lang w:val="es-ES_tradnl"/>
              </w:rPr>
              <w:t xml:space="preserve"> (Anexo </w:t>
            </w:r>
            <w:r w:rsidRPr="00BC34AF">
              <w:rPr>
                <w:lang w:val="es-ES_tradnl" w:eastAsia="ko-KR"/>
              </w:rPr>
              <w:t>7</w:t>
            </w:r>
            <w:r w:rsidRPr="00BC34AF">
              <w:rPr>
                <w:lang w:val="es-ES_tradnl"/>
              </w:rPr>
              <w:t>)</w:t>
            </w:r>
          </w:p>
        </w:tc>
      </w:tr>
      <w:tr w:rsidR="00FA28AA" w:rsidRPr="00BC34AF" w14:paraId="7096A3BC" w14:textId="77777777" w:rsidTr="00904FC8">
        <w:trPr>
          <w:jc w:val="center"/>
        </w:trPr>
        <w:tc>
          <w:tcPr>
            <w:tcW w:w="2167" w:type="dxa"/>
            <w:vMerge/>
            <w:tcBorders>
              <w:left w:val="single" w:sz="4" w:space="0" w:color="auto"/>
              <w:bottom w:val="single" w:sz="4" w:space="0" w:color="auto"/>
              <w:right w:val="single" w:sz="4" w:space="0" w:color="auto"/>
            </w:tcBorders>
          </w:tcPr>
          <w:p w14:paraId="3C2A683B" w14:textId="77777777" w:rsidR="00FA28AA" w:rsidRPr="00BC34AF" w:rsidRDefault="00FA28AA" w:rsidP="00904FC8">
            <w:pPr>
              <w:pStyle w:val="Tablehead"/>
              <w:rPr>
                <w:lang w:val="es-ES_tradnl"/>
              </w:rPr>
            </w:pPr>
          </w:p>
        </w:tc>
        <w:tc>
          <w:tcPr>
            <w:tcW w:w="3861" w:type="dxa"/>
            <w:tcBorders>
              <w:top w:val="single" w:sz="4" w:space="0" w:color="auto"/>
              <w:left w:val="single" w:sz="4" w:space="0" w:color="auto"/>
              <w:bottom w:val="single" w:sz="4" w:space="0" w:color="auto"/>
              <w:right w:val="single" w:sz="4" w:space="0" w:color="auto"/>
            </w:tcBorders>
          </w:tcPr>
          <w:p w14:paraId="41ED706E" w14:textId="77777777" w:rsidR="00FA28AA" w:rsidRPr="00BC34AF" w:rsidRDefault="00FA28AA" w:rsidP="00904FC8">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p>
        </w:tc>
        <w:tc>
          <w:tcPr>
            <w:tcW w:w="3611" w:type="dxa"/>
            <w:tcBorders>
              <w:top w:val="single" w:sz="4" w:space="0" w:color="auto"/>
              <w:left w:val="single" w:sz="4" w:space="0" w:color="auto"/>
              <w:bottom w:val="single" w:sz="4" w:space="0" w:color="auto"/>
              <w:right w:val="single" w:sz="4" w:space="0" w:color="auto"/>
            </w:tcBorders>
          </w:tcPr>
          <w:p w14:paraId="4CFF135D" w14:textId="77777777" w:rsidR="00FA28AA" w:rsidRPr="00BC34AF" w:rsidRDefault="00FA28AA" w:rsidP="00904FC8">
            <w:pPr>
              <w:pStyle w:val="Tablehead"/>
              <w:rPr>
                <w:lang w:val="es-ES_tradnl"/>
              </w:rPr>
            </w:pPr>
            <w:r w:rsidRPr="00BC34AF">
              <w:rPr>
                <w:lang w:val="es-ES_tradnl" w:eastAsia="ko-KR"/>
              </w:rPr>
              <w:t xml:space="preserve">Interfaz </w:t>
            </w:r>
            <w:r w:rsidRPr="00BC34AF">
              <w:rPr>
                <w:lang w:val="es-ES_tradnl"/>
              </w:rPr>
              <w:t>PC5</w:t>
            </w:r>
          </w:p>
        </w:tc>
      </w:tr>
      <w:tr w:rsidR="00FA28AA" w:rsidRPr="00B94BEE" w14:paraId="4DECE912"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tcPr>
          <w:p w14:paraId="3CD4CC61" w14:textId="77777777" w:rsidR="00FA28AA" w:rsidRPr="00BC34AF" w:rsidRDefault="00FA28AA" w:rsidP="00CB76B6">
            <w:pPr>
              <w:pStyle w:val="Tabletext"/>
              <w:rPr>
                <w:lang w:val="es-ES_tradnl"/>
              </w:rPr>
            </w:pPr>
          </w:p>
        </w:tc>
        <w:tc>
          <w:tcPr>
            <w:tcW w:w="3861" w:type="dxa"/>
            <w:tcBorders>
              <w:top w:val="single" w:sz="4" w:space="0" w:color="auto"/>
              <w:left w:val="single" w:sz="4" w:space="0" w:color="auto"/>
              <w:bottom w:val="single" w:sz="4" w:space="0" w:color="auto"/>
              <w:right w:val="single" w:sz="4" w:space="0" w:color="auto"/>
            </w:tcBorders>
          </w:tcPr>
          <w:p w14:paraId="4876F183"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00"/>
              </w:tabs>
              <w:jc w:val="left"/>
              <w:rPr>
                <w:lang w:val="es-ES_tradnl" w:eastAsia="ko-KR"/>
              </w:rPr>
            </w:pPr>
            <w:r w:rsidRPr="00BC34AF">
              <w:rPr>
                <w:lang w:val="es-ES_tradnl" w:eastAsia="ko-KR"/>
              </w:rPr>
              <w:t>Banda 8:</w:t>
            </w:r>
            <w:r w:rsidRPr="00BC34AF">
              <w:rPr>
                <w:lang w:val="es-ES_tradnl" w:eastAsia="ko-KR"/>
              </w:rPr>
              <w:tab/>
              <w:t>UL: 880-915 MHz</w:t>
            </w:r>
          </w:p>
          <w:p w14:paraId="161C06DC"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3"/>
              </w:tabs>
              <w:ind w:firstLine="914"/>
              <w:jc w:val="left"/>
              <w:rPr>
                <w:lang w:val="es-ES_tradnl" w:eastAsia="ko-KR"/>
              </w:rPr>
            </w:pPr>
            <w:r w:rsidRPr="00BC34AF">
              <w:rPr>
                <w:lang w:val="es-ES_tradnl" w:eastAsia="ko-KR"/>
              </w:rPr>
              <w:t>DL: 925-960 MHz</w:t>
            </w:r>
          </w:p>
          <w:p w14:paraId="4C3FD859"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14"/>
              </w:tabs>
              <w:jc w:val="left"/>
              <w:rPr>
                <w:lang w:val="es-ES_tradnl" w:eastAsia="ko-KR"/>
              </w:rPr>
            </w:pPr>
            <w:r w:rsidRPr="00BC34AF">
              <w:rPr>
                <w:lang w:val="es-ES_tradnl" w:eastAsia="ko-KR"/>
              </w:rPr>
              <w:t>Banda 20:</w:t>
            </w:r>
            <w:r w:rsidRPr="00BC34AF">
              <w:rPr>
                <w:lang w:val="es-ES_tradnl" w:eastAsia="ko-KR"/>
              </w:rPr>
              <w:tab/>
              <w:t>UL: 832-862 MHz</w:t>
            </w:r>
          </w:p>
          <w:p w14:paraId="485BB189"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5"/>
              </w:tabs>
              <w:ind w:firstLine="914"/>
              <w:jc w:val="left"/>
              <w:rPr>
                <w:lang w:val="es-ES_tradnl" w:eastAsia="ko-KR"/>
              </w:rPr>
            </w:pPr>
            <w:r w:rsidRPr="00BC34AF">
              <w:rPr>
                <w:lang w:val="es-ES_tradnl" w:eastAsia="ko-KR"/>
              </w:rPr>
              <w:t>DL: 791-821 MHz</w:t>
            </w:r>
          </w:p>
          <w:p w14:paraId="00B6C17F"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14"/>
              </w:tabs>
              <w:jc w:val="left"/>
              <w:rPr>
                <w:lang w:val="es-ES_tradnl" w:eastAsia="ko-KR"/>
              </w:rPr>
            </w:pPr>
            <w:r w:rsidRPr="00BC34AF">
              <w:rPr>
                <w:lang w:val="es-ES_tradnl" w:eastAsia="ko-KR"/>
              </w:rPr>
              <w:t>Banda 28:</w:t>
            </w:r>
            <w:r w:rsidRPr="00BC34AF">
              <w:rPr>
                <w:lang w:val="es-ES_tradnl" w:eastAsia="ko-KR"/>
              </w:rPr>
              <w:tab/>
              <w:t>UL: 703-748 MHz</w:t>
            </w:r>
          </w:p>
          <w:p w14:paraId="52F5744C" w14:textId="7E29C7C0" w:rsidR="00367778"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5"/>
              </w:tabs>
              <w:ind w:firstLine="914"/>
              <w:jc w:val="left"/>
              <w:rPr>
                <w:lang w:val="es-ES_tradnl" w:eastAsia="ko-KR"/>
              </w:rPr>
            </w:pPr>
            <w:r w:rsidRPr="00BC34AF">
              <w:rPr>
                <w:lang w:val="es-ES_tradnl" w:eastAsia="ko-KR"/>
              </w:rPr>
              <w:t>DL: 758-803 MHz</w:t>
            </w:r>
          </w:p>
          <w:p w14:paraId="2C69164D" w14:textId="32C1E185" w:rsidR="00FA28AA" w:rsidRPr="00BC34AF" w:rsidRDefault="00FA28AA" w:rsidP="00FA28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14"/>
              </w:tabs>
              <w:jc w:val="left"/>
              <w:rPr>
                <w:lang w:val="es-ES_tradnl" w:eastAsia="ko-KR"/>
              </w:rPr>
            </w:pPr>
            <w:r w:rsidRPr="00BC34AF">
              <w:rPr>
                <w:lang w:val="es-ES_tradnl" w:eastAsia="ko-KR"/>
              </w:rPr>
              <w:t>Banda 34:</w:t>
            </w:r>
            <w:r w:rsidRPr="00BC34AF">
              <w:rPr>
                <w:lang w:val="es-ES_tradnl" w:eastAsia="ko-KR"/>
              </w:rPr>
              <w:tab/>
              <w:t>UL: 2 010-2 025 MHz</w:t>
            </w:r>
          </w:p>
          <w:p w14:paraId="568950F4" w14:textId="77777777" w:rsidR="00FA28AA" w:rsidRPr="00BC34AF" w:rsidRDefault="00FA28AA" w:rsidP="00FA28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firstLine="914"/>
              <w:jc w:val="left"/>
              <w:rPr>
                <w:lang w:val="es-ES_tradnl" w:eastAsia="ko-KR"/>
              </w:rPr>
            </w:pPr>
            <w:r w:rsidRPr="00BC34AF">
              <w:rPr>
                <w:lang w:val="es-ES_tradnl" w:eastAsia="ko-KR"/>
              </w:rPr>
              <w:t>DL: 2 010-2 025 MHz</w:t>
            </w:r>
          </w:p>
          <w:p w14:paraId="6CF37755" w14:textId="77777777" w:rsidR="00FA28AA" w:rsidRPr="00BC34AF" w:rsidRDefault="00FA28AA" w:rsidP="00FA28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jc w:val="left"/>
              <w:rPr>
                <w:lang w:val="es-ES_tradnl" w:eastAsia="ko-KR"/>
              </w:rPr>
            </w:pPr>
            <w:r w:rsidRPr="00BC34AF">
              <w:rPr>
                <w:lang w:val="es-ES_tradnl" w:eastAsia="ko-KR"/>
              </w:rPr>
              <w:t>Banda 39: 1 880-1 920 MHz</w:t>
            </w:r>
          </w:p>
          <w:p w14:paraId="5335D7C9" w14:textId="77777777" w:rsidR="00FA28AA" w:rsidRPr="00BC34AF" w:rsidRDefault="00FA28AA" w:rsidP="00FA28A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jc w:val="left"/>
              <w:rPr>
                <w:lang w:val="es-ES_tradnl" w:eastAsia="ko-KR"/>
              </w:rPr>
            </w:pPr>
            <w:r w:rsidRPr="00BC34AF">
              <w:rPr>
                <w:lang w:val="es-ES_tradnl" w:eastAsia="ko-KR"/>
              </w:rPr>
              <w:t>Banda 41: 2 496-2 690 MHz</w:t>
            </w:r>
          </w:p>
          <w:p w14:paraId="53A4270A" w14:textId="7D959D6B" w:rsidR="00FA28AA" w:rsidRPr="00BC34AF" w:rsidRDefault="00FA28AA" w:rsidP="00AA63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14"/>
              </w:tabs>
              <w:jc w:val="left"/>
              <w:rPr>
                <w:lang w:val="es-ES_tradnl" w:eastAsia="ko-KR"/>
              </w:rPr>
            </w:pPr>
            <w:r w:rsidRPr="00BC34AF">
              <w:rPr>
                <w:lang w:val="es-ES_tradnl" w:eastAsia="ko-KR"/>
              </w:rPr>
              <w:t>Banda 71:</w:t>
            </w:r>
            <w:r w:rsidR="00AA631F">
              <w:rPr>
                <w:lang w:val="es-ES_tradnl" w:eastAsia="ko-KR"/>
              </w:rPr>
              <w:t xml:space="preserve"> </w:t>
            </w:r>
            <w:r w:rsidRPr="00BC34AF">
              <w:rPr>
                <w:lang w:val="es-ES_tradnl" w:eastAsia="ko-KR"/>
              </w:rPr>
              <w:t>UL: 663-698 MHz</w:t>
            </w:r>
          </w:p>
          <w:p w14:paraId="4AB17317" w14:textId="4FB1F8E0" w:rsidR="00FA28AA" w:rsidRPr="00BC34AF" w:rsidRDefault="00AA631F" w:rsidP="00AA63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s>
              <w:ind w:firstLine="914"/>
              <w:jc w:val="left"/>
              <w:rPr>
                <w:lang w:val="es-ES_tradnl" w:eastAsia="ko-KR"/>
              </w:rPr>
            </w:pPr>
            <w:r>
              <w:rPr>
                <w:lang w:val="es-ES_tradnl" w:eastAsia="ko-KR"/>
              </w:rPr>
              <w:t xml:space="preserve"> </w:t>
            </w:r>
            <w:r w:rsidR="00FA28AA" w:rsidRPr="00BC34AF">
              <w:rPr>
                <w:lang w:val="es-ES_tradnl" w:eastAsia="ko-KR"/>
              </w:rPr>
              <w:t>DL: 617-652 MHz</w:t>
            </w:r>
          </w:p>
        </w:tc>
        <w:tc>
          <w:tcPr>
            <w:tcW w:w="3611" w:type="dxa"/>
            <w:tcBorders>
              <w:top w:val="single" w:sz="4" w:space="0" w:color="auto"/>
              <w:left w:val="single" w:sz="4" w:space="0" w:color="auto"/>
              <w:bottom w:val="single" w:sz="4" w:space="0" w:color="auto"/>
              <w:right w:val="single" w:sz="4" w:space="0" w:color="auto"/>
            </w:tcBorders>
          </w:tcPr>
          <w:p w14:paraId="149908A2" w14:textId="77777777" w:rsidR="00FA28AA" w:rsidRPr="00BC34AF" w:rsidRDefault="00FA28AA" w:rsidP="00CB76B6">
            <w:pPr>
              <w:pStyle w:val="Tabletext"/>
              <w:jc w:val="left"/>
              <w:rPr>
                <w:lang w:val="es-ES_tradnl"/>
              </w:rPr>
            </w:pPr>
          </w:p>
        </w:tc>
      </w:tr>
      <w:tr w:rsidR="008B7398" w:rsidRPr="00BC34AF" w14:paraId="0AFB90C4"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1650D3D0" w14:textId="77777777" w:rsidR="008B7398" w:rsidRPr="00BC34AF" w:rsidRDefault="008B7398" w:rsidP="00CB76B6">
            <w:pPr>
              <w:pStyle w:val="Tabletext"/>
              <w:jc w:val="left"/>
              <w:rPr>
                <w:lang w:val="es-ES_tradnl" w:eastAsia="ja-JP"/>
              </w:rPr>
            </w:pPr>
            <w:r w:rsidRPr="00BC34AF">
              <w:rPr>
                <w:lang w:val="es-ES_tradnl" w:eastAsia="ja-JP"/>
              </w:rPr>
              <w:t>Ancho de banda del canal RF</w:t>
            </w:r>
          </w:p>
        </w:tc>
        <w:tc>
          <w:tcPr>
            <w:tcW w:w="3861" w:type="dxa"/>
            <w:tcBorders>
              <w:top w:val="single" w:sz="4" w:space="0" w:color="auto"/>
              <w:left w:val="single" w:sz="4" w:space="0" w:color="auto"/>
              <w:bottom w:val="single" w:sz="4" w:space="0" w:color="auto"/>
              <w:right w:val="single" w:sz="4" w:space="0" w:color="auto"/>
            </w:tcBorders>
          </w:tcPr>
          <w:p w14:paraId="35DA90FB" w14:textId="77777777" w:rsidR="008B7398" w:rsidRPr="00BC34AF" w:rsidRDefault="008B7398" w:rsidP="00CB76B6">
            <w:pPr>
              <w:pStyle w:val="Tabletext"/>
              <w:jc w:val="left"/>
              <w:rPr>
                <w:lang w:val="es-ES_tradnl" w:eastAsia="ko-KR"/>
              </w:rPr>
            </w:pPr>
            <w:r w:rsidRPr="00BC34AF">
              <w:rPr>
                <w:lang w:val="es-ES_tradnl" w:eastAsia="ko-KR"/>
              </w:rPr>
              <w:t xml:space="preserve">1.4, 3, 5, </w:t>
            </w:r>
            <w:r w:rsidRPr="00BC34AF">
              <w:rPr>
                <w:lang w:val="es-ES_tradnl"/>
              </w:rPr>
              <w:t>10</w:t>
            </w:r>
            <w:r w:rsidRPr="00BC34AF">
              <w:rPr>
                <w:lang w:val="es-ES_tradnl" w:eastAsia="ko-KR"/>
              </w:rPr>
              <w:t>, 15, o 20</w:t>
            </w:r>
            <w:r w:rsidRPr="00BC34AF">
              <w:rPr>
                <w:lang w:val="es-ES_tradnl"/>
              </w:rPr>
              <w:t xml:space="preserve"> MHz</w:t>
            </w:r>
            <w:r w:rsidRPr="00BC34AF">
              <w:rPr>
                <w:lang w:val="es-ES_tradnl" w:eastAsia="ko-KR"/>
              </w:rPr>
              <w:t xml:space="preserve"> por canal</w:t>
            </w:r>
          </w:p>
        </w:tc>
        <w:tc>
          <w:tcPr>
            <w:tcW w:w="3611" w:type="dxa"/>
            <w:tcBorders>
              <w:top w:val="single" w:sz="4" w:space="0" w:color="auto"/>
              <w:left w:val="single" w:sz="4" w:space="0" w:color="auto"/>
              <w:bottom w:val="single" w:sz="4" w:space="0" w:color="auto"/>
              <w:right w:val="single" w:sz="4" w:space="0" w:color="auto"/>
            </w:tcBorders>
          </w:tcPr>
          <w:p w14:paraId="1CF8AC6D" w14:textId="77777777" w:rsidR="008B7398" w:rsidRPr="00BC34AF" w:rsidRDefault="008B7398" w:rsidP="00CB76B6">
            <w:pPr>
              <w:pStyle w:val="Tabletext"/>
              <w:jc w:val="left"/>
              <w:rPr>
                <w:lang w:val="es-ES_tradnl" w:eastAsia="ja-JP"/>
              </w:rPr>
            </w:pPr>
            <w:r w:rsidRPr="00BC34AF">
              <w:rPr>
                <w:lang w:val="es-ES_tradnl" w:eastAsia="ko-KR"/>
              </w:rPr>
              <w:t>10 o 20</w:t>
            </w:r>
            <w:r w:rsidRPr="00BC34AF">
              <w:rPr>
                <w:lang w:val="es-ES_tradnl"/>
              </w:rPr>
              <w:t xml:space="preserve"> MHz</w:t>
            </w:r>
            <w:r w:rsidRPr="00BC34AF">
              <w:rPr>
                <w:lang w:val="es-ES_tradnl" w:eastAsia="ko-KR"/>
              </w:rPr>
              <w:t xml:space="preserve"> por canal</w:t>
            </w:r>
          </w:p>
        </w:tc>
      </w:tr>
      <w:tr w:rsidR="008B7398" w:rsidRPr="00BC34AF" w14:paraId="10715665"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6FED6766" w14:textId="77777777" w:rsidR="008B7398" w:rsidRPr="00BC34AF" w:rsidRDefault="008B7398" w:rsidP="00CB76B6">
            <w:pPr>
              <w:pStyle w:val="Tabletext"/>
              <w:jc w:val="left"/>
              <w:rPr>
                <w:lang w:val="es-ES_tradnl" w:eastAsia="ja-JP"/>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3861" w:type="dxa"/>
            <w:tcBorders>
              <w:top w:val="single" w:sz="4" w:space="0" w:color="auto"/>
              <w:left w:val="single" w:sz="4" w:space="0" w:color="auto"/>
              <w:bottom w:val="single" w:sz="4" w:space="0" w:color="auto"/>
              <w:right w:val="single" w:sz="4" w:space="0" w:color="auto"/>
            </w:tcBorders>
          </w:tcPr>
          <w:p w14:paraId="01A496BD" w14:textId="77777777" w:rsidR="008B7398" w:rsidRPr="00BC34AF" w:rsidRDefault="008B7398" w:rsidP="00CB76B6">
            <w:pPr>
              <w:pStyle w:val="Tabletext"/>
              <w:jc w:val="left"/>
              <w:rPr>
                <w:lang w:val="es-ES_tradnl" w:eastAsia="ko-KR"/>
              </w:rPr>
            </w:pPr>
            <w:r w:rsidRPr="00BC34AF">
              <w:rPr>
                <w:lang w:val="es-ES_tradnl" w:eastAsia="ko-KR"/>
              </w:rPr>
              <w:t xml:space="preserve">Máx. 43 dBm para </w:t>
            </w:r>
            <w:proofErr w:type="spellStart"/>
            <w:r w:rsidRPr="00BC34AF">
              <w:rPr>
                <w:lang w:val="es-ES_tradnl" w:eastAsia="ko-KR"/>
              </w:rPr>
              <w:t>eNB</w:t>
            </w:r>
            <w:proofErr w:type="spellEnd"/>
          </w:p>
          <w:p w14:paraId="22378CAE" w14:textId="77777777" w:rsidR="008B7398" w:rsidRPr="00BC34AF" w:rsidRDefault="008B7398" w:rsidP="00CB76B6">
            <w:pPr>
              <w:pStyle w:val="Tabletext"/>
              <w:jc w:val="left"/>
              <w:rPr>
                <w:lang w:val="es-ES_tradnl" w:eastAsia="ko-KR"/>
              </w:rPr>
            </w:pPr>
            <w:r w:rsidRPr="00BC34AF">
              <w:rPr>
                <w:lang w:val="es-ES_tradnl" w:eastAsia="ko-KR"/>
              </w:rPr>
              <w:t>Máx. 23 o 33 dBm para EU</w:t>
            </w:r>
          </w:p>
        </w:tc>
        <w:tc>
          <w:tcPr>
            <w:tcW w:w="3611" w:type="dxa"/>
            <w:tcBorders>
              <w:top w:val="single" w:sz="4" w:space="0" w:color="auto"/>
              <w:left w:val="single" w:sz="4" w:space="0" w:color="auto"/>
              <w:bottom w:val="single" w:sz="4" w:space="0" w:color="auto"/>
              <w:right w:val="single" w:sz="4" w:space="0" w:color="auto"/>
            </w:tcBorders>
          </w:tcPr>
          <w:p w14:paraId="481CB5A5" w14:textId="77777777" w:rsidR="008B7398" w:rsidRPr="00BC34AF" w:rsidRDefault="008B7398" w:rsidP="00CB76B6">
            <w:pPr>
              <w:pStyle w:val="Tabletext"/>
              <w:jc w:val="left"/>
              <w:rPr>
                <w:lang w:val="es-ES_tradnl" w:eastAsia="ja-JP"/>
              </w:rPr>
            </w:pPr>
            <w:r w:rsidRPr="00BC34AF">
              <w:rPr>
                <w:lang w:val="es-ES_tradnl" w:eastAsia="ko-KR"/>
              </w:rPr>
              <w:t>Máx. 23 o 33 dBm</w:t>
            </w:r>
          </w:p>
        </w:tc>
      </w:tr>
      <w:tr w:rsidR="008B7398" w:rsidRPr="00B94BEE" w14:paraId="331F3C84"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670C1B95" w14:textId="77777777" w:rsidR="008B7398" w:rsidRPr="00BC34AF" w:rsidRDefault="008B7398" w:rsidP="00CB76B6">
            <w:pPr>
              <w:pStyle w:val="Tabletext"/>
              <w:jc w:val="left"/>
              <w:rPr>
                <w:lang w:val="es-ES_tradnl" w:eastAsia="ja-JP"/>
              </w:rPr>
            </w:pPr>
            <w:r w:rsidRPr="00BC34AF">
              <w:rPr>
                <w:lang w:val="es-ES_tradnl" w:eastAsia="ja-JP"/>
              </w:rPr>
              <w:t>Densidad de potencia de transmisión de RF</w:t>
            </w:r>
          </w:p>
        </w:tc>
        <w:tc>
          <w:tcPr>
            <w:tcW w:w="3861" w:type="dxa"/>
            <w:tcBorders>
              <w:top w:val="single" w:sz="4" w:space="0" w:color="auto"/>
              <w:left w:val="single" w:sz="4" w:space="0" w:color="auto"/>
              <w:bottom w:val="single" w:sz="4" w:space="0" w:color="auto"/>
              <w:right w:val="single" w:sz="4" w:space="0" w:color="auto"/>
            </w:tcBorders>
          </w:tcPr>
          <w:p w14:paraId="568B1A7D" w14:textId="77777777" w:rsidR="008B7398" w:rsidRPr="00BC34AF" w:rsidRDefault="008B7398" w:rsidP="00CB76B6">
            <w:pPr>
              <w:pStyle w:val="Tabletext"/>
              <w:jc w:val="left"/>
              <w:rPr>
                <w:lang w:val="es-ES_tradnl" w:eastAsia="ja-JP"/>
              </w:rPr>
            </w:pP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318414D0" w14:textId="77777777" w:rsidR="008B7398" w:rsidRPr="00BC34AF" w:rsidRDefault="008B7398" w:rsidP="00CB76B6">
            <w:pPr>
              <w:pStyle w:val="Tabletext"/>
              <w:jc w:val="left"/>
              <w:rPr>
                <w:lang w:val="es-ES_tradnl" w:eastAsia="ja-JP"/>
              </w:rPr>
            </w:pPr>
          </w:p>
        </w:tc>
      </w:tr>
      <w:tr w:rsidR="008B7398" w:rsidRPr="00B94BEE" w14:paraId="11879975" w14:textId="77777777" w:rsidTr="00FA28AA">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50615C55" w14:textId="77777777" w:rsidR="008B7398" w:rsidRPr="00BC34AF" w:rsidRDefault="008B7398" w:rsidP="00CB76B6">
            <w:pPr>
              <w:pStyle w:val="Tabletext"/>
              <w:jc w:val="left"/>
              <w:rPr>
                <w:szCs w:val="22"/>
                <w:lang w:val="es-ES_tradnl" w:eastAsia="ja-JP"/>
              </w:rPr>
            </w:pPr>
            <w:r w:rsidRPr="00BC34AF">
              <w:rPr>
                <w:szCs w:val="22"/>
                <w:lang w:val="es-ES_tradnl"/>
              </w:rPr>
              <w:t>Esquema de modulación</w:t>
            </w:r>
          </w:p>
        </w:tc>
        <w:tc>
          <w:tcPr>
            <w:tcW w:w="3861" w:type="dxa"/>
            <w:tcBorders>
              <w:top w:val="single" w:sz="4" w:space="0" w:color="auto"/>
              <w:left w:val="single" w:sz="4" w:space="0" w:color="auto"/>
              <w:bottom w:val="single" w:sz="4" w:space="0" w:color="auto"/>
              <w:right w:val="single" w:sz="4" w:space="0" w:color="auto"/>
            </w:tcBorders>
          </w:tcPr>
          <w:p w14:paraId="4220148D" w14:textId="77777777" w:rsidR="008B7398" w:rsidRPr="00BC34AF" w:rsidRDefault="008B7398" w:rsidP="00CB76B6">
            <w:pPr>
              <w:pStyle w:val="Tabletext"/>
              <w:jc w:val="left"/>
              <w:rPr>
                <w:lang w:val="es-ES_tradnl"/>
              </w:rPr>
            </w:pPr>
            <w:r w:rsidRPr="00BC34AF">
              <w:rPr>
                <w:lang w:val="es-ES_tradnl"/>
              </w:rPr>
              <w:t>Enlace ascendente: MDP-4 SC-FDMA, MAQ-16 SC-FDMA, MAQ-64 SC-FDMA;</w:t>
            </w:r>
          </w:p>
          <w:p w14:paraId="63C13FBC" w14:textId="77777777" w:rsidR="008B7398" w:rsidRPr="00BC34AF" w:rsidRDefault="008B7398" w:rsidP="00CB76B6">
            <w:pPr>
              <w:pStyle w:val="Tabletext"/>
              <w:jc w:val="left"/>
              <w:rPr>
                <w:szCs w:val="22"/>
                <w:lang w:val="es-ES_tradnl" w:eastAsia="ko-KR"/>
              </w:rPr>
            </w:pPr>
            <w:r w:rsidRPr="00BC34AF">
              <w:rPr>
                <w:lang w:val="es-ES_tradnl"/>
              </w:rPr>
              <w:t>Enlace descendente: MDP-4 AMDFO, MAQ-16 AMDFO, MAQ-64 AMDFO </w:t>
            </w:r>
          </w:p>
        </w:tc>
        <w:tc>
          <w:tcPr>
            <w:tcW w:w="3611" w:type="dxa"/>
            <w:tcBorders>
              <w:top w:val="single" w:sz="4" w:space="0" w:color="auto"/>
              <w:left w:val="single" w:sz="4" w:space="0" w:color="auto"/>
              <w:bottom w:val="single" w:sz="4" w:space="0" w:color="auto"/>
              <w:right w:val="single" w:sz="4" w:space="0" w:color="auto"/>
            </w:tcBorders>
          </w:tcPr>
          <w:p w14:paraId="07B6F953" w14:textId="77777777" w:rsidR="008B7398" w:rsidRPr="00BC34AF" w:rsidRDefault="008B7398" w:rsidP="00CB76B6">
            <w:pPr>
              <w:pStyle w:val="Tabletext"/>
              <w:jc w:val="left"/>
              <w:rPr>
                <w:szCs w:val="22"/>
                <w:lang w:val="es-ES_tradnl" w:eastAsia="ja-JP"/>
              </w:rPr>
            </w:pPr>
            <w:r w:rsidRPr="00BC34AF">
              <w:rPr>
                <w:lang w:val="es-ES_tradnl"/>
              </w:rPr>
              <w:t>MDP-4 SC-FDMA, MAQ-16 SC-FDMA</w:t>
            </w:r>
          </w:p>
        </w:tc>
      </w:tr>
      <w:tr w:rsidR="008B7398" w:rsidRPr="00B94BEE" w14:paraId="43F9F246"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1A16C8BD" w14:textId="77777777" w:rsidR="008B7398" w:rsidRPr="00BC34AF" w:rsidRDefault="008B7398" w:rsidP="00CB76B6">
            <w:pPr>
              <w:pStyle w:val="Tabletext"/>
              <w:jc w:val="left"/>
              <w:rPr>
                <w:szCs w:val="22"/>
                <w:lang w:val="es-ES_tradnl" w:eastAsia="ja-JP"/>
              </w:rPr>
            </w:pPr>
            <w:r w:rsidRPr="00BC34AF">
              <w:rPr>
                <w:szCs w:val="22"/>
                <w:lang w:val="es-ES_tradnl" w:eastAsia="ja-JP"/>
              </w:rPr>
              <w:t xml:space="preserve">Corrección de errores en </w:t>
            </w:r>
            <w:proofErr w:type="gramStart"/>
            <w:r w:rsidRPr="00BC34AF">
              <w:rPr>
                <w:szCs w:val="22"/>
                <w:lang w:val="es-ES_tradnl" w:eastAsia="ja-JP"/>
              </w:rPr>
              <w:t>recepción</w:t>
            </w:r>
            <w:proofErr w:type="gramEnd"/>
          </w:p>
        </w:tc>
        <w:tc>
          <w:tcPr>
            <w:tcW w:w="3861" w:type="dxa"/>
            <w:tcBorders>
              <w:top w:val="single" w:sz="4" w:space="0" w:color="auto"/>
              <w:left w:val="single" w:sz="4" w:space="0" w:color="auto"/>
              <w:bottom w:val="single" w:sz="4" w:space="0" w:color="auto"/>
              <w:right w:val="single" w:sz="4" w:space="0" w:color="auto"/>
            </w:tcBorders>
          </w:tcPr>
          <w:p w14:paraId="771FCD14" w14:textId="77777777" w:rsidR="008B7398" w:rsidRPr="00BC34AF" w:rsidRDefault="008B7398" w:rsidP="00CB76B6">
            <w:pPr>
              <w:pStyle w:val="Tabletext"/>
              <w:jc w:val="left"/>
              <w:rPr>
                <w:szCs w:val="22"/>
                <w:lang w:val="es-ES_tradnl"/>
              </w:rPr>
            </w:pPr>
            <w:r w:rsidRPr="00BC34AF">
              <w:rPr>
                <w:szCs w:val="22"/>
                <w:lang w:val="es-ES_tradnl"/>
              </w:rPr>
              <w:t xml:space="preserve">Codificación convolucional y </w:t>
            </w:r>
            <w:r w:rsidRPr="00BC34AF">
              <w:rPr>
                <w:lang w:val="es-ES_tradnl" w:eastAsia="ko-KR"/>
              </w:rPr>
              <w:t>codificación Turbo</w:t>
            </w:r>
          </w:p>
        </w:tc>
        <w:tc>
          <w:tcPr>
            <w:tcW w:w="3611" w:type="dxa"/>
            <w:tcBorders>
              <w:top w:val="single" w:sz="4" w:space="0" w:color="auto"/>
              <w:left w:val="single" w:sz="4" w:space="0" w:color="auto"/>
              <w:bottom w:val="single" w:sz="4" w:space="0" w:color="auto"/>
              <w:right w:val="single" w:sz="4" w:space="0" w:color="auto"/>
            </w:tcBorders>
          </w:tcPr>
          <w:p w14:paraId="1A0B70FA" w14:textId="77777777" w:rsidR="008B7398" w:rsidRPr="00BC34AF" w:rsidRDefault="008B7398" w:rsidP="00CB76B6">
            <w:pPr>
              <w:pStyle w:val="Tabletext"/>
              <w:jc w:val="left"/>
              <w:rPr>
                <w:szCs w:val="22"/>
                <w:lang w:val="es-ES_tradnl" w:eastAsia="ja-JP"/>
              </w:rPr>
            </w:pPr>
            <w:r w:rsidRPr="00BC34AF">
              <w:rPr>
                <w:szCs w:val="22"/>
                <w:lang w:val="es-ES_tradnl"/>
              </w:rPr>
              <w:t xml:space="preserve">Codificación convolucional y </w:t>
            </w:r>
            <w:r w:rsidRPr="00BC34AF">
              <w:rPr>
                <w:lang w:val="es-ES_tradnl" w:eastAsia="ko-KR"/>
              </w:rPr>
              <w:t>codificación Turbo</w:t>
            </w:r>
          </w:p>
        </w:tc>
      </w:tr>
      <w:tr w:rsidR="008B7398" w:rsidRPr="00BC34AF" w14:paraId="73767F7F"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66D03DE5" w14:textId="77777777" w:rsidR="008B7398" w:rsidRPr="00BC34AF" w:rsidRDefault="008B7398" w:rsidP="00CB76B6">
            <w:pPr>
              <w:pStyle w:val="Tabletext"/>
              <w:jc w:val="left"/>
              <w:rPr>
                <w:szCs w:val="22"/>
                <w:lang w:val="es-ES_tradnl" w:eastAsia="ja-JP"/>
              </w:rPr>
            </w:pPr>
            <w:r w:rsidRPr="00BC34AF">
              <w:rPr>
                <w:szCs w:val="22"/>
                <w:lang w:val="es-ES_tradnl" w:eastAsia="ja-JP"/>
              </w:rPr>
              <w:t>Velocidad de transmisión de datos</w:t>
            </w:r>
          </w:p>
        </w:tc>
        <w:tc>
          <w:tcPr>
            <w:tcW w:w="3861" w:type="dxa"/>
            <w:tcBorders>
              <w:top w:val="single" w:sz="4" w:space="0" w:color="auto"/>
              <w:left w:val="single" w:sz="4" w:space="0" w:color="auto"/>
              <w:bottom w:val="single" w:sz="4" w:space="0" w:color="auto"/>
              <w:right w:val="single" w:sz="4" w:space="0" w:color="auto"/>
            </w:tcBorders>
          </w:tcPr>
          <w:p w14:paraId="5DE36B8E" w14:textId="77777777" w:rsidR="008B7398" w:rsidRPr="00BC34AF" w:rsidRDefault="008B7398" w:rsidP="00CB76B6">
            <w:pPr>
              <w:pStyle w:val="Tabletext"/>
              <w:jc w:val="left"/>
              <w:rPr>
                <w:lang w:val="es-ES_tradnl" w:eastAsia="ko-KR"/>
              </w:rPr>
            </w:pPr>
            <w:r w:rsidRPr="00BC34AF">
              <w:rPr>
                <w:lang w:val="es-ES_tradnl"/>
              </w:rPr>
              <w:t>Enlace ascendente</w:t>
            </w:r>
            <w:r w:rsidRPr="00BC34AF">
              <w:rPr>
                <w:lang w:val="es-ES_tradnl" w:eastAsia="ko-KR"/>
              </w:rPr>
              <w:t xml:space="preserve">: De 1,4 Mbit/s a 36,7 Mbit/s para un canal de 10 MHz </w:t>
            </w:r>
          </w:p>
          <w:p w14:paraId="78A21FF7" w14:textId="77777777" w:rsidR="008B7398" w:rsidRPr="00BC34AF" w:rsidRDefault="008B7398" w:rsidP="00CB76B6">
            <w:pPr>
              <w:pStyle w:val="Tabletext"/>
              <w:jc w:val="left"/>
              <w:rPr>
                <w:szCs w:val="22"/>
                <w:lang w:val="es-ES_tradnl" w:eastAsia="ko-KR"/>
              </w:rPr>
            </w:pPr>
            <w:r w:rsidRPr="00BC34AF">
              <w:rPr>
                <w:lang w:val="es-ES_tradnl"/>
              </w:rPr>
              <w:t>Enlace descendente</w:t>
            </w:r>
            <w:r w:rsidRPr="00BC34AF">
              <w:rPr>
                <w:lang w:val="es-ES_tradnl" w:eastAsia="ko-KR"/>
              </w:rPr>
              <w:t>: De 1,4 Mbit/s a 75,4 Mbit/s para un canal de 10 MHz</w:t>
            </w:r>
          </w:p>
        </w:tc>
        <w:tc>
          <w:tcPr>
            <w:tcW w:w="3611" w:type="dxa"/>
            <w:tcBorders>
              <w:top w:val="single" w:sz="4" w:space="0" w:color="auto"/>
              <w:left w:val="single" w:sz="4" w:space="0" w:color="auto"/>
              <w:bottom w:val="single" w:sz="4" w:space="0" w:color="auto"/>
              <w:right w:val="single" w:sz="4" w:space="0" w:color="auto"/>
            </w:tcBorders>
          </w:tcPr>
          <w:p w14:paraId="7EB150D2" w14:textId="77777777" w:rsidR="008B7398" w:rsidRPr="00BC34AF" w:rsidRDefault="008B7398" w:rsidP="00CB76B6">
            <w:pPr>
              <w:pStyle w:val="Tabletext"/>
              <w:jc w:val="left"/>
              <w:rPr>
                <w:szCs w:val="22"/>
                <w:lang w:val="es-ES_tradnl" w:eastAsia="ja-JP"/>
              </w:rPr>
            </w:pPr>
            <w:r w:rsidRPr="00BC34AF">
              <w:rPr>
                <w:lang w:val="es-ES_tradnl" w:eastAsia="ko-KR"/>
              </w:rPr>
              <w:t>De 1,3 Mbit/s a 15,8 Mbit/s para un canal de 10 MHz</w:t>
            </w:r>
          </w:p>
        </w:tc>
      </w:tr>
      <w:tr w:rsidR="008B7398" w:rsidRPr="00B94BEE" w14:paraId="09F23562"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24062B0B" w14:textId="77777777" w:rsidR="008B7398" w:rsidRPr="00BC34AF" w:rsidRDefault="008B7398" w:rsidP="00CB76B6">
            <w:pPr>
              <w:pStyle w:val="Tabletext"/>
              <w:jc w:val="left"/>
              <w:rPr>
                <w:szCs w:val="22"/>
                <w:lang w:val="es-ES_tradnl" w:eastAsia="ja-JP"/>
              </w:rPr>
            </w:pPr>
            <w:r w:rsidRPr="00BC34AF">
              <w:rPr>
                <w:szCs w:val="22"/>
                <w:lang w:val="es-ES_tradnl"/>
              </w:rPr>
              <w:t>Control de acceso al medio</w:t>
            </w:r>
          </w:p>
        </w:tc>
        <w:tc>
          <w:tcPr>
            <w:tcW w:w="3861" w:type="dxa"/>
            <w:tcBorders>
              <w:top w:val="single" w:sz="4" w:space="0" w:color="auto"/>
              <w:left w:val="single" w:sz="4" w:space="0" w:color="auto"/>
              <w:bottom w:val="single" w:sz="4" w:space="0" w:color="auto"/>
              <w:right w:val="single" w:sz="4" w:space="0" w:color="auto"/>
            </w:tcBorders>
          </w:tcPr>
          <w:p w14:paraId="1BADFADF" w14:textId="77777777" w:rsidR="008B7398" w:rsidRPr="00BC34AF" w:rsidRDefault="008B7398" w:rsidP="00CB76B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s>
              <w:jc w:val="left"/>
              <w:rPr>
                <w:szCs w:val="22"/>
                <w:lang w:val="es-ES_tradnl" w:eastAsia="ko-KR"/>
              </w:rPr>
            </w:pPr>
            <w:r w:rsidRPr="00BC34AF">
              <w:rPr>
                <w:szCs w:val="22"/>
                <w:lang w:val="es-ES_tradnl" w:eastAsia="ko-KR"/>
              </w:rPr>
              <w:t xml:space="preserve">Programación centralizada por el </w:t>
            </w:r>
            <w:proofErr w:type="spellStart"/>
            <w:r w:rsidRPr="00BC34AF">
              <w:rPr>
                <w:szCs w:val="22"/>
                <w:lang w:val="es-ES_tradnl" w:eastAsia="ko-KR"/>
              </w:rPr>
              <w:t>eNB</w:t>
            </w:r>
            <w:proofErr w:type="spellEnd"/>
          </w:p>
        </w:tc>
        <w:tc>
          <w:tcPr>
            <w:tcW w:w="3611" w:type="dxa"/>
            <w:tcBorders>
              <w:top w:val="single" w:sz="4" w:space="0" w:color="auto"/>
              <w:left w:val="single" w:sz="4" w:space="0" w:color="auto"/>
              <w:bottom w:val="single" w:sz="4" w:space="0" w:color="auto"/>
              <w:right w:val="single" w:sz="4" w:space="0" w:color="auto"/>
            </w:tcBorders>
          </w:tcPr>
          <w:p w14:paraId="7C7E077D" w14:textId="77777777" w:rsidR="008B7398" w:rsidRPr="00BC34AF" w:rsidRDefault="008B7398" w:rsidP="00CB76B6">
            <w:pPr>
              <w:pStyle w:val="Tabletext"/>
              <w:jc w:val="left"/>
              <w:rPr>
                <w:szCs w:val="22"/>
                <w:lang w:val="es-ES_tradnl" w:eastAsia="ja-JP"/>
              </w:rPr>
            </w:pPr>
            <w:r w:rsidRPr="00BC34AF">
              <w:rPr>
                <w:szCs w:val="22"/>
                <w:lang w:val="es-ES_tradnl" w:eastAsia="ko-KR"/>
              </w:rPr>
              <w:t>Programación centralizada o programación distribuida</w:t>
            </w:r>
          </w:p>
        </w:tc>
      </w:tr>
      <w:tr w:rsidR="008B7398" w:rsidRPr="00BC34AF" w14:paraId="2273F136"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2BF6A487" w14:textId="77777777" w:rsidR="008B7398" w:rsidRPr="00BC34AF" w:rsidRDefault="008B7398" w:rsidP="00CB76B6">
            <w:pPr>
              <w:pStyle w:val="Tabletext"/>
              <w:jc w:val="left"/>
              <w:rPr>
                <w:szCs w:val="22"/>
                <w:lang w:val="es-ES_tradnl" w:eastAsia="ja-JP"/>
              </w:rPr>
            </w:pPr>
            <w:r w:rsidRPr="00BC34AF">
              <w:rPr>
                <w:szCs w:val="22"/>
                <w:lang w:val="es-ES_tradnl" w:eastAsia="ja-JP"/>
              </w:rPr>
              <w:t>Método dúplex</w:t>
            </w:r>
          </w:p>
        </w:tc>
        <w:tc>
          <w:tcPr>
            <w:tcW w:w="3861" w:type="dxa"/>
            <w:tcBorders>
              <w:top w:val="single" w:sz="4" w:space="0" w:color="auto"/>
              <w:left w:val="single" w:sz="4" w:space="0" w:color="auto"/>
              <w:bottom w:val="single" w:sz="4" w:space="0" w:color="auto"/>
              <w:right w:val="single" w:sz="4" w:space="0" w:color="auto"/>
            </w:tcBorders>
          </w:tcPr>
          <w:p w14:paraId="3012A42A" w14:textId="77777777" w:rsidR="008B7398" w:rsidRPr="00BC34AF" w:rsidRDefault="008B7398" w:rsidP="00CB76B6">
            <w:pPr>
              <w:pStyle w:val="Tabletext"/>
              <w:jc w:val="left"/>
              <w:rPr>
                <w:szCs w:val="22"/>
                <w:lang w:val="es-ES_tradnl" w:eastAsia="ko-KR"/>
              </w:rPr>
            </w:pPr>
            <w:r w:rsidRPr="00BC34AF">
              <w:rPr>
                <w:lang w:val="es-ES_tradnl" w:eastAsia="ko-KR"/>
              </w:rPr>
              <w:t xml:space="preserve">FDD o </w:t>
            </w:r>
            <w:r w:rsidRPr="00BC34AF">
              <w:rPr>
                <w:lang w:val="es-ES_tradnl" w:eastAsia="ja-JP"/>
              </w:rPr>
              <w:t>TDD</w:t>
            </w:r>
          </w:p>
        </w:tc>
        <w:tc>
          <w:tcPr>
            <w:tcW w:w="3611" w:type="dxa"/>
            <w:tcBorders>
              <w:top w:val="single" w:sz="4" w:space="0" w:color="auto"/>
              <w:left w:val="single" w:sz="4" w:space="0" w:color="auto"/>
              <w:bottom w:val="single" w:sz="4" w:space="0" w:color="auto"/>
              <w:right w:val="single" w:sz="4" w:space="0" w:color="auto"/>
            </w:tcBorders>
          </w:tcPr>
          <w:p w14:paraId="56309FEB" w14:textId="77777777" w:rsidR="008B7398" w:rsidRPr="00BC34AF" w:rsidRDefault="008B7398" w:rsidP="00CB76B6">
            <w:pPr>
              <w:pStyle w:val="Tabletext"/>
              <w:jc w:val="left"/>
              <w:rPr>
                <w:szCs w:val="22"/>
                <w:lang w:val="es-ES_tradnl" w:eastAsia="ja-JP"/>
              </w:rPr>
            </w:pPr>
            <w:r w:rsidRPr="00BC34AF">
              <w:rPr>
                <w:lang w:val="es-ES_tradnl" w:eastAsia="ja-JP"/>
              </w:rPr>
              <w:t>TDD</w:t>
            </w:r>
          </w:p>
        </w:tc>
      </w:tr>
    </w:tbl>
    <w:p w14:paraId="54F95B3D" w14:textId="1A69B0C6" w:rsidR="008B7398" w:rsidRDefault="008B7398" w:rsidP="00367778">
      <w:pPr>
        <w:pStyle w:val="Tablefin"/>
      </w:pPr>
    </w:p>
    <w:p w14:paraId="63AF6150" w14:textId="77777777" w:rsidR="00367778" w:rsidRPr="00BC34AF" w:rsidRDefault="00367778" w:rsidP="008B7398">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8B7398" w:rsidRPr="00BC34AF" w14:paraId="122BDCAA" w14:textId="77777777" w:rsidTr="00FA28AA">
        <w:trPr>
          <w:jc w:val="center"/>
        </w:trPr>
        <w:tc>
          <w:tcPr>
            <w:tcW w:w="2167" w:type="dxa"/>
            <w:vMerge w:val="restart"/>
            <w:tcBorders>
              <w:top w:val="single" w:sz="4" w:space="0" w:color="auto"/>
              <w:left w:val="single" w:sz="4" w:space="0" w:color="auto"/>
              <w:right w:val="single" w:sz="4" w:space="0" w:color="auto"/>
            </w:tcBorders>
            <w:hideMark/>
          </w:tcPr>
          <w:p w14:paraId="7D2E1CF5" w14:textId="77777777" w:rsidR="008B7398" w:rsidRPr="00BC34AF" w:rsidRDefault="008B7398" w:rsidP="00CB76B6">
            <w:pPr>
              <w:pStyle w:val="Tablehead"/>
              <w:rPr>
                <w:lang w:val="es-ES_tradnl"/>
              </w:rPr>
            </w:pPr>
            <w:r w:rsidRPr="00BC34AF">
              <w:rPr>
                <w:lang w:val="es-ES_tradnl"/>
              </w:rPr>
              <w:t>Parámetro</w:t>
            </w:r>
          </w:p>
        </w:tc>
        <w:tc>
          <w:tcPr>
            <w:tcW w:w="7472" w:type="dxa"/>
            <w:gridSpan w:val="2"/>
            <w:tcBorders>
              <w:top w:val="single" w:sz="4" w:space="0" w:color="auto"/>
              <w:left w:val="single" w:sz="4" w:space="0" w:color="auto"/>
              <w:bottom w:val="single" w:sz="4" w:space="0" w:color="auto"/>
              <w:right w:val="single" w:sz="4" w:space="0" w:color="auto"/>
            </w:tcBorders>
          </w:tcPr>
          <w:p w14:paraId="6D19CF1F" w14:textId="77777777" w:rsidR="008B7398" w:rsidRPr="00BC34AF" w:rsidRDefault="008B7398" w:rsidP="00CB76B6">
            <w:pPr>
              <w:pStyle w:val="Tablehead"/>
              <w:rPr>
                <w:lang w:val="es-ES_tradnl"/>
              </w:rPr>
            </w:pPr>
            <w:r w:rsidRPr="00BC34AF">
              <w:rPr>
                <w:lang w:val="es-ES_tradnl" w:eastAsia="ko-KR"/>
              </w:rPr>
              <w:t>ATIS</w:t>
            </w:r>
            <w:r w:rsidRPr="00BC34AF">
              <w:rPr>
                <w:lang w:val="es-ES_tradnl"/>
              </w:rPr>
              <w:t xml:space="preserve"> (Anexo </w:t>
            </w:r>
            <w:r w:rsidRPr="00BC34AF">
              <w:rPr>
                <w:lang w:val="es-ES_tradnl" w:eastAsia="ko-KR"/>
              </w:rPr>
              <w:t>8</w:t>
            </w:r>
            <w:r w:rsidRPr="00BC34AF">
              <w:rPr>
                <w:lang w:val="es-ES_tradnl"/>
              </w:rPr>
              <w:t>)</w:t>
            </w:r>
          </w:p>
        </w:tc>
      </w:tr>
      <w:tr w:rsidR="008B7398" w:rsidRPr="00BC34AF" w14:paraId="031355CC" w14:textId="77777777" w:rsidTr="00FA28AA">
        <w:trPr>
          <w:jc w:val="center"/>
        </w:trPr>
        <w:tc>
          <w:tcPr>
            <w:tcW w:w="2167" w:type="dxa"/>
            <w:vMerge/>
            <w:tcBorders>
              <w:left w:val="single" w:sz="4" w:space="0" w:color="auto"/>
              <w:bottom w:val="single" w:sz="4" w:space="0" w:color="auto"/>
              <w:right w:val="single" w:sz="4" w:space="0" w:color="auto"/>
            </w:tcBorders>
          </w:tcPr>
          <w:p w14:paraId="37BD17BC" w14:textId="77777777" w:rsidR="008B7398" w:rsidRPr="00BC34AF" w:rsidRDefault="008B7398" w:rsidP="00CB76B6">
            <w:pPr>
              <w:pStyle w:val="Tablehead"/>
              <w:rPr>
                <w:lang w:val="es-ES_tradnl"/>
              </w:rPr>
            </w:pPr>
          </w:p>
        </w:tc>
        <w:tc>
          <w:tcPr>
            <w:tcW w:w="3736" w:type="dxa"/>
            <w:tcBorders>
              <w:top w:val="single" w:sz="4" w:space="0" w:color="auto"/>
              <w:left w:val="single" w:sz="4" w:space="0" w:color="auto"/>
              <w:bottom w:val="single" w:sz="4" w:space="0" w:color="auto"/>
              <w:right w:val="single" w:sz="4" w:space="0" w:color="auto"/>
            </w:tcBorders>
          </w:tcPr>
          <w:p w14:paraId="6C44670E" w14:textId="77777777" w:rsidR="008B7398" w:rsidRPr="00BC34AF" w:rsidRDefault="008B7398" w:rsidP="00CB76B6">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p>
        </w:tc>
        <w:tc>
          <w:tcPr>
            <w:tcW w:w="3736" w:type="dxa"/>
            <w:tcBorders>
              <w:top w:val="single" w:sz="4" w:space="0" w:color="auto"/>
              <w:left w:val="single" w:sz="4" w:space="0" w:color="auto"/>
              <w:bottom w:val="single" w:sz="4" w:space="0" w:color="auto"/>
              <w:right w:val="single" w:sz="4" w:space="0" w:color="auto"/>
            </w:tcBorders>
          </w:tcPr>
          <w:p w14:paraId="1732632C" w14:textId="77777777" w:rsidR="008B7398" w:rsidRPr="00BC34AF" w:rsidRDefault="008B7398" w:rsidP="00CB76B6">
            <w:pPr>
              <w:pStyle w:val="Tablehead"/>
              <w:rPr>
                <w:lang w:val="es-ES_tradnl"/>
              </w:rPr>
            </w:pPr>
            <w:r w:rsidRPr="00BC34AF">
              <w:rPr>
                <w:lang w:val="es-ES_tradnl" w:eastAsia="ko-KR"/>
              </w:rPr>
              <w:t xml:space="preserve">Interfaz </w:t>
            </w:r>
            <w:r w:rsidRPr="00BC34AF">
              <w:rPr>
                <w:lang w:val="es-ES_tradnl"/>
              </w:rPr>
              <w:t>PC5</w:t>
            </w:r>
          </w:p>
        </w:tc>
      </w:tr>
      <w:tr w:rsidR="008B7398" w:rsidRPr="00B94BEE" w14:paraId="2031A8FE"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17CF192D" w14:textId="77777777" w:rsidR="008B7398" w:rsidRPr="00BC34AF" w:rsidRDefault="008B7398" w:rsidP="00CB76B6">
            <w:pPr>
              <w:pStyle w:val="Tabletext"/>
              <w:jc w:val="left"/>
              <w:rPr>
                <w:lang w:val="es-ES_tradnl" w:eastAsia="ja-JP"/>
              </w:rPr>
            </w:pPr>
            <w:r w:rsidRPr="00BC34AF">
              <w:rPr>
                <w:lang w:val="es-ES_tradnl"/>
              </w:rPr>
              <w:t>Gama de frecuencias de funcionamiento</w:t>
            </w:r>
          </w:p>
        </w:tc>
        <w:tc>
          <w:tcPr>
            <w:tcW w:w="3736" w:type="dxa"/>
            <w:tcBorders>
              <w:top w:val="single" w:sz="4" w:space="0" w:color="auto"/>
              <w:left w:val="single" w:sz="4" w:space="0" w:color="auto"/>
              <w:bottom w:val="single" w:sz="4" w:space="0" w:color="auto"/>
              <w:right w:val="single" w:sz="4" w:space="0" w:color="auto"/>
            </w:tcBorders>
          </w:tcPr>
          <w:p w14:paraId="7F059150" w14:textId="77777777" w:rsidR="008B7398" w:rsidRPr="00BC34AF" w:rsidRDefault="008B7398" w:rsidP="00CB76B6">
            <w:pPr>
              <w:pStyle w:val="Tabletext"/>
              <w:tabs>
                <w:tab w:val="clear" w:pos="3402"/>
              </w:tabs>
              <w:jc w:val="left"/>
              <w:rPr>
                <w:lang w:val="es-ES_tradnl" w:eastAsia="ko-KR"/>
              </w:rPr>
            </w:pPr>
            <w:r w:rsidRPr="00BC34AF">
              <w:rPr>
                <w:lang w:val="es-ES_tradnl" w:eastAsia="ko-KR"/>
              </w:rPr>
              <w:t xml:space="preserve">A </w:t>
            </w:r>
            <w:proofErr w:type="gramStart"/>
            <w:r w:rsidRPr="00BC34AF">
              <w:rPr>
                <w:lang w:val="es-ES_tradnl" w:eastAsia="ko-KR"/>
              </w:rPr>
              <w:t>continuación</w:t>
            </w:r>
            <w:proofErr w:type="gramEnd"/>
            <w:r w:rsidRPr="00BC34AF">
              <w:rPr>
                <w:lang w:val="es-ES_tradnl" w:eastAsia="ko-KR"/>
              </w:rPr>
              <w:t xml:space="preserve"> se indican las bandas para la interfaz </w:t>
            </w:r>
            <w:proofErr w:type="spellStart"/>
            <w:r w:rsidRPr="00BC34AF">
              <w:rPr>
                <w:lang w:val="es-ES_tradnl" w:eastAsia="ko-KR"/>
              </w:rPr>
              <w:t>Uu</w:t>
            </w:r>
            <w:proofErr w:type="spellEnd"/>
            <w:r w:rsidRPr="00BC34AF">
              <w:rPr>
                <w:lang w:val="es-ES_tradnl" w:eastAsia="ko-KR"/>
              </w:rPr>
              <w:t>, cuando se utilizan en combinación con la PC5 (según la versión 14):</w:t>
            </w:r>
          </w:p>
          <w:p w14:paraId="13A4A339"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0"/>
              </w:tabs>
              <w:jc w:val="left"/>
              <w:rPr>
                <w:lang w:val="es-ES_tradnl" w:eastAsia="ko-KR"/>
              </w:rPr>
            </w:pPr>
            <w:r w:rsidRPr="00BC34AF">
              <w:rPr>
                <w:lang w:val="es-ES_tradnl" w:eastAsia="ko-KR"/>
              </w:rPr>
              <w:t>Banda 5:</w:t>
            </w:r>
            <w:r w:rsidRPr="00BC34AF">
              <w:rPr>
                <w:lang w:val="es-ES_tradnl" w:eastAsia="ko-KR"/>
              </w:rPr>
              <w:tab/>
              <w:t>UL: 824-849 MHz</w:t>
            </w:r>
          </w:p>
          <w:p w14:paraId="2E16909C" w14:textId="77777777"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0"/>
              </w:tabs>
              <w:jc w:val="left"/>
              <w:rPr>
                <w:lang w:val="es-ES_tradnl" w:eastAsia="ko-KR"/>
              </w:rPr>
            </w:pPr>
            <w:r w:rsidRPr="00BC34AF">
              <w:rPr>
                <w:lang w:val="es-ES_tradnl" w:eastAsia="ko-KR"/>
              </w:rPr>
              <w:tab/>
              <w:t xml:space="preserve">DL: 869-894 MHz </w:t>
            </w:r>
          </w:p>
          <w:p w14:paraId="1D5A9D47" w14:textId="790A1748" w:rsidR="008B7398" w:rsidRPr="00BC34AF" w:rsidRDefault="008B7398" w:rsidP="00CB7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0"/>
              </w:tabs>
              <w:jc w:val="left"/>
              <w:rPr>
                <w:lang w:val="es-ES_tradnl" w:eastAsia="ko-KR"/>
              </w:rPr>
            </w:pPr>
          </w:p>
        </w:tc>
        <w:tc>
          <w:tcPr>
            <w:tcW w:w="3736" w:type="dxa"/>
            <w:tcBorders>
              <w:top w:val="single" w:sz="4" w:space="0" w:color="auto"/>
              <w:left w:val="single" w:sz="4" w:space="0" w:color="auto"/>
              <w:bottom w:val="single" w:sz="4" w:space="0" w:color="auto"/>
              <w:right w:val="single" w:sz="4" w:space="0" w:color="auto"/>
            </w:tcBorders>
            <w:hideMark/>
          </w:tcPr>
          <w:p w14:paraId="3850625E" w14:textId="77777777" w:rsidR="008B7398" w:rsidRPr="00BC34AF" w:rsidRDefault="008B7398" w:rsidP="00CB76B6">
            <w:pPr>
              <w:pStyle w:val="Tabletext"/>
              <w:jc w:val="left"/>
              <w:rPr>
                <w:lang w:val="es-ES_tradnl"/>
              </w:rPr>
            </w:pPr>
            <w:r w:rsidRPr="00BC34AF">
              <w:rPr>
                <w:lang w:val="es-ES_tradnl" w:eastAsia="ko-KR"/>
              </w:rPr>
              <w:t>Según la versión 14:</w:t>
            </w:r>
          </w:p>
          <w:p w14:paraId="7EDA851D" w14:textId="77777777" w:rsidR="008B7398" w:rsidRPr="00BC34AF" w:rsidRDefault="008B7398" w:rsidP="00CB76B6">
            <w:pPr>
              <w:pStyle w:val="Tabletext"/>
              <w:tabs>
                <w:tab w:val="clear" w:pos="1134"/>
                <w:tab w:val="left" w:pos="1071"/>
              </w:tabs>
              <w:jc w:val="left"/>
              <w:rPr>
                <w:lang w:val="es-ES_tradnl" w:eastAsia="ja-JP"/>
              </w:rPr>
            </w:pPr>
            <w:r w:rsidRPr="00BC34AF">
              <w:rPr>
                <w:lang w:val="es-ES_tradnl"/>
              </w:rPr>
              <w:t>Banda 47:</w:t>
            </w:r>
            <w:r w:rsidRPr="00BC34AF">
              <w:rPr>
                <w:lang w:val="es-ES_tradnl"/>
              </w:rPr>
              <w:tab/>
              <w:t>5 855-5 925 MHz</w:t>
            </w:r>
          </w:p>
        </w:tc>
      </w:tr>
    </w:tbl>
    <w:p w14:paraId="616833FA" w14:textId="293CF4C3" w:rsidR="00FA28AA" w:rsidRPr="00BC34AF" w:rsidRDefault="00FA28AA" w:rsidP="00FA28AA">
      <w:pPr>
        <w:pStyle w:val="TableNo"/>
        <w:rPr>
          <w:rFonts w:eastAsia="SimSun"/>
          <w:lang w:val="es-ES_tradnl"/>
        </w:rPr>
      </w:pPr>
      <w:r w:rsidRPr="00BC34AF">
        <w:rPr>
          <w:lang w:val="es-ES_tradnl"/>
        </w:rPr>
        <w:lastRenderedPageBreak/>
        <w:t>CUADRO 15 (</w:t>
      </w:r>
      <w:r>
        <w:rPr>
          <w:i/>
          <w:lang w:val="es-ES_tradnl"/>
        </w:rPr>
        <w:t>fin</w:t>
      </w:r>
      <w:r w:rsidRPr="00BC34AF">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FA28AA" w:rsidRPr="00BC34AF" w14:paraId="04B91996" w14:textId="77777777" w:rsidTr="00904FC8">
        <w:trPr>
          <w:jc w:val="center"/>
        </w:trPr>
        <w:tc>
          <w:tcPr>
            <w:tcW w:w="2167" w:type="dxa"/>
            <w:vMerge w:val="restart"/>
            <w:tcBorders>
              <w:top w:val="single" w:sz="4" w:space="0" w:color="auto"/>
              <w:left w:val="single" w:sz="4" w:space="0" w:color="auto"/>
              <w:right w:val="single" w:sz="4" w:space="0" w:color="auto"/>
            </w:tcBorders>
            <w:hideMark/>
          </w:tcPr>
          <w:p w14:paraId="7992E8B9" w14:textId="77777777" w:rsidR="00FA28AA" w:rsidRPr="00BC34AF" w:rsidRDefault="00FA28AA" w:rsidP="00904FC8">
            <w:pPr>
              <w:pStyle w:val="Tablehead"/>
              <w:rPr>
                <w:lang w:val="es-ES_tradnl"/>
              </w:rPr>
            </w:pPr>
            <w:r w:rsidRPr="00BC34AF">
              <w:rPr>
                <w:lang w:val="es-ES_tradnl"/>
              </w:rPr>
              <w:t>Parámetro</w:t>
            </w:r>
          </w:p>
        </w:tc>
        <w:tc>
          <w:tcPr>
            <w:tcW w:w="7472" w:type="dxa"/>
            <w:gridSpan w:val="2"/>
            <w:tcBorders>
              <w:top w:val="single" w:sz="4" w:space="0" w:color="auto"/>
              <w:left w:val="single" w:sz="4" w:space="0" w:color="auto"/>
              <w:bottom w:val="single" w:sz="4" w:space="0" w:color="auto"/>
              <w:right w:val="single" w:sz="4" w:space="0" w:color="auto"/>
            </w:tcBorders>
          </w:tcPr>
          <w:p w14:paraId="13F6F8F2" w14:textId="77777777" w:rsidR="00FA28AA" w:rsidRPr="00BC34AF" w:rsidRDefault="00FA28AA" w:rsidP="00904FC8">
            <w:pPr>
              <w:pStyle w:val="Tablehead"/>
              <w:rPr>
                <w:lang w:val="es-ES_tradnl"/>
              </w:rPr>
            </w:pPr>
            <w:r w:rsidRPr="00BC34AF">
              <w:rPr>
                <w:lang w:val="es-ES_tradnl" w:eastAsia="ko-KR"/>
              </w:rPr>
              <w:t>ATIS</w:t>
            </w:r>
            <w:r w:rsidRPr="00BC34AF">
              <w:rPr>
                <w:lang w:val="es-ES_tradnl"/>
              </w:rPr>
              <w:t xml:space="preserve"> (Anexo </w:t>
            </w:r>
            <w:r w:rsidRPr="00BC34AF">
              <w:rPr>
                <w:lang w:val="es-ES_tradnl" w:eastAsia="ko-KR"/>
              </w:rPr>
              <w:t>8</w:t>
            </w:r>
            <w:r w:rsidRPr="00BC34AF">
              <w:rPr>
                <w:lang w:val="es-ES_tradnl"/>
              </w:rPr>
              <w:t>)</w:t>
            </w:r>
          </w:p>
        </w:tc>
      </w:tr>
      <w:tr w:rsidR="00FA28AA" w:rsidRPr="00BC34AF" w14:paraId="748D8585" w14:textId="77777777" w:rsidTr="00904FC8">
        <w:trPr>
          <w:jc w:val="center"/>
        </w:trPr>
        <w:tc>
          <w:tcPr>
            <w:tcW w:w="2167" w:type="dxa"/>
            <w:vMerge/>
            <w:tcBorders>
              <w:left w:val="single" w:sz="4" w:space="0" w:color="auto"/>
              <w:bottom w:val="single" w:sz="4" w:space="0" w:color="auto"/>
              <w:right w:val="single" w:sz="4" w:space="0" w:color="auto"/>
            </w:tcBorders>
          </w:tcPr>
          <w:p w14:paraId="4C172F69" w14:textId="77777777" w:rsidR="00FA28AA" w:rsidRPr="00BC34AF" w:rsidRDefault="00FA28AA" w:rsidP="00904FC8">
            <w:pPr>
              <w:pStyle w:val="Tablehead"/>
              <w:rPr>
                <w:lang w:val="es-ES_tradnl"/>
              </w:rPr>
            </w:pPr>
          </w:p>
        </w:tc>
        <w:tc>
          <w:tcPr>
            <w:tcW w:w="3736" w:type="dxa"/>
            <w:tcBorders>
              <w:top w:val="single" w:sz="4" w:space="0" w:color="auto"/>
              <w:left w:val="single" w:sz="4" w:space="0" w:color="auto"/>
              <w:bottom w:val="single" w:sz="4" w:space="0" w:color="auto"/>
              <w:right w:val="single" w:sz="4" w:space="0" w:color="auto"/>
            </w:tcBorders>
          </w:tcPr>
          <w:p w14:paraId="3082B785" w14:textId="77777777" w:rsidR="00FA28AA" w:rsidRPr="00BC34AF" w:rsidRDefault="00FA28AA" w:rsidP="00904FC8">
            <w:pPr>
              <w:pStyle w:val="Tablehead"/>
              <w:rPr>
                <w:lang w:val="es-ES_tradnl" w:eastAsia="ko-KR"/>
              </w:rPr>
            </w:pPr>
            <w:r w:rsidRPr="00BC34AF">
              <w:rPr>
                <w:lang w:val="es-ES_tradnl" w:eastAsia="ko-KR"/>
              </w:rPr>
              <w:t xml:space="preserve">Interfaz </w:t>
            </w:r>
            <w:proofErr w:type="spellStart"/>
            <w:r w:rsidRPr="00BC34AF">
              <w:rPr>
                <w:lang w:val="es-ES_tradnl" w:eastAsia="ko-KR"/>
              </w:rPr>
              <w:t>Uu</w:t>
            </w:r>
            <w:proofErr w:type="spellEnd"/>
          </w:p>
        </w:tc>
        <w:tc>
          <w:tcPr>
            <w:tcW w:w="3736" w:type="dxa"/>
            <w:tcBorders>
              <w:top w:val="single" w:sz="4" w:space="0" w:color="auto"/>
              <w:left w:val="single" w:sz="4" w:space="0" w:color="auto"/>
              <w:bottom w:val="single" w:sz="4" w:space="0" w:color="auto"/>
              <w:right w:val="single" w:sz="4" w:space="0" w:color="auto"/>
            </w:tcBorders>
          </w:tcPr>
          <w:p w14:paraId="21C74422" w14:textId="77777777" w:rsidR="00FA28AA" w:rsidRPr="00BC34AF" w:rsidRDefault="00FA28AA" w:rsidP="00904FC8">
            <w:pPr>
              <w:pStyle w:val="Tablehead"/>
              <w:rPr>
                <w:lang w:val="es-ES_tradnl"/>
              </w:rPr>
            </w:pPr>
            <w:r w:rsidRPr="00BC34AF">
              <w:rPr>
                <w:lang w:val="es-ES_tradnl" w:eastAsia="ko-KR"/>
              </w:rPr>
              <w:t xml:space="preserve">Interfaz </w:t>
            </w:r>
            <w:r w:rsidRPr="00BC34AF">
              <w:rPr>
                <w:lang w:val="es-ES_tradnl"/>
              </w:rPr>
              <w:t>PC5</w:t>
            </w:r>
          </w:p>
        </w:tc>
      </w:tr>
      <w:tr w:rsidR="00367778" w:rsidRPr="00367778" w14:paraId="6740E5E8"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tcPr>
          <w:p w14:paraId="4F09CC9F" w14:textId="77777777" w:rsidR="00367778" w:rsidRPr="00BC34AF" w:rsidRDefault="00367778" w:rsidP="00CB76B6">
            <w:pPr>
              <w:pStyle w:val="Tabletext"/>
              <w:jc w:val="left"/>
              <w:rPr>
                <w:lang w:val="es-ES_tradnl" w:eastAsia="ja-JP"/>
              </w:rPr>
            </w:pPr>
          </w:p>
        </w:tc>
        <w:tc>
          <w:tcPr>
            <w:tcW w:w="3736" w:type="dxa"/>
            <w:tcBorders>
              <w:top w:val="single" w:sz="4" w:space="0" w:color="auto"/>
              <w:left w:val="single" w:sz="4" w:space="0" w:color="auto"/>
              <w:bottom w:val="single" w:sz="4" w:space="0" w:color="auto"/>
              <w:right w:val="single" w:sz="4" w:space="0" w:color="auto"/>
            </w:tcBorders>
          </w:tcPr>
          <w:p w14:paraId="751B0BDA"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0"/>
              </w:tabs>
              <w:jc w:val="left"/>
              <w:rPr>
                <w:lang w:val="es-ES_tradnl" w:eastAsia="ko-KR"/>
              </w:rPr>
            </w:pPr>
            <w:r w:rsidRPr="00BC34AF">
              <w:rPr>
                <w:lang w:val="es-ES_tradnl" w:eastAsia="ko-KR"/>
              </w:rPr>
              <w:t>Banda 7:</w:t>
            </w:r>
            <w:r w:rsidRPr="00BC34AF">
              <w:rPr>
                <w:lang w:val="es-ES_tradnl" w:eastAsia="ko-KR"/>
              </w:rPr>
              <w:tab/>
              <w:t>UL: 2 500-2 570 MHz</w:t>
            </w:r>
          </w:p>
          <w:p w14:paraId="29A294D2" w14:textId="77777777"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0"/>
              </w:tabs>
              <w:jc w:val="left"/>
              <w:rPr>
                <w:lang w:val="es-ES_tradnl" w:eastAsia="ko-KR"/>
              </w:rPr>
            </w:pPr>
            <w:r w:rsidRPr="00BC34AF">
              <w:rPr>
                <w:lang w:val="es-ES_tradnl" w:eastAsia="ko-KR"/>
              </w:rPr>
              <w:tab/>
              <w:t>DL: 2 620-2 690 MHz</w:t>
            </w:r>
          </w:p>
          <w:p w14:paraId="5D34020C" w14:textId="77777777" w:rsidR="00367778" w:rsidRPr="00BC34AF" w:rsidRDefault="00367778" w:rsidP="00367778">
            <w:pPr>
              <w:pStyle w:val="Tabletext"/>
              <w:tabs>
                <w:tab w:val="clear" w:pos="851"/>
                <w:tab w:val="left" w:pos="980"/>
              </w:tabs>
              <w:jc w:val="left"/>
              <w:rPr>
                <w:lang w:val="es-ES_tradnl" w:eastAsia="ko-KR"/>
              </w:rPr>
            </w:pPr>
            <w:r w:rsidRPr="00BC34AF">
              <w:rPr>
                <w:lang w:val="es-ES_tradnl" w:eastAsia="ko-KR"/>
              </w:rPr>
              <w:t>Banda 41:</w:t>
            </w:r>
            <w:r w:rsidRPr="00BC34AF">
              <w:rPr>
                <w:lang w:val="es-ES_tradnl" w:eastAsia="ko-KR"/>
              </w:rPr>
              <w:tab/>
              <w:t>2 496-2 690 MHz</w:t>
            </w:r>
          </w:p>
          <w:p w14:paraId="2F3F6452" w14:textId="77777777" w:rsidR="00367778" w:rsidRPr="00BC34AF" w:rsidRDefault="00367778" w:rsidP="00367778">
            <w:pPr>
              <w:pStyle w:val="Tabletext"/>
              <w:tabs>
                <w:tab w:val="clear" w:pos="851"/>
                <w:tab w:val="left" w:pos="980"/>
              </w:tabs>
              <w:jc w:val="left"/>
              <w:rPr>
                <w:lang w:val="es-ES_tradnl" w:eastAsia="ko-KR"/>
              </w:rPr>
            </w:pPr>
            <w:r w:rsidRPr="00BC34AF">
              <w:rPr>
                <w:lang w:val="es-ES_tradnl" w:eastAsia="ko-KR"/>
              </w:rPr>
              <w:t>Banda 71:</w:t>
            </w:r>
            <w:r w:rsidRPr="00BC34AF">
              <w:rPr>
                <w:lang w:val="es-ES_tradnl" w:eastAsia="ko-KR"/>
              </w:rPr>
              <w:tab/>
              <w:t>UL: 663-698 MHz</w:t>
            </w:r>
          </w:p>
          <w:p w14:paraId="45FBC09C" w14:textId="2DF86F16" w:rsidR="00367778" w:rsidRPr="00BC34AF" w:rsidRDefault="00367778" w:rsidP="003677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left" w:pos="980"/>
              </w:tabs>
              <w:jc w:val="left"/>
              <w:rPr>
                <w:lang w:val="es-ES_tradnl" w:eastAsia="ko-KR"/>
              </w:rPr>
            </w:pPr>
            <w:r w:rsidRPr="00BC34AF">
              <w:rPr>
                <w:lang w:val="es-ES_tradnl" w:eastAsia="ko-KR"/>
              </w:rPr>
              <w:tab/>
              <w:t>DL: 617-652 MHz</w:t>
            </w:r>
          </w:p>
        </w:tc>
        <w:tc>
          <w:tcPr>
            <w:tcW w:w="3736" w:type="dxa"/>
            <w:tcBorders>
              <w:top w:val="single" w:sz="4" w:space="0" w:color="auto"/>
              <w:left w:val="single" w:sz="4" w:space="0" w:color="auto"/>
              <w:bottom w:val="single" w:sz="4" w:space="0" w:color="auto"/>
              <w:right w:val="single" w:sz="4" w:space="0" w:color="auto"/>
            </w:tcBorders>
          </w:tcPr>
          <w:p w14:paraId="6618FA22" w14:textId="77777777" w:rsidR="00367778" w:rsidRPr="00BC34AF" w:rsidRDefault="00367778" w:rsidP="00CB76B6">
            <w:pPr>
              <w:pStyle w:val="Tabletext"/>
              <w:jc w:val="left"/>
              <w:rPr>
                <w:lang w:val="es-ES_tradnl" w:eastAsia="ko-KR"/>
              </w:rPr>
            </w:pPr>
          </w:p>
        </w:tc>
      </w:tr>
      <w:tr w:rsidR="008B7398" w:rsidRPr="00BC34AF" w14:paraId="734ED382"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2C2CCAB4" w14:textId="77777777" w:rsidR="008B7398" w:rsidRPr="00BC34AF" w:rsidRDefault="008B7398" w:rsidP="00CB76B6">
            <w:pPr>
              <w:pStyle w:val="Tabletext"/>
              <w:jc w:val="left"/>
              <w:rPr>
                <w:lang w:val="es-ES_tradnl" w:eastAsia="ja-JP"/>
              </w:rPr>
            </w:pPr>
            <w:r w:rsidRPr="00BC34AF">
              <w:rPr>
                <w:lang w:val="es-ES_tradnl" w:eastAsia="ja-JP"/>
              </w:rPr>
              <w:t>Ancho de banda del canal RF</w:t>
            </w:r>
          </w:p>
        </w:tc>
        <w:tc>
          <w:tcPr>
            <w:tcW w:w="3736" w:type="dxa"/>
            <w:tcBorders>
              <w:top w:val="single" w:sz="4" w:space="0" w:color="auto"/>
              <w:left w:val="single" w:sz="4" w:space="0" w:color="auto"/>
              <w:bottom w:val="single" w:sz="4" w:space="0" w:color="auto"/>
              <w:right w:val="single" w:sz="4" w:space="0" w:color="auto"/>
            </w:tcBorders>
          </w:tcPr>
          <w:p w14:paraId="4D69183B" w14:textId="77777777" w:rsidR="008B7398" w:rsidRPr="00BC34AF" w:rsidRDefault="008B7398" w:rsidP="00CB76B6">
            <w:pPr>
              <w:pStyle w:val="Tabletext"/>
              <w:jc w:val="left"/>
              <w:rPr>
                <w:lang w:val="es-ES_tradnl" w:eastAsia="ko-KR"/>
              </w:rPr>
            </w:pPr>
            <w:r w:rsidRPr="00BC34AF">
              <w:rPr>
                <w:lang w:val="es-ES_tradnl" w:eastAsia="ko-KR"/>
              </w:rPr>
              <w:t xml:space="preserve">1.4, 3, 5, </w:t>
            </w:r>
            <w:r w:rsidRPr="00BC34AF">
              <w:rPr>
                <w:lang w:val="es-ES_tradnl"/>
              </w:rPr>
              <w:t>10</w:t>
            </w:r>
            <w:r w:rsidRPr="00BC34AF">
              <w:rPr>
                <w:lang w:val="es-ES_tradnl" w:eastAsia="ko-KR"/>
              </w:rPr>
              <w:t>, 15, o 20</w:t>
            </w:r>
            <w:r w:rsidRPr="00BC34AF">
              <w:rPr>
                <w:lang w:val="es-ES_tradnl"/>
              </w:rPr>
              <w:t xml:space="preserve"> MHz</w:t>
            </w:r>
            <w:r w:rsidRPr="00BC34AF">
              <w:rPr>
                <w:lang w:val="es-ES_tradnl" w:eastAsia="ko-KR"/>
              </w:rPr>
              <w:t xml:space="preserve"> por canal</w:t>
            </w:r>
          </w:p>
        </w:tc>
        <w:tc>
          <w:tcPr>
            <w:tcW w:w="3736" w:type="dxa"/>
            <w:tcBorders>
              <w:top w:val="single" w:sz="4" w:space="0" w:color="auto"/>
              <w:left w:val="single" w:sz="4" w:space="0" w:color="auto"/>
              <w:bottom w:val="single" w:sz="4" w:space="0" w:color="auto"/>
              <w:right w:val="single" w:sz="4" w:space="0" w:color="auto"/>
            </w:tcBorders>
            <w:hideMark/>
          </w:tcPr>
          <w:p w14:paraId="53D37C27" w14:textId="77777777" w:rsidR="008B7398" w:rsidRPr="00BC34AF" w:rsidRDefault="008B7398" w:rsidP="00CB76B6">
            <w:pPr>
              <w:pStyle w:val="Tabletext"/>
              <w:jc w:val="left"/>
              <w:rPr>
                <w:lang w:val="es-ES_tradnl" w:eastAsia="ja-JP"/>
              </w:rPr>
            </w:pPr>
            <w:r w:rsidRPr="00BC34AF">
              <w:rPr>
                <w:lang w:val="es-ES_tradnl" w:eastAsia="ko-KR"/>
              </w:rPr>
              <w:t>10 o 20 MHz por canal</w:t>
            </w:r>
          </w:p>
        </w:tc>
      </w:tr>
      <w:tr w:rsidR="008B7398" w:rsidRPr="00BC34AF" w14:paraId="4618A735"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32151F48" w14:textId="77777777" w:rsidR="008B7398" w:rsidRPr="00BC34AF" w:rsidRDefault="008B7398" w:rsidP="00CB76B6">
            <w:pPr>
              <w:pStyle w:val="Tabletext"/>
              <w:jc w:val="left"/>
              <w:rPr>
                <w:lang w:val="es-ES_tradnl" w:eastAsia="ja-JP"/>
              </w:rPr>
            </w:pPr>
            <w:r w:rsidRPr="00BC34AF">
              <w:rPr>
                <w:lang w:val="es-ES_tradnl"/>
              </w:rPr>
              <w:t>Potencia de trasmisión/</w:t>
            </w:r>
            <w:proofErr w:type="spellStart"/>
            <w:r w:rsidRPr="00BC34AF">
              <w:rPr>
                <w:lang w:val="es-ES_tradnl"/>
              </w:rPr>
              <w:t>p.i.r.e</w:t>
            </w:r>
            <w:proofErr w:type="spellEnd"/>
            <w:r w:rsidRPr="00BC34AF">
              <w:rPr>
                <w:lang w:val="es-ES_tradnl"/>
              </w:rPr>
              <w:t>. RF</w:t>
            </w:r>
          </w:p>
        </w:tc>
        <w:tc>
          <w:tcPr>
            <w:tcW w:w="3736" w:type="dxa"/>
            <w:tcBorders>
              <w:top w:val="single" w:sz="4" w:space="0" w:color="auto"/>
              <w:left w:val="single" w:sz="4" w:space="0" w:color="auto"/>
              <w:bottom w:val="single" w:sz="4" w:space="0" w:color="auto"/>
              <w:right w:val="single" w:sz="4" w:space="0" w:color="auto"/>
            </w:tcBorders>
          </w:tcPr>
          <w:p w14:paraId="6F5DED23" w14:textId="77777777" w:rsidR="008B7398" w:rsidRPr="00BC34AF" w:rsidRDefault="008B7398" w:rsidP="00CB76B6">
            <w:pPr>
              <w:pStyle w:val="Tabletext"/>
              <w:jc w:val="left"/>
              <w:rPr>
                <w:lang w:val="es-ES_tradnl" w:eastAsia="ko-KR"/>
              </w:rPr>
            </w:pPr>
            <w:r w:rsidRPr="00BC34AF">
              <w:rPr>
                <w:lang w:val="es-ES_tradnl" w:eastAsia="ko-KR"/>
              </w:rPr>
              <w:t xml:space="preserve">Máx. 43 dBm para </w:t>
            </w:r>
            <w:proofErr w:type="spellStart"/>
            <w:r w:rsidRPr="00BC34AF">
              <w:rPr>
                <w:lang w:val="es-ES_tradnl" w:eastAsia="ko-KR"/>
              </w:rPr>
              <w:t>eNB</w:t>
            </w:r>
            <w:proofErr w:type="spellEnd"/>
          </w:p>
          <w:p w14:paraId="015F4BB5" w14:textId="77777777" w:rsidR="008B7398" w:rsidRPr="00BC34AF" w:rsidRDefault="008B7398" w:rsidP="00CB76B6">
            <w:pPr>
              <w:pStyle w:val="Tabletext"/>
              <w:jc w:val="left"/>
              <w:rPr>
                <w:lang w:val="es-ES_tradnl" w:eastAsia="ko-KR"/>
              </w:rPr>
            </w:pPr>
            <w:r w:rsidRPr="00BC34AF">
              <w:rPr>
                <w:lang w:val="es-ES_tradnl" w:eastAsia="ko-KR"/>
              </w:rPr>
              <w:t>Máx. 23 o 33 dBm para EU</w:t>
            </w:r>
          </w:p>
        </w:tc>
        <w:tc>
          <w:tcPr>
            <w:tcW w:w="3736" w:type="dxa"/>
            <w:tcBorders>
              <w:top w:val="single" w:sz="4" w:space="0" w:color="auto"/>
              <w:left w:val="single" w:sz="4" w:space="0" w:color="auto"/>
              <w:bottom w:val="single" w:sz="4" w:space="0" w:color="auto"/>
              <w:right w:val="single" w:sz="4" w:space="0" w:color="auto"/>
            </w:tcBorders>
            <w:hideMark/>
          </w:tcPr>
          <w:p w14:paraId="3FE81920" w14:textId="77777777" w:rsidR="008B7398" w:rsidRPr="00BC34AF" w:rsidRDefault="008B7398" w:rsidP="00CB76B6">
            <w:pPr>
              <w:pStyle w:val="Tabletext"/>
              <w:jc w:val="left"/>
              <w:rPr>
                <w:lang w:val="es-ES_tradnl" w:eastAsia="ja-JP"/>
              </w:rPr>
            </w:pPr>
            <w:r w:rsidRPr="00BC34AF">
              <w:rPr>
                <w:lang w:val="es-ES_tradnl" w:eastAsia="ko-KR"/>
              </w:rPr>
              <w:t>Máx. 23 o 33 dBm</w:t>
            </w:r>
          </w:p>
        </w:tc>
      </w:tr>
      <w:tr w:rsidR="008B7398" w:rsidRPr="00B94BEE" w14:paraId="510E240A"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3AD3859B" w14:textId="77777777" w:rsidR="008B7398" w:rsidRPr="00BC34AF" w:rsidRDefault="008B7398" w:rsidP="00CB76B6">
            <w:pPr>
              <w:pStyle w:val="Tabletext"/>
              <w:jc w:val="left"/>
              <w:rPr>
                <w:lang w:val="es-ES_tradnl" w:eastAsia="ja-JP"/>
              </w:rPr>
            </w:pPr>
            <w:r w:rsidRPr="00BC34AF">
              <w:rPr>
                <w:lang w:val="es-ES_tradnl" w:eastAsia="ja-JP"/>
              </w:rPr>
              <w:t>Densidad de potencia de transmisión de RF</w:t>
            </w:r>
          </w:p>
        </w:tc>
        <w:tc>
          <w:tcPr>
            <w:tcW w:w="3736" w:type="dxa"/>
            <w:tcBorders>
              <w:top w:val="single" w:sz="4" w:space="0" w:color="auto"/>
              <w:left w:val="single" w:sz="4" w:space="0" w:color="auto"/>
              <w:bottom w:val="single" w:sz="4" w:space="0" w:color="auto"/>
              <w:right w:val="single" w:sz="4" w:space="0" w:color="auto"/>
            </w:tcBorders>
          </w:tcPr>
          <w:p w14:paraId="5FB94D9E" w14:textId="77777777" w:rsidR="008B7398" w:rsidRPr="00BC34AF" w:rsidRDefault="008B7398" w:rsidP="00CB76B6">
            <w:pPr>
              <w:pStyle w:val="Tabletext"/>
              <w:jc w:val="left"/>
              <w:rPr>
                <w:lang w:val="es-ES_tradnl"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62E39D15" w14:textId="77777777" w:rsidR="008B7398" w:rsidRPr="00BC34AF" w:rsidRDefault="008B7398" w:rsidP="00CB76B6">
            <w:pPr>
              <w:pStyle w:val="Tabletext"/>
              <w:jc w:val="left"/>
              <w:rPr>
                <w:lang w:val="es-ES_tradnl" w:eastAsia="ja-JP"/>
              </w:rPr>
            </w:pPr>
          </w:p>
        </w:tc>
      </w:tr>
      <w:tr w:rsidR="008B7398" w:rsidRPr="00B94BEE" w14:paraId="022219AC" w14:textId="77777777" w:rsidTr="00FA28AA">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268985AD" w14:textId="77777777" w:rsidR="008B7398" w:rsidRPr="00BC34AF" w:rsidRDefault="008B7398" w:rsidP="00CB76B6">
            <w:pPr>
              <w:pStyle w:val="Tabletext"/>
              <w:jc w:val="left"/>
              <w:rPr>
                <w:szCs w:val="22"/>
                <w:lang w:val="es-ES_tradnl" w:eastAsia="ja-JP"/>
              </w:rPr>
            </w:pPr>
            <w:r w:rsidRPr="00BC34AF">
              <w:rPr>
                <w:szCs w:val="22"/>
                <w:lang w:val="es-ES_tradnl"/>
              </w:rPr>
              <w:t>Esquema de modulación</w:t>
            </w:r>
          </w:p>
        </w:tc>
        <w:tc>
          <w:tcPr>
            <w:tcW w:w="3736" w:type="dxa"/>
            <w:tcBorders>
              <w:top w:val="single" w:sz="4" w:space="0" w:color="auto"/>
              <w:left w:val="single" w:sz="4" w:space="0" w:color="auto"/>
              <w:bottom w:val="single" w:sz="4" w:space="0" w:color="auto"/>
              <w:right w:val="single" w:sz="4" w:space="0" w:color="auto"/>
            </w:tcBorders>
          </w:tcPr>
          <w:p w14:paraId="04DA02DC" w14:textId="77777777" w:rsidR="008B7398" w:rsidRPr="00BC34AF" w:rsidRDefault="008B7398" w:rsidP="00CB76B6">
            <w:pPr>
              <w:pStyle w:val="Tabletext"/>
              <w:jc w:val="left"/>
              <w:rPr>
                <w:lang w:val="es-ES_tradnl"/>
              </w:rPr>
            </w:pPr>
            <w:r w:rsidRPr="00BC34AF">
              <w:rPr>
                <w:lang w:val="es-ES_tradnl"/>
              </w:rPr>
              <w:t xml:space="preserve">Enlace ascendente: MDP-4 SC-FDMA, MAQ-16 SC-FDMA, </w:t>
            </w:r>
            <w:r w:rsidRPr="00BC34AF">
              <w:rPr>
                <w:lang w:val="es-ES_tradnl"/>
              </w:rPr>
              <w:br/>
              <w:t>MAQ-64 SC-FDMA;</w:t>
            </w:r>
          </w:p>
          <w:p w14:paraId="3AAC7090" w14:textId="77777777" w:rsidR="008B7398" w:rsidRPr="00BC34AF" w:rsidRDefault="008B7398" w:rsidP="00CB76B6">
            <w:pPr>
              <w:pStyle w:val="Tabletext"/>
              <w:jc w:val="left"/>
              <w:rPr>
                <w:szCs w:val="22"/>
                <w:lang w:val="es-ES_tradnl" w:eastAsia="ko-KR"/>
              </w:rPr>
            </w:pPr>
            <w:r w:rsidRPr="00BC34AF">
              <w:rPr>
                <w:lang w:val="es-ES_tradnl"/>
              </w:rPr>
              <w:t>Enlace descendente: MDP-4 AMDFO, MAQ-16 AMDFO, MAQ-64 AMDFO </w:t>
            </w:r>
          </w:p>
        </w:tc>
        <w:tc>
          <w:tcPr>
            <w:tcW w:w="3736" w:type="dxa"/>
            <w:tcBorders>
              <w:top w:val="single" w:sz="4" w:space="0" w:color="auto"/>
              <w:left w:val="single" w:sz="4" w:space="0" w:color="auto"/>
              <w:bottom w:val="single" w:sz="4" w:space="0" w:color="auto"/>
              <w:right w:val="single" w:sz="4" w:space="0" w:color="auto"/>
            </w:tcBorders>
            <w:hideMark/>
          </w:tcPr>
          <w:p w14:paraId="04671876" w14:textId="77777777" w:rsidR="008B7398" w:rsidRPr="00BC34AF" w:rsidRDefault="008B7398" w:rsidP="00CB76B6">
            <w:pPr>
              <w:pStyle w:val="Tabletext"/>
              <w:jc w:val="left"/>
              <w:rPr>
                <w:szCs w:val="22"/>
                <w:lang w:val="es-ES_tradnl" w:eastAsia="ja-JP"/>
              </w:rPr>
            </w:pPr>
            <w:r w:rsidRPr="00BC34AF">
              <w:rPr>
                <w:lang w:val="es-ES_tradnl" w:eastAsia="ko-KR"/>
              </w:rPr>
              <w:t>MDP-4</w:t>
            </w:r>
            <w:r w:rsidRPr="00BC34AF">
              <w:rPr>
                <w:lang w:val="es-ES_tradnl"/>
              </w:rPr>
              <w:t xml:space="preserve"> </w:t>
            </w:r>
            <w:r w:rsidRPr="00BC34AF">
              <w:rPr>
                <w:lang w:val="es-ES_tradnl" w:eastAsia="ko-KR"/>
              </w:rPr>
              <w:t>SC-FDMA</w:t>
            </w:r>
            <w:r w:rsidRPr="00BC34AF">
              <w:rPr>
                <w:lang w:val="es-ES_tradnl"/>
              </w:rPr>
              <w:t xml:space="preserve">, </w:t>
            </w:r>
            <w:r w:rsidRPr="00BC34AF">
              <w:rPr>
                <w:lang w:val="es-ES_tradnl" w:eastAsia="ko-KR"/>
              </w:rPr>
              <w:t>MAQ-16 SC-FDMA</w:t>
            </w:r>
          </w:p>
        </w:tc>
      </w:tr>
      <w:tr w:rsidR="008B7398" w:rsidRPr="00B94BEE" w14:paraId="1592FE64"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713F94CD" w14:textId="77777777" w:rsidR="008B7398" w:rsidRPr="00BC34AF" w:rsidRDefault="008B7398" w:rsidP="00CB76B6">
            <w:pPr>
              <w:pStyle w:val="Tabletext"/>
              <w:jc w:val="left"/>
              <w:rPr>
                <w:szCs w:val="22"/>
                <w:lang w:val="es-ES_tradnl" w:eastAsia="ja-JP"/>
              </w:rPr>
            </w:pPr>
            <w:r w:rsidRPr="00BC34AF">
              <w:rPr>
                <w:szCs w:val="22"/>
                <w:lang w:val="es-ES_tradnl" w:eastAsia="ja-JP"/>
              </w:rPr>
              <w:t xml:space="preserve">Corrección de errores en </w:t>
            </w:r>
            <w:proofErr w:type="gramStart"/>
            <w:r w:rsidRPr="00BC34AF">
              <w:rPr>
                <w:szCs w:val="22"/>
                <w:lang w:val="es-ES_tradnl" w:eastAsia="ja-JP"/>
              </w:rPr>
              <w:t>recepción</w:t>
            </w:r>
            <w:proofErr w:type="gramEnd"/>
          </w:p>
        </w:tc>
        <w:tc>
          <w:tcPr>
            <w:tcW w:w="3736" w:type="dxa"/>
            <w:tcBorders>
              <w:top w:val="single" w:sz="4" w:space="0" w:color="auto"/>
              <w:left w:val="single" w:sz="4" w:space="0" w:color="auto"/>
              <w:bottom w:val="single" w:sz="4" w:space="0" w:color="auto"/>
              <w:right w:val="single" w:sz="4" w:space="0" w:color="auto"/>
            </w:tcBorders>
          </w:tcPr>
          <w:p w14:paraId="2F3C7AF5" w14:textId="77777777" w:rsidR="008B7398" w:rsidRPr="00BC34AF" w:rsidRDefault="008B7398" w:rsidP="00CB76B6">
            <w:pPr>
              <w:pStyle w:val="Tabletext"/>
              <w:jc w:val="left"/>
              <w:rPr>
                <w:szCs w:val="22"/>
                <w:lang w:val="es-ES_tradnl"/>
              </w:rPr>
            </w:pPr>
            <w:r w:rsidRPr="00BC34AF">
              <w:rPr>
                <w:szCs w:val="22"/>
                <w:lang w:val="es-ES_tradnl"/>
              </w:rPr>
              <w:t xml:space="preserve">Codificación convolucional y </w:t>
            </w:r>
            <w:r w:rsidRPr="00BC34AF">
              <w:rPr>
                <w:szCs w:val="22"/>
                <w:lang w:val="es-ES_tradnl" w:eastAsia="ko-KR"/>
              </w:rPr>
              <w:t>codificación Turbo</w:t>
            </w:r>
          </w:p>
        </w:tc>
        <w:tc>
          <w:tcPr>
            <w:tcW w:w="3736" w:type="dxa"/>
            <w:tcBorders>
              <w:top w:val="single" w:sz="4" w:space="0" w:color="auto"/>
              <w:left w:val="single" w:sz="4" w:space="0" w:color="auto"/>
              <w:bottom w:val="single" w:sz="4" w:space="0" w:color="auto"/>
              <w:right w:val="single" w:sz="4" w:space="0" w:color="auto"/>
            </w:tcBorders>
            <w:hideMark/>
          </w:tcPr>
          <w:p w14:paraId="3E45C493" w14:textId="77777777" w:rsidR="008B7398" w:rsidRPr="00BC34AF" w:rsidRDefault="008B7398" w:rsidP="00CB76B6">
            <w:pPr>
              <w:pStyle w:val="Tabletext"/>
              <w:jc w:val="left"/>
              <w:rPr>
                <w:szCs w:val="22"/>
                <w:lang w:val="es-ES_tradnl" w:eastAsia="ja-JP"/>
              </w:rPr>
            </w:pPr>
            <w:r w:rsidRPr="00BC34AF">
              <w:rPr>
                <w:szCs w:val="22"/>
                <w:lang w:val="es-ES_tradnl"/>
              </w:rPr>
              <w:t xml:space="preserve">Codificación convolucional y </w:t>
            </w:r>
            <w:r w:rsidRPr="00BC34AF">
              <w:rPr>
                <w:szCs w:val="22"/>
                <w:lang w:val="es-ES_tradnl" w:eastAsia="ko-KR"/>
              </w:rPr>
              <w:t>codificación Turbo</w:t>
            </w:r>
          </w:p>
        </w:tc>
      </w:tr>
      <w:tr w:rsidR="008B7398" w:rsidRPr="00BC34AF" w14:paraId="466E70F0"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433604A4" w14:textId="77777777" w:rsidR="008B7398" w:rsidRPr="00BC34AF" w:rsidRDefault="008B7398" w:rsidP="00CB76B6">
            <w:pPr>
              <w:pStyle w:val="Tabletext"/>
              <w:jc w:val="left"/>
              <w:rPr>
                <w:szCs w:val="22"/>
                <w:lang w:val="es-ES_tradnl" w:eastAsia="ja-JP"/>
              </w:rPr>
            </w:pPr>
            <w:r w:rsidRPr="00BC34AF">
              <w:rPr>
                <w:szCs w:val="22"/>
                <w:lang w:val="es-ES_tradnl" w:eastAsia="ja-JP"/>
              </w:rPr>
              <w:t>Velocidad de transmisión de datos</w:t>
            </w:r>
          </w:p>
        </w:tc>
        <w:tc>
          <w:tcPr>
            <w:tcW w:w="3736" w:type="dxa"/>
            <w:tcBorders>
              <w:top w:val="single" w:sz="4" w:space="0" w:color="auto"/>
              <w:left w:val="single" w:sz="4" w:space="0" w:color="auto"/>
              <w:bottom w:val="single" w:sz="4" w:space="0" w:color="auto"/>
              <w:right w:val="single" w:sz="4" w:space="0" w:color="auto"/>
            </w:tcBorders>
          </w:tcPr>
          <w:p w14:paraId="0A5CD7E8" w14:textId="77777777" w:rsidR="008B7398" w:rsidRPr="00BC34AF" w:rsidRDefault="008B7398" w:rsidP="00CB76B6">
            <w:pPr>
              <w:pStyle w:val="Tabletext"/>
              <w:jc w:val="left"/>
              <w:rPr>
                <w:szCs w:val="22"/>
                <w:lang w:val="es-ES_tradnl" w:eastAsia="ko-KR"/>
              </w:rPr>
            </w:pPr>
            <w:r w:rsidRPr="00BC34AF">
              <w:rPr>
                <w:lang w:val="es-ES_tradnl"/>
              </w:rPr>
              <w:t>Enlace ascendente</w:t>
            </w:r>
            <w:r w:rsidRPr="00BC34AF">
              <w:rPr>
                <w:szCs w:val="22"/>
                <w:lang w:val="es-ES_tradnl" w:eastAsia="ko-KR"/>
              </w:rPr>
              <w:t>: De 1,4 Mbit/s a 36,7 Mbit/s para un canal de 10 MHz</w:t>
            </w:r>
          </w:p>
          <w:p w14:paraId="26D387F8" w14:textId="77777777" w:rsidR="008B7398" w:rsidRPr="00BC34AF" w:rsidRDefault="008B7398" w:rsidP="00CB76B6">
            <w:pPr>
              <w:pStyle w:val="Tabletext"/>
              <w:jc w:val="left"/>
              <w:rPr>
                <w:szCs w:val="22"/>
                <w:lang w:val="es-ES_tradnl" w:eastAsia="ko-KR"/>
              </w:rPr>
            </w:pPr>
            <w:r w:rsidRPr="00BC34AF">
              <w:rPr>
                <w:lang w:val="es-ES_tradnl"/>
              </w:rPr>
              <w:t>Enlace descendente</w:t>
            </w:r>
            <w:r w:rsidRPr="00BC34AF">
              <w:rPr>
                <w:szCs w:val="22"/>
                <w:lang w:val="es-ES_tradnl" w:eastAsia="ko-KR"/>
              </w:rPr>
              <w:t>: De 1,4 Mbit/s a 75,4 Mbit/s para un canal de 10 MHz</w:t>
            </w:r>
          </w:p>
        </w:tc>
        <w:tc>
          <w:tcPr>
            <w:tcW w:w="3736" w:type="dxa"/>
            <w:tcBorders>
              <w:top w:val="single" w:sz="4" w:space="0" w:color="auto"/>
              <w:left w:val="single" w:sz="4" w:space="0" w:color="auto"/>
              <w:bottom w:val="single" w:sz="4" w:space="0" w:color="auto"/>
              <w:right w:val="single" w:sz="4" w:space="0" w:color="auto"/>
            </w:tcBorders>
            <w:hideMark/>
          </w:tcPr>
          <w:p w14:paraId="1C1400C6" w14:textId="77777777" w:rsidR="008B7398" w:rsidRPr="00BC34AF" w:rsidRDefault="008B7398" w:rsidP="00CB76B6">
            <w:pPr>
              <w:pStyle w:val="Tabletext"/>
              <w:jc w:val="left"/>
              <w:rPr>
                <w:szCs w:val="22"/>
                <w:lang w:val="es-ES_tradnl" w:eastAsia="ja-JP"/>
              </w:rPr>
            </w:pPr>
            <w:r w:rsidRPr="00BC34AF">
              <w:rPr>
                <w:szCs w:val="22"/>
                <w:lang w:val="es-ES_tradnl" w:eastAsia="ko-KR"/>
              </w:rPr>
              <w:t>De 1,3 Mbit/s a 15,8 Mbit/s para un canal de 10 MHz</w:t>
            </w:r>
          </w:p>
        </w:tc>
      </w:tr>
      <w:tr w:rsidR="008B7398" w:rsidRPr="00B94BEE" w14:paraId="78D7E6F2"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15EF8C32" w14:textId="77777777" w:rsidR="008B7398" w:rsidRPr="00BC34AF" w:rsidRDefault="008B7398" w:rsidP="00CB76B6">
            <w:pPr>
              <w:pStyle w:val="Tabletext"/>
              <w:jc w:val="left"/>
              <w:rPr>
                <w:szCs w:val="22"/>
                <w:lang w:val="es-ES_tradnl" w:eastAsia="ja-JP"/>
              </w:rPr>
            </w:pPr>
            <w:r w:rsidRPr="00BC34AF">
              <w:rPr>
                <w:szCs w:val="22"/>
                <w:lang w:val="es-ES_tradnl"/>
              </w:rPr>
              <w:t>Control de acceso al medio</w:t>
            </w:r>
          </w:p>
        </w:tc>
        <w:tc>
          <w:tcPr>
            <w:tcW w:w="3736" w:type="dxa"/>
            <w:tcBorders>
              <w:top w:val="single" w:sz="4" w:space="0" w:color="auto"/>
              <w:left w:val="single" w:sz="4" w:space="0" w:color="auto"/>
              <w:bottom w:val="single" w:sz="4" w:space="0" w:color="auto"/>
              <w:right w:val="single" w:sz="4" w:space="0" w:color="auto"/>
            </w:tcBorders>
          </w:tcPr>
          <w:p w14:paraId="21E207F3" w14:textId="77777777" w:rsidR="008B7398" w:rsidRPr="00BC34AF" w:rsidRDefault="008B7398" w:rsidP="00CB76B6">
            <w:pPr>
              <w:pStyle w:val="Tabletext"/>
              <w:jc w:val="left"/>
              <w:rPr>
                <w:szCs w:val="22"/>
                <w:lang w:val="es-ES_tradnl" w:eastAsia="ko-KR"/>
              </w:rPr>
            </w:pPr>
            <w:r w:rsidRPr="00BC34AF">
              <w:rPr>
                <w:szCs w:val="22"/>
                <w:lang w:val="es-ES_tradnl" w:eastAsia="ko-KR"/>
              </w:rPr>
              <w:t>Programación centralizada por</w:t>
            </w:r>
            <w:r>
              <w:rPr>
                <w:szCs w:val="22"/>
                <w:lang w:val="es-ES_tradnl" w:eastAsia="ko-KR"/>
              </w:rPr>
              <w:t xml:space="preserve"> </w:t>
            </w:r>
            <w:r w:rsidRPr="00BC34AF">
              <w:rPr>
                <w:szCs w:val="22"/>
                <w:lang w:val="es-ES_tradnl" w:eastAsia="ko-KR"/>
              </w:rPr>
              <w:t xml:space="preserve">el </w:t>
            </w:r>
            <w:proofErr w:type="spellStart"/>
            <w:r w:rsidRPr="00BC34AF">
              <w:rPr>
                <w:szCs w:val="22"/>
                <w:lang w:val="es-ES_tradnl" w:eastAsia="ko-KR"/>
              </w:rPr>
              <w:t>eNB</w:t>
            </w:r>
            <w:proofErr w:type="spellEnd"/>
          </w:p>
        </w:tc>
        <w:tc>
          <w:tcPr>
            <w:tcW w:w="3736" w:type="dxa"/>
            <w:tcBorders>
              <w:top w:val="single" w:sz="4" w:space="0" w:color="auto"/>
              <w:left w:val="single" w:sz="4" w:space="0" w:color="auto"/>
              <w:bottom w:val="single" w:sz="4" w:space="0" w:color="auto"/>
              <w:right w:val="single" w:sz="4" w:space="0" w:color="auto"/>
            </w:tcBorders>
            <w:hideMark/>
          </w:tcPr>
          <w:p w14:paraId="7757A813" w14:textId="77777777" w:rsidR="008B7398" w:rsidRPr="00BC34AF" w:rsidRDefault="008B7398" w:rsidP="00CB76B6">
            <w:pPr>
              <w:pStyle w:val="Tabletext"/>
              <w:jc w:val="left"/>
              <w:rPr>
                <w:szCs w:val="22"/>
                <w:lang w:val="es-ES_tradnl" w:eastAsia="ja-JP"/>
              </w:rPr>
            </w:pPr>
            <w:r w:rsidRPr="00BC34AF">
              <w:rPr>
                <w:szCs w:val="22"/>
                <w:lang w:val="es-ES_tradnl" w:eastAsia="ko-KR"/>
              </w:rPr>
              <w:t>Programación centralizada o programación distribuida</w:t>
            </w:r>
          </w:p>
        </w:tc>
      </w:tr>
      <w:tr w:rsidR="008B7398" w:rsidRPr="00BC34AF" w14:paraId="53994B9D" w14:textId="77777777" w:rsidTr="00FA28AA">
        <w:trPr>
          <w:jc w:val="center"/>
        </w:trPr>
        <w:tc>
          <w:tcPr>
            <w:tcW w:w="2167" w:type="dxa"/>
            <w:tcBorders>
              <w:top w:val="single" w:sz="4" w:space="0" w:color="auto"/>
              <w:left w:val="single" w:sz="4" w:space="0" w:color="auto"/>
              <w:bottom w:val="single" w:sz="4" w:space="0" w:color="auto"/>
              <w:right w:val="single" w:sz="4" w:space="0" w:color="auto"/>
            </w:tcBorders>
            <w:hideMark/>
          </w:tcPr>
          <w:p w14:paraId="0DC3D079" w14:textId="77777777" w:rsidR="008B7398" w:rsidRPr="00BC34AF" w:rsidRDefault="008B7398" w:rsidP="00CB76B6">
            <w:pPr>
              <w:pStyle w:val="Tabletext"/>
              <w:jc w:val="left"/>
              <w:rPr>
                <w:szCs w:val="22"/>
                <w:lang w:val="es-ES_tradnl" w:eastAsia="ja-JP"/>
              </w:rPr>
            </w:pPr>
            <w:r w:rsidRPr="00BC34AF">
              <w:rPr>
                <w:szCs w:val="22"/>
                <w:lang w:val="es-ES_tradnl" w:eastAsia="ja-JP"/>
              </w:rPr>
              <w:t>Método dúplex</w:t>
            </w:r>
          </w:p>
        </w:tc>
        <w:tc>
          <w:tcPr>
            <w:tcW w:w="3736" w:type="dxa"/>
            <w:tcBorders>
              <w:top w:val="single" w:sz="4" w:space="0" w:color="auto"/>
              <w:left w:val="single" w:sz="4" w:space="0" w:color="auto"/>
              <w:bottom w:val="single" w:sz="4" w:space="0" w:color="auto"/>
              <w:right w:val="single" w:sz="4" w:space="0" w:color="auto"/>
            </w:tcBorders>
          </w:tcPr>
          <w:p w14:paraId="2C215D7E" w14:textId="77777777" w:rsidR="008B7398" w:rsidRPr="00BC34AF" w:rsidRDefault="008B7398" w:rsidP="00CB76B6">
            <w:pPr>
              <w:pStyle w:val="Tabletext"/>
              <w:jc w:val="left"/>
              <w:rPr>
                <w:szCs w:val="22"/>
                <w:lang w:val="es-ES_tradnl" w:eastAsia="ko-KR"/>
              </w:rPr>
            </w:pPr>
            <w:r w:rsidRPr="00BC34AF">
              <w:rPr>
                <w:szCs w:val="22"/>
                <w:lang w:val="es-ES_tradnl" w:eastAsia="ko-KR"/>
              </w:rPr>
              <w:t xml:space="preserve">FDD o </w:t>
            </w:r>
            <w:r w:rsidRPr="00BC34AF">
              <w:rPr>
                <w:szCs w:val="22"/>
                <w:lang w:val="es-ES_tradnl" w:eastAsia="ja-JP"/>
              </w:rPr>
              <w:t>TDD</w:t>
            </w:r>
          </w:p>
        </w:tc>
        <w:tc>
          <w:tcPr>
            <w:tcW w:w="3736" w:type="dxa"/>
            <w:tcBorders>
              <w:top w:val="single" w:sz="4" w:space="0" w:color="auto"/>
              <w:left w:val="single" w:sz="4" w:space="0" w:color="auto"/>
              <w:bottom w:val="single" w:sz="4" w:space="0" w:color="auto"/>
              <w:right w:val="single" w:sz="4" w:space="0" w:color="auto"/>
            </w:tcBorders>
            <w:hideMark/>
          </w:tcPr>
          <w:p w14:paraId="170C72B5" w14:textId="77777777" w:rsidR="008B7398" w:rsidRPr="00BC34AF" w:rsidRDefault="008B7398" w:rsidP="00CB76B6">
            <w:pPr>
              <w:pStyle w:val="Tabletext"/>
              <w:jc w:val="left"/>
              <w:rPr>
                <w:szCs w:val="22"/>
                <w:lang w:val="es-ES_tradnl" w:eastAsia="ja-JP"/>
              </w:rPr>
            </w:pPr>
            <w:r w:rsidRPr="00BC34AF">
              <w:rPr>
                <w:szCs w:val="22"/>
                <w:lang w:val="es-ES_tradnl" w:eastAsia="ja-JP"/>
              </w:rPr>
              <w:t>TDD</w:t>
            </w:r>
          </w:p>
        </w:tc>
      </w:tr>
    </w:tbl>
    <w:p w14:paraId="3AF6B947" w14:textId="77777777" w:rsidR="008B7398" w:rsidRPr="00BC34AF" w:rsidRDefault="008B7398" w:rsidP="004318FE">
      <w:pPr>
        <w:pStyle w:val="Tablefin"/>
      </w:pPr>
    </w:p>
    <w:p w14:paraId="262E9A35" w14:textId="77777777" w:rsidR="008B7398" w:rsidRPr="00BC34AF" w:rsidRDefault="008B7398" w:rsidP="008B7398">
      <w:pPr>
        <w:jc w:val="center"/>
        <w:rPr>
          <w:lang w:val="es-ES_tradnl"/>
        </w:rPr>
      </w:pPr>
      <w:r w:rsidRPr="00BC34AF">
        <w:rPr>
          <w:lang w:val="es-ES_tradnl"/>
        </w:rPr>
        <w:t>______________</w:t>
      </w:r>
    </w:p>
    <w:p w14:paraId="2207E5D8" w14:textId="77777777" w:rsidR="00574749" w:rsidRDefault="00574749" w:rsidP="0021735B">
      <w:pPr>
        <w:rPr>
          <w:lang w:val="es-ES_tradnl"/>
        </w:rPr>
      </w:pPr>
    </w:p>
    <w:sectPr w:rsidR="00574749" w:rsidSect="0004229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B9610" w14:textId="77777777" w:rsidR="00822A97" w:rsidRDefault="00822A97">
      <w:r>
        <w:separator/>
      </w:r>
    </w:p>
  </w:endnote>
  <w:endnote w:type="continuationSeparator" w:id="0">
    <w:p w14:paraId="7F0F50EB" w14:textId="77777777" w:rsidR="00822A97" w:rsidRDefault="00822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951EF" w14:textId="77777777" w:rsidR="00822A97" w:rsidRDefault="00822A97">
      <w:r>
        <w:separator/>
      </w:r>
    </w:p>
  </w:footnote>
  <w:footnote w:type="continuationSeparator" w:id="0">
    <w:p w14:paraId="4B178104" w14:textId="77777777" w:rsidR="00822A97" w:rsidRDefault="00822A97">
      <w:r>
        <w:continuationSeparator/>
      </w:r>
    </w:p>
  </w:footnote>
  <w:footnote w:id="1">
    <w:p w14:paraId="64DEACAF" w14:textId="77777777" w:rsidR="00822A97" w:rsidRPr="00C40F8C" w:rsidRDefault="00822A97" w:rsidP="008B7398">
      <w:pPr>
        <w:pStyle w:val="FootnoteText"/>
        <w:rPr>
          <w:lang w:val="es-ES_tradnl"/>
        </w:rPr>
      </w:pPr>
      <w:r w:rsidRPr="00C40F8C">
        <w:rPr>
          <w:rStyle w:val="FootnoteReference"/>
          <w:lang w:val="es-ES_tradnl"/>
        </w:rPr>
        <w:footnoteRef/>
      </w:r>
      <w:r w:rsidRPr="00C40F8C">
        <w:rPr>
          <w:lang w:val="es-ES_tradnl"/>
        </w:rPr>
        <w:t xml:space="preserve"> </w:t>
      </w:r>
      <w:r w:rsidRPr="00C40F8C">
        <w:rPr>
          <w:lang w:val="es-ES_tradnl"/>
        </w:rPr>
        <w:tab/>
        <w:t>Las comunicaciones de vehículo a infraestructura incluyen las comunicaciones bidireccionales entre el vehículo y la infraestructura.</w:t>
      </w:r>
    </w:p>
  </w:footnote>
  <w:footnote w:id="2">
    <w:p w14:paraId="4D938FB6" w14:textId="77777777" w:rsidR="00822A97" w:rsidRPr="008A7632" w:rsidRDefault="00822A97" w:rsidP="008B7398">
      <w:pPr>
        <w:pStyle w:val="FootnoteText"/>
        <w:jc w:val="left"/>
        <w:rPr>
          <w:lang w:eastAsia="ja-JP"/>
        </w:rPr>
      </w:pPr>
      <w:r w:rsidRPr="00C40F8C">
        <w:rPr>
          <w:rStyle w:val="FootnoteReference"/>
          <w:lang w:val="es-ES_tradnl"/>
        </w:rPr>
        <w:footnoteRef/>
      </w:r>
      <w:r w:rsidRPr="008A7632">
        <w:tab/>
      </w:r>
      <w:proofErr w:type="spellStart"/>
      <w:r w:rsidRPr="008A7632">
        <w:t>Véase</w:t>
      </w:r>
      <w:proofErr w:type="spellEnd"/>
      <w:r w:rsidRPr="008A7632">
        <w:t xml:space="preserve"> la norma,</w:t>
      </w:r>
      <w:r w:rsidRPr="008A7632">
        <w:rPr>
          <w:lang w:eastAsia="ja-JP"/>
        </w:rPr>
        <w:t xml:space="preserve"> </w:t>
      </w:r>
      <w:r w:rsidRPr="008A7632">
        <w:rPr>
          <w:i/>
          <w:iCs/>
          <w:lang w:eastAsia="ja-JP"/>
        </w:rPr>
        <w:t xml:space="preserve">ARIB STD-T109, 700 MHz </w:t>
      </w:r>
      <w:r>
        <w:rPr>
          <w:i/>
          <w:iCs/>
          <w:lang w:eastAsia="ja-JP"/>
        </w:rPr>
        <w:t>band</w:t>
      </w:r>
      <w:r w:rsidRPr="008A7632">
        <w:rPr>
          <w:i/>
          <w:iCs/>
          <w:lang w:eastAsia="ja-JP"/>
        </w:rPr>
        <w:t xml:space="preserve"> intelligent transport </w:t>
      </w:r>
      <w:proofErr w:type="spellStart"/>
      <w:r w:rsidRPr="008A7632">
        <w:rPr>
          <w:i/>
          <w:iCs/>
          <w:lang w:eastAsia="ja-JP"/>
        </w:rPr>
        <w:t>systems</w:t>
      </w:r>
      <w:proofErr w:type="spellEnd"/>
      <w:r w:rsidRPr="008A7632">
        <w:rPr>
          <w:lang w:eastAsia="ja-JP"/>
        </w:rPr>
        <w:t xml:space="preserve">, en </w:t>
      </w:r>
      <w:hyperlink r:id="rId1" w:history="1">
        <w:r w:rsidRPr="008307A4">
          <w:rPr>
            <w:rStyle w:val="Hyperlink"/>
            <w:lang w:val="de-CH"/>
          </w:rPr>
          <w:t>https://www.arib.or.jp/english/std_tr/telecommunications/std-t109.html</w:t>
        </w:r>
      </w:hyperlink>
      <w:r w:rsidRPr="008A7632">
        <w:rPr>
          <w:lang w:eastAsia="ja-JP"/>
        </w:rPr>
        <w:t>.</w:t>
      </w:r>
    </w:p>
  </w:footnote>
  <w:footnote w:id="3">
    <w:p w14:paraId="30FD26AA" w14:textId="77777777" w:rsidR="00822A97" w:rsidRPr="008A7632" w:rsidRDefault="00822A97" w:rsidP="008B7398">
      <w:pPr>
        <w:pStyle w:val="FootnoteText"/>
      </w:pPr>
      <w:r w:rsidRPr="00822A97">
        <w:rPr>
          <w:rStyle w:val="FootnoteReference"/>
          <w:lang w:val="es-ES_tradnl"/>
        </w:rPr>
        <w:footnoteRef/>
      </w:r>
      <w:r w:rsidRPr="00822A97">
        <w:rPr>
          <w:rStyle w:val="Hyperlink"/>
          <w:color w:val="auto"/>
          <w:u w:val="none"/>
        </w:rPr>
        <w:tab/>
      </w:r>
      <w:proofErr w:type="spellStart"/>
      <w:proofErr w:type="gramStart"/>
      <w:r w:rsidRPr="008A7632">
        <w:t>Véase</w:t>
      </w:r>
      <w:proofErr w:type="spellEnd"/>
      <w:r w:rsidRPr="008A7632">
        <w:t>:</w:t>
      </w:r>
      <w:proofErr w:type="gramEnd"/>
      <w:r w:rsidRPr="008A7632">
        <w:t xml:space="preserve"> </w:t>
      </w:r>
      <w:hyperlink r:id="rId2" w:history="1">
        <w:r w:rsidRPr="008A7632">
          <w:rPr>
            <w:rStyle w:val="Hyperlink"/>
          </w:rPr>
          <w:t>http://www.ptsn.net.cn/standard/std_query/show-yd-5502-1.htm</w:t>
        </w:r>
      </w:hyperlink>
      <w:r w:rsidRPr="008A7632">
        <w:rPr>
          <w:rStyle w:val="Hyperlink"/>
        </w:rPr>
        <w:t>.</w:t>
      </w:r>
    </w:p>
  </w:footnote>
  <w:footnote w:id="4">
    <w:p w14:paraId="7AC110A9" w14:textId="77777777" w:rsidR="00822A97" w:rsidRPr="008A7632" w:rsidRDefault="00822A97" w:rsidP="008B7398">
      <w:pPr>
        <w:pStyle w:val="FootnoteText"/>
      </w:pPr>
      <w:r w:rsidRPr="00C40F8C">
        <w:rPr>
          <w:rStyle w:val="FootnoteReference"/>
          <w:lang w:val="es-ES_tradnl"/>
        </w:rPr>
        <w:footnoteRef/>
      </w:r>
      <w:r w:rsidRPr="008A7632">
        <w:t xml:space="preserve"> </w:t>
      </w:r>
      <w:r w:rsidRPr="008A7632">
        <w:tab/>
      </w:r>
      <w:proofErr w:type="spellStart"/>
      <w:proofErr w:type="gramStart"/>
      <w:r w:rsidRPr="008A7632">
        <w:t>Véase</w:t>
      </w:r>
      <w:proofErr w:type="spellEnd"/>
      <w:r w:rsidRPr="008A7632">
        <w:t>:</w:t>
      </w:r>
      <w:proofErr w:type="gramEnd"/>
      <w:r w:rsidRPr="008A7632">
        <w:t xml:space="preserve"> </w:t>
      </w:r>
      <w:hyperlink r:id="rId3" w:history="1">
        <w:r w:rsidRPr="008A7632">
          <w:rPr>
            <w:rStyle w:val="Hyperlink"/>
          </w:rPr>
          <w:t>http://www.ptsn.net.cn/standard/std_query/show-yd-5394-1.htm</w:t>
        </w:r>
      </w:hyperlink>
      <w:r w:rsidRPr="008A7632">
        <w:rPr>
          <w:rStyle w:val="Hyperlink"/>
        </w:rPr>
        <w:t>.</w:t>
      </w:r>
    </w:p>
  </w:footnote>
  <w:footnote w:id="5">
    <w:p w14:paraId="5BA9197B" w14:textId="77777777" w:rsidR="00822A97" w:rsidRPr="00C40F8C" w:rsidRDefault="00822A97" w:rsidP="008B7398">
      <w:pPr>
        <w:pStyle w:val="FootnoteText"/>
        <w:spacing w:before="60"/>
        <w:rPr>
          <w:lang w:val="es-ES_tradnl"/>
        </w:rPr>
      </w:pPr>
      <w:r w:rsidRPr="00C40F8C">
        <w:rPr>
          <w:rStyle w:val="FootnoteReference"/>
          <w:lang w:val="es-ES_tradnl"/>
        </w:rPr>
        <w:footnoteRef/>
      </w:r>
      <w:r w:rsidRPr="00C40F8C">
        <w:rPr>
          <w:lang w:val="es-ES_tradnl"/>
        </w:rPr>
        <w:tab/>
        <w:t>En China, todas las tecnologías de interfaz radioeléctrica basadas en normas deben desplegarse con arreglo a la normativa nacional china.</w:t>
      </w:r>
    </w:p>
  </w:footnote>
  <w:footnote w:id="6">
    <w:p w14:paraId="014367B8" w14:textId="77777777" w:rsidR="00822A97" w:rsidRPr="00C40F8C" w:rsidRDefault="00822A97" w:rsidP="008B7398">
      <w:pPr>
        <w:pStyle w:val="FootnoteText"/>
        <w:rPr>
          <w:lang w:val="es-ES_tradnl"/>
        </w:rPr>
      </w:pPr>
      <w:r w:rsidRPr="00C40F8C">
        <w:rPr>
          <w:rStyle w:val="FootnoteReference"/>
          <w:lang w:val="es-ES_tradnl"/>
        </w:rPr>
        <w:footnoteRef/>
      </w:r>
      <w:r w:rsidRPr="00C40F8C">
        <w:rPr>
          <w:lang w:val="es-ES_tradnl"/>
        </w:rPr>
        <w:t xml:space="preserve"> </w:t>
      </w:r>
      <w:r w:rsidRPr="00C40F8C">
        <w:rPr>
          <w:lang w:val="es-ES_tradnl"/>
        </w:rPr>
        <w:tab/>
      </w:r>
      <w:r w:rsidRPr="00C40F8C">
        <w:rPr>
          <w:lang w:val="es-ES_tradnl" w:eastAsia="ko-KR"/>
        </w:rPr>
        <w:t>Las especificaciones técnicas publicadas del 3GPP están disponibles en el Portal del 3GPP</w:t>
      </w:r>
      <w:r w:rsidRPr="00C40F8C">
        <w:rPr>
          <w:lang w:val="es-ES_tradnl" w:eastAsia="ja-JP"/>
        </w:rPr>
        <w:t xml:space="preserve">: </w:t>
      </w:r>
      <w:hyperlink r:id="rId4" w:history="1">
        <w:r w:rsidRPr="00C40F8C">
          <w:rPr>
            <w:rStyle w:val="Hyperlink"/>
            <w:lang w:val="es-ES_tradnl" w:eastAsia="ko-KR"/>
          </w:rPr>
          <w:t>http://www.3gpp.org/ftp/Specs</w:t>
        </w:r>
      </w:hyperlink>
      <w:r w:rsidRPr="00C40F8C">
        <w:rPr>
          <w:lang w:val="es-ES_tradnl" w:eastAsia="ko-KR"/>
        </w:rPr>
        <w:t>.</w:t>
      </w:r>
    </w:p>
  </w:footnote>
  <w:footnote w:id="7">
    <w:p w14:paraId="11EE9DC4" w14:textId="77777777" w:rsidR="00822A97" w:rsidRPr="001B1389" w:rsidRDefault="00822A97" w:rsidP="008B7398">
      <w:pPr>
        <w:pStyle w:val="FootnoteText"/>
        <w:rPr>
          <w:lang w:val="es-ES" w:eastAsia="ko-KR"/>
        </w:rPr>
      </w:pPr>
      <w:r>
        <w:rPr>
          <w:rStyle w:val="FootnoteReference"/>
        </w:rPr>
        <w:footnoteRef/>
      </w:r>
      <w:r w:rsidRPr="001B1389">
        <w:rPr>
          <w:lang w:val="es-ES"/>
        </w:rPr>
        <w:tab/>
      </w:r>
      <w:r w:rsidRPr="001B1389">
        <w:rPr>
          <w:rFonts w:eastAsia="Batang"/>
          <w:szCs w:val="22"/>
          <w:lang w:val="es-ES"/>
        </w:rPr>
        <w:t xml:space="preserve">Las </w:t>
      </w:r>
      <w:r w:rsidRPr="00304691">
        <w:rPr>
          <w:lang w:val="es-ES_tradnl" w:eastAsia="ko-KR"/>
        </w:rPr>
        <w:t>organizaciones asociadas</w:t>
      </w:r>
      <w:r w:rsidRPr="001B1389">
        <w:rPr>
          <w:rFonts w:eastAsia="Batang"/>
          <w:szCs w:val="22"/>
          <w:lang w:val="es-ES"/>
        </w:rPr>
        <w:t xml:space="preserve"> d</w:t>
      </w:r>
      <w:r>
        <w:rPr>
          <w:rFonts w:eastAsia="Batang"/>
          <w:szCs w:val="22"/>
          <w:lang w:val="es-ES"/>
        </w:rPr>
        <w:t>el</w:t>
      </w:r>
      <w:r w:rsidRPr="001B1389">
        <w:rPr>
          <w:rFonts w:eastAsia="Batang"/>
          <w:szCs w:val="22"/>
          <w:lang w:val="es-ES"/>
        </w:rPr>
        <w:t xml:space="preserve"> 3GPP </w:t>
      </w:r>
      <w:r>
        <w:rPr>
          <w:rFonts w:eastAsia="Batang"/>
          <w:szCs w:val="22"/>
          <w:lang w:val="es-ES"/>
        </w:rPr>
        <w:t>son</w:t>
      </w:r>
      <w:r w:rsidRPr="001B1389">
        <w:rPr>
          <w:rFonts w:eastAsia="Batang"/>
          <w:szCs w:val="22"/>
          <w:lang w:val="es-ES"/>
        </w:rPr>
        <w:t xml:space="preserve"> </w:t>
      </w:r>
      <w:r>
        <w:rPr>
          <w:rFonts w:eastAsia="Batang"/>
          <w:szCs w:val="22"/>
          <w:lang w:val="es-ES"/>
        </w:rPr>
        <w:t xml:space="preserve">la </w:t>
      </w:r>
      <w:r w:rsidRPr="001B1389">
        <w:rPr>
          <w:rFonts w:eastAsia="Batang"/>
          <w:szCs w:val="22"/>
          <w:lang w:val="es-ES"/>
        </w:rPr>
        <w:t xml:space="preserve">ARIB, </w:t>
      </w:r>
      <w:r>
        <w:rPr>
          <w:rFonts w:eastAsia="Batang"/>
          <w:szCs w:val="22"/>
          <w:lang w:val="es-ES"/>
        </w:rPr>
        <w:t xml:space="preserve">la </w:t>
      </w:r>
      <w:r w:rsidRPr="001B1389">
        <w:rPr>
          <w:rFonts w:eastAsia="Batang"/>
          <w:szCs w:val="22"/>
          <w:lang w:val="es-ES"/>
        </w:rPr>
        <w:t>ATIS,</w:t>
      </w:r>
      <w:r>
        <w:rPr>
          <w:rFonts w:eastAsia="Batang"/>
          <w:szCs w:val="22"/>
          <w:lang w:val="es-ES"/>
        </w:rPr>
        <w:t xml:space="preserve"> la</w:t>
      </w:r>
      <w:r w:rsidRPr="001B1389">
        <w:rPr>
          <w:rFonts w:eastAsia="Batang"/>
          <w:szCs w:val="22"/>
          <w:lang w:val="es-ES"/>
        </w:rPr>
        <w:t xml:space="preserve"> CCSA, </w:t>
      </w:r>
      <w:r>
        <w:rPr>
          <w:rFonts w:eastAsia="Batang"/>
          <w:szCs w:val="22"/>
          <w:lang w:val="es-ES"/>
        </w:rPr>
        <w:t xml:space="preserve">el </w:t>
      </w:r>
      <w:r w:rsidRPr="001B1389">
        <w:rPr>
          <w:rFonts w:eastAsia="Batang"/>
          <w:szCs w:val="22"/>
          <w:lang w:val="es-ES"/>
        </w:rPr>
        <w:t xml:space="preserve">ETSI, </w:t>
      </w:r>
      <w:r>
        <w:rPr>
          <w:rFonts w:eastAsia="Batang"/>
          <w:szCs w:val="22"/>
          <w:lang w:val="es-ES"/>
        </w:rPr>
        <w:t xml:space="preserve">la </w:t>
      </w:r>
      <w:r w:rsidRPr="001B1389">
        <w:rPr>
          <w:rFonts w:eastAsia="Batang"/>
          <w:szCs w:val="22"/>
          <w:lang w:val="es-ES"/>
        </w:rPr>
        <w:t>TSDSI,</w:t>
      </w:r>
      <w:r>
        <w:rPr>
          <w:rFonts w:eastAsia="Batang"/>
          <w:szCs w:val="22"/>
          <w:lang w:val="es-ES"/>
        </w:rPr>
        <w:t xml:space="preserve"> la</w:t>
      </w:r>
      <w:r w:rsidRPr="001B1389">
        <w:rPr>
          <w:rFonts w:eastAsia="Batang"/>
          <w:szCs w:val="22"/>
          <w:lang w:val="es-ES"/>
        </w:rPr>
        <w:t xml:space="preserve"> TTA </w:t>
      </w:r>
      <w:r>
        <w:rPr>
          <w:rFonts w:eastAsia="Batang"/>
          <w:szCs w:val="22"/>
          <w:lang w:val="es-ES"/>
        </w:rPr>
        <w:t>y la</w:t>
      </w:r>
      <w:r w:rsidRPr="001B1389">
        <w:rPr>
          <w:rFonts w:eastAsia="Batang"/>
          <w:szCs w:val="22"/>
          <w:lang w:val="es-ES"/>
        </w:rPr>
        <w:t xml:space="preserve"> TTC (</w:t>
      </w:r>
      <w:hyperlink r:id="rId5" w:history="1">
        <w:r w:rsidRPr="001B1389">
          <w:rPr>
            <w:rFonts w:eastAsia="Batang"/>
            <w:color w:val="0000FF"/>
            <w:szCs w:val="22"/>
            <w:u w:val="single"/>
            <w:lang w:val="es-ES"/>
          </w:rPr>
          <w:t>http://www.3gpp.org/partners</w:t>
        </w:r>
      </w:hyperlink>
      <w:r w:rsidRPr="001B1389">
        <w:rPr>
          <w:rFonts w:eastAsia="Batang"/>
          <w:szCs w:val="22"/>
          <w:lang w:val="es-ES"/>
        </w:rPr>
        <w:t>).</w:t>
      </w:r>
    </w:p>
  </w:footnote>
  <w:footnote w:id="8">
    <w:p w14:paraId="0A272A38" w14:textId="77777777" w:rsidR="00822A97" w:rsidRPr="008A7632" w:rsidRDefault="00822A97" w:rsidP="008B7398">
      <w:pPr>
        <w:pStyle w:val="FootnoteText"/>
        <w:rPr>
          <w:lang w:eastAsia="zh-CN"/>
        </w:rPr>
      </w:pPr>
      <w:r w:rsidRPr="00C40F8C">
        <w:rPr>
          <w:rStyle w:val="FootnoteReference"/>
          <w:lang w:val="es-ES_tradnl"/>
        </w:rPr>
        <w:footnoteRef/>
      </w:r>
      <w:r w:rsidRPr="008A7632">
        <w:tab/>
      </w:r>
      <w:proofErr w:type="spellStart"/>
      <w:proofErr w:type="gramStart"/>
      <w:r w:rsidRPr="008A7632">
        <w:t>Véase</w:t>
      </w:r>
      <w:proofErr w:type="spellEnd"/>
      <w:r w:rsidRPr="008A7632">
        <w:t>:</w:t>
      </w:r>
      <w:proofErr w:type="gramEnd"/>
      <w:r w:rsidRPr="008A7632">
        <w:t xml:space="preserve"> </w:t>
      </w:r>
      <w:hyperlink r:id="rId6" w:history="1">
        <w:r w:rsidRPr="008A7632">
          <w:rPr>
            <w:rStyle w:val="Hyperlink"/>
          </w:rPr>
          <w:t>http://www.ccsa.org.cn/english/files.php?docpath=/ITU-R/M.1457/M.1457-14/DS/Rel-14</w:t>
        </w:r>
      </w:hyperlink>
      <w:r w:rsidRPr="008A7632">
        <w:rPr>
          <w:rFonts w:eastAsia="Batang"/>
          <w:szCs w:val="22"/>
        </w:rPr>
        <w:t>.</w:t>
      </w:r>
    </w:p>
  </w:footnote>
  <w:footnote w:id="9">
    <w:p w14:paraId="1B8B664C" w14:textId="77777777" w:rsidR="00822A97" w:rsidRPr="00C40F8C" w:rsidRDefault="00822A97" w:rsidP="008B7398">
      <w:pPr>
        <w:pStyle w:val="FootnoteText"/>
        <w:rPr>
          <w:szCs w:val="24"/>
          <w:lang w:val="es-ES_tradnl"/>
        </w:rPr>
      </w:pPr>
      <w:r w:rsidRPr="00C40F8C">
        <w:rPr>
          <w:rStyle w:val="FootnoteReference"/>
          <w:szCs w:val="24"/>
          <w:lang w:val="es-ES_tradnl"/>
        </w:rPr>
        <w:footnoteRef/>
      </w:r>
      <w:r w:rsidRPr="00C40F8C">
        <w:rPr>
          <w:szCs w:val="24"/>
          <w:lang w:val="es-ES_tradnl"/>
        </w:rPr>
        <w:t xml:space="preserve"> </w:t>
      </w:r>
      <w:r w:rsidRPr="00C40F8C">
        <w:rPr>
          <w:szCs w:val="24"/>
          <w:lang w:val="es-ES_tradnl"/>
        </w:rPr>
        <w:tab/>
      </w:r>
      <w:r>
        <w:rPr>
          <w:szCs w:val="24"/>
          <w:lang w:val="es-ES_tradnl"/>
        </w:rPr>
        <w:t xml:space="preserve">Véase la norma </w:t>
      </w:r>
      <w:r w:rsidRPr="00C40F8C">
        <w:rPr>
          <w:szCs w:val="24"/>
          <w:lang w:val="es-ES_tradnl"/>
        </w:rPr>
        <w:t>TS 36.101</w:t>
      </w:r>
      <w:r>
        <w:rPr>
          <w:szCs w:val="24"/>
          <w:lang w:val="es-ES_tradnl"/>
        </w:rPr>
        <w:t>,</w:t>
      </w:r>
      <w:r w:rsidRPr="00C40F8C">
        <w:rPr>
          <w:szCs w:val="24"/>
          <w:lang w:val="es-ES_tradnl"/>
        </w:rPr>
        <w:t xml:space="preserve"> </w:t>
      </w:r>
      <w:r>
        <w:rPr>
          <w:szCs w:val="24"/>
          <w:lang w:val="es-ES_tradnl"/>
        </w:rPr>
        <w:t>"</w:t>
      </w:r>
      <w:r w:rsidRPr="00C40F8C">
        <w:rPr>
          <w:lang w:val="es-ES_tradnl" w:eastAsia="zh-CN"/>
        </w:rPr>
        <w:t>Acceso radioeléctrico terrenal universal evolucionado (E-UTRA); transmisión y recepción radioeléctricas del equipo de usuario (UE)</w:t>
      </w:r>
      <w:r>
        <w:rPr>
          <w:szCs w:val="24"/>
          <w:lang w:val="es-ES_tradnl"/>
        </w:rPr>
        <w:t>", en:</w:t>
      </w:r>
      <w:r w:rsidRPr="00C40F8C">
        <w:rPr>
          <w:szCs w:val="24"/>
          <w:lang w:val="es-ES_tradnl"/>
        </w:rPr>
        <w:t xml:space="preserve"> </w:t>
      </w:r>
      <w:hyperlink r:id="rId7" w:history="1">
        <w:r w:rsidRPr="00C40F8C">
          <w:rPr>
            <w:rStyle w:val="Hyperlink"/>
            <w:szCs w:val="24"/>
            <w:lang w:val="es-ES_tradnl"/>
          </w:rPr>
          <w:t>http://www.3gpp.org/DynaReport/36-series.htm</w:t>
        </w:r>
      </w:hyperlink>
      <w:r w:rsidRPr="00C40F8C">
        <w:rPr>
          <w:szCs w:val="24"/>
          <w:lang w:val="es-ES_tradnl"/>
        </w:rPr>
        <w:t xml:space="preserve"> .</w:t>
      </w:r>
    </w:p>
  </w:footnote>
  <w:footnote w:id="10">
    <w:p w14:paraId="4DE0396D" w14:textId="77777777" w:rsidR="00822A97" w:rsidRPr="00C40F8C" w:rsidRDefault="00822A97" w:rsidP="008B7398">
      <w:pPr>
        <w:pStyle w:val="FootnoteText"/>
        <w:rPr>
          <w:lang w:val="es-ES_tradnl"/>
        </w:rPr>
      </w:pPr>
      <w:r w:rsidRPr="00C40F8C">
        <w:rPr>
          <w:rStyle w:val="FootnoteReference"/>
          <w:lang w:val="es-ES_tradnl"/>
        </w:rPr>
        <w:footnoteRef/>
      </w:r>
      <w:r w:rsidRPr="00C40F8C">
        <w:rPr>
          <w:lang w:val="es-ES_tradnl" w:eastAsia="ko-KR"/>
        </w:rPr>
        <w:tab/>
        <w:t>Las normas publicadas de la ATIS pueden consultarse en</w:t>
      </w:r>
      <w:r w:rsidRPr="00C40F8C">
        <w:rPr>
          <w:lang w:val="es-ES_tradnl" w:eastAsia="ja-JP"/>
        </w:rPr>
        <w:t xml:space="preserve">: </w:t>
      </w:r>
      <w:hyperlink r:id="rId8" w:history="1">
        <w:r w:rsidRPr="00C40F8C">
          <w:rPr>
            <w:rStyle w:val="Hyperlink"/>
            <w:lang w:val="es-ES_tradnl" w:eastAsia="ko-KR"/>
          </w:rPr>
          <w:t>https://www.atis.org/docstore/default.aspx</w:t>
        </w:r>
      </w:hyperlink>
      <w:r w:rsidRPr="00C40F8C">
        <w:rPr>
          <w:lang w:val="es-ES_tradnl" w:eastAsia="ko-KR"/>
        </w:rPr>
        <w:t xml:space="preserve"> .</w:t>
      </w:r>
    </w:p>
  </w:footnote>
  <w:footnote w:id="11">
    <w:p w14:paraId="2E07FB8E" w14:textId="77777777" w:rsidR="00822A97" w:rsidRPr="00C40F8C" w:rsidRDefault="00822A97" w:rsidP="008B7398">
      <w:pPr>
        <w:pStyle w:val="FootnoteText"/>
        <w:rPr>
          <w:lang w:val="es-ES_tradnl"/>
        </w:rPr>
      </w:pPr>
      <w:r w:rsidRPr="00C40F8C">
        <w:rPr>
          <w:rStyle w:val="FootnoteReference"/>
          <w:lang w:val="es-ES_tradnl"/>
        </w:rPr>
        <w:footnoteRef/>
      </w:r>
      <w:r w:rsidRPr="00C40F8C">
        <w:rPr>
          <w:lang w:val="es-ES_tradnl"/>
        </w:rPr>
        <w:tab/>
        <w:t>Todas las tecnologías de interfaz radioeléctrica basadas en normas deben desplegarse con arreglo a la normativa nacional y regional.</w:t>
      </w:r>
    </w:p>
  </w:footnote>
  <w:footnote w:id="12">
    <w:p w14:paraId="034A366E" w14:textId="77777777" w:rsidR="00822A97" w:rsidRPr="008A7632" w:rsidRDefault="00822A97" w:rsidP="008B7398">
      <w:pPr>
        <w:pStyle w:val="FootnoteText"/>
        <w:rPr>
          <w:szCs w:val="24"/>
        </w:rPr>
      </w:pPr>
      <w:r w:rsidRPr="00C40F8C">
        <w:rPr>
          <w:rStyle w:val="FootnoteReference"/>
          <w:szCs w:val="24"/>
          <w:lang w:val="es-ES_tradnl"/>
        </w:rPr>
        <w:footnoteRef/>
      </w:r>
      <w:r w:rsidRPr="00C40F8C">
        <w:rPr>
          <w:lang w:val="es-ES_tradnl"/>
        </w:rPr>
        <w:tab/>
      </w:r>
      <w:r>
        <w:rPr>
          <w:szCs w:val="24"/>
          <w:lang w:val="es-ES_tradnl"/>
        </w:rPr>
        <w:t xml:space="preserve">Véase la norma </w:t>
      </w:r>
      <w:r w:rsidRPr="00C40F8C">
        <w:rPr>
          <w:szCs w:val="24"/>
          <w:lang w:val="es-ES_tradnl"/>
        </w:rPr>
        <w:t>ETSI TS 136 101 V15.4.0 (2019-01)</w:t>
      </w:r>
      <w:r w:rsidRPr="00C40F8C">
        <w:rPr>
          <w:lang w:val="es-ES_tradnl"/>
        </w:rPr>
        <w:t xml:space="preserve"> </w:t>
      </w:r>
      <w:r w:rsidRPr="00C40F8C">
        <w:rPr>
          <w:szCs w:val="24"/>
          <w:lang w:val="es-ES_tradnl"/>
        </w:rPr>
        <w:t xml:space="preserve">LTE; </w:t>
      </w:r>
      <w:r w:rsidRPr="00C40F8C">
        <w:rPr>
          <w:lang w:val="es-ES_tradnl" w:eastAsia="zh-CN"/>
        </w:rPr>
        <w:t>Acceso radioeléctrico terrenal universal evolucionado (E-UTRA); transmisión y recepción radioeléctricas del equipo de usuario (UE)</w:t>
      </w:r>
      <w:r w:rsidRPr="00C40F8C">
        <w:rPr>
          <w:szCs w:val="24"/>
          <w:lang w:val="es-ES_tradnl"/>
        </w:rPr>
        <w:t xml:space="preserve"> (3GPP</w:t>
      </w:r>
      <w:r>
        <w:rPr>
          <w:szCs w:val="24"/>
          <w:lang w:val="es-ES_tradnl"/>
        </w:rPr>
        <w:t> </w:t>
      </w:r>
      <w:r w:rsidRPr="00C40F8C">
        <w:rPr>
          <w:szCs w:val="24"/>
          <w:lang w:val="es-ES_tradnl"/>
        </w:rPr>
        <w:t>TS</w:t>
      </w:r>
      <w:r>
        <w:rPr>
          <w:szCs w:val="24"/>
          <w:lang w:val="es-ES_tradnl"/>
        </w:rPr>
        <w:t> </w:t>
      </w:r>
      <w:r w:rsidRPr="00C40F8C">
        <w:rPr>
          <w:szCs w:val="24"/>
          <w:lang w:val="es-ES_tradnl"/>
        </w:rPr>
        <w:t xml:space="preserve">36.101, versión 15.4.0, 15ª edición), apartado 5.5. </w:t>
      </w:r>
      <w:hyperlink r:id="rId9" w:history="1">
        <w:r w:rsidRPr="008A7632">
          <w:rPr>
            <w:rStyle w:val="Hyperlink"/>
            <w:szCs w:val="24"/>
          </w:rPr>
          <w:t>https://www.etsi.org/deliver/etsi_ts/136100_136199/136101/15.04.00_60/ts_136101v150400p.pdf</w:t>
        </w:r>
      </w:hyperlink>
      <w:r w:rsidRPr="008A7632">
        <w:rPr>
          <w:szCs w:val="24"/>
        </w:rPr>
        <w:t>.</w:t>
      </w:r>
    </w:p>
  </w:footnote>
  <w:footnote w:id="13">
    <w:p w14:paraId="5116C425" w14:textId="77777777" w:rsidR="00822A97" w:rsidRPr="008A7632" w:rsidRDefault="00822A97" w:rsidP="008B7398">
      <w:pPr>
        <w:pStyle w:val="FootnoteText"/>
        <w:rPr>
          <w:szCs w:val="24"/>
        </w:rPr>
      </w:pPr>
      <w:r w:rsidRPr="00C40F8C">
        <w:rPr>
          <w:rStyle w:val="FootnoteReference"/>
          <w:szCs w:val="24"/>
          <w:lang w:val="es-ES_tradnl"/>
        </w:rPr>
        <w:footnoteRef/>
      </w:r>
      <w:r w:rsidRPr="00C40F8C">
        <w:rPr>
          <w:lang w:val="es-ES_tradnl"/>
        </w:rPr>
        <w:tab/>
      </w:r>
      <w:r>
        <w:rPr>
          <w:szCs w:val="24"/>
          <w:lang w:val="es-ES_tradnl"/>
        </w:rPr>
        <w:t xml:space="preserve">Véase la norma </w:t>
      </w:r>
      <w:r w:rsidRPr="00C40F8C">
        <w:rPr>
          <w:szCs w:val="24"/>
          <w:lang w:val="es-ES_tradnl"/>
        </w:rPr>
        <w:t>ETSI TS 136 101 V15.4.0 (2019-01)</w:t>
      </w:r>
      <w:r w:rsidRPr="00C40F8C">
        <w:rPr>
          <w:lang w:val="es-ES_tradnl"/>
        </w:rPr>
        <w:t xml:space="preserve"> </w:t>
      </w:r>
      <w:r w:rsidRPr="00C40F8C">
        <w:rPr>
          <w:szCs w:val="24"/>
          <w:lang w:val="es-ES_tradnl"/>
        </w:rPr>
        <w:t xml:space="preserve">LTE; </w:t>
      </w:r>
      <w:r w:rsidRPr="00C40F8C">
        <w:rPr>
          <w:lang w:val="es-ES_tradnl" w:eastAsia="zh-CN"/>
        </w:rPr>
        <w:t>Acceso radioeléctrico terrenal universal evolucionado (E-UTRA); transmisión y recepción radioeléctricas del equipo de usuario (UE)</w:t>
      </w:r>
      <w:r w:rsidRPr="00C40F8C">
        <w:rPr>
          <w:szCs w:val="24"/>
          <w:lang w:val="es-ES_tradnl"/>
        </w:rPr>
        <w:t xml:space="preserve"> (3GPP</w:t>
      </w:r>
      <w:r>
        <w:rPr>
          <w:szCs w:val="24"/>
          <w:lang w:val="es-ES_tradnl"/>
        </w:rPr>
        <w:t> </w:t>
      </w:r>
      <w:r w:rsidRPr="00C40F8C">
        <w:rPr>
          <w:szCs w:val="24"/>
          <w:lang w:val="es-ES_tradnl"/>
        </w:rPr>
        <w:t>TS</w:t>
      </w:r>
      <w:r>
        <w:rPr>
          <w:szCs w:val="24"/>
          <w:lang w:val="es-ES_tradnl"/>
        </w:rPr>
        <w:t> </w:t>
      </w:r>
      <w:r w:rsidRPr="00C40F8C">
        <w:rPr>
          <w:szCs w:val="24"/>
          <w:lang w:val="es-ES_tradnl"/>
        </w:rPr>
        <w:t xml:space="preserve">36.101, versión 15.4.0, 15ª edición), apartado 5.5G. </w:t>
      </w:r>
      <w:hyperlink r:id="rId10" w:history="1">
        <w:r w:rsidRPr="008A7632">
          <w:rPr>
            <w:rStyle w:val="Hyperlink"/>
            <w:szCs w:val="24"/>
          </w:rPr>
          <w:t>https://www.etsi.org/deliver/etsi_ts/136100_136199/136101/15.04.00_60/ts_136101v150400p.pdf</w:t>
        </w:r>
      </w:hyperlink>
      <w:r w:rsidRPr="008A7632">
        <w:rPr>
          <w:szCs w:val="24"/>
        </w:rPr>
        <w:t>.</w:t>
      </w:r>
    </w:p>
  </w:footnote>
  <w:footnote w:id="14">
    <w:p w14:paraId="716FA365" w14:textId="77777777" w:rsidR="00822A97" w:rsidRPr="00C40F8C" w:rsidRDefault="00822A97" w:rsidP="008B7398">
      <w:pPr>
        <w:pStyle w:val="FootnoteText"/>
        <w:rPr>
          <w:lang w:val="es-ES_tradnl"/>
        </w:rPr>
      </w:pPr>
      <w:r w:rsidRPr="00C40F8C">
        <w:rPr>
          <w:rStyle w:val="FootnoteReference"/>
          <w:lang w:val="es-ES_tradnl"/>
        </w:rPr>
        <w:footnoteRef/>
      </w:r>
      <w:r w:rsidRPr="00C40F8C">
        <w:rPr>
          <w:lang w:val="es-ES_tradnl"/>
        </w:rPr>
        <w:tab/>
        <w:t>En China, todas las tecnologías de interfaz radioeléctrica basadas en normas deben desplegarse con arreglo a la normativa nacional china.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C6A1D" w14:textId="77777777" w:rsidR="00822A97" w:rsidRDefault="00822A97">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781D8" w14:textId="77777777" w:rsidR="00822A97" w:rsidRDefault="00822A97" w:rsidP="00CB1354">
    <w:pPr>
      <w:ind w:right="360" w:firstLine="360"/>
    </w:pPr>
    <w:r>
      <w:rPr>
        <w:noProof/>
        <w:lang w:val="en-US"/>
      </w:rPr>
      <w:drawing>
        <wp:anchor distT="0" distB="0" distL="114300" distR="114300" simplePos="0" relativeHeight="251656704" behindDoc="1" locked="0" layoutInCell="1" allowOverlap="1" wp14:anchorId="67B281CD" wp14:editId="462A8A3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F473F" w14:textId="462898E5" w:rsidR="00822A97" w:rsidRDefault="00822A97"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57474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061DD">
      <w:rPr>
        <w:b/>
        <w:bCs/>
        <w:noProof/>
      </w:rPr>
      <w:t>UIT-R  M.2084-1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7DF2C" w14:textId="77777777" w:rsidR="00822A97" w:rsidRDefault="00822A97">
    <w:r>
      <w:tab/>
    </w:r>
    <w:fldSimple w:instr=" DOCPROPERTY &quot;Header&quot; \* MERGEFORMAT ">
      <w:r w:rsidRPr="0057474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A408" w14:textId="026B6FE0" w:rsidR="00822A97" w:rsidRDefault="00822A97" w:rsidP="008A5CB6">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Pr="0057474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F3E1E">
      <w:rPr>
        <w:b/>
        <w:bCs/>
        <w:noProof/>
        <w:lang w:val="en-US"/>
      </w:rPr>
      <w:t>UIT-R  M.2084-1</w:t>
    </w:r>
    <w:r>
      <w:rPr>
        <w:b/>
        <w:bCs/>
      </w:rPr>
      <w:fldChar w:fldCharType="end"/>
    </w:r>
  </w:p>
  <w:p w14:paraId="782FA084" w14:textId="77777777" w:rsidR="00822A97" w:rsidRDefault="00822A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4883E" w14:textId="19F9A5C3" w:rsidR="00822A97" w:rsidRPr="001B395D" w:rsidRDefault="00822A97" w:rsidP="00F32218">
    <w:pPr>
      <w:pStyle w:val="Header"/>
      <w:jc w:val="left"/>
      <w:rPr>
        <w:b/>
        <w:bCs/>
      </w:rPr>
    </w:pPr>
    <w:r>
      <w:tab/>
    </w:r>
    <w:fldSimple w:instr=" DOCPROPERTY &quot;Header&quot; \* MERGEFORMAT ">
      <w:r w:rsidRPr="0057474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F3E1E">
      <w:rPr>
        <w:b/>
        <w:bCs/>
        <w:noProof/>
      </w:rPr>
      <w:t>UIT-R  M.2084-1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w:t>
    </w:r>
    <w:r w:rsidRPr="00F32218">
      <w:rPr>
        <w:rStyle w:val="PageNumber"/>
        <w:b/>
        <w:bCs/>
        <w:noProof/>
      </w:rPr>
      <w:fldChar w:fldCharType="end"/>
    </w:r>
  </w:p>
  <w:p w14:paraId="4C3B8698" w14:textId="77777777" w:rsidR="00822A97" w:rsidRDefault="00822A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84FB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1A40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8A52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009F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B63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3AF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F2A3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3E98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F207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CA8D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5"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num w:numId="1">
    <w:abstractNumId w:val="12"/>
  </w:num>
  <w:num w:numId="2">
    <w:abstractNumId w:val="11"/>
  </w:num>
  <w:num w:numId="3">
    <w:abstractNumId w:val="13"/>
  </w:num>
  <w:num w:numId="4">
    <w:abstractNumId w:val="15"/>
  </w:num>
  <w:num w:numId="5">
    <w:abstractNumId w:val="14"/>
  </w:num>
  <w:num w:numId="6">
    <w:abstractNumId w:val="16"/>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1B26B3"/>
    <w:rsid w:val="001B2F46"/>
    <w:rsid w:val="001B395D"/>
    <w:rsid w:val="0021735B"/>
    <w:rsid w:val="002D76C4"/>
    <w:rsid w:val="00367778"/>
    <w:rsid w:val="00383195"/>
    <w:rsid w:val="004061DD"/>
    <w:rsid w:val="00410F5B"/>
    <w:rsid w:val="00427ED9"/>
    <w:rsid w:val="004318FE"/>
    <w:rsid w:val="0046694C"/>
    <w:rsid w:val="004E4FBE"/>
    <w:rsid w:val="00506786"/>
    <w:rsid w:val="005418BE"/>
    <w:rsid w:val="00567624"/>
    <w:rsid w:val="00574749"/>
    <w:rsid w:val="005D3E03"/>
    <w:rsid w:val="00607D68"/>
    <w:rsid w:val="00616F70"/>
    <w:rsid w:val="006870AA"/>
    <w:rsid w:val="006F3D6E"/>
    <w:rsid w:val="007172BA"/>
    <w:rsid w:val="0072064A"/>
    <w:rsid w:val="0076082A"/>
    <w:rsid w:val="00822A97"/>
    <w:rsid w:val="008908D9"/>
    <w:rsid w:val="008A5CB6"/>
    <w:rsid w:val="008B7398"/>
    <w:rsid w:val="008C67E6"/>
    <w:rsid w:val="00906075"/>
    <w:rsid w:val="00982F3A"/>
    <w:rsid w:val="00A07AEB"/>
    <w:rsid w:val="00A6617B"/>
    <w:rsid w:val="00A80825"/>
    <w:rsid w:val="00AA631F"/>
    <w:rsid w:val="00AB0DC8"/>
    <w:rsid w:val="00AD7FAD"/>
    <w:rsid w:val="00B42F17"/>
    <w:rsid w:val="00B43337"/>
    <w:rsid w:val="00B44E24"/>
    <w:rsid w:val="00B94BEE"/>
    <w:rsid w:val="00C23A8B"/>
    <w:rsid w:val="00C36A75"/>
    <w:rsid w:val="00C411AF"/>
    <w:rsid w:val="00C7560F"/>
    <w:rsid w:val="00CB1354"/>
    <w:rsid w:val="00CB76B6"/>
    <w:rsid w:val="00CF7F63"/>
    <w:rsid w:val="00D131B8"/>
    <w:rsid w:val="00D33FA3"/>
    <w:rsid w:val="00D4362D"/>
    <w:rsid w:val="00DA4526"/>
    <w:rsid w:val="00DF3E1E"/>
    <w:rsid w:val="00DF4176"/>
    <w:rsid w:val="00DF4734"/>
    <w:rsid w:val="00E704B6"/>
    <w:rsid w:val="00ED4181"/>
    <w:rsid w:val="00ED6A57"/>
    <w:rsid w:val="00EE743D"/>
    <w:rsid w:val="00F32218"/>
    <w:rsid w:val="00F90A3D"/>
    <w:rsid w:val="00F91385"/>
    <w:rsid w:val="00FA28AA"/>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28170"/>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8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908D9"/>
    <w:pPr>
      <w:keepNext/>
      <w:keepLines/>
      <w:spacing w:before="480"/>
      <w:ind w:left="794" w:hanging="794"/>
      <w:outlineLvl w:val="0"/>
    </w:pPr>
    <w:rPr>
      <w:b/>
    </w:rPr>
  </w:style>
  <w:style w:type="paragraph" w:styleId="Heading2">
    <w:name w:val="heading 2"/>
    <w:basedOn w:val="Heading1"/>
    <w:next w:val="Normal"/>
    <w:link w:val="Heading2Char"/>
    <w:qFormat/>
    <w:rsid w:val="008908D9"/>
    <w:pPr>
      <w:spacing w:before="320"/>
      <w:outlineLvl w:val="1"/>
    </w:pPr>
  </w:style>
  <w:style w:type="paragraph" w:styleId="Heading3">
    <w:name w:val="heading 3"/>
    <w:basedOn w:val="Heading1"/>
    <w:next w:val="Normal"/>
    <w:link w:val="Heading3Char"/>
    <w:qFormat/>
    <w:rsid w:val="008908D9"/>
    <w:pPr>
      <w:spacing w:before="200"/>
      <w:outlineLvl w:val="2"/>
    </w:pPr>
  </w:style>
  <w:style w:type="paragraph" w:styleId="Heading4">
    <w:name w:val="heading 4"/>
    <w:basedOn w:val="Heading3"/>
    <w:next w:val="Normal"/>
    <w:link w:val="Heading4Char"/>
    <w:qFormat/>
    <w:rsid w:val="008908D9"/>
    <w:pPr>
      <w:tabs>
        <w:tab w:val="clear" w:pos="794"/>
        <w:tab w:val="left" w:pos="992"/>
      </w:tabs>
      <w:ind w:left="992" w:hanging="992"/>
      <w:outlineLvl w:val="3"/>
    </w:pPr>
  </w:style>
  <w:style w:type="paragraph" w:styleId="Heading5">
    <w:name w:val="heading 5"/>
    <w:basedOn w:val="Heading4"/>
    <w:next w:val="Normal"/>
    <w:link w:val="Heading5Char"/>
    <w:qFormat/>
    <w:rsid w:val="008908D9"/>
    <w:pPr>
      <w:outlineLvl w:val="4"/>
    </w:pPr>
  </w:style>
  <w:style w:type="paragraph" w:styleId="Heading6">
    <w:name w:val="heading 6"/>
    <w:basedOn w:val="Heading4"/>
    <w:next w:val="Normal"/>
    <w:link w:val="Heading6Char"/>
    <w:qFormat/>
    <w:rsid w:val="008908D9"/>
    <w:pPr>
      <w:tabs>
        <w:tab w:val="clear" w:pos="992"/>
        <w:tab w:val="clear" w:pos="1191"/>
      </w:tabs>
      <w:ind w:left="1588" w:hanging="1588"/>
      <w:outlineLvl w:val="5"/>
    </w:pPr>
  </w:style>
  <w:style w:type="paragraph" w:styleId="Heading7">
    <w:name w:val="heading 7"/>
    <w:basedOn w:val="Heading6"/>
    <w:next w:val="Normal"/>
    <w:link w:val="Heading7Char"/>
    <w:qFormat/>
    <w:rsid w:val="008908D9"/>
    <w:pPr>
      <w:outlineLvl w:val="6"/>
    </w:pPr>
  </w:style>
  <w:style w:type="paragraph" w:styleId="Heading8">
    <w:name w:val="heading 8"/>
    <w:basedOn w:val="Heading6"/>
    <w:next w:val="Normal"/>
    <w:link w:val="Heading8Char"/>
    <w:qFormat/>
    <w:rsid w:val="008908D9"/>
    <w:pPr>
      <w:outlineLvl w:val="7"/>
    </w:pPr>
  </w:style>
  <w:style w:type="paragraph" w:styleId="Heading9">
    <w:name w:val="heading 9"/>
    <w:basedOn w:val="Heading6"/>
    <w:next w:val="Normal"/>
    <w:link w:val="Heading9Char"/>
    <w:qFormat/>
    <w:rsid w:val="008908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08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908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08D9"/>
  </w:style>
  <w:style w:type="paragraph" w:customStyle="1" w:styleId="Headingb">
    <w:name w:val="Heading_b"/>
    <w:basedOn w:val="Heading3"/>
    <w:next w:val="Normal"/>
    <w:link w:val="HeadingbChar"/>
    <w:rsid w:val="008908D9"/>
    <w:pPr>
      <w:spacing w:before="160"/>
      <w:ind w:left="0" w:firstLine="0"/>
      <w:outlineLvl w:val="9"/>
    </w:pPr>
  </w:style>
  <w:style w:type="paragraph" w:customStyle="1" w:styleId="Headingi">
    <w:name w:val="Heading_i"/>
    <w:basedOn w:val="Heading3"/>
    <w:next w:val="Normal"/>
    <w:rsid w:val="008908D9"/>
    <w:pPr>
      <w:spacing w:before="160"/>
      <w:ind w:left="0" w:firstLine="0"/>
    </w:pPr>
    <w:rPr>
      <w:b w:val="0"/>
      <w:i/>
    </w:rPr>
  </w:style>
  <w:style w:type="character" w:customStyle="1" w:styleId="href">
    <w:name w:val="href"/>
    <w:basedOn w:val="DefaultParagraphFont"/>
    <w:rsid w:val="008908D9"/>
  </w:style>
  <w:style w:type="paragraph" w:customStyle="1" w:styleId="enumlev1">
    <w:name w:val="enumlev1"/>
    <w:basedOn w:val="Normal"/>
    <w:link w:val="enumlev1Char"/>
    <w:rsid w:val="008908D9"/>
    <w:pPr>
      <w:spacing w:before="80"/>
      <w:ind w:left="794" w:hanging="794"/>
    </w:pPr>
  </w:style>
  <w:style w:type="paragraph" w:customStyle="1" w:styleId="enumlev2">
    <w:name w:val="enumlev2"/>
    <w:basedOn w:val="enumlev1"/>
    <w:rsid w:val="008908D9"/>
    <w:pPr>
      <w:ind w:left="1191" w:hanging="397"/>
    </w:pPr>
  </w:style>
  <w:style w:type="paragraph" w:customStyle="1" w:styleId="enumlev3">
    <w:name w:val="enumlev3"/>
    <w:basedOn w:val="enumlev2"/>
    <w:rsid w:val="008908D9"/>
    <w:pPr>
      <w:ind w:left="1588"/>
    </w:pPr>
  </w:style>
  <w:style w:type="paragraph" w:customStyle="1" w:styleId="Normalaftertitle">
    <w:name w:val="Normal_after_title"/>
    <w:basedOn w:val="Normal"/>
    <w:next w:val="Normal"/>
    <w:link w:val="NormalaftertitleChar"/>
    <w:rsid w:val="008908D9"/>
    <w:pPr>
      <w:spacing w:before="320"/>
    </w:pPr>
  </w:style>
  <w:style w:type="paragraph" w:customStyle="1" w:styleId="Note">
    <w:name w:val="Note"/>
    <w:basedOn w:val="Normal"/>
    <w:rsid w:val="008908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08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908D9"/>
    <w:pPr>
      <w:spacing w:before="240"/>
    </w:pPr>
    <w:rPr>
      <w:sz w:val="22"/>
      <w:lang w:val="es-ES_tradnl"/>
    </w:rPr>
  </w:style>
  <w:style w:type="paragraph" w:customStyle="1" w:styleId="Recref">
    <w:name w:val="Rec_ref"/>
    <w:basedOn w:val="Normal"/>
    <w:next w:val="Recdate"/>
    <w:rsid w:val="008908D9"/>
    <w:pPr>
      <w:jc w:val="center"/>
    </w:pPr>
  </w:style>
  <w:style w:type="paragraph" w:customStyle="1" w:styleId="Recdate">
    <w:name w:val="Rec_date"/>
    <w:basedOn w:val="Recref"/>
    <w:next w:val="Normalaftertitle"/>
    <w:rsid w:val="008908D9"/>
    <w:pPr>
      <w:jc w:val="right"/>
    </w:pPr>
  </w:style>
  <w:style w:type="paragraph" w:customStyle="1" w:styleId="AnnexNoTitle">
    <w:name w:val="Annex_NoTitle"/>
    <w:basedOn w:val="Normal"/>
    <w:next w:val="Normalaftertitle"/>
    <w:rsid w:val="008908D9"/>
    <w:pPr>
      <w:keepNext/>
      <w:keepLines/>
      <w:spacing w:before="480" w:after="80"/>
      <w:jc w:val="center"/>
    </w:pPr>
    <w:rPr>
      <w:b/>
      <w:sz w:val="28"/>
    </w:rPr>
  </w:style>
  <w:style w:type="paragraph" w:customStyle="1" w:styleId="AppendixNoTitle">
    <w:name w:val="Appendix_NoTitle"/>
    <w:basedOn w:val="AnnexNoTitle"/>
    <w:next w:val="Normal"/>
    <w:rsid w:val="008908D9"/>
  </w:style>
  <w:style w:type="paragraph" w:customStyle="1" w:styleId="Tablefin">
    <w:name w:val="Table_fin"/>
    <w:basedOn w:val="Normal"/>
    <w:next w:val="Normal"/>
    <w:rsid w:val="008908D9"/>
    <w:pPr>
      <w:spacing w:before="0"/>
    </w:pPr>
    <w:rPr>
      <w:sz w:val="20"/>
      <w:lang w:val="en-GB"/>
    </w:rPr>
  </w:style>
  <w:style w:type="paragraph" w:customStyle="1" w:styleId="Tablehead">
    <w:name w:val="Table_head"/>
    <w:basedOn w:val="Normal"/>
    <w:next w:val="Normal"/>
    <w:link w:val="TableheadChar"/>
    <w:rsid w:val="008908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908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908D9"/>
    <w:pPr>
      <w:keepNext/>
      <w:spacing w:before="360" w:after="120"/>
      <w:jc w:val="center"/>
    </w:pPr>
  </w:style>
  <w:style w:type="paragraph" w:customStyle="1" w:styleId="Tabletext">
    <w:name w:val="Table_text"/>
    <w:basedOn w:val="Normal"/>
    <w:link w:val="TabletextChar"/>
    <w:rsid w:val="008908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908D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908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08D9"/>
    <w:pPr>
      <w:ind w:left="794"/>
    </w:pPr>
  </w:style>
  <w:style w:type="paragraph" w:customStyle="1" w:styleId="Figurelegend">
    <w:name w:val="Figure_legend"/>
    <w:basedOn w:val="Normal"/>
    <w:rsid w:val="008908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08D9"/>
    <w:pPr>
      <w:keepNext/>
      <w:keepLines/>
      <w:spacing w:before="480" w:after="80"/>
      <w:jc w:val="center"/>
    </w:pPr>
    <w:rPr>
      <w:caps/>
      <w:sz w:val="18"/>
    </w:rPr>
  </w:style>
  <w:style w:type="paragraph" w:customStyle="1" w:styleId="tocpart">
    <w:name w:val="tocpart"/>
    <w:basedOn w:val="Normal"/>
    <w:rsid w:val="008908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08D9"/>
    <w:pPr>
      <w:keepNext/>
      <w:keepLines/>
      <w:spacing w:before="480"/>
      <w:jc w:val="center"/>
    </w:pPr>
    <w:rPr>
      <w:sz w:val="28"/>
    </w:rPr>
  </w:style>
  <w:style w:type="paragraph" w:customStyle="1" w:styleId="Arttitle">
    <w:name w:val="Art_title"/>
    <w:basedOn w:val="Normal"/>
    <w:next w:val="Normalaftertitle"/>
    <w:rsid w:val="008908D9"/>
    <w:pPr>
      <w:keepNext/>
      <w:keepLines/>
      <w:spacing w:before="240"/>
      <w:jc w:val="center"/>
    </w:pPr>
    <w:rPr>
      <w:b/>
      <w:sz w:val="28"/>
    </w:rPr>
  </w:style>
  <w:style w:type="paragraph" w:customStyle="1" w:styleId="Blanc">
    <w:name w:val="Blanc"/>
    <w:basedOn w:val="Normal"/>
    <w:next w:val="Tabletext"/>
    <w:rsid w:val="008908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08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08D9"/>
    <w:pPr>
      <w:keepNext/>
      <w:keepLines/>
      <w:spacing w:before="160"/>
      <w:ind w:left="794"/>
    </w:pPr>
    <w:rPr>
      <w:i/>
    </w:rPr>
  </w:style>
  <w:style w:type="paragraph" w:customStyle="1" w:styleId="ChapNo">
    <w:name w:val="Chap_No"/>
    <w:basedOn w:val="ArtNo"/>
    <w:next w:val="Chaptitle"/>
    <w:rsid w:val="008908D9"/>
    <w:rPr>
      <w:b/>
    </w:rPr>
  </w:style>
  <w:style w:type="paragraph" w:customStyle="1" w:styleId="Chaptitle">
    <w:name w:val="Chap_title"/>
    <w:basedOn w:val="Arttitle"/>
    <w:next w:val="Normalaftertitle"/>
    <w:rsid w:val="008908D9"/>
  </w:style>
  <w:style w:type="character" w:styleId="FootnoteReference">
    <w:name w:val="footnote reference"/>
    <w:basedOn w:val="DefaultParagraphFont"/>
    <w:rsid w:val="008908D9"/>
    <w:rPr>
      <w:position w:val="6"/>
      <w:sz w:val="18"/>
    </w:rPr>
  </w:style>
  <w:style w:type="paragraph" w:styleId="FootnoteText">
    <w:name w:val="footnote text"/>
    <w:basedOn w:val="Normal"/>
    <w:link w:val="FootnoteTextChar"/>
    <w:rsid w:val="008908D9"/>
    <w:pPr>
      <w:keepLines/>
      <w:tabs>
        <w:tab w:val="left" w:pos="255"/>
      </w:tabs>
      <w:ind w:left="255" w:hanging="255"/>
    </w:pPr>
    <w:rPr>
      <w:sz w:val="22"/>
    </w:rPr>
  </w:style>
  <w:style w:type="paragraph" w:styleId="Index1">
    <w:name w:val="index 1"/>
    <w:basedOn w:val="Normal"/>
    <w:next w:val="Normal"/>
    <w:semiHidden/>
    <w:rsid w:val="008908D9"/>
  </w:style>
  <w:style w:type="paragraph" w:styleId="Index2">
    <w:name w:val="index 2"/>
    <w:basedOn w:val="Normal"/>
    <w:next w:val="Normal"/>
    <w:semiHidden/>
    <w:rsid w:val="008908D9"/>
    <w:pPr>
      <w:ind w:left="283"/>
    </w:pPr>
  </w:style>
  <w:style w:type="paragraph" w:styleId="Index3">
    <w:name w:val="index 3"/>
    <w:basedOn w:val="Normal"/>
    <w:next w:val="Normal"/>
    <w:semiHidden/>
    <w:rsid w:val="008908D9"/>
    <w:pPr>
      <w:ind w:left="566"/>
    </w:pPr>
  </w:style>
  <w:style w:type="paragraph" w:styleId="IndexHeading">
    <w:name w:val="index heading"/>
    <w:basedOn w:val="Normal"/>
    <w:next w:val="Index1"/>
    <w:rsid w:val="008908D9"/>
  </w:style>
  <w:style w:type="paragraph" w:customStyle="1" w:styleId="Line">
    <w:name w:val="Line"/>
    <w:basedOn w:val="Normal"/>
    <w:next w:val="Normal"/>
    <w:rsid w:val="008908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08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08D9"/>
  </w:style>
  <w:style w:type="paragraph" w:customStyle="1" w:styleId="Partref">
    <w:name w:val="Part_ref"/>
    <w:basedOn w:val="Normal"/>
    <w:next w:val="Normal"/>
    <w:rsid w:val="008908D9"/>
    <w:pPr>
      <w:keepNext/>
      <w:keepLines/>
      <w:spacing w:after="280"/>
      <w:jc w:val="center"/>
    </w:pPr>
  </w:style>
  <w:style w:type="paragraph" w:customStyle="1" w:styleId="Parttitle">
    <w:name w:val="Part_title"/>
    <w:basedOn w:val="Normal"/>
    <w:next w:val="Normalaftertitle"/>
    <w:rsid w:val="008908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08D9"/>
  </w:style>
  <w:style w:type="paragraph" w:customStyle="1" w:styleId="QuestionNo">
    <w:name w:val="Question_No"/>
    <w:basedOn w:val="RecNo"/>
    <w:next w:val="Normal"/>
    <w:rsid w:val="008908D9"/>
  </w:style>
  <w:style w:type="paragraph" w:customStyle="1" w:styleId="Questionref">
    <w:name w:val="Question_ref"/>
    <w:basedOn w:val="Recref"/>
    <w:next w:val="Questiondate"/>
    <w:rsid w:val="008908D9"/>
  </w:style>
  <w:style w:type="paragraph" w:customStyle="1" w:styleId="Questiontitle">
    <w:name w:val="Question_title"/>
    <w:basedOn w:val="Normal"/>
    <w:next w:val="Questionref"/>
    <w:rsid w:val="008908D9"/>
  </w:style>
  <w:style w:type="paragraph" w:customStyle="1" w:styleId="Reftext">
    <w:name w:val="Ref_text"/>
    <w:basedOn w:val="Normal"/>
    <w:rsid w:val="008908D9"/>
    <w:pPr>
      <w:ind w:left="794" w:hanging="794"/>
    </w:pPr>
    <w:rPr>
      <w:sz w:val="22"/>
    </w:rPr>
  </w:style>
  <w:style w:type="paragraph" w:customStyle="1" w:styleId="Reftitle">
    <w:name w:val="Ref_title"/>
    <w:basedOn w:val="Normal"/>
    <w:next w:val="Reftext"/>
    <w:rsid w:val="008908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08D9"/>
  </w:style>
  <w:style w:type="paragraph" w:customStyle="1" w:styleId="RepNo">
    <w:name w:val="Rep_No"/>
    <w:basedOn w:val="RecNo"/>
    <w:next w:val="Reptitle"/>
    <w:rsid w:val="008908D9"/>
  </w:style>
  <w:style w:type="paragraph" w:customStyle="1" w:styleId="Repref">
    <w:name w:val="Rep_ref"/>
    <w:basedOn w:val="Recref"/>
    <w:next w:val="Repdate"/>
    <w:rsid w:val="008908D9"/>
  </w:style>
  <w:style w:type="paragraph" w:customStyle="1" w:styleId="Reptitle">
    <w:name w:val="Rep_title"/>
    <w:basedOn w:val="Rectitle"/>
    <w:next w:val="Repref"/>
    <w:rsid w:val="008908D9"/>
  </w:style>
  <w:style w:type="paragraph" w:customStyle="1" w:styleId="Resdate">
    <w:name w:val="Res_date"/>
    <w:basedOn w:val="Recdate"/>
    <w:next w:val="Normalaftertitle"/>
    <w:rsid w:val="008908D9"/>
  </w:style>
  <w:style w:type="paragraph" w:customStyle="1" w:styleId="ResNo">
    <w:name w:val="Res_No"/>
    <w:basedOn w:val="RecNo"/>
    <w:next w:val="Restitle"/>
    <w:rsid w:val="008908D9"/>
  </w:style>
  <w:style w:type="paragraph" w:customStyle="1" w:styleId="Resref">
    <w:name w:val="Res_ref"/>
    <w:basedOn w:val="Recref"/>
    <w:next w:val="Resdate"/>
    <w:rsid w:val="008908D9"/>
  </w:style>
  <w:style w:type="paragraph" w:customStyle="1" w:styleId="Restitle">
    <w:name w:val="Res_title"/>
    <w:basedOn w:val="Normal"/>
    <w:next w:val="Resref"/>
    <w:rsid w:val="008908D9"/>
    <w:pPr>
      <w:spacing w:before="240"/>
      <w:jc w:val="center"/>
    </w:pPr>
    <w:rPr>
      <w:b/>
      <w:sz w:val="28"/>
    </w:rPr>
  </w:style>
  <w:style w:type="paragraph" w:customStyle="1" w:styleId="SectionNo">
    <w:name w:val="Section_No"/>
    <w:basedOn w:val="Normal"/>
    <w:next w:val="Normal"/>
    <w:rsid w:val="008908D9"/>
  </w:style>
  <w:style w:type="paragraph" w:customStyle="1" w:styleId="Sectiontitle">
    <w:name w:val="Section_title"/>
    <w:basedOn w:val="Normal"/>
    <w:next w:val="Normalaftertitle"/>
    <w:rsid w:val="008908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08D9"/>
    <w:pPr>
      <w:tabs>
        <w:tab w:val="clear" w:pos="794"/>
        <w:tab w:val="clear" w:pos="1191"/>
        <w:tab w:val="clear" w:pos="1588"/>
        <w:tab w:val="clear" w:pos="1985"/>
        <w:tab w:val="right" w:pos="9611"/>
      </w:tabs>
    </w:pPr>
    <w:rPr>
      <w:i/>
    </w:rPr>
  </w:style>
  <w:style w:type="paragraph" w:styleId="TOC1">
    <w:name w:val="toc 1"/>
    <w:basedOn w:val="Normal"/>
    <w:rsid w:val="008908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908D9"/>
    <w:pPr>
      <w:tabs>
        <w:tab w:val="clear" w:pos="567"/>
        <w:tab w:val="left" w:pos="1276"/>
      </w:tabs>
      <w:spacing w:before="160"/>
      <w:ind w:left="1276" w:hanging="709"/>
    </w:pPr>
  </w:style>
  <w:style w:type="paragraph" w:styleId="TOC3">
    <w:name w:val="toc 3"/>
    <w:basedOn w:val="TOC2"/>
    <w:rsid w:val="008908D9"/>
    <w:pPr>
      <w:tabs>
        <w:tab w:val="clear" w:pos="1276"/>
        <w:tab w:val="left" w:pos="2155"/>
      </w:tabs>
      <w:ind w:left="2155" w:hanging="879"/>
    </w:pPr>
  </w:style>
  <w:style w:type="paragraph" w:styleId="TOC4">
    <w:name w:val="toc 4"/>
    <w:basedOn w:val="TOC3"/>
    <w:rsid w:val="008908D9"/>
    <w:pPr>
      <w:tabs>
        <w:tab w:val="left" w:pos="3261"/>
      </w:tabs>
      <w:spacing w:before="80"/>
      <w:ind w:left="3261" w:hanging="993"/>
    </w:pPr>
  </w:style>
  <w:style w:type="paragraph" w:styleId="TOC5">
    <w:name w:val="toc 5"/>
    <w:basedOn w:val="TOC4"/>
    <w:rsid w:val="008908D9"/>
  </w:style>
  <w:style w:type="paragraph" w:styleId="TOC6">
    <w:name w:val="toc 6"/>
    <w:basedOn w:val="TOC4"/>
    <w:rsid w:val="008908D9"/>
  </w:style>
  <w:style w:type="paragraph" w:styleId="TOC7">
    <w:name w:val="toc 7"/>
    <w:basedOn w:val="TOC4"/>
    <w:rsid w:val="008908D9"/>
  </w:style>
  <w:style w:type="paragraph" w:styleId="TOC8">
    <w:name w:val="toc 8"/>
    <w:basedOn w:val="TOC4"/>
    <w:rsid w:val="008908D9"/>
  </w:style>
  <w:style w:type="paragraph" w:customStyle="1" w:styleId="Rectitle">
    <w:name w:val="Rec_title"/>
    <w:basedOn w:val="Normal"/>
    <w:next w:val="Recref"/>
    <w:rsid w:val="008908D9"/>
    <w:pPr>
      <w:keepNext/>
      <w:keepLines/>
      <w:spacing w:before="240"/>
      <w:jc w:val="center"/>
    </w:pPr>
    <w:rPr>
      <w:b/>
      <w:sz w:val="28"/>
    </w:rPr>
  </w:style>
  <w:style w:type="paragraph" w:customStyle="1" w:styleId="Annexref">
    <w:name w:val="Annex_ref"/>
    <w:basedOn w:val="Normal"/>
    <w:next w:val="Normalaftertitle"/>
    <w:rsid w:val="008908D9"/>
    <w:pPr>
      <w:keepNext/>
      <w:keepLines/>
      <w:spacing w:after="280"/>
      <w:jc w:val="center"/>
    </w:pPr>
  </w:style>
  <w:style w:type="paragraph" w:customStyle="1" w:styleId="Appendixref">
    <w:name w:val="Appendix_ref"/>
    <w:basedOn w:val="Annexref"/>
    <w:next w:val="Normalaftertitle"/>
    <w:rsid w:val="008908D9"/>
  </w:style>
  <w:style w:type="paragraph" w:customStyle="1" w:styleId="Figuretitle">
    <w:name w:val="Figure_title"/>
    <w:basedOn w:val="Normal"/>
    <w:next w:val="Figure"/>
    <w:link w:val="FiguretitleChar"/>
    <w:rsid w:val="008908D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8908D9"/>
    <w:pPr>
      <w:keepNext/>
      <w:spacing w:before="0" w:after="120"/>
      <w:jc w:val="center"/>
    </w:pPr>
    <w:rPr>
      <w:b/>
    </w:rPr>
  </w:style>
  <w:style w:type="paragraph" w:customStyle="1" w:styleId="Summary">
    <w:name w:val="Summary"/>
    <w:basedOn w:val="Normal"/>
    <w:next w:val="Normalaftertitle"/>
    <w:link w:val="SummaryZchn"/>
    <w:autoRedefine/>
    <w:rsid w:val="008908D9"/>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link w:val="FigureChar"/>
    <w:rsid w:val="008908D9"/>
    <w:pPr>
      <w:keepNext w:val="0"/>
      <w:spacing w:before="0" w:after="240"/>
    </w:pPr>
  </w:style>
  <w:style w:type="table" w:styleId="TableGrid">
    <w:name w:val="Table Grid"/>
    <w:basedOn w:val="TableNormal"/>
    <w:uiPriority w:val="99"/>
    <w:qFormat/>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908D9"/>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8B7398"/>
    <w:rPr>
      <w:b/>
      <w:sz w:val="24"/>
      <w:lang w:val="fr-FR" w:eastAsia="en-US"/>
    </w:rPr>
  </w:style>
  <w:style w:type="character" w:customStyle="1" w:styleId="Heading4Char">
    <w:name w:val="Heading 4 Char"/>
    <w:basedOn w:val="DefaultParagraphFont"/>
    <w:link w:val="Heading4"/>
    <w:rsid w:val="008B7398"/>
    <w:rPr>
      <w:b/>
      <w:sz w:val="24"/>
      <w:lang w:val="fr-FR" w:eastAsia="en-US"/>
    </w:rPr>
  </w:style>
  <w:style w:type="character" w:customStyle="1" w:styleId="Heading5Char">
    <w:name w:val="Heading 5 Char"/>
    <w:basedOn w:val="DefaultParagraphFont"/>
    <w:link w:val="Heading5"/>
    <w:rsid w:val="008B7398"/>
    <w:rPr>
      <w:b/>
      <w:sz w:val="24"/>
      <w:lang w:val="fr-FR" w:eastAsia="en-US"/>
    </w:rPr>
  </w:style>
  <w:style w:type="character" w:customStyle="1" w:styleId="Heading6Char">
    <w:name w:val="Heading 6 Char"/>
    <w:basedOn w:val="DefaultParagraphFont"/>
    <w:link w:val="Heading6"/>
    <w:rsid w:val="008B7398"/>
    <w:rPr>
      <w:b/>
      <w:sz w:val="24"/>
      <w:lang w:val="fr-FR" w:eastAsia="en-US"/>
    </w:rPr>
  </w:style>
  <w:style w:type="character" w:customStyle="1" w:styleId="Heading7Char">
    <w:name w:val="Heading 7 Char"/>
    <w:basedOn w:val="DefaultParagraphFont"/>
    <w:link w:val="Heading7"/>
    <w:rsid w:val="008B7398"/>
    <w:rPr>
      <w:b/>
      <w:sz w:val="24"/>
      <w:lang w:val="fr-FR" w:eastAsia="en-US"/>
    </w:rPr>
  </w:style>
  <w:style w:type="character" w:customStyle="1" w:styleId="Heading8Char">
    <w:name w:val="Heading 8 Char"/>
    <w:basedOn w:val="DefaultParagraphFont"/>
    <w:link w:val="Heading8"/>
    <w:rsid w:val="008B7398"/>
    <w:rPr>
      <w:b/>
      <w:sz w:val="24"/>
      <w:lang w:val="fr-FR" w:eastAsia="en-US"/>
    </w:rPr>
  </w:style>
  <w:style w:type="character" w:customStyle="1" w:styleId="Heading9Char">
    <w:name w:val="Heading 9 Char"/>
    <w:basedOn w:val="DefaultParagraphFont"/>
    <w:link w:val="Heading9"/>
    <w:rsid w:val="008B7398"/>
    <w:rPr>
      <w:b/>
      <w:sz w:val="24"/>
      <w:lang w:val="fr-FR" w:eastAsia="en-US"/>
    </w:rPr>
  </w:style>
  <w:style w:type="character" w:customStyle="1" w:styleId="HeadingbChar">
    <w:name w:val="Heading_b Char"/>
    <w:basedOn w:val="DefaultParagraphFont"/>
    <w:link w:val="Headingb"/>
    <w:locked/>
    <w:rsid w:val="008B7398"/>
    <w:rPr>
      <w:b/>
      <w:sz w:val="24"/>
      <w:lang w:val="fr-FR" w:eastAsia="en-US"/>
    </w:rPr>
  </w:style>
  <w:style w:type="character" w:customStyle="1" w:styleId="enumlev1Char">
    <w:name w:val="enumlev1 Char"/>
    <w:link w:val="enumlev1"/>
    <w:locked/>
    <w:rsid w:val="008B7398"/>
    <w:rPr>
      <w:sz w:val="24"/>
      <w:lang w:val="fr-FR" w:eastAsia="en-US"/>
    </w:rPr>
  </w:style>
  <w:style w:type="character" w:customStyle="1" w:styleId="NormalaftertitleChar">
    <w:name w:val="Normal_after_title Char"/>
    <w:basedOn w:val="DefaultParagraphFont"/>
    <w:link w:val="Normalaftertitle"/>
    <w:locked/>
    <w:rsid w:val="008B7398"/>
    <w:rPr>
      <w:sz w:val="24"/>
      <w:lang w:val="fr-FR" w:eastAsia="en-US"/>
    </w:rPr>
  </w:style>
  <w:style w:type="character" w:customStyle="1" w:styleId="TablelegendChar">
    <w:name w:val="Table_legend Char"/>
    <w:link w:val="Tablelegend"/>
    <w:locked/>
    <w:rsid w:val="008B7398"/>
    <w:rPr>
      <w:sz w:val="22"/>
      <w:lang w:val="fr-FR" w:eastAsia="en-US"/>
    </w:rPr>
  </w:style>
  <w:style w:type="character" w:customStyle="1" w:styleId="TableNo0">
    <w:name w:val="Table_No Знак"/>
    <w:link w:val="TableNo"/>
    <w:locked/>
    <w:rsid w:val="008B7398"/>
    <w:rPr>
      <w:sz w:val="24"/>
      <w:lang w:val="fr-FR" w:eastAsia="en-US"/>
    </w:rPr>
  </w:style>
  <w:style w:type="character" w:customStyle="1" w:styleId="EquationlegendChar">
    <w:name w:val="Equation_legend Char"/>
    <w:link w:val="Equationlegend"/>
    <w:locked/>
    <w:rsid w:val="008B7398"/>
    <w:rPr>
      <w:sz w:val="24"/>
      <w:lang w:eastAsia="en-US"/>
    </w:rPr>
  </w:style>
  <w:style w:type="character" w:customStyle="1" w:styleId="FigureChar">
    <w:name w:val="Figure Char"/>
    <w:basedOn w:val="DefaultParagraphFont"/>
    <w:link w:val="Figure"/>
    <w:locked/>
    <w:rsid w:val="008B7398"/>
    <w:rPr>
      <w:caps/>
      <w:sz w:val="18"/>
      <w:lang w:val="fr-FR" w:eastAsia="en-US"/>
    </w:rPr>
  </w:style>
  <w:style w:type="character" w:customStyle="1" w:styleId="FiguretitleChar">
    <w:name w:val="Figure_title Char"/>
    <w:basedOn w:val="DefaultParagraphFont"/>
    <w:link w:val="Figuretitle"/>
    <w:locked/>
    <w:rsid w:val="008B7398"/>
    <w:rPr>
      <w:rFonts w:ascii="Times New Roman Bold" w:hAnsi="Times New Roman Bold"/>
      <w:b/>
      <w:sz w:val="18"/>
      <w:lang w:val="fr-FR" w:eastAsia="en-US"/>
    </w:rPr>
  </w:style>
  <w:style w:type="character" w:customStyle="1" w:styleId="CallChar">
    <w:name w:val="Call Char"/>
    <w:basedOn w:val="DefaultParagraphFont"/>
    <w:link w:val="Call"/>
    <w:locked/>
    <w:rsid w:val="008B7398"/>
    <w:rPr>
      <w:i/>
      <w:sz w:val="24"/>
      <w:lang w:val="fr-FR" w:eastAsia="en-US"/>
    </w:rPr>
  </w:style>
  <w:style w:type="character" w:customStyle="1" w:styleId="FootnoteTextChar">
    <w:name w:val="Footnote Text Char"/>
    <w:basedOn w:val="DefaultParagraphFont"/>
    <w:link w:val="FootnoteText"/>
    <w:rsid w:val="008B7398"/>
    <w:rPr>
      <w:sz w:val="22"/>
      <w:lang w:val="fr-FR" w:eastAsia="en-US"/>
    </w:rPr>
  </w:style>
  <w:style w:type="character" w:customStyle="1" w:styleId="Tabletitle0">
    <w:name w:val="Table_title Знак"/>
    <w:link w:val="Tabletitle"/>
    <w:locked/>
    <w:rsid w:val="008B7398"/>
    <w:rPr>
      <w:b/>
      <w:sz w:val="24"/>
      <w:lang w:val="fr-FR" w:eastAsia="en-US"/>
    </w:rPr>
  </w:style>
  <w:style w:type="character" w:customStyle="1" w:styleId="SummaryZchn">
    <w:name w:val="Summary Zchn"/>
    <w:basedOn w:val="DefaultParagraphFont"/>
    <w:link w:val="Summary"/>
    <w:rsid w:val="008B7398"/>
    <w:rPr>
      <w:sz w:val="22"/>
      <w:lang w:val="es-ES_tradnl" w:eastAsia="en-US"/>
    </w:rPr>
  </w:style>
  <w:style w:type="paragraph" w:styleId="BalloonText">
    <w:name w:val="Balloon Text"/>
    <w:basedOn w:val="Normal"/>
    <w:link w:val="BalloonTextChar"/>
    <w:semiHidden/>
    <w:unhideWhenUsed/>
    <w:rsid w:val="008B739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B7398"/>
    <w:rPr>
      <w:rFonts w:ascii="Segoe UI" w:hAnsi="Segoe UI" w:cs="Segoe UI"/>
      <w:sz w:val="18"/>
      <w:szCs w:val="18"/>
      <w:lang w:val="fr-FR" w:eastAsia="en-US"/>
    </w:rPr>
  </w:style>
  <w:style w:type="character" w:styleId="FollowedHyperlink">
    <w:name w:val="FollowedHyperlink"/>
    <w:basedOn w:val="DefaultParagraphFont"/>
    <w:semiHidden/>
    <w:unhideWhenUsed/>
    <w:rsid w:val="008B7398"/>
    <w:rPr>
      <w:color w:val="800080" w:themeColor="followedHyperlink"/>
      <w:u w:val="single"/>
    </w:rPr>
  </w:style>
  <w:style w:type="character" w:styleId="UnresolvedMention">
    <w:name w:val="Unresolved Mention"/>
    <w:basedOn w:val="DefaultParagraphFont"/>
    <w:uiPriority w:val="99"/>
    <w:semiHidden/>
    <w:unhideWhenUsed/>
    <w:rsid w:val="008B7398"/>
    <w:rPr>
      <w:color w:val="605E5C"/>
      <w:shd w:val="clear" w:color="auto" w:fill="E1DFDD"/>
    </w:rPr>
  </w:style>
  <w:style w:type="character" w:customStyle="1" w:styleId="Artref">
    <w:name w:val="Art_ref"/>
    <w:basedOn w:val="DefaultParagraphFont"/>
    <w:rsid w:val="008B7398"/>
  </w:style>
  <w:style w:type="paragraph" w:customStyle="1" w:styleId="AnnexNo">
    <w:name w:val="Annex_No"/>
    <w:basedOn w:val="Normal"/>
    <w:next w:val="Normal"/>
    <w:link w:val="AnnexNoChar"/>
    <w:qFormat/>
    <w:rsid w:val="008B7398"/>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AnnexNoChar">
    <w:name w:val="Annex_No Char"/>
    <w:link w:val="AnnexNo"/>
    <w:qFormat/>
    <w:locked/>
    <w:rsid w:val="008B7398"/>
    <w:rPr>
      <w:rFonts w:eastAsia="MS Mincho"/>
      <w:caps/>
      <w:sz w:val="28"/>
      <w:lang w:val="en-GB" w:eastAsia="en-US"/>
    </w:rPr>
  </w:style>
  <w:style w:type="paragraph" w:customStyle="1" w:styleId="Annextitle0">
    <w:name w:val="Annex_title"/>
    <w:basedOn w:val="Normal"/>
    <w:next w:val="Normal"/>
    <w:rsid w:val="008B739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rtheading">
    <w:name w:val="Art_heading"/>
    <w:basedOn w:val="Normal"/>
    <w:next w:val="Normal"/>
    <w:rsid w:val="008B739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B7398"/>
    <w:rPr>
      <w:vertAlign w:val="superscript"/>
    </w:rPr>
  </w:style>
  <w:style w:type="paragraph" w:customStyle="1" w:styleId="Figurewithouttitle">
    <w:name w:val="Figure_without_title"/>
    <w:basedOn w:val="FigureNo"/>
    <w:next w:val="Normal"/>
    <w:rsid w:val="008B739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B739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8B739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B739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B739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8B7398"/>
    <w:pPr>
      <w:tabs>
        <w:tab w:val="left" w:pos="567"/>
        <w:tab w:val="left" w:pos="1701"/>
        <w:tab w:val="left" w:pos="2835"/>
      </w:tabs>
      <w:spacing w:before="240"/>
    </w:pPr>
    <w:rPr>
      <w:b w:val="0"/>
      <w:caps/>
    </w:rPr>
  </w:style>
  <w:style w:type="paragraph" w:customStyle="1" w:styleId="Title2">
    <w:name w:val="Title 2"/>
    <w:basedOn w:val="Source"/>
    <w:next w:val="Normal"/>
    <w:rsid w:val="008B7398"/>
    <w:pPr>
      <w:overflowPunct/>
      <w:autoSpaceDE/>
      <w:autoSpaceDN/>
      <w:adjustRightInd/>
      <w:spacing w:before="480"/>
      <w:textAlignment w:val="auto"/>
    </w:pPr>
    <w:rPr>
      <w:b w:val="0"/>
      <w:caps/>
    </w:rPr>
  </w:style>
  <w:style w:type="paragraph" w:customStyle="1" w:styleId="Title3">
    <w:name w:val="Title 3"/>
    <w:basedOn w:val="Title2"/>
    <w:next w:val="Normal"/>
    <w:rsid w:val="008B7398"/>
    <w:pPr>
      <w:spacing w:before="240"/>
    </w:pPr>
    <w:rPr>
      <w:caps w:val="0"/>
    </w:rPr>
  </w:style>
  <w:style w:type="paragraph" w:customStyle="1" w:styleId="Title4">
    <w:name w:val="Title 4"/>
    <w:basedOn w:val="Title3"/>
    <w:next w:val="Heading1"/>
    <w:rsid w:val="008B7398"/>
    <w:rPr>
      <w:b/>
    </w:rPr>
  </w:style>
  <w:style w:type="character" w:customStyle="1" w:styleId="Appdef">
    <w:name w:val="App_def"/>
    <w:basedOn w:val="DefaultParagraphFont"/>
    <w:rsid w:val="008B7398"/>
    <w:rPr>
      <w:rFonts w:ascii="Times New Roman" w:hAnsi="Times New Roman"/>
      <w:b/>
    </w:rPr>
  </w:style>
  <w:style w:type="character" w:customStyle="1" w:styleId="Appref">
    <w:name w:val="App_ref"/>
    <w:basedOn w:val="DefaultParagraphFont"/>
    <w:rsid w:val="008B7398"/>
  </w:style>
  <w:style w:type="character" w:customStyle="1" w:styleId="Artdef">
    <w:name w:val="Art_def"/>
    <w:basedOn w:val="DefaultParagraphFont"/>
    <w:rsid w:val="008B7398"/>
    <w:rPr>
      <w:rFonts w:ascii="Times New Roman" w:hAnsi="Times New Roman"/>
      <w:b/>
    </w:rPr>
  </w:style>
  <w:style w:type="character" w:customStyle="1" w:styleId="Recdef">
    <w:name w:val="Rec_def"/>
    <w:basedOn w:val="DefaultParagraphFont"/>
    <w:rsid w:val="008B7398"/>
    <w:rPr>
      <w:b/>
    </w:rPr>
  </w:style>
  <w:style w:type="character" w:customStyle="1" w:styleId="Resdef">
    <w:name w:val="Res_def"/>
    <w:basedOn w:val="DefaultParagraphFont"/>
    <w:rsid w:val="008B7398"/>
    <w:rPr>
      <w:rFonts w:ascii="Times New Roman" w:hAnsi="Times New Roman"/>
      <w:b/>
    </w:rPr>
  </w:style>
  <w:style w:type="paragraph" w:customStyle="1" w:styleId="Formal">
    <w:name w:val="Formal"/>
    <w:basedOn w:val="ASN1"/>
    <w:rsid w:val="008B7398"/>
    <w:pPr>
      <w:tabs>
        <w:tab w:val="left" w:pos="1871"/>
      </w:tabs>
      <w:jc w:val="left"/>
    </w:pPr>
    <w:rPr>
      <w:rFonts w:ascii="Times New Roman Bold" w:hAnsi="Times New Roman Bold"/>
      <w:b w:val="0"/>
      <w:lang w:val="en-GB"/>
    </w:rPr>
  </w:style>
  <w:style w:type="paragraph" w:customStyle="1" w:styleId="Section1">
    <w:name w:val="Section_1"/>
    <w:basedOn w:val="Normal"/>
    <w:rsid w:val="008B739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B7398"/>
    <w:rPr>
      <w:b w:val="0"/>
      <w:i/>
    </w:rPr>
  </w:style>
  <w:style w:type="paragraph" w:customStyle="1" w:styleId="AppendixNo">
    <w:name w:val="Appendix_No"/>
    <w:basedOn w:val="AnnexNo"/>
    <w:next w:val="Annexref"/>
    <w:rsid w:val="008B7398"/>
    <w:rPr>
      <w:rFonts w:eastAsia="Times New Roman"/>
    </w:rPr>
  </w:style>
  <w:style w:type="paragraph" w:customStyle="1" w:styleId="Appendixtitle">
    <w:name w:val="Appendix_title"/>
    <w:basedOn w:val="Annextitle0"/>
    <w:next w:val="Normal"/>
    <w:rsid w:val="008B7398"/>
    <w:rPr>
      <w:rFonts w:eastAsia="Times New Roman"/>
    </w:rPr>
  </w:style>
  <w:style w:type="paragraph" w:customStyle="1" w:styleId="Border">
    <w:name w:val="Border"/>
    <w:basedOn w:val="Normal"/>
    <w:rsid w:val="008B739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B739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B739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B739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B739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B7398"/>
  </w:style>
  <w:style w:type="paragraph" w:customStyle="1" w:styleId="Proposal">
    <w:name w:val="Proposal"/>
    <w:basedOn w:val="Normal"/>
    <w:next w:val="Normal"/>
    <w:rsid w:val="008B739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8B7398"/>
    <w:rPr>
      <w:b w:val="0"/>
    </w:rPr>
  </w:style>
  <w:style w:type="paragraph" w:customStyle="1" w:styleId="TableTextS5">
    <w:name w:val="Table_TextS5"/>
    <w:basedOn w:val="Normal"/>
    <w:rsid w:val="008B739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8B739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B739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B739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B7398"/>
  </w:style>
  <w:style w:type="paragraph" w:customStyle="1" w:styleId="Committee">
    <w:name w:val="Committee"/>
    <w:basedOn w:val="Normal"/>
    <w:qFormat/>
    <w:rsid w:val="008B739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8B739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B7398"/>
  </w:style>
  <w:style w:type="paragraph" w:customStyle="1" w:styleId="Subsection1">
    <w:name w:val="Subsection_1"/>
    <w:basedOn w:val="Section1"/>
    <w:next w:val="Normalaftertitle0"/>
    <w:qFormat/>
    <w:rsid w:val="008B7398"/>
  </w:style>
  <w:style w:type="paragraph" w:customStyle="1" w:styleId="Volumetitle">
    <w:name w:val="Volume_title"/>
    <w:basedOn w:val="Normal"/>
    <w:qFormat/>
    <w:rsid w:val="008B739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8B7398"/>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B739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8B7398"/>
    <w:rPr>
      <w:rFonts w:ascii="Times New Roman" w:hAnsi="Times New Roman"/>
      <w:b w:val="0"/>
    </w:rPr>
  </w:style>
  <w:style w:type="paragraph" w:customStyle="1" w:styleId="Tablesplit">
    <w:name w:val="Table_split"/>
    <w:basedOn w:val="Tabletext"/>
    <w:qFormat/>
    <w:rsid w:val="008B739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8B7398"/>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B7398"/>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B7398"/>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B7398"/>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8B739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8B7398"/>
    <w:pPr>
      <w:autoSpaceDE w:val="0"/>
      <w:autoSpaceDN w:val="0"/>
      <w:adjustRightInd w:val="0"/>
    </w:pPr>
    <w:rPr>
      <w:rFonts w:ascii="Arial" w:eastAsia="MS Mincho" w:hAnsi="Arial" w:cs="Arial"/>
      <w:color w:val="000000"/>
      <w:sz w:val="24"/>
      <w:szCs w:val="24"/>
      <w:lang w:val="en-SG"/>
    </w:rPr>
  </w:style>
  <w:style w:type="character" w:customStyle="1" w:styleId="CommentTextChar1">
    <w:name w:val="Comment Text Char1"/>
    <w:basedOn w:val="DefaultParagraphFont"/>
    <w:uiPriority w:val="99"/>
    <w:semiHidden/>
    <w:rsid w:val="008B7398"/>
    <w:rPr>
      <w:lang w:val="fr-FR" w:eastAsia="en-US"/>
    </w:rPr>
  </w:style>
  <w:style w:type="character" w:customStyle="1" w:styleId="CommentSubjectChar1">
    <w:name w:val="Comment Subject Char1"/>
    <w:basedOn w:val="CommentTextChar1"/>
    <w:semiHidden/>
    <w:rsid w:val="008B7398"/>
    <w:rPr>
      <w:b/>
      <w:bCs/>
      <w:lang w:val="fr-FR" w:eastAsia="en-US"/>
    </w:rPr>
  </w:style>
  <w:style w:type="paragraph" w:styleId="NormalWeb">
    <w:name w:val="Normal (Web)"/>
    <w:basedOn w:val="Normal"/>
    <w:uiPriority w:val="99"/>
    <w:unhideWhenUsed/>
    <w:rsid w:val="008B739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8B7398"/>
    <w:rPr>
      <w:rFonts w:eastAsia="Malgun Gothic"/>
      <w:lang w:val="en-GB" w:eastAsia="en-US"/>
    </w:rPr>
  </w:style>
  <w:style w:type="paragraph" w:styleId="EndnoteText">
    <w:name w:val="endnote text"/>
    <w:basedOn w:val="Normal"/>
    <w:link w:val="EndnoteTextChar"/>
    <w:semiHidden/>
    <w:unhideWhenUsed/>
    <w:rsid w:val="008B7398"/>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8B7398"/>
    <w:rPr>
      <w:lang w:val="fr-FR" w:eastAsia="en-US"/>
    </w:rPr>
  </w:style>
  <w:style w:type="paragraph" w:customStyle="1" w:styleId="Table0">
    <w:name w:val="Table"/>
    <w:basedOn w:val="TableNo"/>
    <w:rsid w:val="00B94BEE"/>
    <w:pPr>
      <w:keepLines/>
    </w:pPr>
    <w:rPr>
      <w:rFonts w:eastAsia="MS Mincho"/>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tandards.ieee.org/about/get/802/802.1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tis.org/docstore/default.aspx" TargetMode="External"/><Relationship Id="rId3" Type="http://schemas.openxmlformats.org/officeDocument/2006/relationships/hyperlink" Target="http://www.ptsn.net.cn/standard/std_query/show-yd-5394-1.htm" TargetMode="External"/><Relationship Id="rId7" Type="http://schemas.openxmlformats.org/officeDocument/2006/relationships/hyperlink" Target="http://www.3gpp.org/DynaReport/36-series.htm" TargetMode="External"/><Relationship Id="rId2" Type="http://schemas.openxmlformats.org/officeDocument/2006/relationships/hyperlink" Target="http://www.ptsn.net.cn/standard/std_query/show-yd-5502-1.htm" TargetMode="External"/><Relationship Id="rId1" Type="http://schemas.openxmlformats.org/officeDocument/2006/relationships/hyperlink" Target="https://www.arib.or.jp/english/std_tr/telecommunications/std-t109.html" TargetMode="External"/><Relationship Id="rId6" Type="http://schemas.openxmlformats.org/officeDocument/2006/relationships/hyperlink" Target="http://www.ccsa.org.cn/english/files.php?docpath=/ITU-R/M.1457/M.1457-14/DS/Rel-14" TargetMode="External"/><Relationship Id="rId5" Type="http://schemas.openxmlformats.org/officeDocument/2006/relationships/hyperlink" Target="http://www.3gpp.org/partners" TargetMode="External"/><Relationship Id="rId10" Type="http://schemas.openxmlformats.org/officeDocument/2006/relationships/hyperlink" Target="https://www.etsi.org/deliver/etsi_ts/136100_136199/136101/15.04.00_60/ts_136101v150400p.pdf" TargetMode="External"/><Relationship Id="rId4" Type="http://schemas.openxmlformats.org/officeDocument/2006/relationships/hyperlink" Target="http://www.3gpp.org/ftp/Specs" TargetMode="External"/><Relationship Id="rId9" Type="http://schemas.openxmlformats.org/officeDocument/2006/relationships/hyperlink" Target="https://www.etsi.org/deliver/etsi_ts/136100_136199/136101/15.04.00_60/ts_136101v1504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9D36D-839B-4941-BF2A-9E6E78BD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132</TotalTime>
  <Pages>28</Pages>
  <Words>7849</Words>
  <Characters>43977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51723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2005-02-10T14:54:00Z</cp:lastPrinted>
  <dcterms:created xsi:type="dcterms:W3CDTF">2020-06-09T13:49:00Z</dcterms:created>
  <dcterms:modified xsi:type="dcterms:W3CDTF">2020-06-10T07:55:00Z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