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tbl>
      <w:tblPr>
        <w:tblW w:w="10089" w:type="dxa"/>
        <w:tblLook w:val="01E0" w:firstRow="1" w:lastRow="1" w:firstColumn="1" w:lastColumn="1" w:noHBand="0" w:noVBand="0"/>
      </w:tblPr>
      <w:tblGrid>
        <w:gridCol w:w="10089"/>
      </w:tblGrid>
      <w:tr w:rsidR="00542058" w:rsidRPr="0033209F" w:rsidTr="00AF3447">
        <w:tc>
          <w:tcPr>
            <w:tcW w:w="10089" w:type="dxa"/>
          </w:tcPr>
          <w:p w:rsidR="00542058" w:rsidRPr="0033209F" w:rsidRDefault="00542058" w:rsidP="00AF3447">
            <w:pPr>
              <w:spacing w:before="380" w:line="280" w:lineRule="exact"/>
              <w:jc w:val="right"/>
              <w:rPr>
                <w:rFonts w:ascii="Tahoma" w:hAnsi="Tahoma" w:cs="Tahoma"/>
                <w:b/>
                <w:bCs/>
                <w:iCs/>
                <w:color w:val="243285"/>
                <w:sz w:val="32"/>
                <w:szCs w:val="32"/>
                <w:lang w:val="en-US"/>
              </w:rPr>
            </w:pPr>
          </w:p>
          <w:p w:rsidR="00542058" w:rsidRPr="0033209F" w:rsidRDefault="00542058" w:rsidP="0015653B">
            <w:pPr>
              <w:spacing w:before="380" w:line="280" w:lineRule="exact"/>
              <w:jc w:val="right"/>
              <w:rPr>
                <w:rFonts w:ascii="Tahoma" w:hAnsi="Tahoma" w:cs="Tahoma"/>
                <w:b/>
                <w:bCs/>
                <w:iCs/>
                <w:color w:val="243285"/>
                <w:sz w:val="36"/>
                <w:szCs w:val="36"/>
                <w:lang w:eastAsia="zh-CN"/>
              </w:rPr>
            </w:pPr>
            <w:bookmarkStart w:id="0" w:name="OLE_LINK5"/>
            <w:bookmarkStart w:id="1" w:name="OLE_LINK6"/>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Pr="0033209F">
              <w:rPr>
                <w:rFonts w:ascii="Tahoma" w:hAnsi="Tahoma" w:cs="Tahoma"/>
                <w:b/>
                <w:bCs/>
                <w:iCs/>
                <w:color w:val="243285"/>
                <w:sz w:val="36"/>
                <w:szCs w:val="36"/>
              </w:rPr>
              <w:t xml:space="preserve"> </w:t>
            </w:r>
            <w:r>
              <w:rPr>
                <w:rFonts w:ascii="Tahoma" w:hAnsi="Tahoma" w:cs="Tahoma" w:hint="eastAsia"/>
                <w:b/>
                <w:bCs/>
                <w:iCs/>
                <w:color w:val="243285"/>
                <w:sz w:val="36"/>
                <w:szCs w:val="36"/>
                <w:lang w:eastAsia="zh-CN"/>
              </w:rPr>
              <w:t>M.</w:t>
            </w:r>
            <w:r>
              <w:rPr>
                <w:rFonts w:ascii="Tahoma" w:hAnsi="Tahoma" w:cs="Tahoma"/>
                <w:b/>
                <w:bCs/>
                <w:iCs/>
                <w:color w:val="243285"/>
                <w:sz w:val="36"/>
                <w:szCs w:val="36"/>
                <w:lang w:eastAsia="zh-CN"/>
              </w:rPr>
              <w:t>20</w:t>
            </w:r>
            <w:r w:rsidR="00FC642F">
              <w:rPr>
                <w:rFonts w:ascii="Tahoma" w:hAnsi="Tahoma" w:cs="Tahoma"/>
                <w:b/>
                <w:bCs/>
                <w:iCs/>
                <w:color w:val="243285"/>
                <w:sz w:val="36"/>
                <w:szCs w:val="36"/>
                <w:lang w:eastAsia="zh-CN"/>
              </w:rPr>
              <w:t>84-0</w:t>
            </w:r>
            <w:r w:rsidR="00ED46CB">
              <w:rPr>
                <w:rFonts w:ascii="Tahoma" w:hAnsi="Tahoma" w:cs="Tahom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bookmarkEnd w:id="0"/>
            <w:bookmarkEnd w:id="1"/>
          </w:p>
          <w:p w:rsidR="00542058" w:rsidRPr="0033209F" w:rsidRDefault="00542058" w:rsidP="007D1EBA">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FC642F">
              <w:rPr>
                <w:rFonts w:ascii="Tahoma" w:hAnsi="Tahoma" w:cs="Tahoma"/>
                <w:b/>
                <w:bCs/>
                <w:iCs/>
                <w:color w:val="243285"/>
                <w:szCs w:val="24"/>
                <w:lang w:eastAsia="zh-CN"/>
              </w:rPr>
              <w:t>9</w:t>
            </w:r>
            <w:r w:rsidRPr="0033209F">
              <w:rPr>
                <w:rFonts w:ascii="Tahoma" w:hAnsi="Tahoma" w:cs="Tahoma"/>
                <w:b/>
                <w:bCs/>
                <w:iCs/>
                <w:color w:val="243285"/>
                <w:szCs w:val="24"/>
              </w:rPr>
              <w:t>/</w:t>
            </w:r>
            <w:r>
              <w:rPr>
                <w:rFonts w:ascii="Tahoma" w:hAnsi="Tahoma" w:cs="Tahoma" w:hint="eastAsia"/>
                <w:b/>
                <w:bCs/>
                <w:iCs/>
                <w:color w:val="243285"/>
                <w:szCs w:val="24"/>
                <w:lang w:eastAsia="zh-CN"/>
              </w:rPr>
              <w:t>201</w:t>
            </w:r>
            <w:r w:rsidR="00FC642F">
              <w:rPr>
                <w:rFonts w:ascii="Tahoma" w:hAnsi="Tahoma" w:cs="Tahoma"/>
                <w:b/>
                <w:bCs/>
                <w:iCs/>
                <w:color w:val="243285"/>
                <w:szCs w:val="24"/>
                <w:lang w:eastAsia="zh-CN"/>
              </w:rPr>
              <w:t>5</w:t>
            </w:r>
            <w:r w:rsidRPr="0033209F">
              <w:rPr>
                <w:rFonts w:ascii="Tahoma" w:hAnsi="Tahoma" w:cs="Tahoma"/>
                <w:b/>
                <w:bCs/>
                <w:iCs/>
                <w:color w:val="243285"/>
                <w:szCs w:val="24"/>
              </w:rPr>
              <w:t>)</w:t>
            </w:r>
          </w:p>
        </w:tc>
      </w:tr>
      <w:tr w:rsidR="00542058" w:rsidRPr="00AE55E5" w:rsidTr="00AF3447">
        <w:tc>
          <w:tcPr>
            <w:tcW w:w="10089" w:type="dxa"/>
          </w:tcPr>
          <w:p w:rsidR="00542058" w:rsidRPr="0033209F" w:rsidRDefault="00542058" w:rsidP="00AF3447">
            <w:pPr>
              <w:spacing w:before="80" w:line="500" w:lineRule="exact"/>
              <w:jc w:val="right"/>
              <w:rPr>
                <w:rFonts w:ascii="Tahoma" w:hAnsi="Tahoma" w:cs="Tahoma"/>
                <w:b/>
                <w:bCs/>
                <w:iCs/>
                <w:color w:val="243285"/>
                <w:sz w:val="44"/>
                <w:szCs w:val="44"/>
                <w:lang w:eastAsia="zh-CN"/>
              </w:rPr>
            </w:pPr>
          </w:p>
          <w:p w:rsidR="00840F4A" w:rsidRPr="0033209F" w:rsidRDefault="00840F4A" w:rsidP="00840F4A">
            <w:pPr>
              <w:spacing w:before="80" w:line="500" w:lineRule="exact"/>
              <w:jc w:val="right"/>
              <w:rPr>
                <w:rFonts w:ascii="SimHei" w:eastAsia="SimHei" w:hAnsi="Tahoma" w:cs="Tahoma"/>
                <w:b/>
                <w:bCs/>
                <w:color w:val="243285"/>
                <w:sz w:val="44"/>
                <w:szCs w:val="44"/>
                <w:lang w:val="en-US" w:eastAsia="zh-CN"/>
              </w:rPr>
            </w:pPr>
            <w:r w:rsidRPr="00840F4A">
              <w:rPr>
                <w:rFonts w:ascii="Tahoma" w:eastAsia="SimHei" w:hAnsi="Tahoma" w:cs="Tahoma" w:hint="eastAsia"/>
                <w:b/>
                <w:bCs/>
                <w:iCs/>
                <w:color w:val="243285"/>
                <w:sz w:val="44"/>
                <w:szCs w:val="44"/>
                <w:lang w:val="en-GB" w:eastAsia="zh-CN"/>
              </w:rPr>
              <w:t>用于智能交通系统应用的车与车和</w:t>
            </w:r>
            <w:r>
              <w:rPr>
                <w:rFonts w:ascii="Tahoma" w:eastAsia="SimHei" w:hAnsi="Tahoma" w:cs="Tahoma"/>
                <w:b/>
                <w:bCs/>
                <w:iCs/>
                <w:color w:val="243285"/>
                <w:sz w:val="44"/>
                <w:szCs w:val="44"/>
                <w:lang w:val="en-GB" w:eastAsia="zh-CN"/>
              </w:rPr>
              <w:br/>
            </w:r>
            <w:r w:rsidRPr="00840F4A">
              <w:rPr>
                <w:rFonts w:ascii="Tahoma" w:eastAsia="SimHei" w:hAnsi="Tahoma" w:cs="Tahoma" w:hint="eastAsia"/>
                <w:b/>
                <w:bCs/>
                <w:iCs/>
                <w:color w:val="243285"/>
                <w:sz w:val="44"/>
                <w:szCs w:val="44"/>
                <w:lang w:val="en-GB" w:eastAsia="zh-CN"/>
              </w:rPr>
              <w:t>车与基础设施通信的</w:t>
            </w:r>
            <w:r>
              <w:rPr>
                <w:rFonts w:ascii="Tahoma" w:eastAsia="SimHei" w:hAnsi="Tahoma" w:cs="Tahoma"/>
                <w:b/>
                <w:bCs/>
                <w:iCs/>
                <w:color w:val="243285"/>
                <w:sz w:val="44"/>
                <w:szCs w:val="44"/>
                <w:lang w:val="en-GB" w:eastAsia="zh-CN"/>
              </w:rPr>
              <w:br/>
            </w:r>
            <w:r w:rsidRPr="00840F4A">
              <w:rPr>
                <w:rFonts w:ascii="Tahoma" w:eastAsia="SimHei" w:hAnsi="Tahoma" w:cs="Tahoma" w:hint="eastAsia"/>
                <w:b/>
                <w:bCs/>
                <w:iCs/>
                <w:color w:val="243285"/>
                <w:sz w:val="44"/>
                <w:szCs w:val="44"/>
                <w:lang w:val="en-GB" w:eastAsia="zh-CN"/>
              </w:rPr>
              <w:t>无线电接口标准</w:t>
            </w:r>
          </w:p>
          <w:p w:rsidR="00542058" w:rsidRPr="0033209F" w:rsidRDefault="00542058" w:rsidP="0010506C">
            <w:pPr>
              <w:spacing w:before="80" w:line="500" w:lineRule="exact"/>
              <w:jc w:val="right"/>
              <w:rPr>
                <w:rFonts w:ascii="SimHei" w:eastAsia="SimHei" w:hAnsi="Tahoma" w:cs="Tahoma"/>
                <w:b/>
                <w:bCs/>
                <w:color w:val="243285"/>
                <w:sz w:val="44"/>
                <w:szCs w:val="44"/>
                <w:lang w:val="en-US" w:eastAsia="zh-CN"/>
              </w:rPr>
            </w:pPr>
          </w:p>
          <w:p w:rsidR="00542058" w:rsidRPr="0033209F" w:rsidRDefault="00542058" w:rsidP="00AF3447">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542058" w:rsidRPr="0033209F" w:rsidTr="00AF3447">
        <w:tc>
          <w:tcPr>
            <w:tcW w:w="10089" w:type="dxa"/>
          </w:tcPr>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FE36E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00717159">
              <w:rPr>
                <w:rFonts w:ascii="Tahoma" w:hAnsi="Tahoma" w:cs="Tahoma"/>
                <w:b/>
                <w:bCs/>
                <w:iCs/>
                <w:color w:val="243285"/>
                <w:sz w:val="36"/>
                <w:szCs w:val="36"/>
                <w:lang w:val="en-US" w:eastAsia="zh-CN"/>
              </w:rPr>
              <w:t xml:space="preserve"> </w:t>
            </w:r>
            <w:r w:rsidRPr="0033209F">
              <w:rPr>
                <w:rFonts w:ascii="SimHei" w:eastAsia="SimHei" w:hAnsi="Tahoma" w:cs="Tahoma" w:hint="eastAsia"/>
                <w:b/>
                <w:bCs/>
                <w:iCs/>
                <w:color w:val="243285"/>
                <w:sz w:val="36"/>
                <w:szCs w:val="36"/>
                <w:lang w:val="en-US" w:eastAsia="zh-CN"/>
              </w:rPr>
              <w:t>系列</w:t>
            </w:r>
          </w:p>
          <w:p w:rsidR="00542058" w:rsidRDefault="00542058" w:rsidP="00AF3447">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542058" w:rsidRPr="0033209F" w:rsidRDefault="00542058" w:rsidP="00AF3447">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542058" w:rsidRPr="0033209F" w:rsidRDefault="00542058" w:rsidP="00AF3447">
            <w:pPr>
              <w:spacing w:before="80" w:line="360" w:lineRule="exact"/>
              <w:jc w:val="right"/>
              <w:rPr>
                <w:rFonts w:ascii="Tahoma" w:hAnsi="Tahoma" w:cs="Tahoma"/>
                <w:b/>
                <w:bCs/>
                <w:iCs/>
                <w:color w:val="243285"/>
                <w:sz w:val="32"/>
                <w:szCs w:val="32"/>
                <w:lang w:val="en-US" w:eastAsia="zh-CN"/>
              </w:rPr>
            </w:pPr>
          </w:p>
        </w:tc>
      </w:tr>
    </w:tbl>
    <w:p w:rsidR="00542058" w:rsidRDefault="00542058" w:rsidP="00542058">
      <w:pPr>
        <w:spacing w:before="80"/>
        <w:rPr>
          <w:i/>
          <w:sz w:val="22"/>
          <w:lang w:val="en-US" w:eastAsia="zh-CN"/>
        </w:rPr>
      </w:pPr>
    </w:p>
    <w:p w:rsidR="00542058" w:rsidRDefault="00542058" w:rsidP="00542058">
      <w:pPr>
        <w:spacing w:before="80"/>
        <w:rPr>
          <w:i/>
          <w:sz w:val="22"/>
          <w:lang w:val="en-US" w:eastAsia="zh-CN"/>
        </w:rPr>
      </w:pPr>
    </w:p>
    <w:p w:rsidR="00542058" w:rsidRPr="0010341A" w:rsidRDefault="00542058" w:rsidP="00542058">
      <w:pPr>
        <w:rPr>
          <w:lang w:val="en-US" w:eastAsia="zh-CN"/>
        </w:rPr>
      </w:pPr>
    </w:p>
    <w:p w:rsidR="00542058" w:rsidRDefault="00542058" w:rsidP="00542058">
      <w:pPr>
        <w:rPr>
          <w:lang w:val="en-US" w:eastAsia="zh-CN"/>
        </w:rPr>
      </w:pPr>
    </w:p>
    <w:p w:rsidR="00542058" w:rsidRDefault="00542058" w:rsidP="00542058">
      <w:pPr>
        <w:rPr>
          <w:lang w:val="en-US" w:eastAsia="zh-CN"/>
        </w:rPr>
      </w:pPr>
    </w:p>
    <w:p w:rsidR="00A829F6" w:rsidRDefault="00A829F6" w:rsidP="00542058">
      <w:pPr>
        <w:rPr>
          <w:lang w:val="en-US" w:eastAsia="zh-CN"/>
        </w:rPr>
      </w:pPr>
    </w:p>
    <w:p w:rsidR="00A829F6" w:rsidRDefault="00A829F6" w:rsidP="00A829F6">
      <w:pPr>
        <w:rPr>
          <w:lang w:val="en-US" w:eastAsia="zh-CN"/>
        </w:rPr>
      </w:pPr>
    </w:p>
    <w:p w:rsidR="00A829F6" w:rsidRDefault="00A829F6" w:rsidP="00A829F6">
      <w:pPr>
        <w:rPr>
          <w:lang w:val="en-US" w:eastAsia="zh-CN"/>
        </w:rPr>
      </w:pPr>
    </w:p>
    <w:p w:rsidR="00542058" w:rsidRPr="00A829F6" w:rsidRDefault="00542058" w:rsidP="00A829F6">
      <w:pPr>
        <w:rPr>
          <w:lang w:val="en-US" w:eastAsia="zh-CN"/>
        </w:rPr>
        <w:sectPr w:rsidR="00542058" w:rsidRPr="00A829F6" w:rsidSect="00AF3447">
          <w:headerReference w:type="even" r:id="rId8"/>
          <w:headerReference w:type="default" r:id="rId9"/>
          <w:pgSz w:w="11907" w:h="16834" w:code="9"/>
          <w:pgMar w:top="1089" w:right="1089" w:bottom="284" w:left="1089" w:header="567" w:footer="284" w:gutter="0"/>
          <w:paperSrc w:first="15" w:other="15"/>
          <w:cols w:space="720"/>
        </w:sectPr>
      </w:pPr>
    </w:p>
    <w:p w:rsidR="00542058" w:rsidRPr="009E6169" w:rsidRDefault="00542058" w:rsidP="00542058">
      <w:pPr>
        <w:spacing w:before="0"/>
        <w:rPr>
          <w:sz w:val="6"/>
          <w:szCs w:val="6"/>
          <w:lang w:val="en-US" w:eastAsia="zh-CN"/>
        </w:rPr>
      </w:pPr>
    </w:p>
    <w:p w:rsidR="00542058" w:rsidRPr="00586EF8" w:rsidRDefault="00542058" w:rsidP="00542058">
      <w:pPr>
        <w:pStyle w:val="Heading1"/>
        <w:spacing w:before="120"/>
        <w:jc w:val="center"/>
        <w:rPr>
          <w:lang w:val="en-US" w:eastAsia="zh-CN"/>
        </w:rPr>
      </w:pPr>
      <w:r>
        <w:rPr>
          <w:rFonts w:hint="eastAsia"/>
          <w:lang w:val="fr-CH" w:eastAsia="zh-CN"/>
        </w:rPr>
        <w:t>前言</w:t>
      </w:r>
    </w:p>
    <w:p w:rsidR="00542058" w:rsidRPr="00355C93" w:rsidRDefault="00542058" w:rsidP="00542058">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42058" w:rsidRPr="00355C93" w:rsidRDefault="00542058" w:rsidP="00542058">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42058" w:rsidRPr="00943821" w:rsidRDefault="00542058" w:rsidP="00542058">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542058" w:rsidRPr="00355C93" w:rsidRDefault="00542058" w:rsidP="00542058">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542058" w:rsidRDefault="00542058" w:rsidP="00542058">
      <w:pPr>
        <w:jc w:val="center"/>
        <w:rPr>
          <w:sz w:val="22"/>
          <w:lang w:val="en-US" w:eastAsia="zh-CN"/>
        </w:rPr>
      </w:pPr>
    </w:p>
    <w:p w:rsidR="00542058" w:rsidRDefault="00542058" w:rsidP="0054205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542058" w:rsidTr="00AF3447">
        <w:tc>
          <w:tcPr>
            <w:tcW w:w="9748" w:type="dxa"/>
            <w:gridSpan w:val="2"/>
          </w:tcPr>
          <w:p w:rsidR="00542058" w:rsidRPr="00C12100" w:rsidRDefault="00542058" w:rsidP="00902B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rsidR="00542058" w:rsidRPr="00F128B0" w:rsidRDefault="00542058" w:rsidP="00AF3447">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542058" w:rsidRPr="00355C93" w:rsidTr="00AF3447">
        <w:tc>
          <w:tcPr>
            <w:tcW w:w="960" w:type="dxa"/>
          </w:tcPr>
          <w:p w:rsidR="00542058" w:rsidRPr="00355C93" w:rsidRDefault="00542058" w:rsidP="00AF3447">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BO</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BR</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BS</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BT</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542058" w:rsidRPr="00355C93" w:rsidTr="00AF3447">
        <w:tc>
          <w:tcPr>
            <w:tcW w:w="960" w:type="dxa"/>
          </w:tcPr>
          <w:p w:rsidR="00542058" w:rsidRPr="00355C93" w:rsidRDefault="00542058" w:rsidP="00AF3447">
            <w:pPr>
              <w:spacing w:before="30" w:after="30"/>
              <w:ind w:left="57"/>
              <w:jc w:val="left"/>
              <w:rPr>
                <w:b/>
                <w:bCs/>
                <w:sz w:val="20"/>
                <w:lang w:val="fr-CH"/>
              </w:rPr>
            </w:pPr>
            <w:r w:rsidRPr="00355C93">
              <w:rPr>
                <w:b/>
                <w:bCs/>
                <w:sz w:val="20"/>
                <w:lang w:val="fr-CH"/>
              </w:rPr>
              <w:t>F</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542058" w:rsidRPr="00355C93" w:rsidTr="00AF3447">
        <w:tc>
          <w:tcPr>
            <w:tcW w:w="960" w:type="dxa"/>
            <w:shd w:val="pct5" w:color="auto" w:fill="auto"/>
          </w:tcPr>
          <w:p w:rsidR="00542058" w:rsidRPr="00ED017E" w:rsidRDefault="00542058" w:rsidP="00AF3447">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542058" w:rsidRPr="00ED017E"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542058" w:rsidRPr="00355C93" w:rsidTr="00AF3447">
        <w:tc>
          <w:tcPr>
            <w:tcW w:w="960" w:type="dxa"/>
            <w:shd w:val="clear" w:color="auto" w:fill="FFFFFF" w:themeFill="background1"/>
          </w:tcPr>
          <w:p w:rsidR="00542058" w:rsidRPr="003C64F5" w:rsidRDefault="00542058" w:rsidP="00AF3447">
            <w:pPr>
              <w:spacing w:before="30" w:after="30"/>
              <w:ind w:left="57"/>
              <w:jc w:val="left"/>
              <w:rPr>
                <w:b/>
                <w:bCs/>
                <w:sz w:val="20"/>
                <w:lang w:val="fr-CH"/>
              </w:rPr>
            </w:pPr>
            <w:r w:rsidRPr="003C64F5">
              <w:rPr>
                <w:b/>
                <w:bCs/>
                <w:sz w:val="20"/>
                <w:lang w:val="fr-CH"/>
              </w:rPr>
              <w:t>P</w:t>
            </w:r>
          </w:p>
        </w:tc>
        <w:tc>
          <w:tcPr>
            <w:tcW w:w="8788" w:type="dxa"/>
            <w:shd w:val="clear" w:color="auto" w:fill="FFFFFF" w:themeFill="background1"/>
          </w:tcPr>
          <w:p w:rsidR="00542058" w:rsidRPr="00ED017E" w:rsidRDefault="00542058" w:rsidP="00AF3447">
            <w:pPr>
              <w:spacing w:before="30" w:after="30"/>
              <w:jc w:val="left"/>
              <w:rPr>
                <w:sz w:val="20"/>
                <w:lang w:val="fr-CH"/>
              </w:rPr>
            </w:pPr>
            <w:r w:rsidRPr="00ED017E">
              <w:rPr>
                <w:rFonts w:hint="eastAsia"/>
                <w:sz w:val="20"/>
                <w:lang w:val="fr-CH"/>
              </w:rPr>
              <w:t>无线电波传播</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RA</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RS</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542058" w:rsidRPr="00355C93" w:rsidTr="00AF3447">
        <w:tc>
          <w:tcPr>
            <w:tcW w:w="960" w:type="dxa"/>
            <w:shd w:val="clear" w:color="auto" w:fill="FFFFFF" w:themeFill="background1"/>
          </w:tcPr>
          <w:p w:rsidR="00542058" w:rsidRPr="002C01E1" w:rsidRDefault="00542058" w:rsidP="00AF3447">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542058" w:rsidRPr="002C01E1" w:rsidRDefault="00542058" w:rsidP="00AF3447">
            <w:pPr>
              <w:spacing w:before="30" w:after="30"/>
              <w:jc w:val="left"/>
              <w:rPr>
                <w:sz w:val="20"/>
                <w:lang w:val="en-US"/>
              </w:rPr>
            </w:pPr>
            <w:r w:rsidRPr="002C01E1">
              <w:rPr>
                <w:rFonts w:hint="eastAsia"/>
                <w:sz w:val="20"/>
                <w:lang w:val="en-US"/>
              </w:rPr>
              <w:t>卫星固定业务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SA</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空间应用和气象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SM</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SNG</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卫星新闻采集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TF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时间信号和频率标准发射</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V</w:t>
            </w:r>
          </w:p>
        </w:tc>
        <w:tc>
          <w:tcPr>
            <w:tcW w:w="8788" w:type="dxa"/>
          </w:tcPr>
          <w:p w:rsidR="00542058" w:rsidRPr="00355C93" w:rsidRDefault="00542058" w:rsidP="00AF3447">
            <w:pPr>
              <w:spacing w:before="30" w:after="180"/>
              <w:jc w:val="left"/>
              <w:rPr>
                <w:sz w:val="20"/>
                <w:lang w:val="en-US"/>
              </w:rPr>
            </w:pPr>
            <w:r w:rsidRPr="00355C93">
              <w:rPr>
                <w:rFonts w:hint="eastAsia"/>
                <w:sz w:val="20"/>
                <w:lang w:val="en-US" w:eastAsia="zh-CN"/>
              </w:rPr>
              <w:t>词汇和相关问题</w:t>
            </w:r>
          </w:p>
        </w:tc>
      </w:tr>
    </w:tbl>
    <w:p w:rsidR="00542058" w:rsidRDefault="00542058" w:rsidP="00542058">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542058" w:rsidTr="00AF3447">
        <w:tc>
          <w:tcPr>
            <w:tcW w:w="9775" w:type="dxa"/>
          </w:tcPr>
          <w:p w:rsidR="00542058" w:rsidRPr="00793097" w:rsidRDefault="00542058" w:rsidP="00AF3447">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542058" w:rsidRPr="00355C93" w:rsidRDefault="00542058" w:rsidP="0010506C">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717159">
        <w:rPr>
          <w:sz w:val="20"/>
          <w:lang w:eastAsia="zh-CN"/>
        </w:rPr>
        <w:t>6</w:t>
      </w:r>
      <w:r w:rsidRPr="00355C93">
        <w:rPr>
          <w:rFonts w:hint="eastAsia"/>
          <w:sz w:val="20"/>
          <w:lang w:eastAsia="zh-CN"/>
        </w:rPr>
        <w:t>年，日内瓦</w:t>
      </w:r>
    </w:p>
    <w:p w:rsidR="00542058" w:rsidRDefault="00542058" w:rsidP="00542058">
      <w:pPr>
        <w:rPr>
          <w:szCs w:val="24"/>
          <w:lang w:eastAsia="zh-CN"/>
        </w:rPr>
      </w:pPr>
    </w:p>
    <w:p w:rsidR="00542058" w:rsidRPr="00A613D0" w:rsidRDefault="00542058" w:rsidP="00717159">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bookmarkStart w:id="2" w:name="iiannee"/>
      <w:bookmarkEnd w:id="2"/>
      <w:r w:rsidRPr="00A613D0">
        <w:rPr>
          <w:sz w:val="20"/>
          <w:lang w:val="en-US" w:eastAsia="zh-CN"/>
        </w:rPr>
        <w:t>20</w:t>
      </w:r>
      <w:r>
        <w:rPr>
          <w:rFonts w:hint="eastAsia"/>
          <w:sz w:val="20"/>
          <w:lang w:val="en-US" w:eastAsia="zh-CN"/>
        </w:rPr>
        <w:t>1</w:t>
      </w:r>
      <w:r w:rsidR="00717159">
        <w:rPr>
          <w:sz w:val="20"/>
          <w:lang w:val="en-US" w:eastAsia="zh-CN"/>
        </w:rPr>
        <w:t>6</w:t>
      </w:r>
    </w:p>
    <w:p w:rsidR="00A70F89" w:rsidRDefault="00542058" w:rsidP="00542058">
      <w:pPr>
        <w:spacing w:before="160"/>
        <w:ind w:firstLineChars="200" w:firstLine="360"/>
        <w:jc w:val="left"/>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3C64F5" w:rsidRDefault="003C64F5" w:rsidP="00542058">
      <w:pPr>
        <w:spacing w:before="160"/>
        <w:ind w:firstLineChars="200" w:firstLine="400"/>
        <w:jc w:val="left"/>
        <w:rPr>
          <w:i/>
          <w:sz w:val="20"/>
          <w:lang w:val="en-US" w:eastAsia="zh-CN"/>
        </w:rPr>
        <w:sectPr w:rsidR="003C64F5"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AA59C4" w:rsidRPr="00CA7572" w:rsidRDefault="00AA59C4" w:rsidP="00902BC1">
      <w:pPr>
        <w:pStyle w:val="RecNoBR"/>
        <w:spacing w:before="0"/>
        <w:rPr>
          <w:lang w:val="en-US" w:eastAsia="zh-CN"/>
        </w:rPr>
      </w:pPr>
      <w:bookmarkStart w:id="3" w:name="irecnoe"/>
      <w:bookmarkEnd w:id="3"/>
      <w:r w:rsidRPr="00CA7572">
        <w:rPr>
          <w:lang w:val="en-US" w:eastAsia="zh-CN"/>
        </w:rPr>
        <w:lastRenderedPageBreak/>
        <w:t>ITU-R  M.</w:t>
      </w:r>
      <w:r w:rsidRPr="00CA7572">
        <w:rPr>
          <w:lang w:eastAsia="zh-CN"/>
        </w:rPr>
        <w:t>20</w:t>
      </w:r>
      <w:r w:rsidR="00D61839">
        <w:rPr>
          <w:lang w:eastAsia="zh-CN"/>
        </w:rPr>
        <w:t>84-0</w:t>
      </w:r>
      <w:r w:rsidRPr="00CA7572">
        <w:rPr>
          <w:lang w:val="en-US" w:eastAsia="zh-CN"/>
        </w:rPr>
        <w:t>建议书</w:t>
      </w:r>
    </w:p>
    <w:p w:rsidR="00AA59C4" w:rsidRDefault="007B5EC9" w:rsidP="00717159">
      <w:pPr>
        <w:pStyle w:val="RectitleBR"/>
        <w:rPr>
          <w:lang w:val="en-GB" w:eastAsia="zh-CN"/>
        </w:rPr>
      </w:pPr>
      <w:bookmarkStart w:id="4" w:name="OLE_LINK7"/>
      <w:bookmarkStart w:id="5" w:name="OLE_LINK8"/>
      <w:r w:rsidRPr="007B5EC9">
        <w:rPr>
          <w:rFonts w:hint="eastAsia"/>
          <w:lang w:val="en-GB" w:eastAsia="zh-CN"/>
        </w:rPr>
        <w:t>用于智能交通系统应用的车与车和车与</w:t>
      </w:r>
      <w:r w:rsidR="00717159">
        <w:rPr>
          <w:lang w:val="en-GB" w:eastAsia="zh-CN"/>
        </w:rPr>
        <w:br/>
      </w:r>
      <w:r w:rsidRPr="007B5EC9">
        <w:rPr>
          <w:rFonts w:hint="eastAsia"/>
          <w:lang w:val="en-GB" w:eastAsia="zh-CN"/>
        </w:rPr>
        <w:t>基础设施通信的无线电接口标准</w:t>
      </w:r>
      <w:bookmarkEnd w:id="4"/>
      <w:bookmarkEnd w:id="5"/>
    </w:p>
    <w:p w:rsidR="009509C2" w:rsidRPr="00E05833" w:rsidRDefault="00E05833" w:rsidP="009509C2">
      <w:pPr>
        <w:pStyle w:val="Recref"/>
        <w:rPr>
          <w:rFonts w:eastAsiaTheme="minorEastAsia"/>
          <w:lang w:val="fr-CH" w:eastAsia="zh-CN"/>
        </w:rPr>
      </w:pPr>
      <w:r>
        <w:rPr>
          <w:rFonts w:eastAsiaTheme="minorEastAsia" w:hint="eastAsia"/>
          <w:lang w:val="fr-CH" w:eastAsia="zh-CN"/>
        </w:rPr>
        <w:t>（</w:t>
      </w:r>
      <w:r>
        <w:rPr>
          <w:rFonts w:eastAsia="MS Mincho"/>
          <w:lang w:val="fr-CH" w:eastAsia="zh-CN"/>
        </w:rPr>
        <w:t>ITU-R</w:t>
      </w:r>
      <w:r>
        <w:rPr>
          <w:rFonts w:eastAsiaTheme="minorEastAsia" w:hint="eastAsia"/>
          <w:lang w:val="fr-CH" w:eastAsia="zh-CN"/>
        </w:rPr>
        <w:t>第</w:t>
      </w:r>
      <w:r w:rsidR="009509C2" w:rsidRPr="000E1DC0">
        <w:rPr>
          <w:rFonts w:eastAsia="MS Mincho"/>
          <w:lang w:val="fr-CH" w:eastAsia="zh-CN"/>
        </w:rPr>
        <w:t>205-</w:t>
      </w:r>
      <w:r w:rsidR="009509C2" w:rsidRPr="000E1DC0">
        <w:rPr>
          <w:rFonts w:eastAsia="MS Mincho"/>
          <w:lang w:val="fr-CH" w:eastAsia="ja-JP"/>
        </w:rPr>
        <w:t>5</w:t>
      </w:r>
      <w:r w:rsidR="009509C2" w:rsidRPr="000E1DC0">
        <w:rPr>
          <w:rFonts w:eastAsia="MS Mincho"/>
          <w:lang w:val="fr-CH" w:eastAsia="zh-CN"/>
        </w:rPr>
        <w:t>/5</w:t>
      </w:r>
      <w:r>
        <w:rPr>
          <w:rFonts w:eastAsiaTheme="minorEastAsia" w:hint="eastAsia"/>
          <w:lang w:val="fr-CH" w:eastAsia="zh-CN"/>
        </w:rPr>
        <w:t>号</w:t>
      </w:r>
      <w:r>
        <w:rPr>
          <w:rFonts w:eastAsiaTheme="minorEastAsia"/>
          <w:lang w:val="fr-CH" w:eastAsia="zh-CN"/>
        </w:rPr>
        <w:t>课题）</w:t>
      </w:r>
    </w:p>
    <w:p w:rsidR="00AA59C4" w:rsidRPr="000E1DC0" w:rsidRDefault="00AA59C4" w:rsidP="00E46624">
      <w:pPr>
        <w:pStyle w:val="Recdate"/>
        <w:rPr>
          <w:lang w:val="fr-CH" w:eastAsia="zh-CN"/>
        </w:rPr>
      </w:pPr>
      <w:r w:rsidRPr="000E1DC0">
        <w:rPr>
          <w:lang w:val="fr-CH" w:eastAsia="zh-CN"/>
        </w:rPr>
        <w:t>（</w:t>
      </w:r>
      <w:r w:rsidR="0015653B" w:rsidRPr="000E1DC0">
        <w:rPr>
          <w:lang w:val="fr-CH" w:eastAsia="zh-CN"/>
        </w:rPr>
        <w:t>2015</w:t>
      </w:r>
      <w:r w:rsidRPr="00CA7572">
        <w:rPr>
          <w:lang w:val="en-US" w:eastAsia="zh-CN"/>
        </w:rPr>
        <w:t>年</w:t>
      </w:r>
      <w:r w:rsidRPr="000E1DC0">
        <w:rPr>
          <w:lang w:val="fr-CH" w:eastAsia="zh-CN"/>
        </w:rPr>
        <w:t>）</w:t>
      </w:r>
    </w:p>
    <w:p w:rsidR="000E1DC0" w:rsidRPr="00E05833" w:rsidRDefault="00E05833" w:rsidP="00717159">
      <w:pPr>
        <w:pStyle w:val="HeadingSum"/>
        <w:rPr>
          <w:lang w:eastAsia="zh-CN"/>
        </w:rPr>
      </w:pPr>
      <w:bookmarkStart w:id="6" w:name="dbreak"/>
      <w:bookmarkEnd w:id="6"/>
      <w:r>
        <w:rPr>
          <w:rFonts w:hint="eastAsia"/>
          <w:lang w:eastAsia="zh-CN"/>
        </w:rPr>
        <w:t>范围</w:t>
      </w:r>
    </w:p>
    <w:p w:rsidR="000E1DC0" w:rsidRPr="001B75D2" w:rsidRDefault="002719D8" w:rsidP="00717159">
      <w:pPr>
        <w:pStyle w:val="Summary"/>
        <w:ind w:firstLine="510"/>
        <w:rPr>
          <w:rFonts w:eastAsia="MS Mincho"/>
          <w:lang w:val="en-GB" w:eastAsia="ja-JP"/>
        </w:rPr>
      </w:pPr>
      <w:r>
        <w:rPr>
          <w:rFonts w:hint="eastAsia"/>
          <w:lang w:eastAsia="zh-CN"/>
        </w:rPr>
        <w:t>此建议书确定了用于智能交通系统应用的</w:t>
      </w:r>
      <w:r>
        <w:rPr>
          <w:rFonts w:asciiTheme="majorEastAsia" w:eastAsiaTheme="majorEastAsia" w:hAnsiTheme="majorEastAsia" w:cstheme="minorHAnsi" w:hint="eastAsia"/>
          <w:lang w:eastAsia="zh-CN"/>
        </w:rPr>
        <w:t>车与车和车与基础设施通信的</w:t>
      </w:r>
      <w:r>
        <w:rPr>
          <w:rFonts w:hint="eastAsia"/>
          <w:lang w:eastAsia="zh-CN"/>
        </w:rPr>
        <w:t>具体无线电接口标准。建议书中描述的技术和操作特性基于已经用于智能交通系统和移动业务应用的现行和现有频段。</w:t>
      </w:r>
    </w:p>
    <w:p w:rsidR="000E1DC0" w:rsidRPr="00E05833" w:rsidRDefault="00E05833" w:rsidP="000E1DC0">
      <w:pPr>
        <w:pStyle w:val="Headingb"/>
        <w:rPr>
          <w:rFonts w:eastAsiaTheme="minorEastAsia"/>
          <w:lang w:val="en-GB" w:eastAsia="zh-CN"/>
        </w:rPr>
      </w:pPr>
      <w:r>
        <w:rPr>
          <w:rFonts w:eastAsiaTheme="minorEastAsia" w:hint="eastAsia"/>
          <w:lang w:val="en-GB" w:eastAsia="zh-CN"/>
        </w:rPr>
        <w:t>关键</w:t>
      </w:r>
      <w:r>
        <w:rPr>
          <w:rFonts w:eastAsiaTheme="minorEastAsia"/>
          <w:lang w:val="en-GB" w:eastAsia="zh-CN"/>
        </w:rPr>
        <w:t>词</w:t>
      </w:r>
    </w:p>
    <w:p w:rsidR="000E1DC0" w:rsidRPr="001B75D2" w:rsidRDefault="00E05833" w:rsidP="00E05833">
      <w:pPr>
        <w:ind w:firstLineChars="200" w:firstLine="480"/>
        <w:rPr>
          <w:rFonts w:eastAsia="MS Mincho"/>
          <w:lang w:val="en-GB" w:eastAsia="ja-JP"/>
        </w:rPr>
      </w:pPr>
      <w:r>
        <w:rPr>
          <w:rFonts w:eastAsiaTheme="minorEastAsia" w:hint="eastAsia"/>
          <w:lang w:val="en-GB" w:eastAsia="zh-CN"/>
        </w:rPr>
        <w:t>智能</w:t>
      </w:r>
      <w:r>
        <w:rPr>
          <w:rFonts w:eastAsiaTheme="minorEastAsia"/>
          <w:lang w:val="en-GB" w:eastAsia="zh-CN"/>
        </w:rPr>
        <w:t>交通系统（</w:t>
      </w:r>
      <w:r>
        <w:rPr>
          <w:rFonts w:eastAsia="MS Mincho"/>
          <w:lang w:val="en-GB" w:eastAsia="ja-JP"/>
        </w:rPr>
        <w:t>ITS</w:t>
      </w:r>
      <w:r>
        <w:rPr>
          <w:rFonts w:eastAsiaTheme="minorEastAsia" w:hint="eastAsia"/>
          <w:lang w:val="en-GB" w:eastAsia="zh-CN"/>
        </w:rPr>
        <w:t>）</w:t>
      </w:r>
      <w:r>
        <w:rPr>
          <w:rFonts w:eastAsiaTheme="minorEastAsia"/>
          <w:lang w:val="en-GB" w:eastAsia="zh-CN"/>
        </w:rPr>
        <w:t>、车与车通信、车与基础设施通信</w:t>
      </w:r>
    </w:p>
    <w:p w:rsidR="000E1DC0" w:rsidRPr="00E05833" w:rsidRDefault="00E05833" w:rsidP="000E1DC0">
      <w:pPr>
        <w:pStyle w:val="Headingb"/>
        <w:rPr>
          <w:rFonts w:ascii="Microsoft YaHei" w:eastAsia="Microsoft YaHei" w:hAnsi="Microsoft YaHei" w:cs="Microsoft YaHei"/>
          <w:lang w:val="en-GB" w:eastAsia="zh-CN"/>
        </w:rPr>
      </w:pPr>
      <w:r w:rsidRPr="00E05833">
        <w:rPr>
          <w:rFonts w:eastAsiaTheme="minorEastAsia" w:hint="eastAsia"/>
          <w:lang w:val="en-GB" w:eastAsia="zh-CN"/>
        </w:rPr>
        <w:t>缩写词</w:t>
      </w:r>
      <w:r w:rsidRPr="00E05833">
        <w:rPr>
          <w:rFonts w:eastAsiaTheme="minorEastAsia"/>
          <w:lang w:val="en-GB" w:eastAsia="zh-CN"/>
        </w:rPr>
        <w:t>和首字母缩略语</w:t>
      </w:r>
    </w:p>
    <w:p w:rsidR="000E1DC0" w:rsidRPr="008415CD" w:rsidRDefault="000E1DC0" w:rsidP="00E05833">
      <w:pPr>
        <w:rPr>
          <w:lang w:val="en-GB" w:eastAsia="zh-CN"/>
        </w:rPr>
      </w:pPr>
      <w:r w:rsidRPr="008415CD">
        <w:rPr>
          <w:lang w:val="en-GB" w:eastAsia="ja-JP"/>
        </w:rPr>
        <w:t>ARIB</w:t>
      </w:r>
      <w:r w:rsidRPr="008415CD">
        <w:rPr>
          <w:lang w:val="en-GB" w:eastAsia="ja-JP"/>
        </w:rPr>
        <w:tab/>
      </w:r>
      <w:r w:rsidRPr="008415CD">
        <w:rPr>
          <w:lang w:val="en-GB" w:eastAsia="ja-JP"/>
        </w:rPr>
        <w:tab/>
      </w:r>
      <w:r w:rsidR="00E05833" w:rsidRPr="008415CD">
        <w:rPr>
          <w:lang w:val="en-GB" w:eastAsia="zh-CN"/>
        </w:rPr>
        <w:t>无线电工商企业协会</w:t>
      </w:r>
    </w:p>
    <w:p w:rsidR="000E1DC0" w:rsidRPr="008415CD" w:rsidRDefault="000E1DC0" w:rsidP="00E05833">
      <w:pPr>
        <w:rPr>
          <w:lang w:val="en-GB" w:eastAsia="zh-CN"/>
        </w:rPr>
      </w:pPr>
      <w:r w:rsidRPr="008415CD">
        <w:rPr>
          <w:lang w:val="en-GB" w:eastAsia="zh-CN"/>
        </w:rPr>
        <w:t>ATS</w:t>
      </w:r>
      <w:r w:rsidRPr="008415CD">
        <w:rPr>
          <w:lang w:val="en-GB" w:eastAsia="zh-CN"/>
        </w:rPr>
        <w:tab/>
      </w:r>
      <w:r w:rsidRPr="008415CD">
        <w:rPr>
          <w:lang w:val="en-GB" w:eastAsia="zh-CN"/>
        </w:rPr>
        <w:tab/>
      </w:r>
      <w:r w:rsidR="00E05833" w:rsidRPr="008415CD">
        <w:rPr>
          <w:lang w:val="en-GB" w:eastAsia="zh-CN"/>
        </w:rPr>
        <w:t>抽象测试套件</w:t>
      </w:r>
    </w:p>
    <w:p w:rsidR="000E1DC0" w:rsidRPr="008415CD" w:rsidRDefault="000E1DC0" w:rsidP="00CE418B">
      <w:pPr>
        <w:rPr>
          <w:lang w:val="en-GB" w:eastAsia="zh-CN"/>
        </w:rPr>
      </w:pPr>
      <w:r w:rsidRPr="008415CD">
        <w:rPr>
          <w:lang w:val="en-GB" w:eastAsia="zh-CN"/>
        </w:rPr>
        <w:t>BPSK</w:t>
      </w:r>
      <w:r w:rsidRPr="008415CD">
        <w:rPr>
          <w:lang w:val="en-GB" w:eastAsia="zh-CN"/>
        </w:rPr>
        <w:tab/>
      </w:r>
      <w:r w:rsidRPr="008415CD">
        <w:rPr>
          <w:lang w:val="en-GB" w:eastAsia="zh-CN"/>
        </w:rPr>
        <w:tab/>
      </w:r>
      <w:r w:rsidR="00CE418B" w:rsidRPr="008415CD">
        <w:rPr>
          <w:lang w:val="en-GB" w:eastAsia="zh-CN"/>
        </w:rPr>
        <w:t>二进字相移键控</w:t>
      </w:r>
    </w:p>
    <w:p w:rsidR="000E1DC0" w:rsidRPr="003113FE" w:rsidRDefault="000E1DC0" w:rsidP="00CE418B">
      <w:pPr>
        <w:rPr>
          <w:lang w:val="en-GB"/>
        </w:rPr>
      </w:pPr>
      <w:r w:rsidRPr="003113FE">
        <w:rPr>
          <w:lang w:val="en-GB"/>
        </w:rPr>
        <w:t>CEN</w:t>
      </w:r>
      <w:r w:rsidRPr="003113FE">
        <w:rPr>
          <w:lang w:val="en-GB"/>
        </w:rPr>
        <w:tab/>
      </w:r>
      <w:r w:rsidRPr="003113FE">
        <w:rPr>
          <w:lang w:val="en-GB"/>
        </w:rPr>
        <w:tab/>
      </w:r>
      <w:r w:rsidR="00CE418B" w:rsidRPr="008415CD">
        <w:rPr>
          <w:lang w:val="fr-CH" w:eastAsia="zh-CN"/>
        </w:rPr>
        <w:t>欧洲标准化委员会</w:t>
      </w:r>
      <w:r w:rsidR="00CE418B" w:rsidRPr="003113FE">
        <w:rPr>
          <w:lang w:val="en-GB" w:eastAsia="zh-CN"/>
        </w:rPr>
        <w:t>（</w:t>
      </w:r>
      <w:r w:rsidR="00CE418B" w:rsidRPr="003113FE">
        <w:rPr>
          <w:lang w:val="en-GB"/>
        </w:rPr>
        <w:t>Comité européen de normalisation</w:t>
      </w:r>
      <w:r w:rsidR="00CE418B" w:rsidRPr="003113FE">
        <w:rPr>
          <w:lang w:val="en-GB" w:eastAsia="zh-CN"/>
        </w:rPr>
        <w:t>）</w:t>
      </w:r>
    </w:p>
    <w:p w:rsidR="000E1DC0" w:rsidRPr="008415CD" w:rsidRDefault="000E1DC0" w:rsidP="00CE418B">
      <w:pPr>
        <w:rPr>
          <w:lang w:val="en-GB" w:eastAsia="ja-JP"/>
        </w:rPr>
      </w:pPr>
      <w:r w:rsidRPr="008415CD">
        <w:rPr>
          <w:lang w:val="en-GB"/>
        </w:rPr>
        <w:t>CSMA/CA</w:t>
      </w:r>
      <w:r w:rsidRPr="008415CD">
        <w:rPr>
          <w:lang w:val="en-GB"/>
        </w:rPr>
        <w:tab/>
      </w:r>
      <w:r w:rsidR="00CE418B" w:rsidRPr="008415CD">
        <w:rPr>
          <w:lang w:val="en-GB" w:eastAsia="zh-CN"/>
        </w:rPr>
        <w:t>载波侦听多路访问</w:t>
      </w:r>
      <w:r w:rsidR="00CE418B" w:rsidRPr="008415CD">
        <w:rPr>
          <w:lang w:val="en-GB" w:eastAsia="zh-CN"/>
        </w:rPr>
        <w:t>/</w:t>
      </w:r>
      <w:r w:rsidR="00CE418B" w:rsidRPr="008415CD">
        <w:rPr>
          <w:lang w:val="en-GB" w:eastAsia="zh-CN"/>
        </w:rPr>
        <w:t>碰撞避免</w:t>
      </w:r>
    </w:p>
    <w:p w:rsidR="000E1DC0" w:rsidRPr="008415CD" w:rsidRDefault="000E1DC0" w:rsidP="001866A4">
      <w:pPr>
        <w:rPr>
          <w:lang w:val="en-GB" w:eastAsia="ja-JP"/>
        </w:rPr>
      </w:pPr>
      <w:r w:rsidRPr="008415CD">
        <w:rPr>
          <w:lang w:val="en-GB"/>
        </w:rPr>
        <w:t>DCC</w:t>
      </w:r>
      <w:r w:rsidRPr="008415CD">
        <w:rPr>
          <w:lang w:val="en-GB" w:eastAsia="ja-JP"/>
        </w:rPr>
        <w:tab/>
      </w:r>
      <w:r w:rsidRPr="008415CD">
        <w:rPr>
          <w:lang w:val="en-GB" w:eastAsia="ja-JP"/>
        </w:rPr>
        <w:tab/>
      </w:r>
      <w:r w:rsidR="00CE418B" w:rsidRPr="008415CD">
        <w:rPr>
          <w:lang w:val="en-GB" w:eastAsia="zh-CN"/>
        </w:rPr>
        <w:t>分散拥堵控制</w:t>
      </w:r>
    </w:p>
    <w:p w:rsidR="000E1DC0" w:rsidRPr="008415CD" w:rsidRDefault="000E1DC0" w:rsidP="001866A4">
      <w:pPr>
        <w:rPr>
          <w:lang w:val="en-GB" w:eastAsia="ja-JP"/>
        </w:rPr>
      </w:pPr>
      <w:r w:rsidRPr="008415CD">
        <w:rPr>
          <w:lang w:val="en-GB" w:eastAsia="ja-JP"/>
        </w:rPr>
        <w:t>DSRC</w:t>
      </w:r>
      <w:r w:rsidRPr="008415CD">
        <w:rPr>
          <w:lang w:val="en-GB" w:eastAsia="ja-JP"/>
        </w:rPr>
        <w:tab/>
      </w:r>
      <w:r w:rsidRPr="008415CD">
        <w:rPr>
          <w:lang w:val="en-GB" w:eastAsia="ja-JP"/>
        </w:rPr>
        <w:tab/>
      </w:r>
      <w:r w:rsidR="00CE418B" w:rsidRPr="008415CD">
        <w:rPr>
          <w:lang w:val="en-GB" w:eastAsia="zh-CN"/>
        </w:rPr>
        <w:t>专用短程通信</w:t>
      </w:r>
    </w:p>
    <w:p w:rsidR="000E1DC0" w:rsidRPr="008415CD" w:rsidRDefault="000E1DC0" w:rsidP="001866A4">
      <w:pPr>
        <w:rPr>
          <w:lang w:val="en-GB" w:eastAsia="ja-JP"/>
        </w:rPr>
      </w:pPr>
      <w:r w:rsidRPr="008415CD">
        <w:rPr>
          <w:lang w:val="en-GB" w:eastAsia="zh-CN"/>
        </w:rPr>
        <w:t>EFC</w:t>
      </w:r>
      <w:r w:rsidRPr="008415CD">
        <w:rPr>
          <w:lang w:val="en-GB" w:eastAsia="ja-JP"/>
        </w:rPr>
        <w:tab/>
      </w:r>
      <w:r w:rsidRPr="008415CD">
        <w:rPr>
          <w:lang w:val="en-GB" w:eastAsia="ja-JP"/>
        </w:rPr>
        <w:tab/>
      </w:r>
      <w:r w:rsidR="00CE418B" w:rsidRPr="008415CD">
        <w:rPr>
          <w:lang w:val="en-GB" w:eastAsia="zh-CN"/>
        </w:rPr>
        <w:t>电子收费</w:t>
      </w:r>
    </w:p>
    <w:p w:rsidR="000E1DC0" w:rsidRPr="008415CD" w:rsidRDefault="000E1DC0" w:rsidP="001866A4">
      <w:pPr>
        <w:rPr>
          <w:lang w:val="en-GB" w:eastAsia="ko-KR"/>
        </w:rPr>
      </w:pPr>
      <w:r w:rsidRPr="008415CD">
        <w:rPr>
          <w:lang w:val="en-GB" w:eastAsia="ja-JP"/>
        </w:rPr>
        <w:t>ETSI</w:t>
      </w:r>
      <w:r w:rsidRPr="008415CD">
        <w:rPr>
          <w:lang w:val="en-GB" w:eastAsia="zh-CN"/>
        </w:rPr>
        <w:tab/>
      </w:r>
      <w:r w:rsidRPr="008415CD">
        <w:rPr>
          <w:lang w:val="en-GB" w:eastAsia="zh-CN"/>
        </w:rPr>
        <w:tab/>
      </w:r>
      <w:r w:rsidR="00CE418B" w:rsidRPr="008415CD">
        <w:rPr>
          <w:lang w:val="en-GB" w:eastAsia="zh-CN"/>
        </w:rPr>
        <w:t>欧洲电信标准学会</w:t>
      </w:r>
    </w:p>
    <w:p w:rsidR="000E1DC0" w:rsidRPr="008415CD" w:rsidRDefault="000E1DC0" w:rsidP="001866A4">
      <w:pPr>
        <w:rPr>
          <w:lang w:val="en-GB" w:eastAsia="ko-KR"/>
        </w:rPr>
      </w:pPr>
      <w:r w:rsidRPr="008415CD">
        <w:rPr>
          <w:lang w:val="en-GB" w:eastAsia="ko-KR"/>
        </w:rPr>
        <w:t>FEC</w:t>
      </w:r>
      <w:r w:rsidRPr="008415CD">
        <w:rPr>
          <w:lang w:val="en-GB" w:eastAsia="ko-KR"/>
        </w:rPr>
        <w:tab/>
      </w:r>
      <w:r w:rsidRPr="008415CD">
        <w:rPr>
          <w:lang w:val="en-GB" w:eastAsia="ko-KR"/>
        </w:rPr>
        <w:tab/>
      </w:r>
      <w:r w:rsidR="00CE418B" w:rsidRPr="008415CD">
        <w:rPr>
          <w:lang w:val="en-GB" w:eastAsia="zh-CN"/>
        </w:rPr>
        <w:t>前向纠错</w:t>
      </w:r>
      <w:r w:rsidRPr="008415CD">
        <w:rPr>
          <w:lang w:val="en-GB" w:eastAsia="ko-KR"/>
        </w:rPr>
        <w:t xml:space="preserve"> </w:t>
      </w:r>
    </w:p>
    <w:p w:rsidR="000E1DC0" w:rsidRPr="008415CD" w:rsidRDefault="000E1DC0" w:rsidP="003113FE">
      <w:pPr>
        <w:rPr>
          <w:lang w:val="en-GB" w:eastAsia="ko-KR"/>
        </w:rPr>
      </w:pPr>
      <w:r w:rsidRPr="008415CD">
        <w:rPr>
          <w:lang w:val="en-GB" w:eastAsia="ko-KR"/>
        </w:rPr>
        <w:t>IEEE</w:t>
      </w:r>
      <w:r w:rsidRPr="008415CD">
        <w:rPr>
          <w:lang w:val="en-GB" w:eastAsia="ko-KR"/>
        </w:rPr>
        <w:tab/>
      </w:r>
      <w:r w:rsidRPr="008415CD">
        <w:rPr>
          <w:lang w:val="en-GB" w:eastAsia="ko-KR"/>
        </w:rPr>
        <w:tab/>
      </w:r>
      <w:r w:rsidR="00CE418B" w:rsidRPr="008415CD">
        <w:rPr>
          <w:lang w:val="en-GB" w:eastAsia="zh-CN"/>
        </w:rPr>
        <w:t>电</w:t>
      </w:r>
      <w:r w:rsidR="003113FE">
        <w:rPr>
          <w:rFonts w:hint="eastAsia"/>
          <w:lang w:val="en-GB" w:eastAsia="zh-CN"/>
        </w:rPr>
        <w:t>器</w:t>
      </w:r>
      <w:r w:rsidR="00CE418B" w:rsidRPr="008415CD">
        <w:rPr>
          <w:lang w:val="en-GB" w:eastAsia="zh-CN"/>
        </w:rPr>
        <w:t>和电子工程师学会</w:t>
      </w:r>
    </w:p>
    <w:p w:rsidR="000E1DC0" w:rsidRPr="008415CD" w:rsidRDefault="000E1DC0" w:rsidP="001866A4">
      <w:pPr>
        <w:rPr>
          <w:lang w:val="en-GB" w:eastAsia="ko-KR"/>
        </w:rPr>
      </w:pPr>
      <w:r w:rsidRPr="008415CD">
        <w:rPr>
          <w:lang w:val="en-GB" w:eastAsia="ko-KR"/>
        </w:rPr>
        <w:t>ITS</w:t>
      </w:r>
      <w:r w:rsidRPr="008415CD">
        <w:rPr>
          <w:lang w:val="en-GB" w:eastAsia="ko-KR"/>
        </w:rPr>
        <w:tab/>
      </w:r>
      <w:r w:rsidRPr="008415CD">
        <w:rPr>
          <w:lang w:val="en-GB" w:eastAsia="ko-KR"/>
        </w:rPr>
        <w:tab/>
      </w:r>
      <w:r w:rsidR="00CE418B" w:rsidRPr="008415CD">
        <w:rPr>
          <w:lang w:val="en-GB" w:eastAsia="zh-CN"/>
        </w:rPr>
        <w:t>智能交通系统</w:t>
      </w:r>
    </w:p>
    <w:p w:rsidR="000E1DC0" w:rsidRPr="008415CD" w:rsidRDefault="000E1DC0" w:rsidP="001866A4">
      <w:pPr>
        <w:rPr>
          <w:lang w:val="en-GB" w:eastAsia="ko-KR"/>
        </w:rPr>
      </w:pPr>
      <w:r w:rsidRPr="008415CD">
        <w:rPr>
          <w:lang w:val="en-GB" w:eastAsia="zh-CN"/>
        </w:rPr>
        <w:t>OFDM</w:t>
      </w:r>
      <w:r w:rsidRPr="008415CD">
        <w:rPr>
          <w:lang w:val="en-GB" w:eastAsia="ko-KR"/>
        </w:rPr>
        <w:tab/>
      </w:r>
      <w:r w:rsidRPr="008415CD">
        <w:rPr>
          <w:lang w:val="en-GB" w:eastAsia="ko-KR"/>
        </w:rPr>
        <w:tab/>
      </w:r>
      <w:r w:rsidR="00CE418B" w:rsidRPr="008415CD">
        <w:rPr>
          <w:lang w:val="en-GB" w:eastAsia="zh-CN"/>
        </w:rPr>
        <w:t>正交频分多路复用技术</w:t>
      </w:r>
    </w:p>
    <w:p w:rsidR="000E1DC0" w:rsidRPr="008415CD" w:rsidRDefault="000E1DC0" w:rsidP="003113FE">
      <w:pPr>
        <w:rPr>
          <w:lang w:val="en-GB" w:eastAsia="ja-JP"/>
        </w:rPr>
      </w:pPr>
      <w:r w:rsidRPr="008415CD">
        <w:rPr>
          <w:lang w:val="en-GB" w:eastAsia="ja-JP"/>
        </w:rPr>
        <w:t>PICS</w:t>
      </w:r>
      <w:r w:rsidRPr="008415CD">
        <w:rPr>
          <w:lang w:val="en-GB" w:eastAsia="ja-JP"/>
        </w:rPr>
        <w:tab/>
      </w:r>
      <w:r w:rsidRPr="008415CD">
        <w:rPr>
          <w:lang w:val="en-GB" w:eastAsia="ja-JP"/>
        </w:rPr>
        <w:tab/>
      </w:r>
      <w:r w:rsidR="00CE418B" w:rsidRPr="008415CD">
        <w:rPr>
          <w:lang w:val="en-GB" w:eastAsia="zh-CN"/>
        </w:rPr>
        <w:t>协议实施一致性</w:t>
      </w:r>
      <w:r w:rsidR="003113FE">
        <w:rPr>
          <w:rFonts w:hint="eastAsia"/>
          <w:lang w:val="en-GB" w:eastAsia="zh-CN"/>
        </w:rPr>
        <w:t>声明</w:t>
      </w:r>
    </w:p>
    <w:p w:rsidR="000E1DC0" w:rsidRPr="008415CD" w:rsidRDefault="000E1DC0" w:rsidP="00B376ED">
      <w:pPr>
        <w:rPr>
          <w:lang w:val="en-GB" w:eastAsia="zh-CN"/>
        </w:rPr>
      </w:pPr>
      <w:r w:rsidRPr="008415CD">
        <w:rPr>
          <w:lang w:val="en-GB" w:eastAsia="zh-CN"/>
        </w:rPr>
        <w:t>PIXIT</w:t>
      </w:r>
      <w:r w:rsidRPr="008415CD">
        <w:rPr>
          <w:lang w:val="en-GB" w:eastAsia="zh-CN"/>
        </w:rPr>
        <w:tab/>
      </w:r>
      <w:r w:rsidRPr="008415CD">
        <w:rPr>
          <w:lang w:val="en-GB" w:eastAsia="zh-CN"/>
        </w:rPr>
        <w:tab/>
      </w:r>
      <w:r w:rsidR="00CE418B" w:rsidRPr="008415CD">
        <w:rPr>
          <w:lang w:val="en-GB" w:eastAsia="zh-CN"/>
        </w:rPr>
        <w:t>用于测试的协议实施附加信息</w:t>
      </w:r>
    </w:p>
    <w:p w:rsidR="000E1DC0" w:rsidRPr="008415CD" w:rsidRDefault="000E1DC0" w:rsidP="00B376ED">
      <w:pPr>
        <w:rPr>
          <w:lang w:val="en-GB" w:eastAsia="ko-KR"/>
        </w:rPr>
      </w:pPr>
      <w:r w:rsidRPr="008415CD">
        <w:rPr>
          <w:lang w:val="en-GB" w:eastAsia="zh-CN"/>
        </w:rPr>
        <w:t>QAM</w:t>
      </w:r>
      <w:r w:rsidRPr="008415CD">
        <w:rPr>
          <w:lang w:val="en-GB" w:eastAsia="zh-CN"/>
        </w:rPr>
        <w:tab/>
      </w:r>
      <w:r w:rsidRPr="008415CD">
        <w:rPr>
          <w:lang w:val="en-GB" w:eastAsia="zh-CN"/>
        </w:rPr>
        <w:tab/>
      </w:r>
      <w:r w:rsidR="00CE418B" w:rsidRPr="008415CD">
        <w:rPr>
          <w:lang w:val="en-GB" w:eastAsia="zh-CN"/>
        </w:rPr>
        <w:t>正交调幅</w:t>
      </w:r>
    </w:p>
    <w:p w:rsidR="000E1DC0" w:rsidRPr="008415CD" w:rsidRDefault="000E1DC0" w:rsidP="00B376ED">
      <w:pPr>
        <w:rPr>
          <w:lang w:val="en-GB" w:eastAsia="ja-JP"/>
        </w:rPr>
      </w:pPr>
      <w:r w:rsidRPr="008415CD">
        <w:rPr>
          <w:lang w:val="en-GB" w:eastAsia="zh-CN"/>
        </w:rPr>
        <w:t>QPSK</w:t>
      </w:r>
      <w:r w:rsidRPr="008415CD">
        <w:rPr>
          <w:lang w:val="en-GB" w:eastAsia="zh-CN"/>
        </w:rPr>
        <w:tab/>
      </w:r>
      <w:r w:rsidRPr="008415CD">
        <w:rPr>
          <w:lang w:val="en-GB" w:eastAsia="zh-CN"/>
        </w:rPr>
        <w:tab/>
      </w:r>
      <w:r w:rsidR="00CE418B" w:rsidRPr="008415CD">
        <w:rPr>
          <w:lang w:val="en-GB" w:eastAsia="zh-CN"/>
        </w:rPr>
        <w:t>正交相移键控</w:t>
      </w:r>
    </w:p>
    <w:p w:rsidR="000E1DC0" w:rsidRPr="008415CD" w:rsidRDefault="000E1DC0" w:rsidP="00B376ED">
      <w:pPr>
        <w:rPr>
          <w:lang w:val="en-GB" w:eastAsia="ja-JP"/>
        </w:rPr>
      </w:pPr>
      <w:r w:rsidRPr="008415CD">
        <w:rPr>
          <w:lang w:val="en-GB" w:eastAsia="ja-JP"/>
        </w:rPr>
        <w:t>TSS &amp; TP</w:t>
      </w:r>
      <w:r w:rsidRPr="008415CD">
        <w:rPr>
          <w:lang w:val="en-GB" w:eastAsia="ja-JP"/>
        </w:rPr>
        <w:tab/>
      </w:r>
      <w:r w:rsidR="00CE418B" w:rsidRPr="008415CD">
        <w:rPr>
          <w:lang w:val="en-GB" w:eastAsia="zh-CN"/>
        </w:rPr>
        <w:t>测试套件结构和测试目的</w:t>
      </w:r>
    </w:p>
    <w:p w:rsidR="000E1DC0" w:rsidRPr="008415CD" w:rsidRDefault="000E1DC0" w:rsidP="00B376ED">
      <w:pPr>
        <w:rPr>
          <w:lang w:val="en-GB" w:eastAsia="ja-JP"/>
        </w:rPr>
      </w:pPr>
      <w:r w:rsidRPr="008415CD">
        <w:rPr>
          <w:lang w:val="en-GB" w:eastAsia="ko-KR"/>
        </w:rPr>
        <w:t>TTA</w:t>
      </w:r>
      <w:r w:rsidRPr="008415CD">
        <w:rPr>
          <w:lang w:val="en-GB" w:eastAsia="ko-KR"/>
        </w:rPr>
        <w:tab/>
      </w:r>
      <w:r w:rsidRPr="008415CD">
        <w:rPr>
          <w:lang w:val="en-GB" w:eastAsia="ko-KR"/>
        </w:rPr>
        <w:tab/>
      </w:r>
      <w:r w:rsidR="00CE418B" w:rsidRPr="008415CD">
        <w:rPr>
          <w:lang w:val="en-GB" w:eastAsia="zh-CN"/>
        </w:rPr>
        <w:t>电信技术协会</w:t>
      </w:r>
    </w:p>
    <w:p w:rsidR="00717159" w:rsidRDefault="00717159">
      <w:pPr>
        <w:tabs>
          <w:tab w:val="clear" w:pos="794"/>
          <w:tab w:val="clear" w:pos="1191"/>
          <w:tab w:val="clear" w:pos="1588"/>
          <w:tab w:val="clear" w:pos="1985"/>
        </w:tabs>
        <w:overflowPunct/>
        <w:autoSpaceDE/>
        <w:autoSpaceDN/>
        <w:adjustRightInd/>
        <w:spacing w:before="0"/>
        <w:jc w:val="left"/>
        <w:textAlignment w:val="auto"/>
        <w:rPr>
          <w:lang w:val="en-GB" w:eastAsia="ja-JP"/>
        </w:rPr>
      </w:pPr>
      <w:r>
        <w:rPr>
          <w:lang w:val="en-GB" w:eastAsia="ja-JP"/>
        </w:rPr>
        <w:br w:type="page"/>
      </w:r>
    </w:p>
    <w:p w:rsidR="000E1DC0" w:rsidRPr="008415CD" w:rsidRDefault="000E1DC0" w:rsidP="00B376ED">
      <w:pPr>
        <w:rPr>
          <w:lang w:val="en-GB" w:eastAsia="ja-JP"/>
        </w:rPr>
      </w:pPr>
      <w:r w:rsidRPr="008415CD">
        <w:rPr>
          <w:lang w:val="en-GB" w:eastAsia="ja-JP"/>
        </w:rPr>
        <w:lastRenderedPageBreak/>
        <w:t>V2I</w:t>
      </w:r>
      <w:r w:rsidRPr="008415CD">
        <w:rPr>
          <w:lang w:val="en-GB" w:eastAsia="ja-JP"/>
        </w:rPr>
        <w:tab/>
      </w:r>
      <w:r w:rsidRPr="008415CD">
        <w:rPr>
          <w:lang w:val="en-GB" w:eastAsia="ja-JP"/>
        </w:rPr>
        <w:tab/>
      </w:r>
      <w:r w:rsidR="00CE418B" w:rsidRPr="008415CD">
        <w:rPr>
          <w:lang w:val="en-GB" w:eastAsia="zh-CN"/>
        </w:rPr>
        <w:t>车与基础设施</w:t>
      </w:r>
    </w:p>
    <w:p w:rsidR="000E1DC0" w:rsidRPr="008415CD" w:rsidRDefault="000E1DC0" w:rsidP="00B376ED">
      <w:pPr>
        <w:rPr>
          <w:lang w:val="en-GB" w:eastAsia="ja-JP"/>
        </w:rPr>
      </w:pPr>
      <w:r w:rsidRPr="008415CD">
        <w:rPr>
          <w:lang w:val="en-GB" w:eastAsia="ja-JP"/>
        </w:rPr>
        <w:t>V2V</w:t>
      </w:r>
      <w:r w:rsidRPr="008415CD">
        <w:rPr>
          <w:lang w:val="en-GB" w:eastAsia="ja-JP"/>
        </w:rPr>
        <w:tab/>
      </w:r>
      <w:r w:rsidRPr="008415CD">
        <w:rPr>
          <w:lang w:val="en-GB" w:eastAsia="ja-JP"/>
        </w:rPr>
        <w:tab/>
      </w:r>
      <w:r w:rsidR="00CE418B" w:rsidRPr="008415CD">
        <w:rPr>
          <w:lang w:val="en-GB" w:eastAsia="zh-CN"/>
        </w:rPr>
        <w:t>车与车</w:t>
      </w:r>
    </w:p>
    <w:p w:rsidR="000E1DC0" w:rsidRPr="001B75D2" w:rsidRDefault="000E1DC0" w:rsidP="008A7A7E">
      <w:pPr>
        <w:rPr>
          <w:rFonts w:eastAsia="MS Mincho"/>
          <w:lang w:val="en-GB" w:eastAsia="ja-JP"/>
        </w:rPr>
      </w:pPr>
      <w:r w:rsidRPr="008415CD">
        <w:rPr>
          <w:lang w:val="en-GB" w:eastAsia="ja-JP"/>
        </w:rPr>
        <w:t>WAVE</w:t>
      </w:r>
      <w:r w:rsidRPr="008415CD">
        <w:rPr>
          <w:lang w:val="en-GB" w:eastAsia="ja-JP"/>
        </w:rPr>
        <w:tab/>
      </w:r>
      <w:r w:rsidRPr="008415CD">
        <w:rPr>
          <w:lang w:val="en-GB" w:eastAsia="ja-JP"/>
        </w:rPr>
        <w:tab/>
      </w:r>
      <w:r w:rsidR="00CE418B" w:rsidRPr="008415CD">
        <w:rPr>
          <w:lang w:val="en-GB" w:eastAsia="zh-CN"/>
        </w:rPr>
        <w:t>车内环境的无线接入</w:t>
      </w:r>
    </w:p>
    <w:p w:rsidR="000E1DC0" w:rsidRPr="008A7A7E" w:rsidRDefault="008A7A7E" w:rsidP="000E1DC0">
      <w:pPr>
        <w:pStyle w:val="Headingb"/>
        <w:rPr>
          <w:rFonts w:eastAsiaTheme="minorEastAsia"/>
          <w:lang w:val="en-GB" w:eastAsia="zh-CN"/>
        </w:rPr>
      </w:pPr>
      <w:r>
        <w:rPr>
          <w:rFonts w:eastAsiaTheme="minorEastAsia" w:hint="eastAsia"/>
          <w:lang w:val="en-GB" w:eastAsia="zh-CN"/>
        </w:rPr>
        <w:t>国际</w:t>
      </w:r>
      <w:r>
        <w:rPr>
          <w:rFonts w:eastAsiaTheme="minorEastAsia"/>
          <w:lang w:val="en-GB" w:eastAsia="zh-CN"/>
        </w:rPr>
        <w:t>电联相关建议书</w:t>
      </w:r>
    </w:p>
    <w:p w:rsidR="000E1DC0" w:rsidRPr="00A02BFB" w:rsidRDefault="000E1DC0" w:rsidP="00717159">
      <w:pPr>
        <w:tabs>
          <w:tab w:val="clear" w:pos="794"/>
          <w:tab w:val="clear" w:pos="1191"/>
          <w:tab w:val="clear" w:pos="1588"/>
          <w:tab w:val="clear" w:pos="1985"/>
          <w:tab w:val="left" w:pos="1134"/>
          <w:tab w:val="left" w:pos="1871"/>
          <w:tab w:val="left" w:pos="2268"/>
        </w:tabs>
        <w:ind w:left="2977" w:hanging="2977"/>
        <w:jc w:val="left"/>
        <w:rPr>
          <w:rFonts w:eastAsia="MS Mincho"/>
          <w:szCs w:val="24"/>
          <w:lang w:val="en-GB" w:eastAsia="zh-CN"/>
        </w:rPr>
      </w:pPr>
      <w:r w:rsidRPr="001B75D2">
        <w:rPr>
          <w:lang w:val="en-GB" w:eastAsia="ja-JP"/>
        </w:rPr>
        <w:t xml:space="preserve">ITU-R </w:t>
      </w:r>
      <w:hyperlink r:id="rId14" w:history="1">
        <w:r w:rsidRPr="001B75D2">
          <w:rPr>
            <w:lang w:val="en-GB" w:eastAsia="ja-JP"/>
          </w:rPr>
          <w:t>M.1453</w:t>
        </w:r>
      </w:hyperlink>
      <w:r w:rsidR="008A7A7E">
        <w:rPr>
          <w:rFonts w:hint="eastAsia"/>
          <w:lang w:val="en-GB" w:eastAsia="zh-CN"/>
        </w:rPr>
        <w:t>建议书</w:t>
      </w:r>
      <w:r w:rsidRPr="00A02BFB">
        <w:rPr>
          <w:rFonts w:eastAsia="MS Mincho"/>
          <w:lang w:val="en-GB" w:eastAsia="ja-JP"/>
        </w:rPr>
        <w:tab/>
      </w:r>
      <w:r w:rsidR="00717159">
        <w:rPr>
          <w:rFonts w:eastAsia="MS Mincho"/>
          <w:lang w:val="en-GB" w:eastAsia="ja-JP"/>
        </w:rPr>
        <w:tab/>
      </w:r>
      <w:r w:rsidR="008A7A7E">
        <w:rPr>
          <w:rFonts w:eastAsiaTheme="minorEastAsia" w:hint="eastAsia"/>
          <w:lang w:val="en-GB" w:eastAsia="zh-CN"/>
        </w:rPr>
        <w:t>智能</w:t>
      </w:r>
      <w:r w:rsidR="008A7A7E">
        <w:rPr>
          <w:rFonts w:eastAsiaTheme="minorEastAsia"/>
          <w:lang w:val="en-GB" w:eastAsia="zh-CN"/>
        </w:rPr>
        <w:t>交通</w:t>
      </w:r>
      <w:r w:rsidR="008A7A7E">
        <w:rPr>
          <w:rFonts w:eastAsiaTheme="minorEastAsia" w:hint="eastAsia"/>
          <w:lang w:val="en-GB" w:eastAsia="zh-CN"/>
        </w:rPr>
        <w:t>系统</w:t>
      </w:r>
      <w:r w:rsidR="008A7A7E">
        <w:rPr>
          <w:rFonts w:eastAsiaTheme="minorEastAsia" w:hint="eastAsia"/>
          <w:lang w:val="en-GB" w:eastAsia="zh-CN"/>
        </w:rPr>
        <w:t xml:space="preserve"> </w:t>
      </w:r>
      <w:r w:rsidR="008A7A7E" w:rsidRPr="008A7A7E">
        <w:rPr>
          <w:rFonts w:eastAsiaTheme="minorEastAsia"/>
          <w:lang w:val="en-GB" w:eastAsia="zh-CN"/>
        </w:rPr>
        <w:t>–</w:t>
      </w:r>
      <w:r w:rsidR="00717159">
        <w:rPr>
          <w:rFonts w:eastAsiaTheme="minorEastAsia"/>
          <w:lang w:val="en-GB" w:eastAsia="zh-CN"/>
        </w:rPr>
        <w:t xml:space="preserve"> </w:t>
      </w:r>
      <w:r w:rsidRPr="001B75D2">
        <w:rPr>
          <w:lang w:val="en-GB" w:eastAsia="ja-JP"/>
        </w:rPr>
        <w:t>5.8 GHz</w:t>
      </w:r>
      <w:r w:rsidR="008A7A7E">
        <w:rPr>
          <w:rFonts w:hint="eastAsia"/>
          <w:lang w:val="en-GB" w:eastAsia="zh-CN"/>
        </w:rPr>
        <w:t>上</w:t>
      </w:r>
      <w:r w:rsidR="008A7A7E">
        <w:rPr>
          <w:lang w:val="en-GB" w:eastAsia="zh-CN"/>
        </w:rPr>
        <w:t>的专用短程通信</w:t>
      </w:r>
    </w:p>
    <w:p w:rsidR="000E1DC0" w:rsidRPr="001B75D2" w:rsidRDefault="000E1DC0" w:rsidP="00717159">
      <w:pPr>
        <w:ind w:left="2977" w:hanging="2977"/>
        <w:rPr>
          <w:rFonts w:eastAsia="MS Mincho"/>
          <w:lang w:val="en-GB" w:eastAsia="ja-JP"/>
        </w:rPr>
      </w:pPr>
      <w:r w:rsidRPr="001B75D2">
        <w:rPr>
          <w:rFonts w:eastAsia="MS Mincho"/>
          <w:lang w:val="en-GB" w:eastAsia="ja-JP"/>
        </w:rPr>
        <w:t xml:space="preserve">ITU-R </w:t>
      </w:r>
      <w:hyperlink r:id="rId15" w:history="1">
        <w:r w:rsidRPr="001B75D2">
          <w:rPr>
            <w:rFonts w:eastAsia="MS Mincho"/>
            <w:lang w:val="en-GB" w:eastAsia="ja-JP"/>
          </w:rPr>
          <w:t>M.1890</w:t>
        </w:r>
      </w:hyperlink>
      <w:r w:rsidR="008A7A7E">
        <w:rPr>
          <w:rFonts w:eastAsiaTheme="minorEastAsia" w:hint="eastAsia"/>
          <w:lang w:val="en-GB" w:eastAsia="zh-CN"/>
        </w:rPr>
        <w:t>建议书</w:t>
      </w:r>
      <w:r w:rsidRPr="001B75D2">
        <w:rPr>
          <w:rFonts w:eastAsia="MS Mincho"/>
          <w:lang w:val="en-GB" w:eastAsia="ja-JP"/>
        </w:rPr>
        <w:tab/>
      </w:r>
      <w:r w:rsidR="008A7A7E">
        <w:rPr>
          <w:rFonts w:eastAsiaTheme="minorEastAsia" w:hint="eastAsia"/>
          <w:lang w:val="en-GB" w:eastAsia="zh-CN"/>
        </w:rPr>
        <w:t>智能</w:t>
      </w:r>
      <w:r w:rsidR="008A7A7E">
        <w:rPr>
          <w:rFonts w:eastAsiaTheme="minorEastAsia"/>
          <w:lang w:val="en-GB" w:eastAsia="zh-CN"/>
        </w:rPr>
        <w:t>交通系统</w:t>
      </w:r>
      <w:r w:rsidR="008A7A7E">
        <w:rPr>
          <w:rFonts w:eastAsiaTheme="minorEastAsia" w:hint="eastAsia"/>
          <w:lang w:val="en-GB" w:eastAsia="zh-CN"/>
        </w:rPr>
        <w:t xml:space="preserve"> </w:t>
      </w:r>
      <w:r w:rsidR="008A7A7E" w:rsidRPr="008A7A7E">
        <w:rPr>
          <w:rFonts w:eastAsiaTheme="minorEastAsia"/>
          <w:lang w:val="en-GB" w:eastAsia="zh-CN"/>
        </w:rPr>
        <w:t>–</w:t>
      </w:r>
      <w:r w:rsidR="008A7A7E">
        <w:rPr>
          <w:rFonts w:eastAsiaTheme="minorEastAsia"/>
          <w:lang w:val="en-GB" w:eastAsia="zh-CN"/>
        </w:rPr>
        <w:t xml:space="preserve"> </w:t>
      </w:r>
      <w:r w:rsidR="008A7A7E">
        <w:rPr>
          <w:rFonts w:eastAsiaTheme="minorEastAsia" w:hint="eastAsia"/>
          <w:lang w:val="en-GB" w:eastAsia="zh-CN"/>
        </w:rPr>
        <w:t>导则与</w:t>
      </w:r>
      <w:r w:rsidR="008A7A7E">
        <w:rPr>
          <w:rFonts w:eastAsiaTheme="minorEastAsia"/>
          <w:lang w:val="en-GB" w:eastAsia="zh-CN"/>
        </w:rPr>
        <w:t>目标</w:t>
      </w:r>
    </w:p>
    <w:p w:rsidR="000E1DC0" w:rsidRPr="008A7A7E" w:rsidRDefault="008A7A7E" w:rsidP="000E1DC0">
      <w:pPr>
        <w:pStyle w:val="Normalaftertitle"/>
        <w:rPr>
          <w:rFonts w:eastAsiaTheme="minorEastAsia"/>
          <w:lang w:val="en-GB" w:eastAsia="zh-CN"/>
        </w:rPr>
      </w:pPr>
      <w:r>
        <w:rPr>
          <w:rFonts w:eastAsiaTheme="minorEastAsia" w:hint="eastAsia"/>
          <w:lang w:val="en-GB" w:eastAsia="zh-CN"/>
        </w:rPr>
        <w:t>国际电联</w:t>
      </w:r>
      <w:r>
        <w:rPr>
          <w:rFonts w:eastAsiaTheme="minorEastAsia"/>
          <w:lang w:val="en-GB" w:eastAsia="zh-CN"/>
        </w:rPr>
        <w:t>无线电通信全会</w:t>
      </w:r>
    </w:p>
    <w:p w:rsidR="000E1DC0" w:rsidRPr="001B75D2" w:rsidRDefault="008A7A7E" w:rsidP="000E1DC0">
      <w:pPr>
        <w:pStyle w:val="Call"/>
        <w:rPr>
          <w:lang w:val="en-GB" w:eastAsia="zh-CN"/>
        </w:rPr>
      </w:pPr>
      <w:r>
        <w:rPr>
          <w:rFonts w:hint="eastAsia"/>
          <w:lang w:val="en-GB" w:eastAsia="zh-CN"/>
        </w:rPr>
        <w:t>考虑</w:t>
      </w:r>
      <w:r>
        <w:rPr>
          <w:lang w:val="en-GB" w:eastAsia="zh-CN"/>
        </w:rPr>
        <w:t>到</w:t>
      </w:r>
    </w:p>
    <w:p w:rsidR="000E1DC0" w:rsidRPr="001B75D2" w:rsidRDefault="000E1DC0" w:rsidP="008A7A7E">
      <w:pPr>
        <w:rPr>
          <w:rFonts w:eastAsia="MS Mincho"/>
          <w:lang w:val="en-GB" w:eastAsia="ja-JP"/>
        </w:rPr>
      </w:pPr>
      <w:r w:rsidRPr="001B75D2">
        <w:rPr>
          <w:rFonts w:eastAsia="MS Mincho"/>
          <w:i/>
          <w:iCs/>
          <w:lang w:val="en-GB" w:eastAsia="ja-JP"/>
        </w:rPr>
        <w:t>a)</w:t>
      </w:r>
      <w:r w:rsidRPr="001B75D2">
        <w:rPr>
          <w:rFonts w:eastAsia="MS Mincho"/>
          <w:lang w:val="en-GB" w:eastAsia="ja-JP"/>
        </w:rPr>
        <w:tab/>
      </w:r>
      <w:r w:rsidR="008A7A7E">
        <w:rPr>
          <w:rFonts w:eastAsiaTheme="minorEastAsia" w:hint="eastAsia"/>
          <w:lang w:val="en-GB" w:eastAsia="zh-CN"/>
        </w:rPr>
        <w:t>相关</w:t>
      </w:r>
      <w:r w:rsidR="008A7A7E">
        <w:rPr>
          <w:rFonts w:eastAsiaTheme="minorEastAsia"/>
          <w:lang w:val="en-GB" w:eastAsia="zh-CN"/>
        </w:rPr>
        <w:t>标准制定组织（</w:t>
      </w:r>
      <w:r w:rsidR="008A7A7E">
        <w:rPr>
          <w:rFonts w:eastAsiaTheme="minorEastAsia" w:hint="eastAsia"/>
          <w:lang w:val="en-GB" w:eastAsia="zh-CN"/>
        </w:rPr>
        <w:t>SDO</w:t>
      </w:r>
      <w:r w:rsidR="008A7A7E">
        <w:rPr>
          <w:rFonts w:eastAsiaTheme="minorEastAsia"/>
          <w:lang w:val="en-GB" w:eastAsia="zh-CN"/>
        </w:rPr>
        <w:t>）</w:t>
      </w:r>
      <w:r w:rsidR="008A7A7E">
        <w:rPr>
          <w:rFonts w:eastAsiaTheme="minorEastAsia" w:hint="eastAsia"/>
          <w:lang w:val="en-GB" w:eastAsia="zh-CN"/>
        </w:rPr>
        <w:t>目前</w:t>
      </w:r>
      <w:r w:rsidR="008A7A7E">
        <w:rPr>
          <w:rFonts w:eastAsiaTheme="minorEastAsia"/>
          <w:lang w:val="en-GB" w:eastAsia="zh-CN"/>
        </w:rPr>
        <w:t>正在制定智能交通系统（</w:t>
      </w:r>
      <w:r w:rsidR="008A7A7E">
        <w:rPr>
          <w:rFonts w:eastAsiaTheme="minorEastAsia" w:hint="eastAsia"/>
          <w:lang w:val="en-GB" w:eastAsia="zh-CN"/>
        </w:rPr>
        <w:t>ITS</w:t>
      </w:r>
      <w:r w:rsidR="008A7A7E">
        <w:rPr>
          <w:rFonts w:eastAsiaTheme="minorEastAsia"/>
          <w:lang w:val="en-GB" w:eastAsia="zh-CN"/>
        </w:rPr>
        <w:t>）</w:t>
      </w:r>
      <w:r w:rsidR="008A7A7E">
        <w:rPr>
          <w:rFonts w:eastAsiaTheme="minorEastAsia" w:hint="eastAsia"/>
          <w:lang w:val="en-GB" w:eastAsia="zh-CN"/>
        </w:rPr>
        <w:t>的</w:t>
      </w:r>
      <w:r w:rsidR="008A7A7E">
        <w:rPr>
          <w:rFonts w:eastAsiaTheme="minorEastAsia"/>
          <w:lang w:val="en-GB" w:eastAsia="zh-CN"/>
        </w:rPr>
        <w:t>车与车和车与基础设施通信的具体标准</w:t>
      </w:r>
      <w:r w:rsidR="008A7A7E">
        <w:rPr>
          <w:rFonts w:eastAsiaTheme="minorEastAsia" w:hint="eastAsia"/>
          <w:lang w:val="en-GB" w:eastAsia="zh-CN"/>
        </w:rPr>
        <w:t>；</w:t>
      </w:r>
    </w:p>
    <w:p w:rsidR="000E1DC0" w:rsidRPr="001B75D2" w:rsidRDefault="000E1DC0" w:rsidP="008A7A7E">
      <w:pPr>
        <w:rPr>
          <w:rFonts w:eastAsia="MS Mincho"/>
          <w:lang w:val="en-GB" w:eastAsia="ja-JP"/>
        </w:rPr>
      </w:pPr>
      <w:r w:rsidRPr="001B75D2">
        <w:rPr>
          <w:rFonts w:eastAsia="MS Mincho"/>
          <w:i/>
          <w:iCs/>
          <w:lang w:val="en-GB" w:eastAsia="ja-JP"/>
        </w:rPr>
        <w:t>b)</w:t>
      </w:r>
      <w:r w:rsidRPr="001B75D2">
        <w:rPr>
          <w:rFonts w:eastAsia="MS Mincho"/>
          <w:lang w:val="en-GB" w:eastAsia="ja-JP"/>
        </w:rPr>
        <w:tab/>
      </w:r>
      <w:r w:rsidR="008A7A7E">
        <w:rPr>
          <w:rFonts w:eastAsiaTheme="minorEastAsia" w:hint="eastAsia"/>
          <w:lang w:val="en-GB" w:eastAsia="zh-CN"/>
        </w:rPr>
        <w:t>通过</w:t>
      </w:r>
      <w:r w:rsidR="008A7A7E">
        <w:rPr>
          <w:rFonts w:eastAsiaTheme="minorEastAsia"/>
          <w:lang w:val="en-GB" w:eastAsia="zh-CN"/>
        </w:rPr>
        <w:t>使用明确这些标准的</w:t>
      </w:r>
      <w:r w:rsidR="008A7A7E">
        <w:rPr>
          <w:rFonts w:eastAsiaTheme="minorEastAsia" w:hint="eastAsia"/>
          <w:lang w:val="en-GB" w:eastAsia="zh-CN"/>
        </w:rPr>
        <w:t>ITU-R</w:t>
      </w:r>
      <w:r w:rsidR="008A7A7E">
        <w:rPr>
          <w:rFonts w:eastAsiaTheme="minorEastAsia" w:hint="eastAsia"/>
          <w:lang w:val="en-GB" w:eastAsia="zh-CN"/>
        </w:rPr>
        <w:t>本</w:t>
      </w:r>
      <w:r w:rsidR="008A7A7E">
        <w:rPr>
          <w:rFonts w:eastAsiaTheme="minorEastAsia"/>
          <w:lang w:val="en-GB" w:eastAsia="zh-CN"/>
        </w:rPr>
        <w:t>建议书，制造商和运营商应能够确定满足其需求的最合适标准</w:t>
      </w:r>
      <w:r w:rsidR="008A7A7E">
        <w:rPr>
          <w:rFonts w:eastAsiaTheme="minorEastAsia" w:hint="eastAsia"/>
          <w:lang w:val="en-GB" w:eastAsia="zh-CN"/>
        </w:rPr>
        <w:t>，</w:t>
      </w:r>
    </w:p>
    <w:p w:rsidR="000E1DC0" w:rsidRPr="001B75D2" w:rsidRDefault="008A7A7E" w:rsidP="000E1DC0">
      <w:pPr>
        <w:pStyle w:val="Call"/>
        <w:rPr>
          <w:lang w:val="en-GB" w:eastAsia="zh-CN"/>
        </w:rPr>
      </w:pPr>
      <w:r>
        <w:rPr>
          <w:rFonts w:hint="eastAsia"/>
          <w:lang w:val="en-GB" w:eastAsia="zh-CN"/>
        </w:rPr>
        <w:t>注意</w:t>
      </w:r>
      <w:r>
        <w:rPr>
          <w:lang w:val="en-GB" w:eastAsia="zh-CN"/>
        </w:rPr>
        <w:t>到</w:t>
      </w:r>
    </w:p>
    <w:p w:rsidR="000E1DC0" w:rsidRPr="001B75D2" w:rsidRDefault="000E1DC0" w:rsidP="008A7A7E">
      <w:pPr>
        <w:ind w:firstLineChars="200" w:firstLine="480"/>
        <w:rPr>
          <w:rFonts w:eastAsia="MS Mincho"/>
          <w:lang w:val="en-GB" w:eastAsia="ja-JP"/>
        </w:rPr>
      </w:pPr>
      <w:r w:rsidRPr="001B75D2">
        <w:rPr>
          <w:rFonts w:eastAsia="MS Mincho"/>
          <w:lang w:val="en-GB" w:eastAsia="zh-CN"/>
        </w:rPr>
        <w:t>ITU-R </w:t>
      </w:r>
      <w:r w:rsidRPr="001B75D2">
        <w:rPr>
          <w:rFonts w:eastAsia="MS Mincho"/>
          <w:lang w:val="en-GB" w:eastAsia="ja-JP"/>
        </w:rPr>
        <w:t>M.1453</w:t>
      </w:r>
      <w:r w:rsidR="008A7A7E">
        <w:rPr>
          <w:rFonts w:eastAsiaTheme="minorEastAsia" w:hint="eastAsia"/>
          <w:lang w:val="en-GB" w:eastAsia="zh-CN"/>
        </w:rPr>
        <w:t>建议书</w:t>
      </w:r>
      <w:r w:rsidR="008A7A7E">
        <w:rPr>
          <w:rFonts w:eastAsiaTheme="minorEastAsia"/>
          <w:lang w:val="en-GB" w:eastAsia="zh-CN"/>
        </w:rPr>
        <w:t>对</w:t>
      </w:r>
      <w:r w:rsidR="008A7A7E">
        <w:rPr>
          <w:rFonts w:eastAsiaTheme="minorEastAsia" w:hint="eastAsia"/>
          <w:lang w:val="en-GB" w:eastAsia="zh-CN"/>
        </w:rPr>
        <w:t>5.</w:t>
      </w:r>
      <w:r w:rsidR="008A7A7E">
        <w:rPr>
          <w:rFonts w:eastAsiaTheme="minorEastAsia"/>
          <w:lang w:val="en-GB" w:eastAsia="zh-CN"/>
        </w:rPr>
        <w:t>8 GHz</w:t>
      </w:r>
      <w:r w:rsidR="008A7A7E">
        <w:rPr>
          <w:rFonts w:eastAsiaTheme="minorEastAsia" w:hint="eastAsia"/>
          <w:lang w:val="en-GB" w:eastAsia="zh-CN"/>
        </w:rPr>
        <w:t>上</w:t>
      </w:r>
      <w:r w:rsidR="008A7A7E">
        <w:rPr>
          <w:rFonts w:eastAsiaTheme="minorEastAsia"/>
          <w:lang w:val="en-GB" w:eastAsia="zh-CN"/>
        </w:rPr>
        <w:t>的专用短程通信（</w:t>
      </w:r>
      <w:r w:rsidR="008A7A7E">
        <w:rPr>
          <w:rFonts w:eastAsiaTheme="minorEastAsia" w:hint="eastAsia"/>
          <w:lang w:val="en-GB" w:eastAsia="zh-CN"/>
        </w:rPr>
        <w:t>DSRC</w:t>
      </w:r>
      <w:r w:rsidR="008A7A7E">
        <w:rPr>
          <w:rFonts w:eastAsiaTheme="minorEastAsia"/>
          <w:lang w:val="en-GB" w:eastAsia="zh-CN"/>
        </w:rPr>
        <w:t>）</w:t>
      </w:r>
      <w:r w:rsidR="008A7A7E">
        <w:rPr>
          <w:rFonts w:eastAsiaTheme="minorEastAsia" w:hint="eastAsia"/>
          <w:lang w:val="en-GB" w:eastAsia="zh-CN"/>
        </w:rPr>
        <w:t>做出</w:t>
      </w:r>
      <w:r w:rsidR="008A7A7E">
        <w:rPr>
          <w:rFonts w:eastAsiaTheme="minorEastAsia"/>
          <w:lang w:val="en-GB" w:eastAsia="zh-CN"/>
        </w:rPr>
        <w:t>建议</w:t>
      </w:r>
      <w:r w:rsidR="008A7A7E">
        <w:rPr>
          <w:rFonts w:eastAsiaTheme="minorEastAsia" w:hint="eastAsia"/>
          <w:lang w:val="en-GB" w:eastAsia="zh-CN"/>
        </w:rPr>
        <w:t>，</w:t>
      </w:r>
    </w:p>
    <w:p w:rsidR="000E1DC0" w:rsidRPr="001B75D2" w:rsidRDefault="008A7A7E" w:rsidP="000E1DC0">
      <w:pPr>
        <w:pStyle w:val="Call"/>
        <w:rPr>
          <w:lang w:val="en-GB" w:eastAsia="zh-CN"/>
        </w:rPr>
      </w:pPr>
      <w:r>
        <w:rPr>
          <w:rFonts w:hint="eastAsia"/>
          <w:lang w:val="en-GB" w:eastAsia="zh-CN"/>
        </w:rPr>
        <w:t>建议</w:t>
      </w:r>
    </w:p>
    <w:p w:rsidR="000E1DC0" w:rsidRPr="008A7A7E" w:rsidRDefault="008A7A7E" w:rsidP="0097015C">
      <w:pPr>
        <w:ind w:firstLineChars="200" w:firstLine="480"/>
        <w:rPr>
          <w:lang w:val="en-GB" w:eastAsia="zh-CN"/>
        </w:rPr>
      </w:pPr>
      <w:r w:rsidRPr="008A7A7E">
        <w:rPr>
          <w:lang w:val="en-GB" w:eastAsia="zh-CN"/>
        </w:rPr>
        <w:t>应将本建议书附件</w:t>
      </w:r>
      <w:r w:rsidRPr="008A7A7E">
        <w:rPr>
          <w:lang w:val="en-GB" w:eastAsia="zh-CN"/>
        </w:rPr>
        <w:t>1</w:t>
      </w:r>
      <w:r w:rsidRPr="008A7A7E">
        <w:rPr>
          <w:lang w:val="en-GB" w:eastAsia="zh-CN"/>
        </w:rPr>
        <w:t>至</w:t>
      </w:r>
      <w:r w:rsidRPr="008A7A7E">
        <w:rPr>
          <w:lang w:val="en-GB" w:eastAsia="zh-CN"/>
        </w:rPr>
        <w:t>4</w:t>
      </w:r>
      <w:r w:rsidRPr="008A7A7E">
        <w:rPr>
          <w:lang w:val="en-GB" w:eastAsia="zh-CN"/>
        </w:rPr>
        <w:t>的无线电接口标准用于车与车和车与基础设施的通信。</w:t>
      </w:r>
    </w:p>
    <w:p w:rsidR="000E1DC0" w:rsidRDefault="008A7A7E" w:rsidP="0097015C">
      <w:pPr>
        <w:rPr>
          <w:rFonts w:eastAsia="MS Mincho"/>
          <w:lang w:val="en-GB" w:eastAsia="zh-CN"/>
        </w:rPr>
      </w:pPr>
      <w:r w:rsidRPr="008A7A7E">
        <w:rPr>
          <w:lang w:val="en-GB" w:eastAsia="zh-CN"/>
        </w:rPr>
        <w:t>注</w:t>
      </w:r>
      <w:r w:rsidR="000E1DC0" w:rsidRPr="008A7A7E">
        <w:rPr>
          <w:lang w:val="en-GB" w:eastAsia="zh-CN"/>
        </w:rPr>
        <w:t xml:space="preserve"> – </w:t>
      </w:r>
      <w:r w:rsidRPr="008A7A7E">
        <w:rPr>
          <w:lang w:val="en-GB" w:eastAsia="zh-CN"/>
        </w:rPr>
        <w:t>附件</w:t>
      </w:r>
      <w:r w:rsidRPr="008A7A7E">
        <w:rPr>
          <w:lang w:val="en-GB" w:eastAsia="zh-CN"/>
        </w:rPr>
        <w:t>5</w:t>
      </w:r>
      <w:r w:rsidRPr="008A7A7E">
        <w:rPr>
          <w:lang w:val="en-GB" w:eastAsia="zh-CN"/>
        </w:rPr>
        <w:t>总结这些标准的技术特性。</w:t>
      </w:r>
    </w:p>
    <w:p w:rsidR="000E1DC0" w:rsidRDefault="000E1DC0" w:rsidP="000E1DC0">
      <w:pPr>
        <w:rPr>
          <w:rFonts w:eastAsia="MS Mincho"/>
          <w:lang w:val="en-GB" w:eastAsia="zh-CN"/>
        </w:rPr>
      </w:pPr>
    </w:p>
    <w:p w:rsidR="000E1DC0" w:rsidRPr="001B75D2" w:rsidRDefault="000E1DC0" w:rsidP="000E1DC0">
      <w:pPr>
        <w:rPr>
          <w:rFonts w:eastAsia="MS Mincho"/>
          <w:lang w:val="en-GB" w:eastAsia="zh-CN"/>
        </w:rPr>
      </w:pPr>
    </w:p>
    <w:p w:rsidR="000E1DC0" w:rsidRPr="00BA37A0" w:rsidRDefault="008A7A7E" w:rsidP="008A7A7E">
      <w:pPr>
        <w:pStyle w:val="AnnexNoTitle"/>
        <w:rPr>
          <w:lang w:val="en-GB" w:eastAsia="zh-CN"/>
        </w:rPr>
      </w:pPr>
      <w:r>
        <w:rPr>
          <w:rFonts w:eastAsiaTheme="minorEastAsia" w:hint="eastAsia"/>
          <w:lang w:val="en-GB" w:eastAsia="zh-CN"/>
        </w:rPr>
        <w:t>附件</w:t>
      </w:r>
      <w:r w:rsidR="000E1DC0" w:rsidRPr="001B75D2">
        <w:rPr>
          <w:rFonts w:eastAsia="MS Mincho"/>
          <w:lang w:val="en-GB" w:eastAsia="zh-CN"/>
        </w:rPr>
        <w:t>1</w:t>
      </w:r>
      <w:r w:rsidR="000E1DC0">
        <w:rPr>
          <w:rFonts w:eastAsia="MS Mincho"/>
          <w:lang w:val="en-GB" w:eastAsia="zh-CN"/>
        </w:rPr>
        <w:br/>
      </w:r>
      <w:r w:rsidR="000E1DC0">
        <w:rPr>
          <w:rFonts w:eastAsia="MS Mincho"/>
          <w:lang w:val="en-GB" w:eastAsia="zh-CN"/>
        </w:rPr>
        <w:br/>
      </w:r>
      <w:r w:rsidR="000E1DC0" w:rsidRPr="00BA37A0">
        <w:rPr>
          <w:lang w:val="en-GB" w:eastAsia="ja-JP"/>
        </w:rPr>
        <w:t>ETSI</w:t>
      </w:r>
      <w:r w:rsidRPr="00BA37A0">
        <w:rPr>
          <w:lang w:val="en-GB" w:eastAsia="zh-CN"/>
        </w:rPr>
        <w:t>标准</w:t>
      </w:r>
    </w:p>
    <w:p w:rsidR="000E1DC0" w:rsidRPr="00BA37A0" w:rsidRDefault="008A7A7E" w:rsidP="0097015C">
      <w:pPr>
        <w:pStyle w:val="Normalaftertitle"/>
        <w:rPr>
          <w:lang w:val="en-GB" w:eastAsia="zh-CN"/>
        </w:rPr>
      </w:pPr>
      <w:r w:rsidRPr="00BA37A0">
        <w:rPr>
          <w:lang w:val="en-GB" w:eastAsia="zh-CN"/>
        </w:rPr>
        <w:t>已确立的涉及接入和媒介等的</w:t>
      </w:r>
      <w:r w:rsidR="000E1DC0" w:rsidRPr="00BA37A0">
        <w:rPr>
          <w:lang w:val="en-GB" w:eastAsia="zh-CN"/>
        </w:rPr>
        <w:t>ETSI</w:t>
      </w:r>
      <w:r w:rsidRPr="00BA37A0">
        <w:rPr>
          <w:lang w:val="en-GB" w:eastAsia="zh-CN"/>
        </w:rPr>
        <w:t>标准以下列功能特性为基础：</w:t>
      </w:r>
    </w:p>
    <w:p w:rsidR="000E1DC0" w:rsidRPr="00BA37A0" w:rsidRDefault="000E1DC0" w:rsidP="00BA37A0">
      <w:pPr>
        <w:pStyle w:val="enumlev1"/>
        <w:rPr>
          <w:lang w:val="en-GB" w:eastAsia="zh-CN"/>
        </w:rPr>
      </w:pPr>
      <w:r w:rsidRPr="00BA37A0">
        <w:rPr>
          <w:lang w:val="en-GB" w:eastAsia="zh-CN"/>
        </w:rPr>
        <w:t>–</w:t>
      </w:r>
      <w:r w:rsidRPr="00BA37A0">
        <w:rPr>
          <w:lang w:val="en-GB" w:eastAsia="zh-CN"/>
        </w:rPr>
        <w:tab/>
      </w:r>
      <w:r w:rsidR="008A7A7E" w:rsidRPr="00BA37A0">
        <w:rPr>
          <w:lang w:val="en-GB" w:eastAsia="zh-CN"/>
        </w:rPr>
        <w:t>使用</w:t>
      </w:r>
      <w:r w:rsidRPr="00BA37A0">
        <w:rPr>
          <w:lang w:val="en-GB" w:eastAsia="zh-CN"/>
        </w:rPr>
        <w:t>5.9</w:t>
      </w:r>
      <w:r w:rsidR="008A7A7E" w:rsidRPr="00BA37A0">
        <w:rPr>
          <w:lang w:val="en-GB" w:eastAsia="zh-CN"/>
        </w:rPr>
        <w:t xml:space="preserve"> GHz</w:t>
      </w:r>
      <w:r w:rsidR="008A7A7E" w:rsidRPr="00BA37A0">
        <w:rPr>
          <w:lang w:val="en-GB" w:eastAsia="zh-CN"/>
        </w:rPr>
        <w:t>频谱</w:t>
      </w:r>
      <w:r w:rsidR="00BA37A0" w:rsidRPr="00BA37A0">
        <w:rPr>
          <w:lang w:val="en-GB" w:eastAsia="zh-CN"/>
        </w:rPr>
        <w:t>；</w:t>
      </w:r>
    </w:p>
    <w:p w:rsidR="000E1DC0" w:rsidRPr="00BA37A0" w:rsidRDefault="000E1DC0" w:rsidP="00BA37A0">
      <w:pPr>
        <w:pStyle w:val="enumlev1"/>
        <w:rPr>
          <w:lang w:val="en-GB" w:eastAsia="zh-CN"/>
        </w:rPr>
      </w:pPr>
      <w:r w:rsidRPr="00BA37A0">
        <w:rPr>
          <w:lang w:val="en-GB" w:eastAsia="zh-CN"/>
        </w:rPr>
        <w:t>–</w:t>
      </w:r>
      <w:r w:rsidRPr="00BA37A0">
        <w:rPr>
          <w:lang w:val="en-GB" w:eastAsia="zh-CN"/>
        </w:rPr>
        <w:tab/>
      </w:r>
      <w:r w:rsidR="008A7A7E" w:rsidRPr="00BA37A0">
        <w:rPr>
          <w:lang w:val="en-GB" w:eastAsia="zh-CN"/>
        </w:rPr>
        <w:t>多信道操作</w:t>
      </w:r>
      <w:r w:rsidR="00BA37A0" w:rsidRPr="00BA37A0">
        <w:rPr>
          <w:lang w:val="en-GB" w:eastAsia="zh-CN"/>
        </w:rPr>
        <w:t>；</w:t>
      </w:r>
    </w:p>
    <w:p w:rsidR="000E1DC0" w:rsidRPr="00BA37A0" w:rsidRDefault="000E1DC0" w:rsidP="00BA37A0">
      <w:pPr>
        <w:pStyle w:val="enumlev1"/>
        <w:rPr>
          <w:lang w:val="en-GB" w:eastAsia="zh-CN"/>
        </w:rPr>
      </w:pPr>
      <w:r w:rsidRPr="00BA37A0">
        <w:rPr>
          <w:lang w:val="en-GB" w:eastAsia="zh-CN"/>
        </w:rPr>
        <w:t>–</w:t>
      </w:r>
      <w:r w:rsidRPr="00BA37A0">
        <w:rPr>
          <w:lang w:val="en-GB" w:eastAsia="zh-CN"/>
        </w:rPr>
        <w:tab/>
      </w:r>
      <w:r w:rsidR="008A7A7E" w:rsidRPr="00BA37A0">
        <w:rPr>
          <w:lang w:val="en-GB" w:eastAsia="zh-CN"/>
        </w:rPr>
        <w:t>分散拥堵控制（</w:t>
      </w:r>
      <w:r w:rsidR="008A7A7E" w:rsidRPr="00BA37A0">
        <w:rPr>
          <w:lang w:val="en-GB" w:eastAsia="zh-CN"/>
        </w:rPr>
        <w:t>DCC</w:t>
      </w:r>
      <w:r w:rsidR="008A7A7E" w:rsidRPr="00BA37A0">
        <w:rPr>
          <w:lang w:val="en-GB" w:eastAsia="zh-CN"/>
        </w:rPr>
        <w:t>）</w:t>
      </w:r>
      <w:r w:rsidR="00BA37A0" w:rsidRPr="00BA37A0">
        <w:rPr>
          <w:lang w:val="en-GB" w:eastAsia="zh-CN"/>
        </w:rPr>
        <w:t>；</w:t>
      </w:r>
    </w:p>
    <w:p w:rsidR="000E1DC0" w:rsidRPr="001B75D2" w:rsidRDefault="000E1DC0" w:rsidP="00BA37A0">
      <w:pPr>
        <w:pStyle w:val="enumlev1"/>
        <w:rPr>
          <w:rFonts w:eastAsia="MS Mincho"/>
          <w:lang w:val="en-GB" w:eastAsia="zh-CN"/>
        </w:rPr>
      </w:pPr>
      <w:r w:rsidRPr="00BA37A0">
        <w:rPr>
          <w:lang w:val="en-GB" w:eastAsia="zh-CN"/>
        </w:rPr>
        <w:t>–</w:t>
      </w:r>
      <w:r w:rsidRPr="00BA37A0">
        <w:rPr>
          <w:lang w:val="en-GB" w:eastAsia="zh-CN"/>
        </w:rPr>
        <w:tab/>
      </w:r>
      <w:r w:rsidR="008A7A7E" w:rsidRPr="00BA37A0">
        <w:rPr>
          <w:lang w:val="en-GB" w:eastAsia="zh-CN"/>
        </w:rPr>
        <w:t>在</w:t>
      </w:r>
      <w:r w:rsidR="008A7A7E" w:rsidRPr="00BA37A0">
        <w:rPr>
          <w:lang w:val="en-GB" w:eastAsia="zh-CN"/>
        </w:rPr>
        <w:t>5.8</w:t>
      </w:r>
      <w:r w:rsidR="00BA37A0" w:rsidRPr="00BA37A0">
        <w:rPr>
          <w:lang w:val="en-GB" w:eastAsia="zh-CN"/>
        </w:rPr>
        <w:t xml:space="preserve"> </w:t>
      </w:r>
      <w:r w:rsidR="008A7A7E" w:rsidRPr="00BA37A0">
        <w:rPr>
          <w:lang w:val="en-GB" w:eastAsia="zh-CN"/>
        </w:rPr>
        <w:t>GHz</w:t>
      </w:r>
      <w:r w:rsidR="008A7A7E" w:rsidRPr="00BA37A0">
        <w:rPr>
          <w:lang w:val="en-GB" w:eastAsia="zh-CN"/>
        </w:rPr>
        <w:t>和</w:t>
      </w:r>
      <w:r w:rsidRPr="00BA37A0">
        <w:rPr>
          <w:lang w:val="en-GB" w:eastAsia="zh-CN"/>
        </w:rPr>
        <w:t>5.9 GHz</w:t>
      </w:r>
      <w:r w:rsidR="008A7A7E" w:rsidRPr="00BA37A0">
        <w:rPr>
          <w:lang w:val="en-GB" w:eastAsia="zh-CN"/>
        </w:rPr>
        <w:t>频段内，</w:t>
      </w:r>
      <w:r w:rsidR="008A7A7E" w:rsidRPr="00BA37A0">
        <w:rPr>
          <w:lang w:val="en-GB" w:eastAsia="zh-CN"/>
        </w:rPr>
        <w:t>ITS</w:t>
      </w:r>
      <w:r w:rsidR="008A7A7E" w:rsidRPr="00BA37A0">
        <w:rPr>
          <w:lang w:val="en-GB" w:eastAsia="zh-CN"/>
        </w:rPr>
        <w:t>与</w:t>
      </w:r>
      <w:r w:rsidR="008A7A7E" w:rsidRPr="00BA37A0">
        <w:rPr>
          <w:lang w:val="en-GB" w:eastAsia="zh-CN"/>
        </w:rPr>
        <w:t>EFC</w:t>
      </w:r>
      <w:r w:rsidR="003113FE">
        <w:rPr>
          <w:rFonts w:hint="eastAsia"/>
          <w:lang w:val="en-GB" w:eastAsia="zh-CN"/>
        </w:rPr>
        <w:t>（</w:t>
      </w:r>
      <w:r w:rsidR="008A7A7E" w:rsidRPr="00BA37A0">
        <w:rPr>
          <w:lang w:val="en-GB" w:eastAsia="zh-CN"/>
        </w:rPr>
        <w:t>采用</w:t>
      </w:r>
      <w:r w:rsidR="008A7A7E" w:rsidRPr="00BA37A0">
        <w:rPr>
          <w:lang w:val="en-GB" w:eastAsia="zh-CN"/>
        </w:rPr>
        <w:t>CEN DSRC</w:t>
      </w:r>
      <w:r w:rsidR="003113FE">
        <w:rPr>
          <w:rFonts w:hint="eastAsia"/>
          <w:lang w:val="en-GB" w:eastAsia="zh-CN"/>
        </w:rPr>
        <w:t>）</w:t>
      </w:r>
      <w:r w:rsidR="008A7A7E" w:rsidRPr="00BA37A0">
        <w:rPr>
          <w:lang w:val="en-GB" w:eastAsia="zh-CN"/>
        </w:rPr>
        <w:t>应用共存。</w:t>
      </w:r>
    </w:p>
    <w:p w:rsidR="000E1DC0" w:rsidRPr="00BA37A0" w:rsidRDefault="00BA37A0" w:rsidP="000E1DC0">
      <w:pPr>
        <w:pStyle w:val="TableNo"/>
        <w:keepLines/>
        <w:rPr>
          <w:lang w:val="en-GB" w:eastAsia="zh-CN"/>
        </w:rPr>
      </w:pPr>
      <w:r w:rsidRPr="00BA37A0">
        <w:rPr>
          <w:lang w:val="en-GB" w:eastAsia="zh-CN"/>
        </w:rPr>
        <w:lastRenderedPageBreak/>
        <w:t>表</w:t>
      </w:r>
      <w:r w:rsidR="000E1DC0" w:rsidRPr="00BA37A0">
        <w:rPr>
          <w:lang w:val="en-GB" w:eastAsia="zh-CN"/>
        </w:rPr>
        <w:t>1</w:t>
      </w:r>
    </w:p>
    <w:p w:rsidR="000E1DC0" w:rsidRPr="00BA37A0" w:rsidRDefault="00BA37A0" w:rsidP="000E1DC0">
      <w:pPr>
        <w:pStyle w:val="Tabletitle"/>
        <w:keepLines/>
        <w:rPr>
          <w:lang w:val="en-GB" w:eastAsia="zh-CN"/>
        </w:rPr>
      </w:pPr>
      <w:r w:rsidRPr="00BA37A0">
        <w:rPr>
          <w:lang w:val="en-GB" w:eastAsia="zh-CN"/>
        </w:rPr>
        <w:t>接入和媒介层的基本标准</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7"/>
        <w:gridCol w:w="1974"/>
      </w:tblGrid>
      <w:tr w:rsidR="000E1DC0" w:rsidRPr="00BA37A0" w:rsidTr="00ED2AC5">
        <w:trPr>
          <w:trHeight w:val="674"/>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BA37A0">
            <w:pPr>
              <w:pStyle w:val="Tablehead"/>
              <w:keepLines/>
              <w:rPr>
                <w:lang w:val="en-GB" w:eastAsia="zh-CN"/>
              </w:rPr>
            </w:pPr>
            <w:r w:rsidRPr="00BA37A0">
              <w:rPr>
                <w:lang w:val="en-GB" w:eastAsia="zh-CN"/>
              </w:rPr>
              <w:br w:type="page"/>
            </w:r>
            <w:r w:rsidR="00BA37A0" w:rsidRPr="00BA37A0">
              <w:rPr>
                <w:lang w:val="en-GB" w:eastAsia="zh-CN"/>
              </w:rPr>
              <w:t>标准标题</w:t>
            </w:r>
          </w:p>
        </w:tc>
        <w:tc>
          <w:tcPr>
            <w:tcW w:w="1974"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head"/>
              <w:keepLines/>
              <w:rPr>
                <w:lang w:val="en-GB" w:eastAsia="zh-CN"/>
              </w:rPr>
            </w:pPr>
            <w:r w:rsidRPr="00BA37A0">
              <w:rPr>
                <w:lang w:val="en-GB" w:eastAsia="zh-CN"/>
              </w:rPr>
              <w:t>标准编号</w:t>
            </w:r>
          </w:p>
        </w:tc>
      </w:tr>
      <w:tr w:rsidR="000E1DC0" w:rsidRPr="00BA37A0" w:rsidTr="00ED2AC5">
        <w:trPr>
          <w:trHeight w:val="1260"/>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3113FE">
            <w:pPr>
              <w:pStyle w:val="Tabletext"/>
              <w:keepNext/>
              <w:keepLines/>
              <w:jc w:val="left"/>
              <w:rPr>
                <w:lang w:val="en-GB" w:eastAsia="zh-CN"/>
              </w:rPr>
            </w:pPr>
            <w:r w:rsidRPr="00BA37A0">
              <w:rPr>
                <w:lang w:val="en-GB" w:eastAsia="zh-CN"/>
              </w:rPr>
              <w:t>智能交通系统（</w:t>
            </w:r>
            <w:r w:rsidRPr="00BA37A0">
              <w:rPr>
                <w:lang w:val="en-GB" w:eastAsia="zh-CN"/>
              </w:rPr>
              <w:t>ITS</w:t>
            </w:r>
            <w:r w:rsidRPr="00BA37A0">
              <w:rPr>
                <w:lang w:val="en-GB" w:eastAsia="zh-CN"/>
              </w:rPr>
              <w:t>）；</w:t>
            </w:r>
            <w:r w:rsidR="003113FE" w:rsidRPr="00BA37A0">
              <w:rPr>
                <w:lang w:val="en-GB" w:eastAsia="zh-CN"/>
              </w:rPr>
              <w:t xml:space="preserve"> </w:t>
            </w:r>
          </w:p>
          <w:p w:rsidR="000E1DC0" w:rsidRPr="00BA37A0" w:rsidRDefault="00BA37A0" w:rsidP="00BA37A0">
            <w:pPr>
              <w:pStyle w:val="Tabletext"/>
              <w:keepNext/>
              <w:keepLines/>
              <w:jc w:val="left"/>
              <w:rPr>
                <w:lang w:val="en-GB" w:eastAsia="zh-CN"/>
              </w:rPr>
            </w:pPr>
            <w:r w:rsidRPr="00BA37A0">
              <w:rPr>
                <w:lang w:val="en-GB" w:eastAsia="zh-CN"/>
              </w:rPr>
              <w:t>工作于</w:t>
            </w:r>
            <w:r w:rsidR="000E1DC0" w:rsidRPr="00BA37A0">
              <w:rPr>
                <w:lang w:val="en-GB" w:eastAsia="zh-CN"/>
              </w:rPr>
              <w:t>5 855 MHz</w:t>
            </w:r>
            <w:r w:rsidRPr="00BA37A0">
              <w:rPr>
                <w:lang w:val="en-GB" w:eastAsia="zh-CN"/>
              </w:rPr>
              <w:t>至</w:t>
            </w:r>
            <w:r w:rsidRPr="00BA37A0">
              <w:rPr>
                <w:lang w:val="en-GB" w:eastAsia="zh-CN"/>
              </w:rPr>
              <w:t>5 925 MHz</w:t>
            </w:r>
            <w:r w:rsidRPr="00BA37A0">
              <w:rPr>
                <w:lang w:val="en-GB" w:eastAsia="zh-CN"/>
              </w:rPr>
              <w:t>频段的无线电通信设备；</w:t>
            </w:r>
          </w:p>
          <w:p w:rsidR="000E1DC0" w:rsidRPr="003113FE" w:rsidRDefault="00BA37A0" w:rsidP="003113FE">
            <w:pPr>
              <w:pStyle w:val="Tabletext"/>
              <w:keepNext/>
              <w:keepLines/>
              <w:jc w:val="left"/>
              <w:rPr>
                <w:lang w:val="en-GB" w:eastAsia="zh-CN"/>
              </w:rPr>
            </w:pPr>
            <w:r w:rsidRPr="00BA37A0">
              <w:rPr>
                <w:lang w:val="en-GB" w:eastAsia="zh-CN"/>
              </w:rPr>
              <w:t>满足</w:t>
            </w:r>
            <w:r w:rsidRPr="00BA37A0">
              <w:rPr>
                <w:lang w:val="en-GB" w:eastAsia="zh-CN"/>
              </w:rPr>
              <w:t>R&amp;TTE</w:t>
            </w:r>
            <w:r w:rsidRPr="00BA37A0">
              <w:rPr>
                <w:lang w:val="en-GB" w:eastAsia="zh-CN"/>
              </w:rPr>
              <w:t>指令第</w:t>
            </w:r>
            <w:r w:rsidRPr="00BA37A0">
              <w:rPr>
                <w:lang w:val="en-GB" w:eastAsia="zh-CN"/>
              </w:rPr>
              <w:t>3.2</w:t>
            </w:r>
            <w:r w:rsidRPr="00BA37A0">
              <w:rPr>
                <w:lang w:val="en-GB" w:eastAsia="zh-CN"/>
              </w:rPr>
              <w:t>条</w:t>
            </w:r>
            <w:r w:rsidR="003113FE">
              <w:rPr>
                <w:rFonts w:hint="eastAsia"/>
                <w:lang w:val="en-GB" w:eastAsia="zh-CN"/>
              </w:rPr>
              <w:t>基本</w:t>
            </w:r>
            <w:r w:rsidRPr="00BA37A0">
              <w:rPr>
                <w:lang w:val="en-GB" w:eastAsia="zh-CN"/>
              </w:rPr>
              <w:t>要求的统一</w:t>
            </w:r>
            <w:r w:rsidRPr="00BA37A0">
              <w:rPr>
                <w:lang w:val="en-GB" w:eastAsia="zh-CN"/>
              </w:rPr>
              <w:t>EN</w:t>
            </w:r>
          </w:p>
        </w:tc>
        <w:tc>
          <w:tcPr>
            <w:tcW w:w="1974"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keepNext/>
              <w:keepLines/>
              <w:jc w:val="left"/>
              <w:rPr>
                <w:lang w:val="en-GB"/>
              </w:rPr>
            </w:pPr>
            <w:r w:rsidRPr="00BA37A0">
              <w:rPr>
                <w:lang w:val="en-GB"/>
              </w:rPr>
              <w:t>ETSI EN 302 571</w:t>
            </w:r>
          </w:p>
        </w:tc>
      </w:tr>
      <w:tr w:rsidR="000E1DC0" w:rsidRPr="00BA37A0" w:rsidTr="00ED2AC5">
        <w:trPr>
          <w:trHeight w:val="283"/>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keepNext/>
              <w:keepLines/>
              <w:jc w:val="left"/>
              <w:rPr>
                <w:lang w:val="en-GB" w:eastAsia="zh-CN"/>
              </w:rPr>
            </w:pPr>
            <w:r w:rsidRPr="00BA37A0">
              <w:rPr>
                <w:lang w:val="en-GB" w:eastAsia="zh-CN"/>
              </w:rPr>
              <w:t>智能交通系统（</w:t>
            </w:r>
            <w:r w:rsidRPr="00BA37A0">
              <w:rPr>
                <w:lang w:val="en-GB" w:eastAsia="zh-CN"/>
              </w:rPr>
              <w:t>ITS</w:t>
            </w:r>
            <w:r w:rsidRPr="00BA37A0">
              <w:rPr>
                <w:lang w:val="en-GB" w:eastAsia="zh-CN"/>
              </w:rPr>
              <w:t>）；</w:t>
            </w:r>
          </w:p>
          <w:p w:rsidR="000E1DC0" w:rsidRPr="00BA37A0" w:rsidRDefault="00BA37A0" w:rsidP="003113FE">
            <w:pPr>
              <w:pStyle w:val="Tabletext"/>
              <w:keepNext/>
              <w:keepLines/>
              <w:jc w:val="left"/>
              <w:rPr>
                <w:lang w:val="en-GB" w:eastAsia="zh-CN"/>
              </w:rPr>
            </w:pPr>
            <w:r>
              <w:rPr>
                <w:rFonts w:hint="eastAsia"/>
                <w:lang w:val="en-GB" w:eastAsia="zh-CN"/>
              </w:rPr>
              <w:t>工作</w:t>
            </w:r>
            <w:r w:rsidR="003113FE">
              <w:rPr>
                <w:rFonts w:hint="eastAsia"/>
                <w:lang w:val="en-GB" w:eastAsia="zh-CN"/>
              </w:rPr>
              <w:t>于</w:t>
            </w:r>
            <w:r>
              <w:rPr>
                <w:rFonts w:hint="eastAsia"/>
                <w:lang w:val="en-GB" w:eastAsia="zh-CN"/>
              </w:rPr>
              <w:t>5GHz</w:t>
            </w:r>
            <w:r>
              <w:rPr>
                <w:rFonts w:hint="eastAsia"/>
                <w:lang w:val="en-GB" w:eastAsia="zh-CN"/>
              </w:rPr>
              <w:t>频段</w:t>
            </w:r>
            <w:r>
              <w:rPr>
                <w:lang w:val="en-GB" w:eastAsia="zh-CN"/>
              </w:rPr>
              <w:t>的智能交通系统的接入层规范</w:t>
            </w:r>
          </w:p>
        </w:tc>
        <w:tc>
          <w:tcPr>
            <w:tcW w:w="1974"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keepNext/>
              <w:keepLines/>
              <w:jc w:val="left"/>
              <w:rPr>
                <w:lang w:val="en-GB"/>
              </w:rPr>
            </w:pPr>
            <w:r w:rsidRPr="00BA37A0">
              <w:rPr>
                <w:lang w:val="en-GB"/>
              </w:rPr>
              <w:t>ETSI EN 302 663</w:t>
            </w:r>
          </w:p>
        </w:tc>
      </w:tr>
      <w:tr w:rsidR="000E1DC0" w:rsidRPr="00BA37A0" w:rsidTr="00ED2AC5">
        <w:trPr>
          <w:trHeight w:val="283"/>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sidRPr="00BA37A0">
              <w:rPr>
                <w:lang w:val="en-GB" w:eastAsia="zh-CN"/>
              </w:rPr>
              <w:t>智能交通系统（</w:t>
            </w:r>
            <w:r w:rsidRPr="00BA37A0">
              <w:rPr>
                <w:lang w:val="en-GB" w:eastAsia="zh-CN"/>
              </w:rPr>
              <w:t>ITS</w:t>
            </w:r>
            <w:r w:rsidRPr="00BA37A0">
              <w:rPr>
                <w:lang w:val="en-GB" w:eastAsia="zh-CN"/>
              </w:rPr>
              <w:t>）；</w:t>
            </w:r>
          </w:p>
          <w:p w:rsidR="000E1DC0" w:rsidRPr="00BA37A0" w:rsidRDefault="00BA37A0" w:rsidP="00BA37A0">
            <w:pPr>
              <w:pStyle w:val="Tabletext"/>
              <w:jc w:val="left"/>
              <w:rPr>
                <w:lang w:val="en-GB" w:eastAsia="zh-CN"/>
              </w:rPr>
            </w:pPr>
            <w:r>
              <w:rPr>
                <w:rFonts w:hint="eastAsia"/>
                <w:lang w:val="en-GB" w:eastAsia="zh-CN"/>
              </w:rPr>
              <w:t>工作</w:t>
            </w:r>
            <w:r>
              <w:rPr>
                <w:lang w:val="en-GB" w:eastAsia="zh-CN"/>
              </w:rPr>
              <w:t>于</w:t>
            </w:r>
            <w:r>
              <w:rPr>
                <w:rFonts w:hint="eastAsia"/>
                <w:lang w:val="en-GB" w:eastAsia="zh-CN"/>
              </w:rPr>
              <w:t>5GHz</w:t>
            </w:r>
            <w:r>
              <w:rPr>
                <w:rFonts w:hint="eastAsia"/>
                <w:lang w:val="en-GB" w:eastAsia="zh-CN"/>
              </w:rPr>
              <w:t>频率</w:t>
            </w:r>
            <w:r>
              <w:rPr>
                <w:lang w:val="en-GB" w:eastAsia="zh-CN"/>
              </w:rPr>
              <w:t>范围的智能交通系统的分散拥堵控制机制</w:t>
            </w:r>
            <w:r>
              <w:rPr>
                <w:rFonts w:hint="eastAsia"/>
                <w:lang w:val="en-GB" w:eastAsia="zh-CN"/>
              </w:rPr>
              <w:t>；</w:t>
            </w:r>
          </w:p>
          <w:p w:rsidR="000E1DC0" w:rsidRPr="00BA37A0" w:rsidRDefault="00BA37A0" w:rsidP="002719D8">
            <w:pPr>
              <w:pStyle w:val="Tabletext"/>
              <w:jc w:val="left"/>
              <w:rPr>
                <w:lang w:val="en-GB" w:eastAsia="zh-CN"/>
              </w:rPr>
            </w:pPr>
            <w:r>
              <w:rPr>
                <w:rFonts w:hint="eastAsia"/>
                <w:lang w:val="en-GB" w:eastAsia="zh-CN"/>
              </w:rPr>
              <w:t>接入</w:t>
            </w:r>
            <w:r>
              <w:rPr>
                <w:lang w:val="en-GB" w:eastAsia="zh-CN"/>
              </w:rPr>
              <w:t>层部分</w:t>
            </w:r>
          </w:p>
        </w:tc>
        <w:tc>
          <w:tcPr>
            <w:tcW w:w="1974"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102 687</w:t>
            </w:r>
          </w:p>
        </w:tc>
      </w:tr>
      <w:tr w:rsidR="000E1DC0" w:rsidRPr="00BA37A0" w:rsidTr="00ED2AC5">
        <w:trPr>
          <w:trHeight w:val="283"/>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sidRPr="00BA37A0">
              <w:rPr>
                <w:lang w:val="en-GB" w:eastAsia="zh-CN"/>
              </w:rPr>
              <w:t>智能交通系统（</w:t>
            </w:r>
            <w:r w:rsidRPr="00BA37A0">
              <w:rPr>
                <w:lang w:val="en-GB" w:eastAsia="zh-CN"/>
              </w:rPr>
              <w:t>ITS</w:t>
            </w:r>
            <w:r w:rsidRPr="00BA37A0">
              <w:rPr>
                <w:lang w:val="en-GB" w:eastAsia="zh-CN"/>
              </w:rPr>
              <w:t>）；</w:t>
            </w:r>
          </w:p>
          <w:p w:rsidR="000E1DC0" w:rsidRPr="00BA37A0" w:rsidRDefault="00BA37A0" w:rsidP="002719D8">
            <w:pPr>
              <w:pStyle w:val="Tabletext"/>
              <w:jc w:val="left"/>
              <w:rPr>
                <w:lang w:val="en-GB" w:eastAsia="zh-CN"/>
              </w:rPr>
            </w:pPr>
            <w:r>
              <w:rPr>
                <w:rFonts w:hint="eastAsia"/>
                <w:lang w:val="en-GB" w:eastAsia="zh-CN"/>
              </w:rPr>
              <w:t>工作于</w:t>
            </w:r>
            <w:r>
              <w:rPr>
                <w:rFonts w:hint="eastAsia"/>
                <w:lang w:val="en-GB" w:eastAsia="zh-CN"/>
              </w:rPr>
              <w:t>5GH</w:t>
            </w:r>
            <w:r>
              <w:rPr>
                <w:lang w:val="en-GB" w:eastAsia="zh-CN"/>
              </w:rPr>
              <w:t>z</w:t>
            </w:r>
            <w:r>
              <w:rPr>
                <w:rFonts w:hint="eastAsia"/>
                <w:lang w:val="en-GB" w:eastAsia="zh-CN"/>
              </w:rPr>
              <w:t>频率</w:t>
            </w:r>
            <w:r>
              <w:rPr>
                <w:lang w:val="en-GB" w:eastAsia="zh-CN"/>
              </w:rPr>
              <w:t>范围内的欧洲</w:t>
            </w:r>
            <w:r>
              <w:rPr>
                <w:rFonts w:hint="eastAsia"/>
                <w:lang w:val="en-GB" w:eastAsia="zh-CN"/>
              </w:rPr>
              <w:t>CEN</w:t>
            </w:r>
            <w:r>
              <w:rPr>
                <w:rFonts w:hint="eastAsia"/>
                <w:lang w:val="en-GB" w:eastAsia="zh-CN"/>
              </w:rPr>
              <w:t>专用</w:t>
            </w:r>
            <w:r>
              <w:rPr>
                <w:lang w:val="en-GB" w:eastAsia="zh-CN"/>
              </w:rPr>
              <w:t>短程通信（</w:t>
            </w:r>
            <w:r>
              <w:rPr>
                <w:rFonts w:hint="eastAsia"/>
                <w:lang w:val="en-GB" w:eastAsia="zh-CN"/>
              </w:rPr>
              <w:t>CEN DSRC</w:t>
            </w:r>
            <w:r>
              <w:rPr>
                <w:lang w:val="en-GB" w:eastAsia="zh-CN"/>
              </w:rPr>
              <w:t>）</w:t>
            </w:r>
            <w:r>
              <w:rPr>
                <w:rFonts w:hint="eastAsia"/>
                <w:lang w:val="en-GB" w:eastAsia="zh-CN"/>
              </w:rPr>
              <w:t>设备</w:t>
            </w:r>
            <w:r>
              <w:rPr>
                <w:lang w:val="en-GB" w:eastAsia="zh-CN"/>
              </w:rPr>
              <w:t>与智能交通系统（</w:t>
            </w:r>
            <w:r>
              <w:rPr>
                <w:rFonts w:hint="eastAsia"/>
                <w:lang w:val="en-GB" w:eastAsia="zh-CN"/>
              </w:rPr>
              <w:t>ITS</w:t>
            </w:r>
            <w:r>
              <w:rPr>
                <w:lang w:val="en-GB" w:eastAsia="zh-CN"/>
              </w:rPr>
              <w:t>）</w:t>
            </w:r>
            <w:r>
              <w:rPr>
                <w:rFonts w:hint="eastAsia"/>
                <w:lang w:val="en-GB" w:eastAsia="zh-CN"/>
              </w:rPr>
              <w:t>之间</w:t>
            </w:r>
            <w:r w:rsidR="00287869">
              <w:rPr>
                <w:rFonts w:hint="eastAsia"/>
                <w:lang w:val="en-GB" w:eastAsia="zh-CN"/>
              </w:rPr>
              <w:t>避免</w:t>
            </w:r>
            <w:r>
              <w:rPr>
                <w:lang w:val="en-GB" w:eastAsia="zh-CN"/>
              </w:rPr>
              <w:t>干扰的缓解技术</w:t>
            </w:r>
          </w:p>
        </w:tc>
        <w:tc>
          <w:tcPr>
            <w:tcW w:w="1974"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102 792</w:t>
            </w:r>
          </w:p>
        </w:tc>
      </w:tr>
      <w:tr w:rsidR="000E1DC0" w:rsidRPr="00BA37A0" w:rsidTr="00ED2AC5">
        <w:trPr>
          <w:trHeight w:val="283"/>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sidRPr="00BA37A0">
              <w:rPr>
                <w:lang w:val="en-GB" w:eastAsia="zh-CN"/>
              </w:rPr>
              <w:t>智能交通系统（</w:t>
            </w:r>
            <w:r w:rsidRPr="00BA37A0">
              <w:rPr>
                <w:lang w:val="en-GB" w:eastAsia="zh-CN"/>
              </w:rPr>
              <w:t>ITS</w:t>
            </w:r>
            <w:r w:rsidRPr="00BA37A0">
              <w:rPr>
                <w:lang w:val="en-GB" w:eastAsia="zh-CN"/>
              </w:rPr>
              <w:t>）；</w:t>
            </w:r>
          </w:p>
          <w:p w:rsidR="000E1DC0" w:rsidRPr="00BA37A0" w:rsidRDefault="00BA37A0" w:rsidP="00BA37A0">
            <w:pPr>
              <w:pStyle w:val="Tabletext"/>
              <w:jc w:val="left"/>
              <w:rPr>
                <w:lang w:val="en-GB" w:eastAsia="zh-CN"/>
              </w:rPr>
            </w:pPr>
            <w:r>
              <w:rPr>
                <w:rFonts w:hint="eastAsia"/>
                <w:lang w:val="en-GB" w:eastAsia="zh-CN"/>
              </w:rPr>
              <w:t>工作</w:t>
            </w:r>
            <w:r>
              <w:rPr>
                <w:lang w:val="en-GB" w:eastAsia="zh-CN"/>
              </w:rPr>
              <w:t>于</w:t>
            </w:r>
            <w:r>
              <w:rPr>
                <w:rFonts w:hint="eastAsia"/>
                <w:lang w:val="en-GB" w:eastAsia="zh-CN"/>
              </w:rPr>
              <w:t>5GHz</w:t>
            </w:r>
            <w:r>
              <w:rPr>
                <w:rFonts w:hint="eastAsia"/>
                <w:lang w:val="en-GB" w:eastAsia="zh-CN"/>
              </w:rPr>
              <w:t>频段</w:t>
            </w:r>
            <w:r>
              <w:rPr>
                <w:lang w:val="en-GB" w:eastAsia="zh-CN"/>
              </w:rPr>
              <w:t>的智能交通系统（</w:t>
            </w:r>
            <w:r>
              <w:rPr>
                <w:rFonts w:hint="eastAsia"/>
                <w:lang w:val="en-GB" w:eastAsia="zh-CN"/>
              </w:rPr>
              <w:t>ITS</w:t>
            </w:r>
            <w:r>
              <w:rPr>
                <w:lang w:val="en-GB" w:eastAsia="zh-CN"/>
              </w:rPr>
              <w:t>）</w:t>
            </w:r>
            <w:r>
              <w:rPr>
                <w:rFonts w:hint="eastAsia"/>
                <w:lang w:val="en-GB" w:eastAsia="zh-CN"/>
              </w:rPr>
              <w:t>的</w:t>
            </w:r>
            <w:r>
              <w:rPr>
                <w:lang w:val="en-GB" w:eastAsia="zh-CN"/>
              </w:rPr>
              <w:t>统一信道规范</w:t>
            </w:r>
          </w:p>
        </w:tc>
        <w:tc>
          <w:tcPr>
            <w:tcW w:w="1974"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102 724</w:t>
            </w:r>
          </w:p>
        </w:tc>
      </w:tr>
    </w:tbl>
    <w:p w:rsidR="000E1DC0" w:rsidRPr="00BA37A0" w:rsidRDefault="000E1DC0" w:rsidP="000E1DC0">
      <w:pPr>
        <w:pStyle w:val="Tablefin"/>
      </w:pPr>
    </w:p>
    <w:p w:rsidR="000E1DC0" w:rsidRPr="00BA37A0" w:rsidRDefault="00BA37A0" w:rsidP="000E1DC0">
      <w:pPr>
        <w:pStyle w:val="TableNo"/>
        <w:rPr>
          <w:lang w:val="en-GB" w:eastAsia="ja-JP"/>
        </w:rPr>
      </w:pPr>
      <w:r>
        <w:rPr>
          <w:rFonts w:hint="eastAsia"/>
          <w:lang w:val="en-GB" w:eastAsia="zh-CN"/>
        </w:rPr>
        <w:t>表</w:t>
      </w:r>
      <w:r w:rsidR="000E1DC0" w:rsidRPr="00BA37A0">
        <w:rPr>
          <w:lang w:val="en-GB" w:eastAsia="ja-JP"/>
        </w:rPr>
        <w:t>2</w:t>
      </w:r>
    </w:p>
    <w:p w:rsidR="000E1DC0" w:rsidRPr="00BA37A0" w:rsidRDefault="00BA37A0" w:rsidP="0097015C">
      <w:pPr>
        <w:pStyle w:val="Tabletitle"/>
        <w:rPr>
          <w:lang w:val="en-GB" w:eastAsia="zh-CN"/>
        </w:rPr>
      </w:pPr>
      <w:r>
        <w:rPr>
          <w:rFonts w:hint="eastAsia"/>
          <w:lang w:val="en-GB" w:eastAsia="zh-CN"/>
        </w:rPr>
        <w:t>接入</w:t>
      </w:r>
      <w:r>
        <w:rPr>
          <w:lang w:val="en-GB" w:eastAsia="zh-CN"/>
        </w:rPr>
        <w:t>和媒介层的测试标准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
      <w:tr w:rsidR="000E1DC0" w:rsidRPr="00BA37A0" w:rsidTr="002719D8">
        <w:trPr>
          <w:trHeight w:val="674"/>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head"/>
              <w:rPr>
                <w:lang w:val="en-GB" w:eastAsia="zh-CN"/>
              </w:rPr>
            </w:pPr>
            <w:r>
              <w:rPr>
                <w:rFonts w:hint="eastAsia"/>
                <w:lang w:val="en-GB" w:eastAsia="zh-CN"/>
              </w:rPr>
              <w:t>测试</w:t>
            </w:r>
            <w:r>
              <w:rPr>
                <w:lang w:val="en-GB" w:eastAsia="zh-CN"/>
              </w:rPr>
              <w:t>标准标题</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97015C">
            <w:pPr>
              <w:pStyle w:val="Tablehead"/>
              <w:rPr>
                <w:lang w:val="en-GB"/>
              </w:rPr>
            </w:pPr>
            <w:r>
              <w:rPr>
                <w:rFonts w:hint="eastAsia"/>
                <w:lang w:val="en-GB" w:eastAsia="zh-CN"/>
              </w:rPr>
              <w:t>标准</w:t>
            </w:r>
            <w:r>
              <w:rPr>
                <w:lang w:val="en-GB" w:eastAsia="zh-CN"/>
              </w:rPr>
              <w:t>编号</w:t>
            </w:r>
          </w:p>
        </w:tc>
      </w:tr>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Pr>
                <w:lang w:val="en-GB" w:eastAsia="zh-CN"/>
              </w:rPr>
              <w:t>智能交通系统（</w:t>
            </w:r>
            <w:r>
              <w:rPr>
                <w:lang w:val="en-GB" w:eastAsia="zh-CN"/>
              </w:rPr>
              <w:t>ITS</w:t>
            </w:r>
            <w:r>
              <w:rPr>
                <w:lang w:val="en-GB" w:eastAsia="zh-CN"/>
              </w:rPr>
              <w:t>）；</w:t>
            </w:r>
          </w:p>
          <w:p w:rsidR="000E1DC0" w:rsidRPr="00BA37A0" w:rsidRDefault="00BA37A0" w:rsidP="002719D8">
            <w:pPr>
              <w:pStyle w:val="Tabletext"/>
              <w:jc w:val="left"/>
              <w:rPr>
                <w:lang w:val="en-GB" w:eastAsia="zh-CN"/>
              </w:rPr>
            </w:pPr>
            <w:r>
              <w:rPr>
                <w:rFonts w:hint="eastAsia"/>
                <w:lang w:val="en-GB" w:eastAsia="zh-CN"/>
              </w:rPr>
              <w:t>工作</w:t>
            </w:r>
            <w:r>
              <w:rPr>
                <w:lang w:val="en-GB" w:eastAsia="zh-CN"/>
              </w:rPr>
              <w:t>于</w:t>
            </w:r>
            <w:r>
              <w:rPr>
                <w:rFonts w:hint="eastAsia"/>
                <w:lang w:val="en-GB" w:eastAsia="zh-CN"/>
              </w:rPr>
              <w:t>5</w:t>
            </w:r>
            <w:r w:rsidR="00FC48CE">
              <w:rPr>
                <w:lang w:val="en-GB" w:eastAsia="zh-CN"/>
              </w:rPr>
              <w:t>.9</w:t>
            </w:r>
            <w:r>
              <w:rPr>
                <w:lang w:val="en-GB" w:eastAsia="zh-CN"/>
              </w:rPr>
              <w:t xml:space="preserve"> </w:t>
            </w:r>
            <w:r>
              <w:rPr>
                <w:rFonts w:hint="eastAsia"/>
                <w:lang w:val="en-GB" w:eastAsia="zh-CN"/>
              </w:rPr>
              <w:t>GHz</w:t>
            </w:r>
            <w:r>
              <w:rPr>
                <w:rFonts w:hint="eastAsia"/>
                <w:lang w:val="en-GB" w:eastAsia="zh-CN"/>
              </w:rPr>
              <w:t>范围</w:t>
            </w:r>
            <w:r>
              <w:rPr>
                <w:lang w:val="en-GB" w:eastAsia="zh-CN"/>
              </w:rPr>
              <w:t>的信道拥堵控制算法的测试规范；</w:t>
            </w:r>
          </w:p>
          <w:p w:rsidR="000E1DC0" w:rsidRPr="00BA37A0" w:rsidRDefault="00BA37A0" w:rsidP="00BA37A0">
            <w:pPr>
              <w:pStyle w:val="Tabletext"/>
              <w:jc w:val="left"/>
              <w:rPr>
                <w:lang w:val="en-GB" w:eastAsia="zh-CN"/>
              </w:rPr>
            </w:pPr>
            <w:r>
              <w:rPr>
                <w:rFonts w:hint="eastAsia"/>
                <w:lang w:val="en-GB" w:eastAsia="zh-CN"/>
              </w:rPr>
              <w:t>第</w:t>
            </w:r>
            <w:r>
              <w:rPr>
                <w:rFonts w:hint="eastAsia"/>
                <w:lang w:val="en-GB" w:eastAsia="zh-CN"/>
              </w:rPr>
              <w:t>1</w:t>
            </w:r>
            <w:r>
              <w:rPr>
                <w:rFonts w:hint="eastAsia"/>
                <w:lang w:val="en-GB" w:eastAsia="zh-CN"/>
              </w:rPr>
              <w:t>部分</w:t>
            </w:r>
            <w:r>
              <w:rPr>
                <w:lang w:val="en-GB" w:eastAsia="zh-CN"/>
              </w:rPr>
              <w:t>：协议实施一致性声明（</w:t>
            </w:r>
            <w:r>
              <w:rPr>
                <w:rFonts w:hint="eastAsia"/>
                <w:lang w:val="en-GB" w:eastAsia="zh-CN"/>
              </w:rPr>
              <w:t>PICS</w:t>
            </w:r>
            <w:r>
              <w:rPr>
                <w:lang w:val="en-GB" w:eastAsia="zh-CN"/>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102 917-1</w:t>
            </w:r>
          </w:p>
        </w:tc>
      </w:tr>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Pr>
                <w:lang w:val="en-GB" w:eastAsia="zh-CN"/>
              </w:rPr>
              <w:t>智能交通系统（</w:t>
            </w:r>
            <w:r>
              <w:rPr>
                <w:lang w:val="en-GB" w:eastAsia="zh-CN"/>
              </w:rPr>
              <w:t>ITS</w:t>
            </w:r>
            <w:r>
              <w:rPr>
                <w:lang w:val="en-GB" w:eastAsia="zh-CN"/>
              </w:rPr>
              <w:t>）；</w:t>
            </w:r>
          </w:p>
          <w:p w:rsidR="000E1DC0" w:rsidRPr="00BA37A0" w:rsidRDefault="00BA37A0" w:rsidP="002719D8">
            <w:pPr>
              <w:pStyle w:val="Tabletext"/>
              <w:jc w:val="left"/>
              <w:rPr>
                <w:lang w:val="en-GB" w:eastAsia="zh-CN"/>
              </w:rPr>
            </w:pPr>
            <w:r>
              <w:rPr>
                <w:rFonts w:hint="eastAsia"/>
                <w:lang w:val="en-GB" w:eastAsia="zh-CN"/>
              </w:rPr>
              <w:t>工作</w:t>
            </w:r>
            <w:r>
              <w:rPr>
                <w:lang w:val="en-GB" w:eastAsia="zh-CN"/>
              </w:rPr>
              <w:t>于</w:t>
            </w:r>
            <w:r>
              <w:rPr>
                <w:rFonts w:hint="eastAsia"/>
                <w:lang w:val="en-GB" w:eastAsia="zh-CN"/>
              </w:rPr>
              <w:t>5.9</w:t>
            </w:r>
            <w:r>
              <w:rPr>
                <w:lang w:val="en-GB" w:eastAsia="zh-CN"/>
              </w:rPr>
              <w:t xml:space="preserve"> </w:t>
            </w:r>
            <w:r>
              <w:rPr>
                <w:rFonts w:hint="eastAsia"/>
                <w:lang w:val="en-GB" w:eastAsia="zh-CN"/>
              </w:rPr>
              <w:t>GHz</w:t>
            </w:r>
            <w:r>
              <w:rPr>
                <w:rFonts w:hint="eastAsia"/>
                <w:lang w:val="en-GB" w:eastAsia="zh-CN"/>
              </w:rPr>
              <w:t>范围</w:t>
            </w:r>
            <w:r>
              <w:rPr>
                <w:lang w:val="en-GB" w:eastAsia="zh-CN"/>
              </w:rPr>
              <w:t>的信道拥堵控制算法的测试规范；</w:t>
            </w:r>
          </w:p>
          <w:p w:rsidR="000E1DC0" w:rsidRPr="00BA37A0" w:rsidRDefault="00FC48CE" w:rsidP="00FC48CE">
            <w:pPr>
              <w:pStyle w:val="Tabletext"/>
              <w:jc w:val="left"/>
              <w:rPr>
                <w:lang w:val="en-GB" w:eastAsia="zh-CN"/>
              </w:rPr>
            </w:pPr>
            <w:r>
              <w:rPr>
                <w:rFonts w:hint="eastAsia"/>
                <w:lang w:val="en-GB" w:eastAsia="zh-CN"/>
              </w:rPr>
              <w:t>第</w:t>
            </w:r>
            <w:r>
              <w:rPr>
                <w:rFonts w:hint="eastAsia"/>
                <w:lang w:val="en-GB" w:eastAsia="zh-CN"/>
              </w:rPr>
              <w:t>2</w:t>
            </w:r>
            <w:r>
              <w:rPr>
                <w:rFonts w:hint="eastAsia"/>
                <w:lang w:val="en-GB" w:eastAsia="zh-CN"/>
              </w:rPr>
              <w:t>部分</w:t>
            </w:r>
            <w:r>
              <w:rPr>
                <w:lang w:val="en-GB" w:eastAsia="zh-CN"/>
              </w:rPr>
              <w:t>：测试套件结构和测试目的（</w:t>
            </w:r>
            <w:r>
              <w:rPr>
                <w:rFonts w:hint="eastAsia"/>
                <w:lang w:val="en-GB" w:eastAsia="zh-CN"/>
              </w:rPr>
              <w:t>TSS&amp;</w:t>
            </w:r>
            <w:r>
              <w:rPr>
                <w:lang w:val="en-GB" w:eastAsia="zh-CN"/>
              </w:rPr>
              <w:t>TP</w:t>
            </w:r>
            <w:r>
              <w:rPr>
                <w:lang w:val="en-GB" w:eastAsia="zh-CN"/>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102 917-2</w:t>
            </w:r>
          </w:p>
        </w:tc>
      </w:tr>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Pr>
                <w:lang w:val="en-GB" w:eastAsia="zh-CN"/>
              </w:rPr>
              <w:t>智能交通系统（</w:t>
            </w:r>
            <w:r>
              <w:rPr>
                <w:lang w:val="en-GB" w:eastAsia="zh-CN"/>
              </w:rPr>
              <w:t>ITS</w:t>
            </w:r>
            <w:r>
              <w:rPr>
                <w:lang w:val="en-GB" w:eastAsia="zh-CN"/>
              </w:rPr>
              <w:t>）；</w:t>
            </w:r>
          </w:p>
          <w:p w:rsidR="000E1DC0" w:rsidRPr="00BA37A0" w:rsidRDefault="00FC48CE" w:rsidP="002719D8">
            <w:pPr>
              <w:pStyle w:val="Tabletext"/>
              <w:jc w:val="left"/>
              <w:rPr>
                <w:lang w:val="en-GB" w:eastAsia="zh-CN"/>
              </w:rPr>
            </w:pPr>
            <w:r>
              <w:rPr>
                <w:rFonts w:hint="eastAsia"/>
                <w:lang w:val="en-GB" w:eastAsia="zh-CN"/>
              </w:rPr>
              <w:t>工作</w:t>
            </w:r>
            <w:r>
              <w:rPr>
                <w:lang w:val="en-GB" w:eastAsia="zh-CN"/>
              </w:rPr>
              <w:t>于</w:t>
            </w:r>
            <w:r>
              <w:rPr>
                <w:rFonts w:hint="eastAsia"/>
                <w:lang w:val="en-GB" w:eastAsia="zh-CN"/>
              </w:rPr>
              <w:t>5.9</w:t>
            </w:r>
            <w:r>
              <w:rPr>
                <w:lang w:val="en-GB" w:eastAsia="zh-CN"/>
              </w:rPr>
              <w:t xml:space="preserve"> </w:t>
            </w:r>
            <w:r>
              <w:rPr>
                <w:rFonts w:hint="eastAsia"/>
                <w:lang w:val="en-GB" w:eastAsia="zh-CN"/>
              </w:rPr>
              <w:t>GHz</w:t>
            </w:r>
            <w:r>
              <w:rPr>
                <w:rFonts w:hint="eastAsia"/>
                <w:lang w:val="en-GB" w:eastAsia="zh-CN"/>
              </w:rPr>
              <w:t>范围</w:t>
            </w:r>
            <w:r>
              <w:rPr>
                <w:lang w:val="en-GB" w:eastAsia="zh-CN"/>
              </w:rPr>
              <w:t>的信道拥堵控制算法的测试规范；</w:t>
            </w:r>
          </w:p>
          <w:p w:rsidR="000E1DC0" w:rsidRPr="00BA37A0" w:rsidRDefault="00FC48CE" w:rsidP="00FC48CE">
            <w:pPr>
              <w:pStyle w:val="Tabletext"/>
              <w:jc w:val="left"/>
              <w:rPr>
                <w:lang w:val="en-GB" w:eastAsia="zh-CN"/>
              </w:rPr>
            </w:pPr>
            <w:r>
              <w:rPr>
                <w:rFonts w:hint="eastAsia"/>
                <w:lang w:val="en-GB" w:eastAsia="zh-CN"/>
              </w:rPr>
              <w:t>第</w:t>
            </w:r>
            <w:r>
              <w:rPr>
                <w:rFonts w:hint="eastAsia"/>
                <w:lang w:val="en-GB" w:eastAsia="zh-CN"/>
              </w:rPr>
              <w:t>3</w:t>
            </w:r>
            <w:r>
              <w:rPr>
                <w:rFonts w:hint="eastAsia"/>
                <w:lang w:val="en-GB" w:eastAsia="zh-CN"/>
              </w:rPr>
              <w:t>部分</w:t>
            </w:r>
            <w:r>
              <w:rPr>
                <w:lang w:val="en-GB" w:eastAsia="zh-CN"/>
              </w:rPr>
              <w:t>：抽象测试套件（</w:t>
            </w:r>
            <w:r>
              <w:rPr>
                <w:rFonts w:hint="eastAsia"/>
                <w:lang w:val="en-GB" w:eastAsia="zh-CN"/>
              </w:rPr>
              <w:t>ATS</w:t>
            </w:r>
            <w:r>
              <w:rPr>
                <w:lang w:val="en-GB" w:eastAsia="zh-CN"/>
              </w:rPr>
              <w:t>）</w:t>
            </w:r>
            <w:r>
              <w:rPr>
                <w:rFonts w:hint="eastAsia"/>
                <w:lang w:val="en-GB" w:eastAsia="zh-CN"/>
              </w:rPr>
              <w:t>和</w:t>
            </w:r>
            <w:r>
              <w:rPr>
                <w:lang w:val="en-GB" w:eastAsia="zh-CN"/>
              </w:rPr>
              <w:t>测试使用的部分协议实施的额外信息（</w:t>
            </w:r>
            <w:r>
              <w:rPr>
                <w:rFonts w:hint="eastAsia"/>
                <w:lang w:val="en-GB" w:eastAsia="zh-CN"/>
              </w:rPr>
              <w:t>PIXIT</w:t>
            </w:r>
            <w:r>
              <w:rPr>
                <w:lang w:val="en-GB" w:eastAsia="zh-CN"/>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102 917-3</w:t>
            </w:r>
          </w:p>
        </w:tc>
      </w:tr>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Pr>
                <w:lang w:val="en-GB" w:eastAsia="zh-CN"/>
              </w:rPr>
              <w:t>智能交通系统（</w:t>
            </w:r>
            <w:r>
              <w:rPr>
                <w:lang w:val="en-GB" w:eastAsia="zh-CN"/>
              </w:rPr>
              <w:t>ITS</w:t>
            </w:r>
            <w:r>
              <w:rPr>
                <w:lang w:val="en-GB" w:eastAsia="zh-CN"/>
              </w:rPr>
              <w:t>）；</w:t>
            </w:r>
          </w:p>
          <w:p w:rsidR="000E1DC0" w:rsidRPr="00BA37A0" w:rsidRDefault="00FC48CE" w:rsidP="00CE77F4">
            <w:pPr>
              <w:pStyle w:val="Tabletext"/>
              <w:jc w:val="left"/>
              <w:rPr>
                <w:lang w:val="en-GB" w:eastAsia="zh-CN"/>
              </w:rPr>
            </w:pPr>
            <w:r>
              <w:rPr>
                <w:rFonts w:hint="eastAsia"/>
                <w:lang w:val="en-GB" w:eastAsia="zh-CN"/>
              </w:rPr>
              <w:t>确保</w:t>
            </w:r>
            <w:r>
              <w:rPr>
                <w:lang w:val="en-GB" w:eastAsia="zh-CN"/>
              </w:rPr>
              <w:t>合作</w:t>
            </w:r>
            <w:r w:rsidR="00CE77F4">
              <w:rPr>
                <w:rFonts w:hint="eastAsia"/>
                <w:lang w:val="en-GB" w:eastAsia="zh-CN"/>
              </w:rPr>
              <w:t>式</w:t>
            </w:r>
            <w:r>
              <w:rPr>
                <w:rFonts w:hint="eastAsia"/>
                <w:lang w:val="en-GB" w:eastAsia="zh-CN"/>
              </w:rPr>
              <w:t>ITS G5</w:t>
            </w:r>
            <w:r>
              <w:rPr>
                <w:rFonts w:hint="eastAsia"/>
                <w:lang w:val="en-GB" w:eastAsia="zh-CN"/>
              </w:rPr>
              <w:t>与</w:t>
            </w:r>
            <w:r>
              <w:rPr>
                <w:lang w:val="en-GB" w:eastAsia="zh-CN"/>
              </w:rPr>
              <w:t>RTTT DSRC</w:t>
            </w:r>
            <w:r>
              <w:rPr>
                <w:rFonts w:hint="eastAsia"/>
                <w:lang w:val="en-GB" w:eastAsia="zh-CN"/>
              </w:rPr>
              <w:t>共存</w:t>
            </w:r>
            <w:r>
              <w:rPr>
                <w:lang w:val="en-GB" w:eastAsia="zh-CN"/>
              </w:rPr>
              <w:t>的方法测试规范</w:t>
            </w:r>
            <w:r w:rsidR="00CE77F4">
              <w:rPr>
                <w:rFonts w:hint="eastAsia"/>
                <w:lang w:val="en-GB" w:eastAsia="zh-CN"/>
              </w:rPr>
              <w:t>；</w:t>
            </w:r>
          </w:p>
          <w:p w:rsidR="000E1DC0" w:rsidRPr="00BA37A0" w:rsidRDefault="00FC48CE" w:rsidP="0097015C">
            <w:pPr>
              <w:pStyle w:val="Tabletext"/>
              <w:jc w:val="left"/>
              <w:rPr>
                <w:lang w:val="en-GB" w:eastAsia="zh-CN"/>
              </w:rPr>
            </w:pPr>
            <w:r>
              <w:rPr>
                <w:rFonts w:hint="eastAsia"/>
                <w:lang w:val="en-GB" w:eastAsia="zh-CN"/>
              </w:rPr>
              <w:t>第</w:t>
            </w:r>
            <w:r>
              <w:rPr>
                <w:rFonts w:hint="eastAsia"/>
                <w:lang w:val="en-GB" w:eastAsia="zh-CN"/>
              </w:rPr>
              <w:t>1</w:t>
            </w:r>
            <w:r>
              <w:rPr>
                <w:rFonts w:hint="eastAsia"/>
                <w:lang w:val="en-GB" w:eastAsia="zh-CN"/>
              </w:rPr>
              <w:t>部分</w:t>
            </w:r>
            <w:r>
              <w:rPr>
                <w:lang w:val="en-GB" w:eastAsia="zh-CN"/>
              </w:rPr>
              <w:t>：协议实施一致性声明（</w:t>
            </w:r>
            <w:r>
              <w:rPr>
                <w:rFonts w:hint="eastAsia"/>
                <w:lang w:val="en-GB" w:eastAsia="zh-CN"/>
              </w:rPr>
              <w:t>PICS</w:t>
            </w:r>
            <w:r>
              <w:rPr>
                <w:lang w:val="en-GB" w:eastAsia="zh-CN"/>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jc w:val="left"/>
              <w:rPr>
                <w:lang w:val="en-GB"/>
              </w:rPr>
            </w:pPr>
            <w:r w:rsidRPr="00BA37A0">
              <w:rPr>
                <w:lang w:val="en-GB"/>
              </w:rPr>
              <w:t>ETSI TS 102 916-1</w:t>
            </w:r>
          </w:p>
        </w:tc>
      </w:tr>
    </w:tbl>
    <w:p w:rsidR="000E1DC0" w:rsidRPr="00BA37A0" w:rsidRDefault="00FC48CE" w:rsidP="00FC48CE">
      <w:pPr>
        <w:pStyle w:val="TableNo"/>
        <w:rPr>
          <w:lang w:val="en-GB" w:eastAsia="zh-CN"/>
        </w:rPr>
      </w:pPr>
      <w:r>
        <w:rPr>
          <w:rFonts w:hint="eastAsia"/>
          <w:lang w:val="en-GB" w:eastAsia="zh-CN"/>
        </w:rPr>
        <w:lastRenderedPageBreak/>
        <w:t>表</w:t>
      </w:r>
      <w:r w:rsidR="000E1DC0" w:rsidRPr="00BA37A0">
        <w:rPr>
          <w:lang w:val="en-GB" w:eastAsia="ja-JP"/>
        </w:rPr>
        <w:t>2</w:t>
      </w:r>
      <w:r>
        <w:rPr>
          <w:rFonts w:hint="eastAsia"/>
          <w:lang w:val="en-GB" w:eastAsia="zh-CN"/>
        </w:rPr>
        <w:t>（</w:t>
      </w:r>
      <w:r w:rsidRPr="001866A4">
        <w:rPr>
          <w:rFonts w:ascii="STKaiti" w:eastAsia="STKaiti" w:hAnsi="STKaiti" w:hint="eastAsia"/>
          <w:lang w:val="en-GB" w:eastAsia="zh-CN"/>
        </w:rPr>
        <w:t>完</w:t>
      </w:r>
      <w:r>
        <w:rPr>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FC48CE" w:rsidP="002719D8">
            <w:pPr>
              <w:pStyle w:val="Tablehead"/>
              <w:rPr>
                <w:lang w:val="en-GB" w:eastAsia="zh-CN"/>
              </w:rPr>
            </w:pPr>
            <w:r>
              <w:rPr>
                <w:rFonts w:hint="eastAsia"/>
                <w:lang w:val="en-GB" w:eastAsia="zh-CN"/>
              </w:rPr>
              <w:t>测试</w:t>
            </w:r>
            <w:r>
              <w:rPr>
                <w:lang w:val="en-GB" w:eastAsia="zh-CN"/>
              </w:rPr>
              <w:t>标准标题</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FC48CE" w:rsidP="002719D8">
            <w:pPr>
              <w:pStyle w:val="Tablehead"/>
              <w:rPr>
                <w:lang w:val="en-GB" w:eastAsia="zh-CN"/>
              </w:rPr>
            </w:pPr>
            <w:r>
              <w:rPr>
                <w:rFonts w:hint="eastAsia"/>
                <w:lang w:val="en-GB" w:eastAsia="zh-CN"/>
              </w:rPr>
              <w:t>标准编号</w:t>
            </w:r>
          </w:p>
        </w:tc>
      </w:tr>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Pr>
                <w:lang w:val="en-GB" w:eastAsia="zh-CN"/>
              </w:rPr>
              <w:t>智能交通系统（</w:t>
            </w:r>
            <w:r>
              <w:rPr>
                <w:lang w:val="en-GB" w:eastAsia="zh-CN"/>
              </w:rPr>
              <w:t>ITS</w:t>
            </w:r>
            <w:r>
              <w:rPr>
                <w:lang w:val="en-GB" w:eastAsia="zh-CN"/>
              </w:rPr>
              <w:t>）；</w:t>
            </w:r>
          </w:p>
          <w:p w:rsidR="000E1DC0" w:rsidRPr="00BA37A0" w:rsidRDefault="00FC48CE" w:rsidP="00F01721">
            <w:pPr>
              <w:pStyle w:val="Tabletext"/>
              <w:jc w:val="left"/>
              <w:rPr>
                <w:lang w:val="en-GB" w:eastAsia="zh-CN"/>
              </w:rPr>
            </w:pPr>
            <w:r>
              <w:rPr>
                <w:rFonts w:hint="eastAsia"/>
                <w:lang w:val="en-GB" w:eastAsia="zh-CN"/>
              </w:rPr>
              <w:t>确保</w:t>
            </w:r>
            <w:r>
              <w:rPr>
                <w:lang w:val="en-GB" w:eastAsia="zh-CN"/>
              </w:rPr>
              <w:t>合作</w:t>
            </w:r>
            <w:r w:rsidR="00F01721">
              <w:rPr>
                <w:rFonts w:hint="eastAsia"/>
                <w:lang w:val="en-GB" w:eastAsia="zh-CN"/>
              </w:rPr>
              <w:t>式</w:t>
            </w:r>
            <w:r>
              <w:rPr>
                <w:rFonts w:hint="eastAsia"/>
                <w:lang w:val="en-GB" w:eastAsia="zh-CN"/>
              </w:rPr>
              <w:t>ITS G5</w:t>
            </w:r>
            <w:r>
              <w:rPr>
                <w:rFonts w:hint="eastAsia"/>
                <w:lang w:val="en-GB" w:eastAsia="zh-CN"/>
              </w:rPr>
              <w:t>与</w:t>
            </w:r>
            <w:r>
              <w:rPr>
                <w:lang w:val="en-GB" w:eastAsia="zh-CN"/>
              </w:rPr>
              <w:t>RTTT DSRC</w:t>
            </w:r>
            <w:r>
              <w:rPr>
                <w:rFonts w:hint="eastAsia"/>
                <w:lang w:val="en-GB" w:eastAsia="zh-CN"/>
              </w:rPr>
              <w:t>共存</w:t>
            </w:r>
            <w:r>
              <w:rPr>
                <w:lang w:val="en-GB" w:eastAsia="zh-CN"/>
              </w:rPr>
              <w:t>的方法测试规范</w:t>
            </w:r>
            <w:r>
              <w:rPr>
                <w:rFonts w:hint="eastAsia"/>
                <w:lang w:val="en-GB" w:eastAsia="zh-CN"/>
              </w:rPr>
              <w:t>；</w:t>
            </w:r>
          </w:p>
          <w:p w:rsidR="000E1DC0" w:rsidRPr="00BA37A0" w:rsidRDefault="00FC48CE" w:rsidP="002719D8">
            <w:pPr>
              <w:pStyle w:val="Tabletext"/>
              <w:jc w:val="left"/>
              <w:rPr>
                <w:lang w:val="en-GB" w:eastAsia="zh-CN"/>
              </w:rPr>
            </w:pPr>
            <w:r>
              <w:rPr>
                <w:rFonts w:hint="eastAsia"/>
                <w:lang w:val="en-GB" w:eastAsia="zh-CN"/>
              </w:rPr>
              <w:t>第</w:t>
            </w:r>
            <w:r>
              <w:rPr>
                <w:rFonts w:hint="eastAsia"/>
                <w:lang w:val="en-GB" w:eastAsia="zh-CN"/>
              </w:rPr>
              <w:t>2</w:t>
            </w:r>
            <w:r>
              <w:rPr>
                <w:rFonts w:hint="eastAsia"/>
                <w:lang w:val="en-GB" w:eastAsia="zh-CN"/>
              </w:rPr>
              <w:t>部分</w:t>
            </w:r>
            <w:r>
              <w:rPr>
                <w:lang w:val="en-GB" w:eastAsia="zh-CN"/>
              </w:rPr>
              <w:t>：测试套件结构和测试目的（</w:t>
            </w:r>
            <w:r>
              <w:rPr>
                <w:rFonts w:hint="eastAsia"/>
                <w:lang w:val="en-GB" w:eastAsia="zh-CN"/>
              </w:rPr>
              <w:t>TSS&amp;TP</w:t>
            </w:r>
            <w:r>
              <w:rPr>
                <w:lang w:val="en-GB" w:eastAsia="zh-CN"/>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rPr>
                <w:lang w:val="en-GB"/>
              </w:rPr>
            </w:pPr>
            <w:r w:rsidRPr="00BA37A0">
              <w:rPr>
                <w:lang w:val="en-GB"/>
              </w:rPr>
              <w:t>ETSI TS 102 916-2</w:t>
            </w:r>
          </w:p>
        </w:tc>
      </w:tr>
      <w:tr w:rsidR="000E1DC0" w:rsidRPr="00BA37A0" w:rsidTr="002719D8">
        <w:trPr>
          <w:trHeight w:val="283"/>
        </w:trPr>
        <w:tc>
          <w:tcPr>
            <w:tcW w:w="778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BA37A0" w:rsidP="002719D8">
            <w:pPr>
              <w:pStyle w:val="Tabletext"/>
              <w:jc w:val="left"/>
              <w:rPr>
                <w:lang w:val="en-GB" w:eastAsia="zh-CN"/>
              </w:rPr>
            </w:pPr>
            <w:r>
              <w:rPr>
                <w:lang w:val="en-GB" w:eastAsia="zh-CN"/>
              </w:rPr>
              <w:t>智能交通系统（</w:t>
            </w:r>
            <w:r>
              <w:rPr>
                <w:lang w:val="en-GB" w:eastAsia="zh-CN"/>
              </w:rPr>
              <w:t>ITS</w:t>
            </w:r>
            <w:r>
              <w:rPr>
                <w:lang w:val="en-GB" w:eastAsia="zh-CN"/>
              </w:rPr>
              <w:t>）；</w:t>
            </w:r>
          </w:p>
          <w:p w:rsidR="000E1DC0" w:rsidRPr="00BA37A0" w:rsidRDefault="00FC48CE" w:rsidP="00F01721">
            <w:pPr>
              <w:pStyle w:val="Tabletext"/>
              <w:jc w:val="left"/>
              <w:rPr>
                <w:lang w:val="en-GB" w:eastAsia="zh-CN"/>
              </w:rPr>
            </w:pPr>
            <w:r>
              <w:rPr>
                <w:rFonts w:hint="eastAsia"/>
                <w:lang w:val="en-GB" w:eastAsia="zh-CN"/>
              </w:rPr>
              <w:t>确保</w:t>
            </w:r>
            <w:r>
              <w:rPr>
                <w:lang w:val="en-GB" w:eastAsia="zh-CN"/>
              </w:rPr>
              <w:t>合作</w:t>
            </w:r>
            <w:r w:rsidR="00F01721">
              <w:rPr>
                <w:rFonts w:hint="eastAsia"/>
                <w:lang w:val="en-GB" w:eastAsia="zh-CN"/>
              </w:rPr>
              <w:t>式</w:t>
            </w:r>
            <w:r>
              <w:rPr>
                <w:rFonts w:hint="eastAsia"/>
                <w:lang w:val="en-GB" w:eastAsia="zh-CN"/>
              </w:rPr>
              <w:t>ITS G5</w:t>
            </w:r>
            <w:r>
              <w:rPr>
                <w:rFonts w:hint="eastAsia"/>
                <w:lang w:val="en-GB" w:eastAsia="zh-CN"/>
              </w:rPr>
              <w:t>与</w:t>
            </w:r>
            <w:r>
              <w:rPr>
                <w:lang w:val="en-GB" w:eastAsia="zh-CN"/>
              </w:rPr>
              <w:t>RTTT DSRC</w:t>
            </w:r>
            <w:r>
              <w:rPr>
                <w:rFonts w:hint="eastAsia"/>
                <w:lang w:val="en-GB" w:eastAsia="zh-CN"/>
              </w:rPr>
              <w:t>共存</w:t>
            </w:r>
            <w:r>
              <w:rPr>
                <w:lang w:val="en-GB" w:eastAsia="zh-CN"/>
              </w:rPr>
              <w:t>的方法测试规范</w:t>
            </w:r>
          </w:p>
          <w:p w:rsidR="000E1DC0" w:rsidRPr="00BA37A0" w:rsidRDefault="00FC48CE" w:rsidP="002719D8">
            <w:pPr>
              <w:pStyle w:val="Tabletext"/>
              <w:jc w:val="left"/>
              <w:rPr>
                <w:lang w:val="en-GB" w:eastAsia="zh-CN"/>
              </w:rPr>
            </w:pPr>
            <w:r>
              <w:rPr>
                <w:rFonts w:hint="eastAsia"/>
                <w:lang w:val="en-GB" w:eastAsia="zh-CN"/>
              </w:rPr>
              <w:t>第</w:t>
            </w:r>
            <w:r>
              <w:rPr>
                <w:rFonts w:hint="eastAsia"/>
                <w:lang w:val="en-GB" w:eastAsia="zh-CN"/>
              </w:rPr>
              <w:t>3</w:t>
            </w:r>
            <w:r>
              <w:rPr>
                <w:rFonts w:hint="eastAsia"/>
                <w:lang w:val="en-GB" w:eastAsia="zh-CN"/>
              </w:rPr>
              <w:t>部分</w:t>
            </w:r>
            <w:r>
              <w:rPr>
                <w:lang w:val="en-GB" w:eastAsia="zh-CN"/>
              </w:rPr>
              <w:t>：</w:t>
            </w:r>
            <w:r w:rsidRPr="00FC48CE">
              <w:rPr>
                <w:rFonts w:hint="eastAsia"/>
                <w:lang w:val="en-GB" w:eastAsia="zh-CN"/>
              </w:rPr>
              <w:t>抽象测试套件（</w:t>
            </w:r>
            <w:r w:rsidRPr="00FC48CE">
              <w:rPr>
                <w:rFonts w:hint="eastAsia"/>
                <w:lang w:val="en-GB" w:eastAsia="zh-CN"/>
              </w:rPr>
              <w:t>ATS</w:t>
            </w:r>
            <w:r w:rsidRPr="00FC48CE">
              <w:rPr>
                <w:rFonts w:hint="eastAsia"/>
                <w:lang w:val="en-GB" w:eastAsia="zh-CN"/>
              </w:rPr>
              <w:t>）和测试使用的部分协议实施的额外信息（</w:t>
            </w:r>
            <w:r w:rsidRPr="00FC48CE">
              <w:rPr>
                <w:rFonts w:hint="eastAsia"/>
                <w:lang w:val="en-GB" w:eastAsia="zh-CN"/>
              </w:rPr>
              <w:t>PIXIT</w:t>
            </w:r>
            <w:r w:rsidRPr="00FC48CE">
              <w:rPr>
                <w:rFonts w:hint="eastAsia"/>
                <w:lang w:val="en-GB" w:eastAsia="zh-CN"/>
              </w:rPr>
              <w:t>）</w:t>
            </w:r>
          </w:p>
        </w:tc>
        <w:tc>
          <w:tcPr>
            <w:tcW w:w="1957"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0E1DC0" w:rsidP="002719D8">
            <w:pPr>
              <w:pStyle w:val="Tabletext"/>
              <w:rPr>
                <w:lang w:val="en-GB"/>
              </w:rPr>
            </w:pPr>
            <w:r w:rsidRPr="00BA37A0">
              <w:rPr>
                <w:lang w:val="en-GB"/>
              </w:rPr>
              <w:t>ETSI TS 102 916-3</w:t>
            </w:r>
          </w:p>
        </w:tc>
      </w:tr>
    </w:tbl>
    <w:p w:rsidR="000E1DC0" w:rsidRPr="00BA37A0" w:rsidRDefault="000E1DC0" w:rsidP="000E1DC0">
      <w:pPr>
        <w:pStyle w:val="Tablefin"/>
      </w:pPr>
    </w:p>
    <w:p w:rsidR="000E1DC0" w:rsidRPr="00BA37A0" w:rsidRDefault="000E1DC0" w:rsidP="000E1DC0">
      <w:pPr>
        <w:rPr>
          <w:lang w:val="en-GB"/>
        </w:rPr>
      </w:pPr>
    </w:p>
    <w:p w:rsidR="000E1DC0" w:rsidRPr="00BA37A0" w:rsidRDefault="000E1DC0" w:rsidP="000E1DC0">
      <w:pPr>
        <w:rPr>
          <w:lang w:val="en-GB"/>
        </w:rPr>
      </w:pPr>
    </w:p>
    <w:p w:rsidR="000E1DC0" w:rsidRPr="00BA37A0" w:rsidRDefault="003B7FE6" w:rsidP="003B7FE6">
      <w:pPr>
        <w:pStyle w:val="AnnexNoTitle"/>
        <w:rPr>
          <w:lang w:val="en-GB" w:eastAsia="zh-CN"/>
        </w:rPr>
      </w:pPr>
      <w:r>
        <w:rPr>
          <w:rFonts w:hint="eastAsia"/>
          <w:lang w:val="en-GB" w:eastAsia="zh-CN"/>
        </w:rPr>
        <w:t>附件</w:t>
      </w:r>
      <w:r w:rsidR="000E1DC0" w:rsidRPr="00BA37A0">
        <w:rPr>
          <w:lang w:val="en-GB"/>
        </w:rPr>
        <w:t>2</w:t>
      </w:r>
      <w:r w:rsidR="000E1DC0" w:rsidRPr="00BA37A0">
        <w:rPr>
          <w:lang w:val="en-GB"/>
        </w:rPr>
        <w:br/>
      </w:r>
      <w:r w:rsidR="000E1DC0" w:rsidRPr="00BA37A0">
        <w:rPr>
          <w:lang w:val="en-GB"/>
        </w:rPr>
        <w:br/>
      </w:r>
      <w:r w:rsidR="000E1DC0" w:rsidRPr="00BA37A0">
        <w:rPr>
          <w:lang w:val="en-GB" w:eastAsia="ja-JP"/>
        </w:rPr>
        <w:t>IEEE</w:t>
      </w:r>
      <w:r>
        <w:rPr>
          <w:rFonts w:hint="eastAsia"/>
          <w:lang w:val="en-GB" w:eastAsia="zh-CN"/>
        </w:rPr>
        <w:t>标准</w:t>
      </w:r>
    </w:p>
    <w:p w:rsidR="000E1DC0" w:rsidRPr="00BA37A0" w:rsidRDefault="003B7FE6" w:rsidP="003B7FE6">
      <w:pPr>
        <w:pStyle w:val="Normalaftertitle"/>
        <w:rPr>
          <w:lang w:val="en-GB" w:eastAsia="zh-CN"/>
        </w:rPr>
      </w:pPr>
      <w:r>
        <w:rPr>
          <w:rFonts w:hint="eastAsia"/>
          <w:lang w:val="en-GB" w:eastAsia="zh-CN"/>
        </w:rPr>
        <w:t>已</w:t>
      </w:r>
      <w:r>
        <w:rPr>
          <w:lang w:val="en-GB" w:eastAsia="zh-CN"/>
        </w:rPr>
        <w:t>制定的</w:t>
      </w:r>
      <w:r w:rsidR="000E1DC0" w:rsidRPr="00BA37A0">
        <w:rPr>
          <w:lang w:val="en-GB" w:eastAsia="zh-CN"/>
        </w:rPr>
        <w:t>IEEE</w:t>
      </w:r>
      <w:r>
        <w:rPr>
          <w:rFonts w:hint="eastAsia"/>
          <w:lang w:val="en-GB" w:eastAsia="zh-CN"/>
        </w:rPr>
        <w:t>的</w:t>
      </w:r>
      <w:r>
        <w:rPr>
          <w:lang w:val="en-GB" w:eastAsia="zh-CN"/>
        </w:rPr>
        <w:t>接</w:t>
      </w:r>
      <w:bookmarkStart w:id="7" w:name="_GoBack"/>
      <w:bookmarkEnd w:id="7"/>
      <w:r>
        <w:rPr>
          <w:lang w:val="en-GB" w:eastAsia="zh-CN"/>
        </w:rPr>
        <w:t>入和媒介层标准以下列功能特性为基础：</w:t>
      </w:r>
    </w:p>
    <w:p w:rsidR="000E1DC0" w:rsidRPr="00BA37A0" w:rsidRDefault="000E1DC0" w:rsidP="003B7FE6">
      <w:pPr>
        <w:pStyle w:val="enumlev1"/>
        <w:rPr>
          <w:lang w:val="en-GB" w:eastAsia="zh-CN"/>
        </w:rPr>
      </w:pPr>
      <w:r w:rsidRPr="00BA37A0">
        <w:rPr>
          <w:lang w:val="en-GB" w:eastAsia="zh-CN"/>
        </w:rPr>
        <w:t>–</w:t>
      </w:r>
      <w:r w:rsidRPr="00BA37A0">
        <w:rPr>
          <w:lang w:val="en-GB" w:eastAsia="zh-CN"/>
        </w:rPr>
        <w:tab/>
      </w:r>
      <w:r w:rsidR="003B7FE6">
        <w:rPr>
          <w:rFonts w:hint="eastAsia"/>
          <w:lang w:val="en-GB" w:eastAsia="zh-CN"/>
        </w:rPr>
        <w:t>使用</w:t>
      </w:r>
      <w:r w:rsidRPr="00BA37A0">
        <w:rPr>
          <w:lang w:val="en-GB" w:eastAsia="zh-CN"/>
        </w:rPr>
        <w:t>5.9 GHz</w:t>
      </w:r>
      <w:r w:rsidR="003B7FE6">
        <w:rPr>
          <w:rFonts w:hint="eastAsia"/>
          <w:lang w:val="en-GB" w:eastAsia="zh-CN"/>
        </w:rPr>
        <w:t>频谱；</w:t>
      </w:r>
    </w:p>
    <w:p w:rsidR="000E1DC0" w:rsidRPr="00BA37A0" w:rsidRDefault="000E1DC0" w:rsidP="003B7FE6">
      <w:pPr>
        <w:pStyle w:val="enumlev1"/>
        <w:rPr>
          <w:lang w:val="en-GB" w:eastAsia="zh-CN"/>
        </w:rPr>
      </w:pPr>
      <w:r w:rsidRPr="00BA37A0">
        <w:rPr>
          <w:lang w:val="en-GB" w:eastAsia="zh-CN"/>
        </w:rPr>
        <w:t>–</w:t>
      </w:r>
      <w:r w:rsidRPr="00BA37A0">
        <w:rPr>
          <w:lang w:val="en-GB" w:eastAsia="zh-CN"/>
        </w:rPr>
        <w:tab/>
      </w:r>
      <w:r w:rsidR="003B7FE6">
        <w:rPr>
          <w:rFonts w:hint="eastAsia"/>
          <w:lang w:val="en-GB" w:eastAsia="zh-CN"/>
        </w:rPr>
        <w:t>多</w:t>
      </w:r>
      <w:r w:rsidR="003B7FE6">
        <w:rPr>
          <w:lang w:val="en-GB" w:eastAsia="zh-CN"/>
        </w:rPr>
        <w:t>信道操作</w:t>
      </w:r>
      <w:r w:rsidR="003B7FE6">
        <w:rPr>
          <w:rFonts w:hint="eastAsia"/>
          <w:lang w:val="en-GB" w:eastAsia="zh-CN"/>
        </w:rPr>
        <w:t>；</w:t>
      </w:r>
    </w:p>
    <w:p w:rsidR="000E1DC0" w:rsidRPr="00BA37A0" w:rsidRDefault="000E1DC0" w:rsidP="003B7FE6">
      <w:pPr>
        <w:pStyle w:val="enumlev1"/>
        <w:rPr>
          <w:lang w:val="en-GB" w:eastAsia="zh-CN"/>
        </w:rPr>
      </w:pPr>
      <w:r w:rsidRPr="00BA37A0">
        <w:rPr>
          <w:lang w:val="en-GB" w:eastAsia="zh-CN"/>
        </w:rPr>
        <w:t>–</w:t>
      </w:r>
      <w:r w:rsidRPr="00BA37A0">
        <w:rPr>
          <w:lang w:val="en-GB" w:eastAsia="zh-CN"/>
        </w:rPr>
        <w:tab/>
        <w:t>5 850</w:t>
      </w:r>
      <w:r w:rsidRPr="00BA37A0">
        <w:rPr>
          <w:lang w:val="en-GB" w:eastAsia="ja-JP"/>
        </w:rPr>
        <w:t>-</w:t>
      </w:r>
      <w:r w:rsidRPr="00BA37A0">
        <w:rPr>
          <w:lang w:val="en-GB" w:eastAsia="zh-CN"/>
        </w:rPr>
        <w:t>5 925 MHz</w:t>
      </w:r>
      <w:r w:rsidR="003B7FE6">
        <w:rPr>
          <w:rFonts w:hint="eastAsia"/>
          <w:lang w:val="en-GB" w:eastAsia="zh-CN"/>
        </w:rPr>
        <w:t>频段</w:t>
      </w:r>
      <w:r w:rsidR="003B7FE6">
        <w:rPr>
          <w:lang w:val="en-GB" w:eastAsia="zh-CN"/>
        </w:rPr>
        <w:t>内的</w:t>
      </w:r>
      <w:r w:rsidR="003B7FE6">
        <w:rPr>
          <w:rFonts w:hint="eastAsia"/>
          <w:lang w:val="en-GB" w:eastAsia="zh-CN"/>
        </w:rPr>
        <w:t>ITS</w:t>
      </w:r>
      <w:r w:rsidR="003B7FE6">
        <w:rPr>
          <w:rFonts w:hint="eastAsia"/>
          <w:lang w:val="en-GB" w:eastAsia="zh-CN"/>
        </w:rPr>
        <w:t>与其它</w:t>
      </w:r>
      <w:r w:rsidR="003B7FE6">
        <w:rPr>
          <w:lang w:val="en-GB" w:eastAsia="zh-CN"/>
        </w:rPr>
        <w:t>业务共存</w:t>
      </w:r>
      <w:r w:rsidR="003B6C3A">
        <w:rPr>
          <w:rFonts w:hint="eastAsia"/>
          <w:lang w:val="en-GB" w:eastAsia="zh-CN"/>
        </w:rPr>
        <w:t>。</w:t>
      </w:r>
    </w:p>
    <w:p w:rsidR="000E1DC0" w:rsidRPr="00BA37A0" w:rsidRDefault="003B7FE6" w:rsidP="00F54532">
      <w:pPr>
        <w:ind w:firstLineChars="200" w:firstLine="480"/>
        <w:rPr>
          <w:lang w:val="en-GB" w:eastAsia="ja-JP"/>
        </w:rPr>
      </w:pPr>
      <w:r>
        <w:rPr>
          <w:rFonts w:hint="eastAsia"/>
          <w:lang w:val="en-GB" w:eastAsia="zh-CN"/>
        </w:rPr>
        <w:t>相关</w:t>
      </w:r>
      <w:r>
        <w:rPr>
          <w:rFonts w:hint="eastAsia"/>
          <w:lang w:val="en-GB" w:eastAsia="zh-CN"/>
        </w:rPr>
        <w:t>ITS</w:t>
      </w:r>
      <w:r>
        <w:rPr>
          <w:rFonts w:hint="eastAsia"/>
          <w:lang w:val="en-GB" w:eastAsia="zh-CN"/>
        </w:rPr>
        <w:t>项目</w:t>
      </w:r>
      <w:r>
        <w:rPr>
          <w:lang w:val="en-GB" w:eastAsia="zh-CN"/>
        </w:rPr>
        <w:t>由美国联邦公路管理</w:t>
      </w:r>
      <w:r>
        <w:rPr>
          <w:rFonts w:hint="eastAsia"/>
          <w:lang w:val="en-GB" w:eastAsia="zh-CN"/>
        </w:rPr>
        <w:t>局</w:t>
      </w:r>
      <w:r>
        <w:rPr>
          <w:rFonts w:hint="eastAsia"/>
          <w:lang w:val="en-GB" w:eastAsia="zh-CN"/>
        </w:rPr>
        <w:t>ITS</w:t>
      </w:r>
      <w:r>
        <w:rPr>
          <w:rFonts w:hint="eastAsia"/>
          <w:lang w:val="en-GB" w:eastAsia="zh-CN"/>
        </w:rPr>
        <w:t>联合</w:t>
      </w:r>
      <w:r>
        <w:rPr>
          <w:lang w:val="en-GB" w:eastAsia="zh-CN"/>
        </w:rPr>
        <w:t>项目办公室管理。有关</w:t>
      </w:r>
      <w:r>
        <w:rPr>
          <w:rFonts w:hint="eastAsia"/>
          <w:lang w:val="en-GB" w:eastAsia="zh-CN"/>
        </w:rPr>
        <w:t>使用</w:t>
      </w:r>
      <w:r>
        <w:rPr>
          <w:lang w:val="en-GB" w:eastAsia="zh-CN"/>
        </w:rPr>
        <w:t>多信道无线通信的要求以</w:t>
      </w:r>
      <w:r>
        <w:rPr>
          <w:rFonts w:hint="eastAsia"/>
          <w:lang w:val="en-GB" w:eastAsia="zh-CN"/>
        </w:rPr>
        <w:t>IEEE</w:t>
      </w:r>
      <w:r w:rsidR="000E1DC0" w:rsidRPr="00BA37A0">
        <w:rPr>
          <w:lang w:val="en-GB" w:eastAsia="ja-JP"/>
        </w:rPr>
        <w:t xml:space="preserve"> 802.11p™-2010</w:t>
      </w:r>
      <w:r>
        <w:rPr>
          <w:rFonts w:hint="eastAsia"/>
          <w:lang w:val="en-GB" w:eastAsia="zh-CN"/>
        </w:rPr>
        <w:t>标准</w:t>
      </w:r>
      <w:r>
        <w:rPr>
          <w:lang w:val="en-GB" w:eastAsia="zh-CN"/>
        </w:rPr>
        <w:t>为基础</w:t>
      </w:r>
      <w:r>
        <w:rPr>
          <w:lang w:val="en-GB" w:eastAsia="ja-JP"/>
        </w:rPr>
        <w:t xml:space="preserve"> – IEEE</w:t>
      </w:r>
      <w:r>
        <w:rPr>
          <w:rFonts w:hint="eastAsia"/>
          <w:lang w:val="en-GB" w:eastAsia="zh-CN"/>
        </w:rPr>
        <w:t>的</w:t>
      </w:r>
      <w:r>
        <w:rPr>
          <w:lang w:val="en-GB" w:eastAsia="zh-CN"/>
        </w:rPr>
        <w:t>信息技术标准</w:t>
      </w:r>
      <w:r>
        <w:rPr>
          <w:rFonts w:hint="eastAsia"/>
          <w:lang w:val="en-GB" w:eastAsia="zh-CN"/>
        </w:rPr>
        <w:t xml:space="preserve"> </w:t>
      </w:r>
      <w:r w:rsidRPr="003B7FE6">
        <w:rPr>
          <w:lang w:val="en-GB" w:eastAsia="zh-CN"/>
        </w:rPr>
        <w:t>–</w:t>
      </w:r>
      <w:r>
        <w:rPr>
          <w:lang w:val="en-GB" w:eastAsia="zh-CN"/>
        </w:rPr>
        <w:t xml:space="preserve"> </w:t>
      </w:r>
      <w:r>
        <w:rPr>
          <w:rFonts w:hint="eastAsia"/>
          <w:lang w:val="en-GB" w:eastAsia="zh-CN"/>
        </w:rPr>
        <w:t>局域</w:t>
      </w:r>
      <w:r>
        <w:rPr>
          <w:lang w:val="en-GB" w:eastAsia="zh-CN"/>
        </w:rPr>
        <w:t>和城域网</w:t>
      </w:r>
      <w:r w:rsidR="00F54532">
        <w:rPr>
          <w:rFonts w:hint="eastAsia"/>
          <w:lang w:val="en-GB" w:eastAsia="zh-CN"/>
        </w:rPr>
        <w:t xml:space="preserve"> - </w:t>
      </w:r>
      <w:r>
        <w:rPr>
          <w:lang w:val="en-GB" w:eastAsia="zh-CN"/>
        </w:rPr>
        <w:t>具体要求</w:t>
      </w:r>
      <w:r>
        <w:rPr>
          <w:rFonts w:hint="eastAsia"/>
          <w:lang w:val="en-GB" w:eastAsia="zh-CN"/>
        </w:rPr>
        <w:t xml:space="preserve"> </w:t>
      </w:r>
      <w:r w:rsidRPr="003B7FE6">
        <w:rPr>
          <w:lang w:val="en-GB" w:eastAsia="zh-CN"/>
        </w:rPr>
        <w:t>–</w:t>
      </w:r>
      <w:r>
        <w:rPr>
          <w:lang w:val="en-GB" w:eastAsia="zh-CN"/>
        </w:rPr>
        <w:t xml:space="preserve"> </w:t>
      </w:r>
      <w:r>
        <w:rPr>
          <w:rFonts w:hint="eastAsia"/>
          <w:lang w:val="en-GB" w:eastAsia="zh-CN"/>
        </w:rPr>
        <w:t>第</w:t>
      </w:r>
      <w:r>
        <w:rPr>
          <w:rFonts w:hint="eastAsia"/>
          <w:lang w:val="en-GB" w:eastAsia="zh-CN"/>
        </w:rPr>
        <w:t>11</w:t>
      </w:r>
      <w:r>
        <w:rPr>
          <w:rFonts w:hint="eastAsia"/>
          <w:lang w:val="en-GB" w:eastAsia="zh-CN"/>
        </w:rPr>
        <w:t>部分</w:t>
      </w:r>
      <w:r>
        <w:rPr>
          <w:lang w:val="en-GB" w:eastAsia="zh-CN"/>
        </w:rPr>
        <w:t>：无线局域网媒介接入控制（</w:t>
      </w:r>
      <w:r>
        <w:rPr>
          <w:rFonts w:hint="eastAsia"/>
          <w:lang w:val="en-GB" w:eastAsia="zh-CN"/>
        </w:rPr>
        <w:t>MAC</w:t>
      </w:r>
      <w:r>
        <w:rPr>
          <w:lang w:val="en-GB" w:eastAsia="zh-CN"/>
        </w:rPr>
        <w:t>）</w:t>
      </w:r>
      <w:r>
        <w:rPr>
          <w:rFonts w:hint="eastAsia"/>
          <w:lang w:val="en-GB" w:eastAsia="zh-CN"/>
        </w:rPr>
        <w:t>和</w:t>
      </w:r>
      <w:r>
        <w:rPr>
          <w:lang w:val="en-GB" w:eastAsia="zh-CN"/>
        </w:rPr>
        <w:t>物理层（</w:t>
      </w:r>
      <w:r>
        <w:rPr>
          <w:rFonts w:hint="eastAsia"/>
          <w:lang w:val="en-GB" w:eastAsia="zh-CN"/>
        </w:rPr>
        <w:t>PHY</w:t>
      </w:r>
      <w:r>
        <w:rPr>
          <w:lang w:val="en-GB" w:eastAsia="zh-CN"/>
        </w:rPr>
        <w:t>）</w:t>
      </w:r>
      <w:r>
        <w:rPr>
          <w:rFonts w:hint="eastAsia"/>
          <w:lang w:val="en-GB" w:eastAsia="zh-CN"/>
        </w:rPr>
        <w:t>规范</w:t>
      </w:r>
      <w:r>
        <w:rPr>
          <w:lang w:val="en-GB" w:eastAsia="zh-CN"/>
        </w:rPr>
        <w:t>第</w:t>
      </w:r>
      <w:r>
        <w:rPr>
          <w:rFonts w:hint="eastAsia"/>
          <w:lang w:val="en-GB" w:eastAsia="zh-CN"/>
        </w:rPr>
        <w:t>6</w:t>
      </w:r>
      <w:r>
        <w:rPr>
          <w:rFonts w:hint="eastAsia"/>
          <w:lang w:val="en-GB" w:eastAsia="zh-CN"/>
        </w:rPr>
        <w:t>修正案</w:t>
      </w:r>
      <w:r>
        <w:rPr>
          <w:lang w:val="en-GB" w:eastAsia="zh-CN"/>
        </w:rPr>
        <w:t>：汽车环境中的无线接入，最初作为</w:t>
      </w:r>
      <w:r>
        <w:rPr>
          <w:rFonts w:hint="eastAsia"/>
          <w:lang w:val="en-GB" w:eastAsia="zh-CN"/>
        </w:rPr>
        <w:t>IEEE</w:t>
      </w:r>
      <w:r>
        <w:rPr>
          <w:lang w:val="en-GB" w:eastAsia="ja-JP"/>
        </w:rPr>
        <w:t xml:space="preserve"> 802.11™-2007</w:t>
      </w:r>
      <w:r>
        <w:rPr>
          <w:rFonts w:hint="eastAsia"/>
          <w:lang w:val="en-GB" w:eastAsia="zh-CN"/>
        </w:rPr>
        <w:t>的</w:t>
      </w:r>
      <w:r w:rsidR="00F54532">
        <w:rPr>
          <w:rFonts w:hint="eastAsia"/>
          <w:lang w:val="en-GB" w:eastAsia="zh-CN"/>
        </w:rPr>
        <w:t>修正案</w:t>
      </w:r>
      <w:r>
        <w:rPr>
          <w:lang w:val="en-GB" w:eastAsia="zh-CN"/>
        </w:rPr>
        <w:t>制定，该标准已纳入</w:t>
      </w:r>
      <w:r>
        <w:rPr>
          <w:lang w:val="en-GB" w:eastAsia="ja-JP"/>
        </w:rPr>
        <w:t>IEEE 802.11™-2012</w:t>
      </w:r>
      <w:r>
        <w:rPr>
          <w:rFonts w:hint="eastAsia"/>
          <w:lang w:val="en-GB" w:eastAsia="zh-CN"/>
        </w:rPr>
        <w:t>修订</w:t>
      </w:r>
      <w:r>
        <w:rPr>
          <w:lang w:val="en-GB" w:eastAsia="zh-CN"/>
        </w:rPr>
        <w:t>案中</w:t>
      </w:r>
      <w:r>
        <w:rPr>
          <w:rFonts w:hint="eastAsia"/>
          <w:lang w:val="en-GB" w:eastAsia="zh-CN"/>
        </w:rPr>
        <w:t xml:space="preserve"> </w:t>
      </w:r>
      <w:r w:rsidR="000E1DC0" w:rsidRPr="00BA37A0">
        <w:rPr>
          <w:lang w:val="en-GB" w:eastAsia="ja-JP"/>
        </w:rPr>
        <w:t>– IEEE</w:t>
      </w:r>
      <w:r>
        <w:rPr>
          <w:rFonts w:hint="eastAsia"/>
          <w:lang w:val="en-GB" w:eastAsia="zh-CN"/>
        </w:rPr>
        <w:t>的</w:t>
      </w:r>
      <w:r>
        <w:rPr>
          <w:lang w:val="en-GB" w:eastAsia="zh-CN"/>
        </w:rPr>
        <w:t>信息技术标准</w:t>
      </w:r>
      <w:r>
        <w:rPr>
          <w:rFonts w:hint="eastAsia"/>
          <w:lang w:val="en-GB" w:eastAsia="zh-CN"/>
        </w:rPr>
        <w:t xml:space="preserve"> </w:t>
      </w:r>
      <w:r w:rsidRPr="003B7FE6">
        <w:rPr>
          <w:lang w:val="en-GB" w:eastAsia="zh-CN"/>
        </w:rPr>
        <w:t>–</w:t>
      </w:r>
      <w:r w:rsidR="000E1DC0" w:rsidRPr="00BA37A0">
        <w:rPr>
          <w:lang w:val="en-GB" w:eastAsia="ja-JP"/>
        </w:rPr>
        <w:t xml:space="preserve"> </w:t>
      </w:r>
      <w:r>
        <w:rPr>
          <w:rFonts w:hint="eastAsia"/>
          <w:lang w:val="en-GB" w:eastAsia="zh-CN"/>
        </w:rPr>
        <w:t>局域</w:t>
      </w:r>
      <w:r>
        <w:rPr>
          <w:lang w:val="en-GB" w:eastAsia="zh-CN"/>
        </w:rPr>
        <w:t>和城域网系统之间的电信和信息交换</w:t>
      </w:r>
      <w:r>
        <w:rPr>
          <w:rFonts w:hint="eastAsia"/>
          <w:lang w:val="en-GB" w:eastAsia="zh-CN"/>
        </w:rPr>
        <w:t xml:space="preserve"> </w:t>
      </w:r>
      <w:r w:rsidRPr="003B7FE6">
        <w:rPr>
          <w:lang w:val="en-GB" w:eastAsia="zh-CN"/>
        </w:rPr>
        <w:t>–</w:t>
      </w:r>
      <w:r>
        <w:rPr>
          <w:lang w:val="en-GB" w:eastAsia="zh-CN"/>
        </w:rPr>
        <w:t xml:space="preserve"> </w:t>
      </w:r>
      <w:r>
        <w:rPr>
          <w:rFonts w:hint="eastAsia"/>
          <w:lang w:val="en-GB" w:eastAsia="zh-CN"/>
        </w:rPr>
        <w:t>具体</w:t>
      </w:r>
      <w:r>
        <w:rPr>
          <w:lang w:val="en-GB" w:eastAsia="zh-CN"/>
        </w:rPr>
        <w:t>要求第</w:t>
      </w:r>
      <w:r>
        <w:rPr>
          <w:rFonts w:hint="eastAsia"/>
          <w:lang w:val="en-GB" w:eastAsia="zh-CN"/>
        </w:rPr>
        <w:t>11</w:t>
      </w:r>
      <w:r>
        <w:rPr>
          <w:rFonts w:hint="eastAsia"/>
          <w:lang w:val="en-GB" w:eastAsia="zh-CN"/>
        </w:rPr>
        <w:t>部分</w:t>
      </w:r>
      <w:r>
        <w:rPr>
          <w:lang w:val="en-GB" w:eastAsia="zh-CN"/>
        </w:rPr>
        <w:t>：无线局域网媒介接入控制（</w:t>
      </w:r>
      <w:r>
        <w:rPr>
          <w:rFonts w:hint="eastAsia"/>
          <w:lang w:val="en-GB" w:eastAsia="zh-CN"/>
        </w:rPr>
        <w:t>MAC</w:t>
      </w:r>
      <w:r>
        <w:rPr>
          <w:lang w:val="en-GB" w:eastAsia="zh-CN"/>
        </w:rPr>
        <w:t>）</w:t>
      </w:r>
      <w:r>
        <w:rPr>
          <w:rFonts w:hint="eastAsia"/>
          <w:lang w:val="en-GB" w:eastAsia="zh-CN"/>
        </w:rPr>
        <w:t>和</w:t>
      </w:r>
      <w:r>
        <w:rPr>
          <w:lang w:val="en-GB" w:eastAsia="zh-CN"/>
        </w:rPr>
        <w:t>物理层（</w:t>
      </w:r>
      <w:r>
        <w:rPr>
          <w:rFonts w:hint="eastAsia"/>
          <w:lang w:val="en-GB" w:eastAsia="zh-CN"/>
        </w:rPr>
        <w:t>PHY</w:t>
      </w:r>
      <w:r>
        <w:rPr>
          <w:lang w:val="en-GB" w:eastAsia="zh-CN"/>
        </w:rPr>
        <w:t>）</w:t>
      </w:r>
      <w:r>
        <w:rPr>
          <w:rFonts w:hint="eastAsia"/>
          <w:lang w:val="en-GB" w:eastAsia="zh-CN"/>
        </w:rPr>
        <w:t>规范</w:t>
      </w:r>
      <w:r>
        <w:rPr>
          <w:lang w:val="en-GB" w:eastAsia="zh-CN"/>
        </w:rPr>
        <w:t>。上层</w:t>
      </w:r>
      <w:r>
        <w:rPr>
          <w:rFonts w:hint="eastAsia"/>
          <w:lang w:val="en-GB" w:eastAsia="zh-CN"/>
        </w:rPr>
        <w:t>协议</w:t>
      </w:r>
      <w:r>
        <w:rPr>
          <w:lang w:val="en-GB" w:eastAsia="zh-CN"/>
        </w:rPr>
        <w:t>和业务要求由</w:t>
      </w:r>
      <w:r w:rsidR="0097015C">
        <w:rPr>
          <w:rFonts w:hint="eastAsia"/>
          <w:lang w:val="en-GB" w:eastAsia="zh-CN"/>
        </w:rPr>
        <w:t>使用</w:t>
      </w:r>
      <w:r w:rsidR="000E1DC0" w:rsidRPr="00BA37A0">
        <w:rPr>
          <w:lang w:val="en-GB" w:eastAsia="ja-JP"/>
        </w:rPr>
        <w:t>IEEE 802.11</w:t>
      </w:r>
      <w:r w:rsidR="0097015C">
        <w:rPr>
          <w:rFonts w:hint="eastAsia"/>
          <w:lang w:val="en-GB" w:eastAsia="zh-CN"/>
        </w:rPr>
        <w:t>标准</w:t>
      </w:r>
      <w:r w:rsidR="0097015C">
        <w:rPr>
          <w:lang w:val="en-GB" w:eastAsia="zh-CN"/>
        </w:rPr>
        <w:t>的</w:t>
      </w:r>
      <w:r w:rsidR="0097015C">
        <w:rPr>
          <w:rFonts w:hint="eastAsia"/>
          <w:lang w:val="en-GB" w:eastAsia="zh-CN"/>
        </w:rPr>
        <w:t>IEEE 1609</w:t>
      </w:r>
      <w:r w:rsidR="0097015C">
        <w:rPr>
          <w:rFonts w:hint="eastAsia"/>
          <w:lang w:val="en-GB" w:eastAsia="zh-CN"/>
        </w:rPr>
        <w:t>系列</w:t>
      </w:r>
      <w:r w:rsidR="0097015C">
        <w:rPr>
          <w:lang w:val="en-GB" w:eastAsia="zh-CN"/>
        </w:rPr>
        <w:t>标准描述。</w:t>
      </w:r>
      <w:r w:rsidR="0097015C">
        <w:rPr>
          <w:rFonts w:hint="eastAsia"/>
          <w:lang w:val="en-GB" w:eastAsia="zh-CN"/>
        </w:rPr>
        <w:t>上层协议</w:t>
      </w:r>
      <w:r w:rsidR="0097015C">
        <w:rPr>
          <w:lang w:val="en-GB" w:eastAsia="zh-CN"/>
        </w:rPr>
        <w:t>和业务的标准化有助于实现国家</w:t>
      </w:r>
      <w:r w:rsidR="0097015C">
        <w:rPr>
          <w:rFonts w:hint="eastAsia"/>
          <w:lang w:val="en-GB" w:eastAsia="zh-CN"/>
        </w:rPr>
        <w:t>ITS</w:t>
      </w:r>
      <w:r w:rsidR="0097015C">
        <w:rPr>
          <w:rFonts w:hint="eastAsia"/>
          <w:lang w:val="en-GB" w:eastAsia="zh-CN"/>
        </w:rPr>
        <w:t>架构</w:t>
      </w:r>
      <w:r w:rsidR="0097015C">
        <w:rPr>
          <w:lang w:val="en-GB" w:eastAsia="zh-CN"/>
        </w:rPr>
        <w:t>的车与车和车与路边通信要求及联合项目办公室举措。</w:t>
      </w:r>
      <w:r w:rsidR="0097015C">
        <w:rPr>
          <w:rFonts w:hint="eastAsia"/>
          <w:lang w:val="en-GB" w:eastAsia="zh-CN"/>
        </w:rPr>
        <w:t>I</w:t>
      </w:r>
      <w:r w:rsidR="0097015C">
        <w:rPr>
          <w:lang w:val="en-GB" w:eastAsia="zh-CN"/>
        </w:rPr>
        <w:t>TS</w:t>
      </w:r>
      <w:r w:rsidR="0097015C">
        <w:rPr>
          <w:rFonts w:hint="eastAsia"/>
          <w:lang w:val="en-GB" w:eastAsia="zh-CN"/>
        </w:rPr>
        <w:t>项目</w:t>
      </w:r>
      <w:r w:rsidR="0097015C">
        <w:rPr>
          <w:lang w:val="en-GB" w:eastAsia="zh-CN"/>
        </w:rPr>
        <w:t>可促成实现车辆操作人员、调度中心、交通管理中心、应急响应中心、道路指引、安全和预备警报的无线通信，并能对旅行者的紧急情况做出响应，可追踪至国家</w:t>
      </w:r>
      <w:r w:rsidR="0097015C">
        <w:rPr>
          <w:rFonts w:hint="eastAsia"/>
          <w:lang w:val="en-GB" w:eastAsia="zh-CN"/>
        </w:rPr>
        <w:t>ITS</w:t>
      </w:r>
      <w:r w:rsidR="0097015C">
        <w:rPr>
          <w:rFonts w:hint="eastAsia"/>
          <w:lang w:val="en-GB" w:eastAsia="zh-CN"/>
        </w:rPr>
        <w:t>体系</w:t>
      </w:r>
      <w:r w:rsidR="0097015C">
        <w:rPr>
          <w:lang w:val="en-GB" w:eastAsia="zh-CN"/>
        </w:rPr>
        <w:t>架构。</w:t>
      </w:r>
    </w:p>
    <w:p w:rsidR="000E1DC0" w:rsidRPr="00BA37A0" w:rsidRDefault="00301AB4" w:rsidP="007C006B">
      <w:pPr>
        <w:ind w:firstLineChars="200" w:firstLine="480"/>
        <w:jc w:val="left"/>
        <w:rPr>
          <w:lang w:val="en-GB" w:eastAsia="zh-CN"/>
        </w:rPr>
      </w:pPr>
      <w:r>
        <w:rPr>
          <w:lang w:val="en-GB" w:eastAsia="ja-JP"/>
        </w:rPr>
        <w:t>IEEE Get</w:t>
      </w:r>
      <w:r>
        <w:rPr>
          <w:rFonts w:hint="eastAsia"/>
          <w:lang w:val="en-GB" w:eastAsia="zh-CN"/>
        </w:rPr>
        <w:t>项目</w:t>
      </w:r>
      <w:r>
        <w:rPr>
          <w:lang w:val="en-GB" w:eastAsia="zh-CN"/>
        </w:rPr>
        <w:t>网站免费提供可下载的已发布</w:t>
      </w:r>
      <w:r w:rsidRPr="00BA37A0">
        <w:rPr>
          <w:lang w:val="en-GB" w:eastAsia="ja-JP"/>
        </w:rPr>
        <w:t>IEEE 802.11-2012</w:t>
      </w:r>
      <w:r>
        <w:rPr>
          <w:rFonts w:hint="eastAsia"/>
          <w:lang w:val="en-GB" w:eastAsia="zh-CN"/>
        </w:rPr>
        <w:t>标准</w:t>
      </w:r>
      <w:r>
        <w:rPr>
          <w:lang w:val="en-GB" w:eastAsia="zh-CN"/>
        </w:rPr>
        <w:t>：</w:t>
      </w:r>
      <w:hyperlink r:id="rId16" w:history="1">
        <w:r w:rsidR="000E1DC0" w:rsidRPr="00BA37A0">
          <w:rPr>
            <w:color w:val="0000FF"/>
            <w:u w:val="single"/>
            <w:lang w:val="en-GB" w:eastAsia="ja-JP"/>
          </w:rPr>
          <w:t>http://standards.ieee.org/about/get/802/802.11.html</w:t>
        </w:r>
      </w:hyperlink>
      <w:r w:rsidR="00C06F56">
        <w:rPr>
          <w:rFonts w:hint="eastAsia"/>
          <w:color w:val="0000FF"/>
          <w:u w:val="single"/>
          <w:lang w:val="en-GB" w:eastAsia="zh-CN"/>
        </w:rPr>
        <w:t>。</w:t>
      </w:r>
    </w:p>
    <w:p w:rsidR="000E1DC0" w:rsidRPr="00BA37A0" w:rsidRDefault="00301AB4" w:rsidP="00301AB4">
      <w:pPr>
        <w:rPr>
          <w:lang w:val="en-GB" w:eastAsia="ja-JP"/>
        </w:rPr>
      </w:pPr>
      <w:r>
        <w:rPr>
          <w:rFonts w:hint="eastAsia"/>
          <w:lang w:val="en-GB" w:eastAsia="zh-CN"/>
        </w:rPr>
        <w:t>以下</w:t>
      </w:r>
      <w:r>
        <w:rPr>
          <w:lang w:val="en-GB" w:eastAsia="zh-CN"/>
        </w:rPr>
        <w:t>列出</w:t>
      </w:r>
      <w:r w:rsidR="000E1DC0" w:rsidRPr="00BA37A0">
        <w:rPr>
          <w:lang w:val="en-GB" w:eastAsia="ja-JP"/>
        </w:rPr>
        <w:t>IEEE 1609</w:t>
      </w:r>
      <w:r>
        <w:rPr>
          <w:rFonts w:hint="eastAsia"/>
          <w:lang w:val="en-GB" w:eastAsia="zh-CN"/>
        </w:rPr>
        <w:t>系列标准</w:t>
      </w:r>
      <w:r>
        <w:rPr>
          <w:lang w:val="en-GB" w:eastAsia="zh-CN"/>
        </w:rPr>
        <w:t>一览表：</w:t>
      </w:r>
    </w:p>
    <w:p w:rsidR="000E1DC0" w:rsidRPr="00BA37A0" w:rsidRDefault="000E1DC0" w:rsidP="00301AB4">
      <w:pPr>
        <w:rPr>
          <w:lang w:val="en-GB" w:eastAsia="ja-JP"/>
        </w:rPr>
      </w:pPr>
      <w:r w:rsidRPr="00BA37A0">
        <w:rPr>
          <w:lang w:val="en-GB" w:eastAsia="ja-JP"/>
        </w:rPr>
        <w:t>IEEE 1609.0™-2013 – IEEE</w:t>
      </w:r>
      <w:r w:rsidR="00301AB4">
        <w:rPr>
          <w:rFonts w:hint="eastAsia"/>
          <w:lang w:val="en-GB" w:eastAsia="zh-CN"/>
        </w:rPr>
        <w:t>车辆</w:t>
      </w:r>
      <w:r w:rsidR="00301AB4">
        <w:rPr>
          <w:lang w:val="en-GB" w:eastAsia="zh-CN"/>
        </w:rPr>
        <w:t>环境内无线接入（</w:t>
      </w:r>
      <w:r w:rsidR="00301AB4">
        <w:rPr>
          <w:rFonts w:hint="eastAsia"/>
          <w:lang w:val="en-GB" w:eastAsia="zh-CN"/>
        </w:rPr>
        <w:t>WAVE</w:t>
      </w:r>
      <w:r w:rsidR="00301AB4">
        <w:rPr>
          <w:lang w:val="en-GB" w:eastAsia="zh-CN"/>
        </w:rPr>
        <w:t>）</w:t>
      </w:r>
      <w:r w:rsidR="00301AB4">
        <w:rPr>
          <w:rFonts w:hint="eastAsia"/>
          <w:lang w:val="en-GB" w:eastAsia="zh-CN"/>
        </w:rPr>
        <w:t>指南</w:t>
      </w:r>
      <w:r w:rsidR="00301AB4">
        <w:rPr>
          <w:rFonts w:hint="eastAsia"/>
          <w:lang w:val="en-GB" w:eastAsia="zh-CN"/>
        </w:rPr>
        <w:t xml:space="preserve"> </w:t>
      </w:r>
      <w:r w:rsidR="00301AB4" w:rsidRPr="00301AB4">
        <w:rPr>
          <w:lang w:val="en-GB" w:eastAsia="zh-CN"/>
        </w:rPr>
        <w:t>–</w:t>
      </w:r>
      <w:r w:rsidR="00301AB4">
        <w:rPr>
          <w:lang w:val="en-GB" w:eastAsia="zh-CN"/>
        </w:rPr>
        <w:t xml:space="preserve"> </w:t>
      </w:r>
      <w:r w:rsidR="00301AB4">
        <w:rPr>
          <w:rFonts w:hint="eastAsia"/>
          <w:lang w:val="en-GB" w:eastAsia="zh-CN"/>
        </w:rPr>
        <w:t>体系</w:t>
      </w:r>
      <w:r w:rsidR="00301AB4">
        <w:rPr>
          <w:lang w:val="en-GB" w:eastAsia="zh-CN"/>
        </w:rPr>
        <w:t>架构</w:t>
      </w:r>
    </w:p>
    <w:p w:rsidR="000E1DC0" w:rsidRPr="00BA37A0" w:rsidRDefault="000E1DC0" w:rsidP="00515BAC">
      <w:pPr>
        <w:rPr>
          <w:lang w:val="en-GB" w:eastAsia="ja-JP"/>
        </w:rPr>
      </w:pPr>
      <w:r w:rsidRPr="00BA37A0">
        <w:rPr>
          <w:lang w:val="en-GB" w:eastAsia="ja-JP"/>
        </w:rPr>
        <w:t>IEEE 1609.2™-2013 – IEEE</w:t>
      </w:r>
      <w:r w:rsidR="00515BAC">
        <w:rPr>
          <w:rFonts w:hint="eastAsia"/>
          <w:lang w:val="en-GB" w:eastAsia="zh-CN"/>
        </w:rPr>
        <w:t>车辆</w:t>
      </w:r>
      <w:r w:rsidR="00515BAC">
        <w:rPr>
          <w:lang w:val="en-GB" w:eastAsia="zh-CN"/>
        </w:rPr>
        <w:t>环境内无线</w:t>
      </w:r>
      <w:r w:rsidR="00515BAC">
        <w:rPr>
          <w:rFonts w:hint="eastAsia"/>
          <w:lang w:val="en-GB" w:eastAsia="zh-CN"/>
        </w:rPr>
        <w:t>接入</w:t>
      </w:r>
      <w:r w:rsidR="00515BAC">
        <w:rPr>
          <w:lang w:val="en-GB" w:eastAsia="zh-CN"/>
        </w:rPr>
        <w:t>标准</w:t>
      </w:r>
      <w:r w:rsidR="00515BAC">
        <w:rPr>
          <w:rFonts w:hint="eastAsia"/>
          <w:lang w:val="en-GB" w:eastAsia="zh-CN"/>
        </w:rPr>
        <w:t xml:space="preserve"> </w:t>
      </w:r>
      <w:r w:rsidR="00515BAC" w:rsidRPr="00515BAC">
        <w:rPr>
          <w:lang w:val="en-GB" w:eastAsia="zh-CN"/>
        </w:rPr>
        <w:t>–</w:t>
      </w:r>
      <w:r w:rsidRPr="00BA37A0">
        <w:rPr>
          <w:lang w:val="en-GB" w:eastAsia="ja-JP"/>
        </w:rPr>
        <w:t xml:space="preserve"> </w:t>
      </w:r>
      <w:r w:rsidR="00515BAC">
        <w:rPr>
          <w:rFonts w:hint="eastAsia"/>
          <w:lang w:val="en-GB" w:eastAsia="zh-CN"/>
        </w:rPr>
        <w:t>应用</w:t>
      </w:r>
      <w:r w:rsidR="00515BAC">
        <w:rPr>
          <w:lang w:val="en-GB" w:eastAsia="zh-CN"/>
        </w:rPr>
        <w:t>和管理消息的安全业务</w:t>
      </w:r>
    </w:p>
    <w:p w:rsidR="00717159" w:rsidRDefault="00717159">
      <w:pPr>
        <w:tabs>
          <w:tab w:val="clear" w:pos="794"/>
          <w:tab w:val="clear" w:pos="1191"/>
          <w:tab w:val="clear" w:pos="1588"/>
          <w:tab w:val="clear" w:pos="1985"/>
        </w:tabs>
        <w:overflowPunct/>
        <w:autoSpaceDE/>
        <w:autoSpaceDN/>
        <w:adjustRightInd/>
        <w:spacing w:before="0"/>
        <w:jc w:val="left"/>
        <w:textAlignment w:val="auto"/>
        <w:rPr>
          <w:lang w:val="en-GB" w:eastAsia="ja-JP"/>
        </w:rPr>
      </w:pPr>
      <w:r>
        <w:rPr>
          <w:lang w:val="en-GB" w:eastAsia="ja-JP"/>
        </w:rPr>
        <w:br w:type="page"/>
      </w:r>
    </w:p>
    <w:p w:rsidR="000E1DC0" w:rsidRPr="00BA37A0" w:rsidRDefault="000E1DC0" w:rsidP="00C06F56">
      <w:pPr>
        <w:rPr>
          <w:lang w:val="en-GB" w:eastAsia="zh-CN"/>
        </w:rPr>
      </w:pPr>
      <w:r w:rsidRPr="00BA37A0">
        <w:rPr>
          <w:lang w:val="en-GB" w:eastAsia="ja-JP"/>
        </w:rPr>
        <w:lastRenderedPageBreak/>
        <w:t xml:space="preserve">IEEE 1609.3™-2010 – </w:t>
      </w:r>
      <w:r w:rsidR="00515BAC" w:rsidRPr="00BA37A0">
        <w:rPr>
          <w:lang w:val="en-GB" w:eastAsia="ja-JP"/>
        </w:rPr>
        <w:t>IEEE</w:t>
      </w:r>
      <w:r w:rsidR="00515BAC">
        <w:rPr>
          <w:rFonts w:hint="eastAsia"/>
          <w:lang w:val="en-GB" w:eastAsia="zh-CN"/>
        </w:rPr>
        <w:t>车辆</w:t>
      </w:r>
      <w:r w:rsidR="00515BAC">
        <w:rPr>
          <w:lang w:val="en-GB" w:eastAsia="zh-CN"/>
        </w:rPr>
        <w:t>环境内无线接入（</w:t>
      </w:r>
      <w:r w:rsidR="00515BAC">
        <w:rPr>
          <w:rFonts w:hint="eastAsia"/>
          <w:lang w:val="en-GB" w:eastAsia="zh-CN"/>
        </w:rPr>
        <w:t>WAVE</w:t>
      </w:r>
      <w:r w:rsidR="00515BAC">
        <w:rPr>
          <w:lang w:val="en-GB" w:eastAsia="zh-CN"/>
        </w:rPr>
        <w:t>）</w:t>
      </w:r>
      <w:r w:rsidR="00C06F56">
        <w:rPr>
          <w:rFonts w:hint="eastAsia"/>
          <w:lang w:val="en-GB" w:eastAsia="zh-CN"/>
        </w:rPr>
        <w:t>标准</w:t>
      </w:r>
      <w:r w:rsidRPr="00BA37A0">
        <w:rPr>
          <w:lang w:val="en-GB" w:eastAsia="ja-JP"/>
        </w:rPr>
        <w:t xml:space="preserve"> – </w:t>
      </w:r>
      <w:r w:rsidR="00515BAC">
        <w:rPr>
          <w:rFonts w:hint="eastAsia"/>
          <w:lang w:val="en-GB" w:eastAsia="zh-CN"/>
        </w:rPr>
        <w:t>网络业务</w:t>
      </w:r>
    </w:p>
    <w:p w:rsidR="000E1DC0" w:rsidRPr="00BA37A0" w:rsidRDefault="000E1DC0" w:rsidP="00C06F56">
      <w:pPr>
        <w:rPr>
          <w:lang w:val="en-GB" w:eastAsia="zh-CN"/>
        </w:rPr>
      </w:pPr>
      <w:r w:rsidRPr="00BA37A0">
        <w:rPr>
          <w:lang w:val="en-GB" w:eastAsia="ja-JP"/>
        </w:rPr>
        <w:t xml:space="preserve">IEEE 1609.3™-2010/Cor 1-2012 – </w:t>
      </w:r>
      <w:r w:rsidR="00515BAC" w:rsidRPr="00BA37A0">
        <w:rPr>
          <w:lang w:val="en-GB" w:eastAsia="ja-JP"/>
        </w:rPr>
        <w:t>IEEE</w:t>
      </w:r>
      <w:r w:rsidR="00515BAC">
        <w:rPr>
          <w:rFonts w:hint="eastAsia"/>
          <w:lang w:val="en-GB" w:eastAsia="zh-CN"/>
        </w:rPr>
        <w:t>车辆</w:t>
      </w:r>
      <w:r w:rsidR="00515BAC">
        <w:rPr>
          <w:lang w:val="en-GB" w:eastAsia="zh-CN"/>
        </w:rPr>
        <w:t>环境内无线接入（</w:t>
      </w:r>
      <w:r w:rsidR="00515BAC">
        <w:rPr>
          <w:rFonts w:hint="eastAsia"/>
          <w:lang w:val="en-GB" w:eastAsia="zh-CN"/>
        </w:rPr>
        <w:t>WAVE</w:t>
      </w:r>
      <w:r w:rsidR="00515BAC">
        <w:rPr>
          <w:lang w:val="en-GB" w:eastAsia="zh-CN"/>
        </w:rPr>
        <w:t>）</w:t>
      </w:r>
      <w:r w:rsidR="00C06F56">
        <w:rPr>
          <w:rFonts w:hint="eastAsia"/>
          <w:lang w:val="en-GB" w:eastAsia="zh-CN"/>
        </w:rPr>
        <w:t>标准</w:t>
      </w:r>
      <w:r w:rsidR="00C06F56">
        <w:rPr>
          <w:rFonts w:hint="eastAsia"/>
          <w:lang w:val="en-GB" w:eastAsia="zh-CN"/>
        </w:rPr>
        <w:t xml:space="preserve"> </w:t>
      </w:r>
      <w:r w:rsidRPr="00BA37A0">
        <w:rPr>
          <w:lang w:val="en-GB" w:eastAsia="ja-JP"/>
        </w:rPr>
        <w:t xml:space="preserve">– </w:t>
      </w:r>
      <w:r w:rsidR="00515BAC">
        <w:rPr>
          <w:rFonts w:hint="eastAsia"/>
          <w:lang w:val="en-GB" w:eastAsia="zh-CN"/>
        </w:rPr>
        <w:t>网络</w:t>
      </w:r>
      <w:r w:rsidR="00515BAC">
        <w:rPr>
          <w:lang w:val="en-GB" w:eastAsia="zh-CN"/>
        </w:rPr>
        <w:t>业务勘误</w:t>
      </w:r>
      <w:r w:rsidR="00515BAC">
        <w:rPr>
          <w:rFonts w:hint="eastAsia"/>
          <w:lang w:val="en-GB" w:eastAsia="zh-CN"/>
        </w:rPr>
        <w:t>1</w:t>
      </w:r>
      <w:r w:rsidR="00515BAC">
        <w:rPr>
          <w:rFonts w:hint="eastAsia"/>
          <w:lang w:val="en-GB" w:eastAsia="zh-CN"/>
        </w:rPr>
        <w:t>：</w:t>
      </w:r>
      <w:r w:rsidR="00515BAC">
        <w:rPr>
          <w:lang w:val="en-GB" w:eastAsia="zh-CN"/>
        </w:rPr>
        <w:t>多项不同纠正</w:t>
      </w:r>
    </w:p>
    <w:p w:rsidR="000E1DC0" w:rsidRPr="00BA37A0" w:rsidRDefault="000E1DC0" w:rsidP="00C06F56">
      <w:pPr>
        <w:rPr>
          <w:lang w:val="en-GB" w:eastAsia="zh-CN"/>
        </w:rPr>
      </w:pPr>
      <w:r w:rsidRPr="00BA37A0">
        <w:rPr>
          <w:lang w:val="en-GB" w:eastAsia="ja-JP"/>
        </w:rPr>
        <w:t xml:space="preserve">IEEE 1609.3™-2010/Cor 2-2014 – </w:t>
      </w:r>
      <w:r w:rsidR="00515BAC">
        <w:rPr>
          <w:lang w:val="en-GB" w:eastAsia="ja-JP"/>
        </w:rPr>
        <w:t>IEEE</w:t>
      </w:r>
      <w:r w:rsidR="00515BAC">
        <w:rPr>
          <w:lang w:val="en-GB" w:eastAsia="ja-JP"/>
        </w:rPr>
        <w:t>车辆环境内无线接入（</w:t>
      </w:r>
      <w:r w:rsidR="00515BAC">
        <w:rPr>
          <w:lang w:val="en-GB" w:eastAsia="ja-JP"/>
        </w:rPr>
        <w:t>WAVE</w:t>
      </w:r>
      <w:r w:rsidR="00515BAC">
        <w:rPr>
          <w:lang w:val="en-GB" w:eastAsia="ja-JP"/>
        </w:rPr>
        <w:t>）</w:t>
      </w:r>
      <w:r w:rsidR="00C06F56">
        <w:rPr>
          <w:rFonts w:hint="eastAsia"/>
          <w:lang w:val="en-GB" w:eastAsia="zh-CN"/>
        </w:rPr>
        <w:t>标准</w:t>
      </w:r>
      <w:r w:rsidRPr="00BA37A0">
        <w:rPr>
          <w:lang w:val="en-GB" w:eastAsia="ja-JP"/>
        </w:rPr>
        <w:t xml:space="preserve"> – </w:t>
      </w:r>
      <w:r w:rsidR="00515BAC">
        <w:rPr>
          <w:rFonts w:hint="eastAsia"/>
          <w:lang w:val="en-GB" w:eastAsia="zh-CN"/>
        </w:rPr>
        <w:t>网络业务</w:t>
      </w:r>
      <w:r w:rsidRPr="00BA37A0">
        <w:rPr>
          <w:lang w:val="en-GB" w:eastAsia="ja-JP"/>
        </w:rPr>
        <w:t xml:space="preserve"> – </w:t>
      </w:r>
      <w:r w:rsidR="00515BAC">
        <w:rPr>
          <w:rFonts w:hint="eastAsia"/>
          <w:lang w:val="en-GB" w:eastAsia="zh-CN"/>
        </w:rPr>
        <w:t>勘误</w:t>
      </w:r>
      <w:r w:rsidR="00515BAC">
        <w:rPr>
          <w:rFonts w:hint="eastAsia"/>
          <w:lang w:val="en-GB" w:eastAsia="zh-CN"/>
        </w:rPr>
        <w:t>2</w:t>
      </w:r>
      <w:r w:rsidR="00515BAC">
        <w:rPr>
          <w:rFonts w:hint="eastAsia"/>
          <w:lang w:val="en-GB" w:eastAsia="zh-CN"/>
        </w:rPr>
        <w:t>：</w:t>
      </w:r>
      <w:r w:rsidR="00515BAC">
        <w:rPr>
          <w:lang w:val="en-GB" w:eastAsia="zh-CN"/>
        </w:rPr>
        <w:t>修正已确定错误</w:t>
      </w:r>
    </w:p>
    <w:p w:rsidR="000E1DC0" w:rsidRPr="00BA37A0" w:rsidRDefault="000E1DC0" w:rsidP="00C06F56">
      <w:pPr>
        <w:rPr>
          <w:lang w:val="en-GB" w:eastAsia="zh-CN"/>
        </w:rPr>
      </w:pPr>
      <w:r w:rsidRPr="00BA37A0">
        <w:rPr>
          <w:lang w:val="en-GB" w:eastAsia="ja-JP"/>
        </w:rPr>
        <w:t xml:space="preserve">IEEE 1609.4™-2010 – </w:t>
      </w:r>
      <w:r w:rsidR="00515BAC">
        <w:rPr>
          <w:lang w:val="en-GB" w:eastAsia="ja-JP"/>
        </w:rPr>
        <w:t>IEEE</w:t>
      </w:r>
      <w:r w:rsidR="00515BAC">
        <w:rPr>
          <w:lang w:val="en-GB" w:eastAsia="ja-JP"/>
        </w:rPr>
        <w:t>车辆环境内无线接入（</w:t>
      </w:r>
      <w:r w:rsidR="00515BAC">
        <w:rPr>
          <w:lang w:val="en-GB" w:eastAsia="ja-JP"/>
        </w:rPr>
        <w:t>WAVE</w:t>
      </w:r>
      <w:r w:rsidR="00515BAC">
        <w:rPr>
          <w:lang w:val="en-GB" w:eastAsia="ja-JP"/>
        </w:rPr>
        <w:t>）</w:t>
      </w:r>
      <w:r w:rsidR="00C06F56">
        <w:rPr>
          <w:rFonts w:hint="eastAsia"/>
          <w:lang w:val="en-GB" w:eastAsia="zh-CN"/>
        </w:rPr>
        <w:t>标准</w:t>
      </w:r>
      <w:r w:rsidRPr="00BA37A0">
        <w:rPr>
          <w:lang w:val="en-GB" w:eastAsia="ja-JP"/>
        </w:rPr>
        <w:t xml:space="preserve"> – </w:t>
      </w:r>
      <w:r w:rsidR="00515BAC">
        <w:rPr>
          <w:rFonts w:hint="eastAsia"/>
          <w:lang w:val="en-GB" w:eastAsia="zh-CN"/>
        </w:rPr>
        <w:t>多</w:t>
      </w:r>
      <w:r w:rsidR="00515BAC">
        <w:rPr>
          <w:lang w:val="en-GB" w:eastAsia="zh-CN"/>
        </w:rPr>
        <w:t>信道操作</w:t>
      </w:r>
    </w:p>
    <w:p w:rsidR="000E1DC0" w:rsidRPr="00BA37A0" w:rsidRDefault="000E1DC0" w:rsidP="00C06F56">
      <w:pPr>
        <w:rPr>
          <w:lang w:val="en-GB" w:eastAsia="zh-CN"/>
        </w:rPr>
      </w:pPr>
      <w:r w:rsidRPr="00BA37A0">
        <w:rPr>
          <w:lang w:val="en-GB" w:eastAsia="ja-JP"/>
        </w:rPr>
        <w:t xml:space="preserve">IEEE 1609.4™-2010/Cor 1-2014 – </w:t>
      </w:r>
      <w:r w:rsidR="00515BAC">
        <w:rPr>
          <w:lang w:val="en-GB" w:eastAsia="ja-JP"/>
        </w:rPr>
        <w:t>IEEE</w:t>
      </w:r>
      <w:r w:rsidR="00515BAC">
        <w:rPr>
          <w:lang w:val="en-GB" w:eastAsia="ja-JP"/>
        </w:rPr>
        <w:t>车辆环境内无线接入（</w:t>
      </w:r>
      <w:r w:rsidR="00515BAC">
        <w:rPr>
          <w:lang w:val="en-GB" w:eastAsia="ja-JP"/>
        </w:rPr>
        <w:t>WAVE</w:t>
      </w:r>
      <w:r w:rsidR="00515BAC">
        <w:rPr>
          <w:lang w:val="en-GB" w:eastAsia="ja-JP"/>
        </w:rPr>
        <w:t>）</w:t>
      </w:r>
      <w:r w:rsidR="00C06F56">
        <w:rPr>
          <w:rFonts w:hint="eastAsia"/>
          <w:lang w:val="en-GB" w:eastAsia="zh-CN"/>
        </w:rPr>
        <w:t>标准</w:t>
      </w:r>
      <w:r w:rsidRPr="00BA37A0">
        <w:rPr>
          <w:lang w:val="en-GB" w:eastAsia="ja-JP"/>
        </w:rPr>
        <w:t xml:space="preserve"> – </w:t>
      </w:r>
      <w:r w:rsidR="00515BAC">
        <w:rPr>
          <w:rFonts w:hint="eastAsia"/>
          <w:lang w:val="en-GB" w:eastAsia="zh-CN"/>
        </w:rPr>
        <w:t>多</w:t>
      </w:r>
      <w:r w:rsidR="00515BAC">
        <w:rPr>
          <w:lang w:val="en-GB" w:eastAsia="zh-CN"/>
        </w:rPr>
        <w:t>信道</w:t>
      </w:r>
      <w:r w:rsidR="00515BAC">
        <w:rPr>
          <w:rFonts w:hint="eastAsia"/>
          <w:lang w:val="en-GB" w:eastAsia="zh-CN"/>
        </w:rPr>
        <w:t>操作</w:t>
      </w:r>
      <w:r w:rsidRPr="00BA37A0">
        <w:rPr>
          <w:lang w:val="en-GB" w:eastAsia="ja-JP"/>
        </w:rPr>
        <w:t xml:space="preserve">– </w:t>
      </w:r>
      <w:r w:rsidR="00515BAC">
        <w:rPr>
          <w:rFonts w:hint="eastAsia"/>
          <w:lang w:val="en-GB" w:eastAsia="zh-CN"/>
        </w:rPr>
        <w:t>勘误</w:t>
      </w:r>
      <w:r w:rsidR="00515BAC">
        <w:rPr>
          <w:rFonts w:hint="eastAsia"/>
          <w:lang w:val="en-GB" w:eastAsia="zh-CN"/>
        </w:rPr>
        <w:t>1</w:t>
      </w:r>
      <w:r w:rsidR="00515BAC">
        <w:rPr>
          <w:rFonts w:hint="eastAsia"/>
          <w:lang w:val="en-GB" w:eastAsia="zh-CN"/>
        </w:rPr>
        <w:t>：</w:t>
      </w:r>
      <w:r w:rsidR="00C06F56">
        <w:rPr>
          <w:lang w:val="en-GB" w:eastAsia="zh-CN"/>
        </w:rPr>
        <w:t>纠正已明确</w:t>
      </w:r>
      <w:r w:rsidR="00515BAC">
        <w:rPr>
          <w:lang w:val="en-GB" w:eastAsia="zh-CN"/>
        </w:rPr>
        <w:t>错误</w:t>
      </w:r>
    </w:p>
    <w:p w:rsidR="000E1DC0" w:rsidRPr="00BA37A0" w:rsidRDefault="000E1DC0" w:rsidP="00C06F56">
      <w:pPr>
        <w:rPr>
          <w:lang w:val="en-GB" w:eastAsia="ja-JP"/>
        </w:rPr>
      </w:pPr>
      <w:r w:rsidRPr="00BA37A0">
        <w:rPr>
          <w:lang w:val="en-GB" w:eastAsia="ja-JP"/>
        </w:rPr>
        <w:t xml:space="preserve">IEEE 1609.11™-2010 – </w:t>
      </w:r>
      <w:r w:rsidR="00515BAC">
        <w:rPr>
          <w:lang w:val="en-GB" w:eastAsia="ja-JP"/>
        </w:rPr>
        <w:t>IEEE</w:t>
      </w:r>
      <w:r w:rsidR="00515BAC">
        <w:rPr>
          <w:lang w:val="en-GB" w:eastAsia="ja-JP"/>
        </w:rPr>
        <w:t>车辆环境内无线接入（</w:t>
      </w:r>
      <w:r w:rsidR="00515BAC">
        <w:rPr>
          <w:lang w:val="en-GB" w:eastAsia="ja-JP"/>
        </w:rPr>
        <w:t>WAVE</w:t>
      </w:r>
      <w:r w:rsidR="00515BAC">
        <w:rPr>
          <w:lang w:val="en-GB" w:eastAsia="ja-JP"/>
        </w:rPr>
        <w:t>）</w:t>
      </w:r>
      <w:r w:rsidR="00C06F56">
        <w:rPr>
          <w:rFonts w:hint="eastAsia"/>
          <w:lang w:val="en-GB" w:eastAsia="zh-CN"/>
        </w:rPr>
        <w:t>标准</w:t>
      </w:r>
      <w:r w:rsidRPr="00BA37A0">
        <w:rPr>
          <w:lang w:val="en-GB" w:eastAsia="ja-JP"/>
        </w:rPr>
        <w:t xml:space="preserve"> – </w:t>
      </w:r>
      <w:r w:rsidR="00515BAC">
        <w:rPr>
          <w:rFonts w:hint="eastAsia"/>
          <w:lang w:val="en-GB" w:eastAsia="zh-CN"/>
        </w:rPr>
        <w:t>智能</w:t>
      </w:r>
      <w:r w:rsidR="00515BAC">
        <w:rPr>
          <w:lang w:val="en-GB" w:eastAsia="zh-CN"/>
        </w:rPr>
        <w:t>交通系统（</w:t>
      </w:r>
      <w:r w:rsidR="00515BAC">
        <w:rPr>
          <w:rFonts w:hint="eastAsia"/>
          <w:lang w:val="en-GB" w:eastAsia="zh-CN"/>
        </w:rPr>
        <w:t>ITS</w:t>
      </w:r>
      <w:r w:rsidR="00515BAC">
        <w:rPr>
          <w:lang w:val="en-GB" w:eastAsia="zh-CN"/>
        </w:rPr>
        <w:t>）</w:t>
      </w:r>
      <w:r w:rsidR="00515BAC">
        <w:rPr>
          <w:rFonts w:hint="eastAsia"/>
          <w:lang w:val="en-GB" w:eastAsia="zh-CN"/>
        </w:rPr>
        <w:t>空中</w:t>
      </w:r>
      <w:r w:rsidR="00515BAC">
        <w:rPr>
          <w:lang w:val="en-GB" w:eastAsia="zh-CN"/>
        </w:rPr>
        <w:t>电子支付数据交换协议</w:t>
      </w:r>
    </w:p>
    <w:p w:rsidR="000E1DC0" w:rsidRPr="00BA37A0" w:rsidRDefault="000E1DC0" w:rsidP="00C06F56">
      <w:pPr>
        <w:rPr>
          <w:lang w:val="en-GB" w:eastAsia="ja-JP"/>
        </w:rPr>
      </w:pPr>
      <w:r w:rsidRPr="00BA37A0">
        <w:rPr>
          <w:lang w:val="en-GB" w:eastAsia="ja-JP"/>
        </w:rPr>
        <w:t xml:space="preserve">IEEE 1609.12™-2012 – </w:t>
      </w:r>
      <w:r w:rsidR="00515BAC">
        <w:rPr>
          <w:lang w:val="en-GB" w:eastAsia="ja-JP"/>
        </w:rPr>
        <w:t>IEEE</w:t>
      </w:r>
      <w:r w:rsidR="00515BAC">
        <w:rPr>
          <w:lang w:val="en-GB" w:eastAsia="ja-JP"/>
        </w:rPr>
        <w:t>车辆环境内无线接入（</w:t>
      </w:r>
      <w:r w:rsidR="00515BAC">
        <w:rPr>
          <w:lang w:val="en-GB" w:eastAsia="ja-JP"/>
        </w:rPr>
        <w:t>WAVE</w:t>
      </w:r>
      <w:r w:rsidR="00515BAC">
        <w:rPr>
          <w:lang w:val="en-GB" w:eastAsia="ja-JP"/>
        </w:rPr>
        <w:t>）</w:t>
      </w:r>
      <w:r w:rsidR="00C06F56">
        <w:rPr>
          <w:rFonts w:hint="eastAsia"/>
          <w:lang w:val="en-GB" w:eastAsia="zh-CN"/>
        </w:rPr>
        <w:t>标准</w:t>
      </w:r>
      <w:r w:rsidRPr="00BA37A0">
        <w:rPr>
          <w:lang w:val="en-GB" w:eastAsia="ja-JP"/>
        </w:rPr>
        <w:t xml:space="preserve"> –</w:t>
      </w:r>
      <w:r w:rsidR="00515BAC" w:rsidRPr="00515BAC">
        <w:rPr>
          <w:rFonts w:hint="eastAsia"/>
          <w:lang w:val="en-GB" w:eastAsia="ja-JP"/>
        </w:rPr>
        <w:t>识别符的分配</w:t>
      </w:r>
    </w:p>
    <w:p w:rsidR="000E1DC0" w:rsidRPr="00BA37A0" w:rsidRDefault="000E1DC0" w:rsidP="000E1DC0">
      <w:pPr>
        <w:rPr>
          <w:lang w:val="en-GB" w:eastAsia="ja-JP"/>
        </w:rPr>
      </w:pPr>
    </w:p>
    <w:p w:rsidR="000E1DC0" w:rsidRPr="00BA37A0" w:rsidRDefault="000E1DC0" w:rsidP="000E1DC0">
      <w:pPr>
        <w:rPr>
          <w:lang w:val="en-GB" w:eastAsia="ja-JP"/>
        </w:rPr>
      </w:pPr>
    </w:p>
    <w:p w:rsidR="000E1DC0" w:rsidRPr="00BA37A0" w:rsidRDefault="00AB14A5" w:rsidP="00AB14A5">
      <w:pPr>
        <w:pStyle w:val="AppendixNoTitle"/>
        <w:rPr>
          <w:lang w:val="en-GB" w:eastAsia="zh-CN"/>
        </w:rPr>
      </w:pPr>
      <w:r>
        <w:rPr>
          <w:rFonts w:hint="eastAsia"/>
          <w:lang w:val="en-GB" w:eastAsia="zh-CN"/>
        </w:rPr>
        <w:t>附件</w:t>
      </w:r>
      <w:r w:rsidR="000E1DC0" w:rsidRPr="00BA37A0">
        <w:rPr>
          <w:lang w:val="en-GB" w:eastAsia="zh-CN"/>
        </w:rPr>
        <w:t>3</w:t>
      </w:r>
      <w:r w:rsidR="000E1DC0" w:rsidRPr="00BA37A0">
        <w:rPr>
          <w:lang w:val="en-GB" w:eastAsia="zh-CN"/>
        </w:rPr>
        <w:br/>
      </w:r>
      <w:r w:rsidR="000E1DC0" w:rsidRPr="00BA37A0">
        <w:rPr>
          <w:lang w:val="en-GB" w:eastAsia="zh-CN"/>
        </w:rPr>
        <w:br/>
        <w:t>ARIB</w:t>
      </w:r>
      <w:r>
        <w:rPr>
          <w:lang w:val="en-GB" w:eastAsia="zh-CN"/>
        </w:rPr>
        <w:t>标准</w:t>
      </w:r>
    </w:p>
    <w:p w:rsidR="000E1DC0" w:rsidRPr="00BA37A0" w:rsidRDefault="00AB14A5" w:rsidP="00AB14A5">
      <w:pPr>
        <w:pStyle w:val="Normalaftertitle"/>
        <w:ind w:firstLineChars="200" w:firstLine="480"/>
        <w:rPr>
          <w:lang w:val="en-GB" w:eastAsia="ja-JP"/>
        </w:rPr>
      </w:pPr>
      <w:r>
        <w:rPr>
          <w:rFonts w:hint="eastAsia"/>
          <w:lang w:val="en-GB" w:eastAsia="zh-CN"/>
        </w:rPr>
        <w:t>为了</w:t>
      </w:r>
      <w:r>
        <w:rPr>
          <w:lang w:val="en-GB" w:eastAsia="zh-CN"/>
        </w:rPr>
        <w:t>支持安全驾驶系统，日本已通过</w:t>
      </w:r>
      <w:r>
        <w:rPr>
          <w:rFonts w:hint="eastAsia"/>
          <w:lang w:val="en-GB" w:eastAsia="zh-CN"/>
        </w:rPr>
        <w:t>在</w:t>
      </w:r>
      <w:r>
        <w:rPr>
          <w:lang w:val="en-GB" w:eastAsia="zh-CN"/>
        </w:rPr>
        <w:t>数字红利</w:t>
      </w:r>
      <w:r>
        <w:rPr>
          <w:rFonts w:hint="eastAsia"/>
          <w:lang w:val="en-GB" w:eastAsia="zh-CN"/>
        </w:rPr>
        <w:t>频段</w:t>
      </w:r>
      <w:r>
        <w:rPr>
          <w:lang w:val="en-GB" w:eastAsia="zh-CN"/>
        </w:rPr>
        <w:t>上做出新的</w:t>
      </w:r>
      <w:r>
        <w:rPr>
          <w:rFonts w:hint="eastAsia"/>
          <w:lang w:val="en-GB" w:eastAsia="zh-CN"/>
        </w:rPr>
        <w:t>主要</w:t>
      </w:r>
      <w:r>
        <w:rPr>
          <w:lang w:val="en-GB" w:eastAsia="zh-CN"/>
        </w:rPr>
        <w:t>业务频谱划分，将部</w:t>
      </w:r>
      <w:r>
        <w:rPr>
          <w:rFonts w:hint="eastAsia"/>
          <w:lang w:val="en-GB" w:eastAsia="zh-CN"/>
        </w:rPr>
        <w:t>分</w:t>
      </w:r>
      <w:r w:rsidR="000E1DC0" w:rsidRPr="00BA37A0">
        <w:rPr>
          <w:lang w:val="en-GB" w:eastAsia="ja-JP"/>
        </w:rPr>
        <w:t>700 MHz</w:t>
      </w:r>
      <w:r>
        <w:rPr>
          <w:rFonts w:hint="eastAsia"/>
          <w:lang w:val="en-GB" w:eastAsia="zh-CN"/>
        </w:rPr>
        <w:t>频段（</w:t>
      </w:r>
      <w:r>
        <w:rPr>
          <w:lang w:val="en-GB" w:eastAsia="ja-JP"/>
        </w:rPr>
        <w:t>755.5</w:t>
      </w:r>
      <w:r>
        <w:rPr>
          <w:lang w:val="en-GB" w:eastAsia="ja-JP"/>
        </w:rPr>
        <w:noBreakHyphen/>
        <w:t>764.5 MHz</w:t>
      </w:r>
      <w:r>
        <w:rPr>
          <w:rFonts w:hint="eastAsia"/>
          <w:lang w:val="en-GB" w:eastAsia="zh-CN"/>
        </w:rPr>
        <w:t>）进行</w:t>
      </w:r>
      <w:r>
        <w:rPr>
          <w:lang w:val="en-GB" w:eastAsia="zh-CN"/>
        </w:rPr>
        <w:t>划分。</w:t>
      </w:r>
      <w:r>
        <w:rPr>
          <w:rFonts w:hint="eastAsia"/>
          <w:lang w:val="en-GB" w:eastAsia="zh-CN"/>
        </w:rPr>
        <w:t>表</w:t>
      </w:r>
      <w:r>
        <w:rPr>
          <w:rFonts w:hint="eastAsia"/>
          <w:lang w:val="en-GB" w:eastAsia="zh-CN"/>
        </w:rPr>
        <w:t>3</w:t>
      </w:r>
      <w:r>
        <w:rPr>
          <w:rFonts w:hint="eastAsia"/>
          <w:lang w:val="en-GB" w:eastAsia="zh-CN"/>
        </w:rPr>
        <w:t>所示</w:t>
      </w:r>
      <w:r>
        <w:rPr>
          <w:lang w:val="en-GB" w:eastAsia="zh-CN"/>
        </w:rPr>
        <w:t>为支持安全驾驶系统的车与车和车与基础设施通信的技术特性。</w:t>
      </w:r>
    </w:p>
    <w:p w:rsidR="000E1DC0" w:rsidRPr="00BA37A0" w:rsidRDefault="00F40156" w:rsidP="000E1DC0">
      <w:pPr>
        <w:pStyle w:val="TableNo"/>
        <w:rPr>
          <w:lang w:val="en-GB" w:eastAsia="ja-JP"/>
        </w:rPr>
      </w:pPr>
      <w:r>
        <w:rPr>
          <w:rFonts w:hint="eastAsia"/>
          <w:lang w:val="en-GB" w:eastAsia="zh-CN"/>
        </w:rPr>
        <w:t>表</w:t>
      </w:r>
      <w:r w:rsidR="000E1DC0" w:rsidRPr="00BA37A0">
        <w:rPr>
          <w:lang w:val="en-GB" w:eastAsia="ja-JP"/>
        </w:rPr>
        <w:t>3</w:t>
      </w:r>
    </w:p>
    <w:p w:rsidR="000E1DC0" w:rsidRPr="00BA37A0" w:rsidRDefault="00F40156" w:rsidP="000E1DC0">
      <w:pPr>
        <w:pStyle w:val="Tabletitle"/>
        <w:rPr>
          <w:lang w:val="en-GB" w:eastAsia="zh-CN"/>
        </w:rPr>
      </w:pPr>
      <w:r>
        <w:rPr>
          <w:rFonts w:hint="eastAsia"/>
          <w:lang w:val="en-GB" w:eastAsia="zh-CN"/>
        </w:rPr>
        <w:t>传输</w:t>
      </w:r>
      <w:r>
        <w:rPr>
          <w:lang w:val="en-GB" w:eastAsia="zh-CN"/>
        </w:rPr>
        <w:t>方案特性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head"/>
              <w:rPr>
                <w:szCs w:val="14"/>
                <w:lang w:val="en-GB" w:eastAsia="zh-CN"/>
              </w:rPr>
            </w:pPr>
            <w:r>
              <w:rPr>
                <w:rFonts w:hint="eastAsia"/>
                <w:lang w:val="en-GB" w:eastAsia="zh-CN"/>
              </w:rPr>
              <w:t>项目</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head"/>
              <w:rPr>
                <w:szCs w:val="14"/>
                <w:lang w:val="en-GB" w:eastAsia="zh-CN"/>
              </w:rPr>
            </w:pPr>
            <w:r>
              <w:rPr>
                <w:rFonts w:hint="eastAsia"/>
                <w:lang w:val="en-GB" w:eastAsia="zh-CN"/>
              </w:rPr>
              <w:t>技术特性</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zh-CN"/>
              </w:rPr>
            </w:pPr>
            <w:r>
              <w:rPr>
                <w:rFonts w:hint="eastAsia"/>
                <w:lang w:val="en-GB" w:eastAsia="zh-CN"/>
              </w:rPr>
              <w:t>工作</w:t>
            </w:r>
            <w:r>
              <w:rPr>
                <w:lang w:val="en-GB" w:eastAsia="zh-CN"/>
              </w:rPr>
              <w:t>频率范围</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F40156">
            <w:pPr>
              <w:pStyle w:val="Tabletext"/>
              <w:rPr>
                <w:szCs w:val="14"/>
                <w:lang w:val="en-GB" w:eastAsia="zh-CN"/>
              </w:rPr>
            </w:pPr>
            <w:r w:rsidRPr="00BA37A0">
              <w:rPr>
                <w:lang w:val="en-GB" w:eastAsia="ja-JP"/>
              </w:rPr>
              <w:t>755.5-</w:t>
            </w:r>
            <w:r w:rsidR="00F40156">
              <w:rPr>
                <w:lang w:val="en-GB" w:eastAsia="ja-JP"/>
              </w:rPr>
              <w:t>764.5 MHz</w:t>
            </w:r>
            <w:r w:rsidR="00F40156">
              <w:rPr>
                <w:rFonts w:hint="eastAsia"/>
                <w:lang w:val="en-GB" w:eastAsia="zh-CN"/>
              </w:rPr>
              <w:t>（单信道</w:t>
            </w:r>
            <w:r w:rsidR="00F40156">
              <w:rPr>
                <w:lang w:val="en-GB" w:eastAsia="zh-CN"/>
              </w:rPr>
              <w:t>）</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zh-CN"/>
              </w:rPr>
            </w:pPr>
            <w:r>
              <w:rPr>
                <w:rFonts w:hint="eastAsia"/>
                <w:lang w:val="en-GB" w:eastAsia="zh-CN"/>
              </w:rPr>
              <w:t>占用</w:t>
            </w:r>
            <w:r>
              <w:rPr>
                <w:lang w:val="en-GB" w:eastAsia="zh-CN"/>
              </w:rPr>
              <w:t>带宽</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ja-JP"/>
              </w:rPr>
            </w:pPr>
            <w:r>
              <w:rPr>
                <w:rFonts w:hint="eastAsia"/>
                <w:lang w:val="en-GB" w:eastAsia="zh-CN"/>
              </w:rPr>
              <w:t>低于</w:t>
            </w:r>
            <w:r w:rsidR="000E1DC0" w:rsidRPr="00BA37A0">
              <w:rPr>
                <w:lang w:val="en-GB" w:eastAsia="ja-JP"/>
              </w:rPr>
              <w:t>9 MHz</w:t>
            </w:r>
          </w:p>
        </w:tc>
      </w:tr>
      <w:tr w:rsidR="000E1DC0" w:rsidRPr="00717159"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zh-CN"/>
              </w:rPr>
            </w:pPr>
            <w:r>
              <w:rPr>
                <w:rFonts w:hint="eastAsia"/>
                <w:lang w:val="en-GB" w:eastAsia="zh-CN"/>
              </w:rPr>
              <w:t>调制</w:t>
            </w:r>
            <w:r>
              <w:rPr>
                <w:lang w:val="en-GB" w:eastAsia="zh-CN"/>
              </w:rPr>
              <w:t>方案</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szCs w:val="14"/>
                <w:lang w:val="en-GB"/>
              </w:rPr>
            </w:pPr>
            <w:r w:rsidRPr="00BA37A0">
              <w:rPr>
                <w:lang w:val="en-GB"/>
              </w:rPr>
              <w:t>BPSK OFDM</w:t>
            </w:r>
            <w:r w:rsidR="00F40156">
              <w:rPr>
                <w:rFonts w:hint="eastAsia"/>
                <w:lang w:val="en-GB" w:eastAsia="zh-CN"/>
              </w:rPr>
              <w:t>、</w:t>
            </w:r>
            <w:r w:rsidRPr="00BA37A0">
              <w:rPr>
                <w:lang w:val="en-GB"/>
              </w:rPr>
              <w:t>QPSK OFDM</w:t>
            </w:r>
            <w:r w:rsidR="00F40156">
              <w:rPr>
                <w:rFonts w:hint="eastAsia"/>
                <w:lang w:val="en-GB" w:eastAsia="zh-CN"/>
              </w:rPr>
              <w:t>、</w:t>
            </w:r>
            <w:r w:rsidRPr="00BA37A0">
              <w:rPr>
                <w:lang w:val="en-GB"/>
              </w:rPr>
              <w:t>16QAM OFDM</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zh-CN"/>
              </w:rPr>
            </w:pPr>
            <w:r>
              <w:rPr>
                <w:rFonts w:hint="eastAsia"/>
                <w:lang w:val="en-GB" w:eastAsia="zh-CN"/>
              </w:rPr>
              <w:t>前向</w:t>
            </w:r>
            <w:r>
              <w:rPr>
                <w:lang w:val="en-GB" w:eastAsia="zh-CN"/>
              </w:rPr>
              <w:t>纠错</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F40156" w:rsidP="00F40156">
            <w:pPr>
              <w:pStyle w:val="Tabletext"/>
              <w:rPr>
                <w:szCs w:val="14"/>
                <w:lang w:val="en-GB"/>
              </w:rPr>
            </w:pPr>
            <w:r>
              <w:rPr>
                <w:rFonts w:hint="eastAsia"/>
                <w:lang w:val="en-GB" w:eastAsia="zh-CN"/>
              </w:rPr>
              <w:t>卷</w:t>
            </w:r>
            <w:r>
              <w:rPr>
                <w:lang w:val="en-GB" w:eastAsia="zh-CN"/>
              </w:rPr>
              <w:t>积编码，速率</w:t>
            </w:r>
            <w:r>
              <w:rPr>
                <w:lang w:val="en-GB"/>
              </w:rPr>
              <w:t xml:space="preserve"> </w:t>
            </w:r>
            <w:r w:rsidR="000E1DC0" w:rsidRPr="00BA37A0">
              <w:rPr>
                <w:lang w:val="en-GB"/>
              </w:rPr>
              <w:t>= 1/2, 3/4</w:t>
            </w:r>
          </w:p>
        </w:tc>
      </w:tr>
      <w:tr w:rsidR="000E1DC0" w:rsidRPr="00717159"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zh-CN"/>
              </w:rPr>
            </w:pPr>
            <w:r>
              <w:rPr>
                <w:rFonts w:hint="eastAsia"/>
                <w:lang w:val="en-GB" w:eastAsia="zh-CN"/>
              </w:rPr>
              <w:t>数据</w:t>
            </w:r>
            <w:r>
              <w:rPr>
                <w:lang w:val="en-GB" w:eastAsia="zh-CN"/>
              </w:rPr>
              <w:t>传输速率</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F40156" w:rsidP="00717159">
            <w:pPr>
              <w:pStyle w:val="Tabletext"/>
              <w:jc w:val="left"/>
              <w:rPr>
                <w:szCs w:val="14"/>
                <w:lang w:val="en-GB" w:eastAsia="ja-JP"/>
              </w:rPr>
            </w:pPr>
            <w:r>
              <w:rPr>
                <w:lang w:val="en-GB" w:eastAsia="zh-CN"/>
              </w:rPr>
              <w:t xml:space="preserve">3 </w:t>
            </w:r>
            <w:r>
              <w:rPr>
                <w:lang w:val="en-GB" w:eastAsia="zh-CN"/>
              </w:rPr>
              <w:t>兆比</w:t>
            </w:r>
            <w:r>
              <w:rPr>
                <w:lang w:val="en-GB" w:eastAsia="zh-CN"/>
              </w:rPr>
              <w:t>/</w:t>
            </w:r>
            <w:r>
              <w:rPr>
                <w:lang w:val="en-GB" w:eastAsia="zh-CN"/>
              </w:rPr>
              <w:t>秒</w:t>
            </w:r>
            <w:r>
              <w:rPr>
                <w:rFonts w:hint="eastAsia"/>
                <w:lang w:val="en-GB" w:eastAsia="zh-CN"/>
              </w:rPr>
              <w:t>、</w:t>
            </w:r>
            <w:r>
              <w:rPr>
                <w:lang w:val="en-GB" w:eastAsia="zh-CN"/>
              </w:rPr>
              <w:t>4.5</w:t>
            </w:r>
            <w:r>
              <w:rPr>
                <w:lang w:val="en-GB" w:eastAsia="zh-CN"/>
              </w:rPr>
              <w:t>兆比</w:t>
            </w:r>
            <w:r>
              <w:rPr>
                <w:lang w:val="en-GB" w:eastAsia="zh-CN"/>
              </w:rPr>
              <w:t>/</w:t>
            </w:r>
            <w:r>
              <w:rPr>
                <w:lang w:val="en-GB" w:eastAsia="zh-CN"/>
              </w:rPr>
              <w:t>秒</w:t>
            </w:r>
            <w:r>
              <w:rPr>
                <w:rFonts w:hint="eastAsia"/>
                <w:lang w:val="en-GB" w:eastAsia="zh-CN"/>
              </w:rPr>
              <w:t>、</w:t>
            </w:r>
            <w:r>
              <w:rPr>
                <w:lang w:val="en-GB" w:eastAsia="ja-JP"/>
              </w:rPr>
              <w:t>6</w:t>
            </w:r>
            <w:r>
              <w:rPr>
                <w:lang w:val="en-GB" w:eastAsia="ja-JP"/>
              </w:rPr>
              <w:t>兆比</w:t>
            </w:r>
            <w:r>
              <w:rPr>
                <w:lang w:val="en-GB" w:eastAsia="ja-JP"/>
              </w:rPr>
              <w:t>/</w:t>
            </w:r>
            <w:r>
              <w:rPr>
                <w:lang w:val="en-GB" w:eastAsia="ja-JP"/>
              </w:rPr>
              <w:t>秒</w:t>
            </w:r>
            <w:r>
              <w:rPr>
                <w:rFonts w:hint="eastAsia"/>
                <w:lang w:val="en-GB" w:eastAsia="zh-CN"/>
              </w:rPr>
              <w:t>、</w:t>
            </w:r>
            <w:r>
              <w:rPr>
                <w:lang w:val="en-GB" w:eastAsia="ja-JP"/>
              </w:rPr>
              <w:t>9</w:t>
            </w:r>
            <w:r>
              <w:rPr>
                <w:lang w:val="en-GB" w:eastAsia="ja-JP"/>
              </w:rPr>
              <w:t>兆比</w:t>
            </w:r>
            <w:r>
              <w:rPr>
                <w:lang w:val="en-GB" w:eastAsia="ja-JP"/>
              </w:rPr>
              <w:t>/</w:t>
            </w:r>
            <w:r>
              <w:rPr>
                <w:lang w:val="en-GB" w:eastAsia="ja-JP"/>
              </w:rPr>
              <w:t>秒</w:t>
            </w:r>
            <w:r>
              <w:rPr>
                <w:rFonts w:hint="eastAsia"/>
                <w:lang w:val="en-GB" w:eastAsia="zh-CN"/>
              </w:rPr>
              <w:t>、</w:t>
            </w:r>
            <w:r w:rsidR="00717159">
              <w:rPr>
                <w:lang w:val="en-GB" w:eastAsia="zh-CN"/>
              </w:rPr>
              <w:br/>
            </w:r>
            <w:r>
              <w:rPr>
                <w:lang w:val="en-GB" w:eastAsia="ja-JP"/>
              </w:rPr>
              <w:t>12</w:t>
            </w:r>
            <w:r>
              <w:rPr>
                <w:lang w:val="en-GB" w:eastAsia="ja-JP"/>
              </w:rPr>
              <w:t>兆比</w:t>
            </w:r>
            <w:r>
              <w:rPr>
                <w:lang w:val="en-GB" w:eastAsia="ja-JP"/>
              </w:rPr>
              <w:t>/</w:t>
            </w:r>
            <w:r>
              <w:rPr>
                <w:lang w:val="en-GB" w:eastAsia="ja-JP"/>
              </w:rPr>
              <w:t>秒</w:t>
            </w:r>
            <w:r>
              <w:rPr>
                <w:rFonts w:hint="eastAsia"/>
                <w:lang w:val="en-GB" w:eastAsia="zh-CN"/>
              </w:rPr>
              <w:t>、</w:t>
            </w:r>
            <w:r>
              <w:rPr>
                <w:lang w:val="en-GB" w:eastAsia="ja-JP"/>
              </w:rPr>
              <w:t>18</w:t>
            </w:r>
            <w:r>
              <w:rPr>
                <w:lang w:val="en-GB" w:eastAsia="ja-JP"/>
              </w:rPr>
              <w:t>兆比</w:t>
            </w:r>
            <w:r>
              <w:rPr>
                <w:lang w:val="en-GB" w:eastAsia="ja-JP"/>
              </w:rPr>
              <w:t>/</w:t>
            </w:r>
            <w:r>
              <w:rPr>
                <w:lang w:val="en-GB" w:eastAsia="ja-JP"/>
              </w:rPr>
              <w:t>秒</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F40156" w:rsidP="002719D8">
            <w:pPr>
              <w:pStyle w:val="Tabletext"/>
              <w:rPr>
                <w:szCs w:val="14"/>
                <w:lang w:val="en-GB" w:eastAsia="zh-CN"/>
              </w:rPr>
            </w:pPr>
            <w:r>
              <w:rPr>
                <w:rFonts w:hint="eastAsia"/>
                <w:lang w:val="en-GB" w:eastAsia="zh-CN"/>
              </w:rPr>
              <w:t>媒介</w:t>
            </w:r>
            <w:r>
              <w:rPr>
                <w:lang w:val="en-GB" w:eastAsia="zh-CN"/>
              </w:rPr>
              <w:t>接入控制</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szCs w:val="14"/>
                <w:lang w:val="en-GB" w:eastAsia="zh-CN"/>
              </w:rPr>
            </w:pPr>
            <w:r w:rsidRPr="00BA37A0">
              <w:rPr>
                <w:lang w:val="en-GB" w:eastAsia="zh-CN"/>
              </w:rPr>
              <w:t>CSMA/CA</w:t>
            </w:r>
          </w:p>
        </w:tc>
      </w:tr>
    </w:tbl>
    <w:p w:rsidR="000E1DC0" w:rsidRPr="00BA37A0" w:rsidRDefault="000E1DC0" w:rsidP="000E1DC0">
      <w:pPr>
        <w:pStyle w:val="Tablefin"/>
        <w:rPr>
          <w:lang w:eastAsia="ja-JP"/>
        </w:rPr>
      </w:pPr>
    </w:p>
    <w:p w:rsidR="00717159" w:rsidRDefault="00717159">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0E1DC0" w:rsidRPr="00BA37A0" w:rsidRDefault="00F40156" w:rsidP="00F40156">
      <w:pPr>
        <w:ind w:firstLineChars="200" w:firstLine="480"/>
        <w:rPr>
          <w:lang w:val="en-GB" w:eastAsia="ja-JP"/>
        </w:rPr>
      </w:pPr>
      <w:r>
        <w:rPr>
          <w:rFonts w:hint="eastAsia"/>
          <w:lang w:val="en-GB" w:eastAsia="zh-CN"/>
        </w:rPr>
        <w:lastRenderedPageBreak/>
        <w:t>表</w:t>
      </w:r>
      <w:r>
        <w:rPr>
          <w:rFonts w:hint="eastAsia"/>
          <w:lang w:val="en-GB" w:eastAsia="zh-CN"/>
        </w:rPr>
        <w:t>3</w:t>
      </w:r>
      <w:r>
        <w:rPr>
          <w:rFonts w:hint="eastAsia"/>
          <w:lang w:val="en-GB" w:eastAsia="zh-CN"/>
        </w:rPr>
        <w:t>所示</w:t>
      </w:r>
      <w:r>
        <w:rPr>
          <w:lang w:val="en-GB" w:eastAsia="zh-CN"/>
        </w:rPr>
        <w:t>为</w:t>
      </w:r>
      <w:r>
        <w:rPr>
          <w:rFonts w:hint="eastAsia"/>
          <w:lang w:val="en-GB" w:eastAsia="zh-CN"/>
        </w:rPr>
        <w:t>ARIB</w:t>
      </w:r>
      <w:r>
        <w:rPr>
          <w:rFonts w:hint="eastAsia"/>
          <w:lang w:val="en-GB" w:eastAsia="zh-CN"/>
        </w:rPr>
        <w:t>标准</w:t>
      </w:r>
      <w:r>
        <w:rPr>
          <w:lang w:val="en-GB" w:eastAsia="zh-CN"/>
        </w:rPr>
        <w:t>的基本规范。已于</w:t>
      </w:r>
      <w:r>
        <w:rPr>
          <w:rFonts w:hint="eastAsia"/>
          <w:lang w:val="en-GB" w:eastAsia="zh-CN"/>
        </w:rPr>
        <w:t>2</w:t>
      </w:r>
      <w:r>
        <w:rPr>
          <w:lang w:val="en-GB" w:eastAsia="zh-CN"/>
        </w:rPr>
        <w:t>012</w:t>
      </w:r>
      <w:r>
        <w:rPr>
          <w:rFonts w:hint="eastAsia"/>
          <w:lang w:val="en-GB" w:eastAsia="zh-CN"/>
        </w:rPr>
        <w:t>年</w:t>
      </w:r>
      <w:r w:rsidR="007C5BED">
        <w:rPr>
          <w:rFonts w:hint="eastAsia"/>
          <w:lang w:val="en-GB" w:eastAsia="zh-CN"/>
        </w:rPr>
        <w:t>2</w:t>
      </w:r>
      <w:r w:rsidR="007C5BED">
        <w:rPr>
          <w:rFonts w:hint="eastAsia"/>
          <w:lang w:val="en-GB" w:eastAsia="zh-CN"/>
        </w:rPr>
        <w:t>月</w:t>
      </w:r>
      <w:r>
        <w:rPr>
          <w:lang w:val="en-GB" w:eastAsia="zh-CN"/>
        </w:rPr>
        <w:t>制定了</w:t>
      </w:r>
      <w:r w:rsidR="000E1DC0" w:rsidRPr="00BA37A0">
        <w:rPr>
          <w:lang w:val="en-GB" w:eastAsia="ja-JP"/>
        </w:rPr>
        <w:t>ARIB STD-T109</w:t>
      </w:r>
      <w:r w:rsidR="000E1DC0" w:rsidRPr="00BA37A0">
        <w:rPr>
          <w:position w:val="6"/>
          <w:sz w:val="18"/>
          <w:lang w:val="en-GB" w:eastAsia="ja-JP"/>
        </w:rPr>
        <w:footnoteReference w:id="1"/>
      </w:r>
      <w:r>
        <w:rPr>
          <w:lang w:val="en-GB" w:eastAsia="ja-JP"/>
        </w:rPr>
        <w:t>-</w:t>
      </w:r>
      <w:r w:rsidR="000E1DC0" w:rsidRPr="00BA37A0">
        <w:rPr>
          <w:lang w:val="en-GB" w:eastAsia="ja-JP"/>
        </w:rPr>
        <w:t>700 MHz</w:t>
      </w:r>
      <w:r>
        <w:rPr>
          <w:rFonts w:hint="eastAsia"/>
          <w:lang w:val="en-GB" w:eastAsia="zh-CN"/>
        </w:rPr>
        <w:t>频段</w:t>
      </w:r>
      <w:r>
        <w:rPr>
          <w:lang w:val="en-GB" w:eastAsia="zh-CN"/>
        </w:rPr>
        <w:t>内的智能交通系统（</w:t>
      </w:r>
      <w:r>
        <w:rPr>
          <w:rFonts w:hint="eastAsia"/>
          <w:lang w:val="en-GB" w:eastAsia="zh-CN"/>
        </w:rPr>
        <w:t>ITS</w:t>
      </w:r>
      <w:r>
        <w:rPr>
          <w:lang w:val="en-GB" w:eastAsia="zh-CN"/>
        </w:rPr>
        <w:t>）</w:t>
      </w:r>
      <w:r>
        <w:rPr>
          <w:rFonts w:hint="eastAsia"/>
          <w:lang w:val="en-GB" w:eastAsia="zh-CN"/>
        </w:rPr>
        <w:t>。</w:t>
      </w:r>
    </w:p>
    <w:p w:rsidR="000E1DC0" w:rsidRPr="00BA37A0" w:rsidRDefault="000E1DC0" w:rsidP="00F40156">
      <w:pPr>
        <w:ind w:firstLineChars="200" w:firstLine="480"/>
        <w:rPr>
          <w:lang w:val="en-GB" w:eastAsia="ja-JP"/>
        </w:rPr>
      </w:pPr>
      <w:r w:rsidRPr="00BA37A0">
        <w:rPr>
          <w:lang w:val="en-GB" w:eastAsia="ja-JP"/>
        </w:rPr>
        <w:t>700 MHz</w:t>
      </w:r>
      <w:r w:rsidR="00F40156">
        <w:rPr>
          <w:rFonts w:hint="eastAsia"/>
          <w:lang w:val="en-GB" w:eastAsia="zh-CN"/>
        </w:rPr>
        <w:t>无线电频段</w:t>
      </w:r>
      <w:r w:rsidR="00F40156">
        <w:rPr>
          <w:lang w:val="en-GB" w:eastAsia="zh-CN"/>
        </w:rPr>
        <w:t>中的一个</w:t>
      </w:r>
      <w:r w:rsidR="00F40156">
        <w:rPr>
          <w:rFonts w:hint="eastAsia"/>
          <w:lang w:val="en-GB" w:eastAsia="zh-CN"/>
        </w:rPr>
        <w:t>9</w:t>
      </w:r>
      <w:r w:rsidR="00F40156">
        <w:rPr>
          <w:lang w:val="en-GB" w:eastAsia="zh-CN"/>
        </w:rPr>
        <w:t>MHz</w:t>
      </w:r>
      <w:r w:rsidR="00F40156">
        <w:rPr>
          <w:rFonts w:hint="eastAsia"/>
          <w:lang w:val="en-GB" w:eastAsia="zh-CN"/>
        </w:rPr>
        <w:t>信道</w:t>
      </w:r>
      <w:r w:rsidR="00F40156">
        <w:rPr>
          <w:lang w:val="en-GB" w:eastAsia="zh-CN"/>
        </w:rPr>
        <w:t>将用于安全驾驶支持系统。</w:t>
      </w:r>
      <w:r w:rsidRPr="00BA37A0">
        <w:rPr>
          <w:lang w:val="en-GB" w:eastAsia="ja-JP"/>
        </w:rPr>
        <w:t xml:space="preserve"> </w:t>
      </w:r>
    </w:p>
    <w:p w:rsidR="000E1DC0" w:rsidRPr="00BA37A0" w:rsidRDefault="00F40156" w:rsidP="00F40156">
      <w:pPr>
        <w:ind w:firstLineChars="200" w:firstLine="480"/>
        <w:rPr>
          <w:lang w:val="en-GB" w:eastAsia="ja-JP"/>
        </w:rPr>
      </w:pPr>
      <w:r>
        <w:rPr>
          <w:rFonts w:hint="eastAsia"/>
          <w:lang w:val="en-GB" w:eastAsia="zh-CN"/>
        </w:rPr>
        <w:t>传输</w:t>
      </w:r>
      <w:r>
        <w:rPr>
          <w:lang w:val="en-GB" w:eastAsia="zh-CN"/>
        </w:rPr>
        <w:t>速率随着调制方案的编码速率（</w:t>
      </w:r>
      <w:r>
        <w:rPr>
          <w:rFonts w:hint="eastAsia"/>
          <w:lang w:val="en-GB" w:eastAsia="zh-CN"/>
        </w:rPr>
        <w:t>R</w:t>
      </w:r>
      <w:r>
        <w:rPr>
          <w:lang w:val="en-GB" w:eastAsia="zh-CN"/>
        </w:rPr>
        <w:t>）</w:t>
      </w:r>
      <w:r>
        <w:rPr>
          <w:rFonts w:hint="eastAsia"/>
          <w:lang w:val="en-GB" w:eastAsia="zh-CN"/>
        </w:rPr>
        <w:t>的</w:t>
      </w:r>
      <w:r>
        <w:rPr>
          <w:lang w:val="en-GB" w:eastAsia="zh-CN"/>
        </w:rPr>
        <w:t>不同而不同，具体如下：</w:t>
      </w:r>
    </w:p>
    <w:p w:rsidR="000E1DC0" w:rsidRPr="00BA37A0" w:rsidRDefault="00F40156" w:rsidP="00F40156">
      <w:pPr>
        <w:pStyle w:val="enumlev1"/>
        <w:rPr>
          <w:lang w:val="en-GB" w:eastAsia="zh-CN"/>
        </w:rPr>
      </w:pPr>
      <w:r>
        <w:rPr>
          <w:lang w:val="en-GB"/>
        </w:rPr>
        <w:t>–</w:t>
      </w:r>
      <w:r>
        <w:rPr>
          <w:lang w:val="en-GB"/>
        </w:rPr>
        <w:tab/>
        <w:t>3</w:t>
      </w:r>
      <w:r>
        <w:rPr>
          <w:lang w:val="en-GB"/>
        </w:rPr>
        <w:t>兆比</w:t>
      </w:r>
      <w:r>
        <w:rPr>
          <w:lang w:val="en-GB"/>
        </w:rPr>
        <w:t>/</w:t>
      </w:r>
      <w:r>
        <w:rPr>
          <w:lang w:val="en-GB"/>
        </w:rPr>
        <w:t>秒</w:t>
      </w:r>
      <w:r w:rsidR="000E1DC0" w:rsidRPr="00BA37A0">
        <w:rPr>
          <w:lang w:val="en-GB" w:eastAsia="ja-JP"/>
        </w:rPr>
        <w:t xml:space="preserve"> </w:t>
      </w:r>
      <w:r w:rsidR="000E1DC0" w:rsidRPr="00BA37A0">
        <w:rPr>
          <w:lang w:val="en-GB"/>
        </w:rPr>
        <w:t>(BPSK OFDM,</w:t>
      </w:r>
      <w:r w:rsidR="000E1DC0" w:rsidRPr="00BA37A0">
        <w:rPr>
          <w:lang w:val="en-GB" w:eastAsia="ja-JP"/>
        </w:rPr>
        <w:t xml:space="preserve"> </w:t>
      </w:r>
      <w:r w:rsidR="000E1DC0" w:rsidRPr="00BA37A0">
        <w:rPr>
          <w:lang w:val="en-GB"/>
        </w:rPr>
        <w:t>R = 1/2)</w:t>
      </w:r>
      <w:r>
        <w:rPr>
          <w:rFonts w:hint="eastAsia"/>
          <w:lang w:val="en-GB" w:eastAsia="zh-CN"/>
        </w:rPr>
        <w:t>、</w:t>
      </w:r>
      <w:r>
        <w:rPr>
          <w:lang w:val="en-GB"/>
        </w:rPr>
        <w:t>4.5</w:t>
      </w:r>
      <w:r>
        <w:rPr>
          <w:lang w:val="en-GB"/>
        </w:rPr>
        <w:t>兆比</w:t>
      </w:r>
      <w:r>
        <w:rPr>
          <w:lang w:val="en-GB"/>
        </w:rPr>
        <w:t>/</w:t>
      </w:r>
      <w:r>
        <w:rPr>
          <w:lang w:val="en-GB"/>
        </w:rPr>
        <w:t>秒</w:t>
      </w:r>
      <w:r w:rsidR="000E1DC0" w:rsidRPr="00BA37A0">
        <w:rPr>
          <w:lang w:val="en-GB" w:eastAsia="ja-JP"/>
        </w:rPr>
        <w:t xml:space="preserve"> </w:t>
      </w:r>
      <w:r w:rsidR="000E1DC0" w:rsidRPr="00BA37A0">
        <w:rPr>
          <w:lang w:val="en-GB"/>
        </w:rPr>
        <w:t>(BPSK OFDM,</w:t>
      </w:r>
      <w:r w:rsidR="000E1DC0" w:rsidRPr="00BA37A0">
        <w:rPr>
          <w:lang w:val="en-GB" w:eastAsia="ja-JP"/>
        </w:rPr>
        <w:t xml:space="preserve"> </w:t>
      </w:r>
      <w:r>
        <w:rPr>
          <w:lang w:val="en-GB"/>
        </w:rPr>
        <w:t>R = 3/4)</w:t>
      </w:r>
      <w:r>
        <w:rPr>
          <w:rFonts w:hint="eastAsia"/>
          <w:lang w:val="en-GB" w:eastAsia="zh-CN"/>
        </w:rPr>
        <w:t>；</w:t>
      </w:r>
    </w:p>
    <w:p w:rsidR="000E1DC0" w:rsidRPr="00BA37A0" w:rsidRDefault="000E1DC0" w:rsidP="00F40156">
      <w:pPr>
        <w:pStyle w:val="enumlev1"/>
        <w:rPr>
          <w:lang w:val="en-GB" w:eastAsia="zh-CN"/>
        </w:rPr>
      </w:pPr>
      <w:r w:rsidRPr="00BA37A0">
        <w:rPr>
          <w:lang w:val="en-GB"/>
        </w:rPr>
        <w:t>–</w:t>
      </w:r>
      <w:r w:rsidRPr="00BA37A0">
        <w:rPr>
          <w:lang w:val="en-GB"/>
        </w:rPr>
        <w:tab/>
      </w:r>
      <w:r w:rsidR="00F40156">
        <w:rPr>
          <w:lang w:val="en-GB" w:eastAsia="ja-JP"/>
        </w:rPr>
        <w:t>6</w:t>
      </w:r>
      <w:r w:rsidR="00F40156">
        <w:rPr>
          <w:lang w:val="en-GB" w:eastAsia="ja-JP"/>
        </w:rPr>
        <w:t>兆比</w:t>
      </w:r>
      <w:r w:rsidR="00F40156">
        <w:rPr>
          <w:lang w:val="en-GB" w:eastAsia="ja-JP"/>
        </w:rPr>
        <w:t>/</w:t>
      </w:r>
      <w:r w:rsidR="00F40156">
        <w:rPr>
          <w:lang w:val="en-GB" w:eastAsia="ja-JP"/>
        </w:rPr>
        <w:t>秒</w:t>
      </w:r>
      <w:r w:rsidRPr="00BA37A0">
        <w:rPr>
          <w:lang w:val="en-GB" w:eastAsia="ja-JP"/>
        </w:rPr>
        <w:t xml:space="preserve"> </w:t>
      </w:r>
      <w:r w:rsidRPr="00BA37A0">
        <w:rPr>
          <w:lang w:val="en-GB"/>
        </w:rPr>
        <w:t>(QPSK OFDM/,</w:t>
      </w:r>
      <w:r w:rsidRPr="00BA37A0">
        <w:rPr>
          <w:lang w:val="en-GB" w:eastAsia="ja-JP"/>
        </w:rPr>
        <w:t xml:space="preserve"> </w:t>
      </w:r>
      <w:r w:rsidRPr="00BA37A0">
        <w:rPr>
          <w:lang w:val="en-GB"/>
        </w:rPr>
        <w:t>R = 1/2)</w:t>
      </w:r>
      <w:r w:rsidR="00F40156">
        <w:rPr>
          <w:rFonts w:hint="eastAsia"/>
          <w:lang w:val="en-GB" w:eastAsia="zh-CN"/>
        </w:rPr>
        <w:t>、</w:t>
      </w:r>
      <w:r w:rsidR="00F40156">
        <w:rPr>
          <w:lang w:val="en-GB" w:eastAsia="ja-JP"/>
        </w:rPr>
        <w:t>9</w:t>
      </w:r>
      <w:r w:rsidR="00F40156">
        <w:rPr>
          <w:lang w:val="en-GB" w:eastAsia="ja-JP"/>
        </w:rPr>
        <w:t>兆比</w:t>
      </w:r>
      <w:r w:rsidR="00F40156">
        <w:rPr>
          <w:lang w:val="en-GB" w:eastAsia="ja-JP"/>
        </w:rPr>
        <w:t>/</w:t>
      </w:r>
      <w:r w:rsidR="00F40156">
        <w:rPr>
          <w:lang w:val="en-GB" w:eastAsia="ja-JP"/>
        </w:rPr>
        <w:t>秒</w:t>
      </w:r>
      <w:r w:rsidRPr="00BA37A0">
        <w:rPr>
          <w:lang w:val="en-GB" w:eastAsia="ja-JP"/>
        </w:rPr>
        <w:t xml:space="preserve"> </w:t>
      </w:r>
      <w:r w:rsidRPr="00BA37A0">
        <w:rPr>
          <w:lang w:val="en-GB"/>
        </w:rPr>
        <w:t>(QPSK OFDM,</w:t>
      </w:r>
      <w:r w:rsidRPr="00BA37A0">
        <w:rPr>
          <w:lang w:val="en-GB" w:eastAsia="ja-JP"/>
        </w:rPr>
        <w:t xml:space="preserve"> </w:t>
      </w:r>
      <w:r w:rsidRPr="00BA37A0">
        <w:rPr>
          <w:lang w:val="en-GB"/>
        </w:rPr>
        <w:t>R = 3/4)</w:t>
      </w:r>
      <w:r w:rsidR="00F40156">
        <w:rPr>
          <w:rFonts w:hint="eastAsia"/>
          <w:lang w:val="en-GB" w:eastAsia="zh-CN"/>
        </w:rPr>
        <w:t>；</w:t>
      </w:r>
    </w:p>
    <w:p w:rsidR="000E1DC0" w:rsidRPr="00BA37A0" w:rsidRDefault="000E1DC0" w:rsidP="00F40156">
      <w:pPr>
        <w:pStyle w:val="enumlev1"/>
        <w:rPr>
          <w:lang w:val="en-GB" w:eastAsia="zh-CN"/>
        </w:rPr>
      </w:pPr>
      <w:r w:rsidRPr="00BA37A0">
        <w:rPr>
          <w:lang w:val="en-GB"/>
        </w:rPr>
        <w:t>–</w:t>
      </w:r>
      <w:r w:rsidRPr="00BA37A0">
        <w:rPr>
          <w:lang w:val="en-GB"/>
        </w:rPr>
        <w:tab/>
      </w:r>
      <w:r w:rsidR="00F40156">
        <w:rPr>
          <w:lang w:val="en-GB" w:eastAsia="ja-JP"/>
        </w:rPr>
        <w:t>12</w:t>
      </w:r>
      <w:r w:rsidR="00F40156">
        <w:rPr>
          <w:lang w:val="en-GB" w:eastAsia="ja-JP"/>
        </w:rPr>
        <w:t>兆比</w:t>
      </w:r>
      <w:r w:rsidR="00F40156">
        <w:rPr>
          <w:lang w:val="en-GB" w:eastAsia="ja-JP"/>
        </w:rPr>
        <w:t>/</w:t>
      </w:r>
      <w:r w:rsidR="00F40156">
        <w:rPr>
          <w:lang w:val="en-GB" w:eastAsia="ja-JP"/>
        </w:rPr>
        <w:t>秒</w:t>
      </w:r>
      <w:r w:rsidRPr="00BA37A0">
        <w:rPr>
          <w:lang w:val="en-GB" w:eastAsia="ja-JP"/>
        </w:rPr>
        <w:t xml:space="preserve"> </w:t>
      </w:r>
      <w:r w:rsidRPr="00BA37A0">
        <w:rPr>
          <w:lang w:val="en-GB"/>
        </w:rPr>
        <w:t>(16QAM OFDM,</w:t>
      </w:r>
      <w:r w:rsidRPr="00BA37A0">
        <w:rPr>
          <w:lang w:val="en-GB" w:eastAsia="ja-JP"/>
        </w:rPr>
        <w:t xml:space="preserve"> </w:t>
      </w:r>
      <w:r w:rsidRPr="00BA37A0">
        <w:rPr>
          <w:lang w:val="en-GB"/>
        </w:rPr>
        <w:t>R = 1/2)</w:t>
      </w:r>
      <w:r w:rsidR="00F40156">
        <w:rPr>
          <w:rFonts w:hint="eastAsia"/>
          <w:lang w:val="en-GB" w:eastAsia="zh-CN"/>
        </w:rPr>
        <w:t>、</w:t>
      </w:r>
      <w:r w:rsidR="00F40156">
        <w:rPr>
          <w:lang w:val="en-GB" w:eastAsia="ja-JP"/>
        </w:rPr>
        <w:t>18</w:t>
      </w:r>
      <w:r w:rsidR="00F40156">
        <w:rPr>
          <w:lang w:val="en-GB" w:eastAsia="ja-JP"/>
        </w:rPr>
        <w:t>兆比</w:t>
      </w:r>
      <w:r w:rsidR="00F40156">
        <w:rPr>
          <w:lang w:val="en-GB" w:eastAsia="ja-JP"/>
        </w:rPr>
        <w:t>/</w:t>
      </w:r>
      <w:r w:rsidR="00F40156">
        <w:rPr>
          <w:lang w:val="en-GB" w:eastAsia="ja-JP"/>
        </w:rPr>
        <w:t>秒</w:t>
      </w:r>
      <w:r w:rsidRPr="00BA37A0">
        <w:rPr>
          <w:lang w:val="en-GB" w:eastAsia="ja-JP"/>
        </w:rPr>
        <w:t xml:space="preserve"> </w:t>
      </w:r>
      <w:r w:rsidRPr="00BA37A0">
        <w:rPr>
          <w:lang w:val="en-GB"/>
        </w:rPr>
        <w:t>(16QAM OFDM,</w:t>
      </w:r>
      <w:r w:rsidRPr="00BA37A0">
        <w:rPr>
          <w:lang w:val="en-GB" w:eastAsia="ja-JP"/>
        </w:rPr>
        <w:t xml:space="preserve"> </w:t>
      </w:r>
      <w:r w:rsidR="00F40156">
        <w:rPr>
          <w:lang w:val="en-GB"/>
        </w:rPr>
        <w:t>R = 3/4)</w:t>
      </w:r>
      <w:r w:rsidR="00F40156">
        <w:rPr>
          <w:rFonts w:hint="eastAsia"/>
          <w:lang w:val="en-GB" w:eastAsia="zh-CN"/>
        </w:rPr>
        <w:t>。</w:t>
      </w:r>
    </w:p>
    <w:p w:rsidR="000E1DC0" w:rsidRPr="00BA37A0" w:rsidRDefault="00E971A4" w:rsidP="007C5BED">
      <w:pPr>
        <w:ind w:firstLineChars="200" w:firstLine="480"/>
        <w:rPr>
          <w:lang w:val="en-GB" w:eastAsia="ja-JP"/>
        </w:rPr>
      </w:pPr>
      <w:r>
        <w:rPr>
          <w:rFonts w:hint="eastAsia"/>
          <w:lang w:val="en-GB" w:eastAsia="zh-CN"/>
        </w:rPr>
        <w:t>在</w:t>
      </w:r>
      <w:r w:rsidR="000E1DC0" w:rsidRPr="00BA37A0">
        <w:rPr>
          <w:lang w:val="en-GB" w:eastAsia="ja-JP"/>
        </w:rPr>
        <w:t>CSMA/CA</w:t>
      </w:r>
      <w:r>
        <w:rPr>
          <w:rFonts w:hint="eastAsia"/>
          <w:lang w:val="en-GB" w:eastAsia="zh-CN"/>
        </w:rPr>
        <w:t>媒介</w:t>
      </w:r>
      <w:r>
        <w:rPr>
          <w:lang w:val="en-GB" w:eastAsia="zh-CN"/>
        </w:rPr>
        <w:t>接入控制基础上，单一信道</w:t>
      </w:r>
      <w:r>
        <w:rPr>
          <w:rFonts w:hint="eastAsia"/>
          <w:lang w:val="en-GB" w:eastAsia="zh-CN"/>
        </w:rPr>
        <w:t>既能</w:t>
      </w:r>
      <w:r>
        <w:rPr>
          <w:lang w:val="en-GB" w:eastAsia="zh-CN"/>
        </w:rPr>
        <w:t>满足车与车</w:t>
      </w:r>
      <w:r w:rsidR="007C5BED">
        <w:rPr>
          <w:rFonts w:hint="eastAsia"/>
          <w:lang w:val="en-GB" w:eastAsia="zh-CN"/>
        </w:rPr>
        <w:t>的通信，也可满足</w:t>
      </w:r>
      <w:r>
        <w:rPr>
          <w:lang w:val="en-GB" w:eastAsia="zh-CN"/>
        </w:rPr>
        <w:t>车与</w:t>
      </w:r>
      <w:r w:rsidR="007C5BED">
        <w:rPr>
          <w:rFonts w:hint="eastAsia"/>
          <w:lang w:val="en-GB" w:eastAsia="zh-CN"/>
        </w:rPr>
        <w:t>基础</w:t>
      </w:r>
      <w:r>
        <w:rPr>
          <w:lang w:val="en-GB" w:eastAsia="zh-CN"/>
        </w:rPr>
        <w:t>设施之间的通信要求。</w:t>
      </w:r>
    </w:p>
    <w:p w:rsidR="000E1DC0" w:rsidRPr="00BA37A0" w:rsidRDefault="000E1DC0" w:rsidP="000E1DC0">
      <w:pPr>
        <w:rPr>
          <w:lang w:val="en-GB" w:eastAsia="ja-JP"/>
        </w:rPr>
      </w:pPr>
    </w:p>
    <w:p w:rsidR="000E1DC0" w:rsidRPr="00BA37A0" w:rsidRDefault="000E1DC0" w:rsidP="000E1DC0">
      <w:pPr>
        <w:rPr>
          <w:lang w:val="en-GB" w:eastAsia="ja-JP"/>
        </w:rPr>
      </w:pPr>
    </w:p>
    <w:p w:rsidR="000E1DC0" w:rsidRPr="00BA37A0" w:rsidRDefault="00E971A4" w:rsidP="00E971A4">
      <w:pPr>
        <w:pStyle w:val="AnnexNoTitle"/>
        <w:rPr>
          <w:lang w:val="en-GB" w:eastAsia="zh-CN"/>
        </w:rPr>
      </w:pPr>
      <w:r>
        <w:rPr>
          <w:rFonts w:hint="eastAsia"/>
          <w:lang w:val="en-GB" w:eastAsia="zh-CN"/>
        </w:rPr>
        <w:t>附件</w:t>
      </w:r>
      <w:r w:rsidR="000E1DC0" w:rsidRPr="00BA37A0">
        <w:rPr>
          <w:lang w:val="en-GB" w:eastAsia="ja-JP"/>
        </w:rPr>
        <w:t>4</w:t>
      </w:r>
      <w:r w:rsidR="000E1DC0" w:rsidRPr="00BA37A0">
        <w:rPr>
          <w:lang w:val="en-GB" w:eastAsia="zh-CN"/>
        </w:rPr>
        <w:br/>
      </w:r>
      <w:r w:rsidR="000E1DC0" w:rsidRPr="00BA37A0">
        <w:rPr>
          <w:lang w:val="en-GB" w:eastAsia="zh-CN"/>
        </w:rPr>
        <w:br/>
        <w:t>TTA</w:t>
      </w:r>
      <w:r>
        <w:rPr>
          <w:lang w:val="en-GB" w:eastAsia="zh-CN"/>
        </w:rPr>
        <w:t>标准</w:t>
      </w:r>
    </w:p>
    <w:p w:rsidR="000E1DC0" w:rsidRPr="00BA37A0" w:rsidRDefault="000E1DC0" w:rsidP="00E971A4">
      <w:pPr>
        <w:pStyle w:val="Heading1"/>
        <w:rPr>
          <w:lang w:val="en-GB" w:eastAsia="zh-CN"/>
        </w:rPr>
      </w:pPr>
      <w:r w:rsidRPr="00BA37A0">
        <w:rPr>
          <w:lang w:val="en-GB" w:eastAsia="zh-CN"/>
        </w:rPr>
        <w:t>1</w:t>
      </w:r>
      <w:r w:rsidRPr="00BA37A0">
        <w:rPr>
          <w:lang w:val="en-GB" w:eastAsia="zh-CN"/>
        </w:rPr>
        <w:tab/>
      </w:r>
      <w:r w:rsidR="00E971A4">
        <w:rPr>
          <w:rFonts w:hint="eastAsia"/>
          <w:lang w:val="en-GB" w:eastAsia="zh-CN"/>
        </w:rPr>
        <w:t>技术</w:t>
      </w:r>
      <w:r w:rsidR="00E971A4">
        <w:rPr>
          <w:lang w:val="en-GB" w:eastAsia="zh-CN"/>
        </w:rPr>
        <w:t>特性</w:t>
      </w:r>
    </w:p>
    <w:p w:rsidR="000E1DC0" w:rsidRPr="00BA37A0" w:rsidRDefault="00E971A4" w:rsidP="00717159">
      <w:pPr>
        <w:ind w:firstLineChars="200" w:firstLine="480"/>
        <w:rPr>
          <w:lang w:val="en-GB" w:eastAsia="ja-JP"/>
        </w:rPr>
      </w:pPr>
      <w:r>
        <w:rPr>
          <w:rFonts w:hint="eastAsia"/>
          <w:lang w:val="en-GB" w:eastAsia="zh-CN"/>
        </w:rPr>
        <w:t>先进</w:t>
      </w:r>
      <w:r>
        <w:rPr>
          <w:lang w:val="en-GB" w:eastAsia="zh-CN"/>
        </w:rPr>
        <w:t>的智能交通</w:t>
      </w:r>
      <w:r>
        <w:rPr>
          <w:rFonts w:hint="eastAsia"/>
          <w:lang w:val="en-GB" w:eastAsia="zh-CN"/>
        </w:rPr>
        <w:t>系统</w:t>
      </w:r>
      <w:r>
        <w:rPr>
          <w:lang w:val="en-GB" w:eastAsia="zh-CN"/>
        </w:rPr>
        <w:t>无线电通信必须考虑到旨在实现国际统一的、已描述的</w:t>
      </w:r>
      <w:r>
        <w:rPr>
          <w:rFonts w:hint="eastAsia"/>
          <w:lang w:val="en-GB" w:eastAsia="zh-CN"/>
        </w:rPr>
        <w:t>V2V/</w:t>
      </w:r>
      <w:r>
        <w:rPr>
          <w:lang w:val="en-GB" w:eastAsia="zh-CN"/>
        </w:rPr>
        <w:t>V2I</w:t>
      </w:r>
      <w:r>
        <w:rPr>
          <w:rFonts w:hint="eastAsia"/>
          <w:lang w:val="en-GB" w:eastAsia="zh-CN"/>
        </w:rPr>
        <w:t>通信</w:t>
      </w:r>
      <w:r>
        <w:rPr>
          <w:lang w:val="en-GB" w:eastAsia="zh-CN"/>
        </w:rPr>
        <w:t>及其业务要求和</w:t>
      </w:r>
      <w:r>
        <w:rPr>
          <w:rFonts w:hint="eastAsia"/>
          <w:lang w:val="en-GB" w:eastAsia="zh-CN"/>
        </w:rPr>
        <w:t>WAVE</w:t>
      </w:r>
      <w:r>
        <w:rPr>
          <w:rFonts w:hint="eastAsia"/>
          <w:lang w:val="en-GB" w:eastAsia="zh-CN"/>
        </w:rPr>
        <w:t>标准</w:t>
      </w:r>
      <w:r>
        <w:rPr>
          <w:lang w:val="en-GB" w:eastAsia="zh-CN"/>
        </w:rPr>
        <w:t>。</w:t>
      </w:r>
      <w:r>
        <w:rPr>
          <w:rFonts w:hint="eastAsia"/>
          <w:lang w:val="en-GB" w:eastAsia="zh-CN"/>
        </w:rPr>
        <w:t>在</w:t>
      </w:r>
      <w:r>
        <w:rPr>
          <w:rFonts w:hint="eastAsia"/>
          <w:lang w:val="en-GB" w:eastAsia="zh-CN"/>
        </w:rPr>
        <w:t>V2V</w:t>
      </w:r>
      <w:r>
        <w:rPr>
          <w:rFonts w:hint="eastAsia"/>
          <w:lang w:val="en-GB" w:eastAsia="zh-CN"/>
        </w:rPr>
        <w:t>应用</w:t>
      </w:r>
      <w:r>
        <w:rPr>
          <w:lang w:val="en-GB" w:eastAsia="zh-CN"/>
        </w:rPr>
        <w:t>中，需要考虑数据包的</w:t>
      </w:r>
      <w:r w:rsidR="0022465C">
        <w:rPr>
          <w:rFonts w:hint="eastAsia"/>
          <w:lang w:val="en-GB" w:eastAsia="zh-CN"/>
        </w:rPr>
        <w:t>低</w:t>
      </w:r>
      <w:r>
        <w:rPr>
          <w:lang w:val="en-GB" w:eastAsia="zh-CN"/>
        </w:rPr>
        <w:t>时延问题，因为旨在拯救生命的安全消息在</w:t>
      </w:r>
      <w:r>
        <w:rPr>
          <w:rFonts w:hint="eastAsia"/>
          <w:lang w:val="en-GB" w:eastAsia="zh-CN"/>
        </w:rPr>
        <w:t>100</w:t>
      </w:r>
      <w:r>
        <w:rPr>
          <w:rFonts w:hint="eastAsia"/>
          <w:lang w:val="en-GB" w:eastAsia="zh-CN"/>
        </w:rPr>
        <w:t>毫秒内</w:t>
      </w:r>
      <w:r w:rsidR="0022465C">
        <w:rPr>
          <w:lang w:val="en-GB" w:eastAsia="zh-CN"/>
        </w:rPr>
        <w:t>才是有益的</w:t>
      </w:r>
      <w:r w:rsidR="0022465C">
        <w:rPr>
          <w:rFonts w:hint="eastAsia"/>
          <w:lang w:val="en-GB" w:eastAsia="zh-CN"/>
        </w:rPr>
        <w:t>。</w:t>
      </w:r>
      <w:r>
        <w:rPr>
          <w:lang w:val="en-GB" w:eastAsia="zh-CN"/>
        </w:rPr>
        <w:t>此外，</w:t>
      </w:r>
      <w:r>
        <w:rPr>
          <w:rFonts w:hint="eastAsia"/>
          <w:lang w:val="en-GB" w:eastAsia="zh-CN"/>
        </w:rPr>
        <w:t>在</w:t>
      </w:r>
      <w:r>
        <w:rPr>
          <w:lang w:val="en-GB" w:eastAsia="zh-CN"/>
        </w:rPr>
        <w:t>诸多车辆都试图同时激活无线电信道时，需要一个高度激活的无线电信道。在</w:t>
      </w:r>
      <w:r>
        <w:rPr>
          <w:rFonts w:hint="eastAsia"/>
          <w:lang w:val="en-GB" w:eastAsia="zh-CN"/>
        </w:rPr>
        <w:t>V2I</w:t>
      </w:r>
      <w:r>
        <w:rPr>
          <w:rFonts w:hint="eastAsia"/>
          <w:lang w:val="en-GB" w:eastAsia="zh-CN"/>
        </w:rPr>
        <w:t>应用</w:t>
      </w:r>
      <w:r w:rsidR="005A7574">
        <w:rPr>
          <w:lang w:val="en-GB" w:eastAsia="zh-CN"/>
        </w:rPr>
        <w:t>中</w:t>
      </w:r>
      <w:r w:rsidR="0022465C">
        <w:rPr>
          <w:rFonts w:hint="eastAsia"/>
          <w:lang w:val="en-GB" w:eastAsia="zh-CN"/>
        </w:rPr>
        <w:t>，</w:t>
      </w:r>
      <w:r w:rsidR="005A7574">
        <w:rPr>
          <w:lang w:val="en-GB" w:eastAsia="zh-CN"/>
        </w:rPr>
        <w:t>需要采用</w:t>
      </w:r>
      <w:r w:rsidR="005A7574">
        <w:rPr>
          <w:rFonts w:hint="eastAsia"/>
          <w:lang w:val="en-GB" w:eastAsia="zh-CN"/>
        </w:rPr>
        <w:t>很长</w:t>
      </w:r>
      <w:r w:rsidR="005A7574">
        <w:rPr>
          <w:lang w:val="en-GB" w:eastAsia="zh-CN"/>
        </w:rPr>
        <w:t>的数据包传输，其中包括</w:t>
      </w:r>
      <w:r w:rsidR="0022465C">
        <w:rPr>
          <w:rFonts w:hint="eastAsia"/>
          <w:lang w:val="en-GB" w:eastAsia="zh-CN"/>
        </w:rPr>
        <w:t>短信</w:t>
      </w:r>
      <w:r w:rsidR="005A7574">
        <w:rPr>
          <w:lang w:val="en-GB" w:eastAsia="zh-CN"/>
        </w:rPr>
        <w:t>、地图信息和图像信息，数据包规模在高度移动环境中达到</w:t>
      </w:r>
      <w:r w:rsidR="005A7574">
        <w:rPr>
          <w:rFonts w:hint="eastAsia"/>
          <w:lang w:val="en-GB" w:eastAsia="zh-CN"/>
        </w:rPr>
        <w:t>2</w:t>
      </w:r>
      <w:r w:rsidR="005A7574">
        <w:rPr>
          <w:rFonts w:hint="eastAsia"/>
          <w:lang w:val="en-GB" w:eastAsia="zh-CN"/>
        </w:rPr>
        <w:t>千</w:t>
      </w:r>
      <w:r w:rsidR="005A7574">
        <w:rPr>
          <w:lang w:val="en-GB" w:eastAsia="zh-CN"/>
        </w:rPr>
        <w:t>字节的数量级。</w:t>
      </w:r>
    </w:p>
    <w:p w:rsidR="000E1DC0" w:rsidRPr="00BA37A0" w:rsidRDefault="005A7574" w:rsidP="00B376ED">
      <w:pPr>
        <w:ind w:firstLineChars="200" w:firstLine="480"/>
        <w:rPr>
          <w:lang w:val="en-GB" w:eastAsia="ko-KR"/>
        </w:rPr>
      </w:pPr>
      <w:r>
        <w:rPr>
          <w:rFonts w:hint="eastAsia"/>
          <w:lang w:val="en-GB" w:eastAsia="zh-CN"/>
        </w:rPr>
        <w:t>因此</w:t>
      </w:r>
      <w:r>
        <w:rPr>
          <w:lang w:val="en-GB" w:eastAsia="zh-CN"/>
        </w:rPr>
        <w:t>，如表</w:t>
      </w:r>
      <w:r>
        <w:rPr>
          <w:rFonts w:hint="eastAsia"/>
          <w:lang w:val="en-GB" w:eastAsia="zh-CN"/>
        </w:rPr>
        <w:t>4</w:t>
      </w:r>
      <w:r>
        <w:rPr>
          <w:rFonts w:hint="eastAsia"/>
          <w:lang w:val="en-GB" w:eastAsia="zh-CN"/>
        </w:rPr>
        <w:t>所示</w:t>
      </w:r>
      <w:r>
        <w:rPr>
          <w:lang w:val="en-GB" w:eastAsia="zh-CN"/>
        </w:rPr>
        <w:t>，先进智能交通系统的无线电通信</w:t>
      </w:r>
      <w:r w:rsidR="0022465C">
        <w:rPr>
          <w:rFonts w:hint="eastAsia"/>
          <w:lang w:val="en-GB" w:eastAsia="zh-CN"/>
        </w:rPr>
        <w:t>应</w:t>
      </w:r>
      <w:r>
        <w:rPr>
          <w:rFonts w:hint="eastAsia"/>
          <w:lang w:val="en-GB" w:eastAsia="zh-CN"/>
        </w:rPr>
        <w:t>具有</w:t>
      </w:r>
      <w:r>
        <w:rPr>
          <w:lang w:val="en-GB" w:eastAsia="zh-CN"/>
        </w:rPr>
        <w:t>下列功能特性。</w:t>
      </w:r>
    </w:p>
    <w:p w:rsidR="000E1DC0" w:rsidRPr="00BA37A0" w:rsidRDefault="005A7574" w:rsidP="000E1DC0">
      <w:pPr>
        <w:pStyle w:val="TableNo"/>
        <w:rPr>
          <w:lang w:val="en-GB" w:eastAsia="ja-JP"/>
        </w:rPr>
      </w:pPr>
      <w:r>
        <w:rPr>
          <w:rFonts w:hint="eastAsia"/>
          <w:lang w:val="en-GB" w:eastAsia="zh-CN"/>
        </w:rPr>
        <w:t>表</w:t>
      </w:r>
      <w:r w:rsidR="000E1DC0" w:rsidRPr="00BA37A0">
        <w:rPr>
          <w:lang w:val="en-GB" w:eastAsia="ja-JP"/>
        </w:rPr>
        <w:t>4</w:t>
      </w:r>
    </w:p>
    <w:p w:rsidR="000E1DC0" w:rsidRPr="00BA37A0" w:rsidRDefault="005A7574" w:rsidP="000E1DC0">
      <w:pPr>
        <w:pStyle w:val="Tabletitle"/>
        <w:rPr>
          <w:lang w:val="en-GB" w:eastAsia="zh-CN"/>
        </w:rPr>
      </w:pPr>
      <w:r>
        <w:rPr>
          <w:rFonts w:hint="eastAsia"/>
          <w:lang w:val="en-GB" w:eastAsia="zh-CN"/>
        </w:rPr>
        <w:t>技术</w:t>
      </w:r>
      <w:r>
        <w:rPr>
          <w:lang w:val="en-GB" w:eastAsia="zh-CN"/>
        </w:rPr>
        <w:t>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670"/>
      </w:tblGrid>
      <w:tr w:rsidR="000E1DC0" w:rsidRPr="00BA37A0" w:rsidTr="002719D8">
        <w:trPr>
          <w:tblHeade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5A7574" w:rsidP="002719D8">
            <w:pPr>
              <w:pStyle w:val="Tablehead"/>
              <w:rPr>
                <w:lang w:val="en-GB" w:eastAsia="zh-CN"/>
              </w:rPr>
            </w:pPr>
            <w:r>
              <w:rPr>
                <w:rFonts w:hint="eastAsia"/>
                <w:lang w:val="en-GB" w:eastAsia="zh-CN"/>
              </w:rPr>
              <w:t>项目</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5A7574" w:rsidP="002719D8">
            <w:pPr>
              <w:pStyle w:val="Tablehead"/>
              <w:rPr>
                <w:lang w:val="en-GB" w:eastAsia="zh-CN"/>
              </w:rPr>
            </w:pPr>
            <w:r>
              <w:rPr>
                <w:rFonts w:hint="eastAsia"/>
                <w:lang w:val="en-GB" w:eastAsia="zh-CN"/>
              </w:rPr>
              <w:t>技术</w:t>
            </w:r>
            <w:r>
              <w:rPr>
                <w:lang w:val="en-GB" w:eastAsia="zh-CN"/>
              </w:rPr>
              <w:t>特性</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5A7574" w:rsidP="002719D8">
            <w:pPr>
              <w:pStyle w:val="Tabletext"/>
              <w:rPr>
                <w:lang w:val="en-GB" w:eastAsia="zh-CN"/>
              </w:rPr>
            </w:pPr>
            <w:r>
              <w:rPr>
                <w:rFonts w:hint="eastAsia"/>
                <w:lang w:val="en-GB" w:eastAsia="zh-CN"/>
              </w:rPr>
              <w:t>无线电</w:t>
            </w:r>
            <w:r>
              <w:rPr>
                <w:lang w:val="en-GB" w:eastAsia="zh-CN"/>
              </w:rPr>
              <w:t>频率</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5A7574">
            <w:pPr>
              <w:pStyle w:val="Tabletext"/>
              <w:rPr>
                <w:b/>
                <w:caps/>
                <w:lang w:val="en-GB" w:eastAsia="zh-CN"/>
              </w:rPr>
            </w:pPr>
            <w:r w:rsidRPr="00BA37A0">
              <w:rPr>
                <w:lang w:val="en-GB" w:eastAsia="ko-KR"/>
              </w:rPr>
              <w:t xml:space="preserve">5 855-5 925 </w:t>
            </w:r>
            <w:r w:rsidRPr="00BA37A0">
              <w:rPr>
                <w:lang w:val="en-GB" w:eastAsia="ja-JP"/>
              </w:rPr>
              <w:t>M</w:t>
            </w:r>
            <w:r w:rsidRPr="00BA37A0">
              <w:rPr>
                <w:lang w:val="en-GB" w:eastAsia="ko-KR"/>
              </w:rPr>
              <w:t xml:space="preserve">Hz </w:t>
            </w:r>
            <w:r w:rsidR="005A7574">
              <w:rPr>
                <w:rFonts w:hint="eastAsia"/>
                <w:lang w:val="en-GB" w:eastAsia="zh-CN"/>
              </w:rPr>
              <w:t>（试点</w:t>
            </w:r>
            <w:r w:rsidR="005A7574">
              <w:rPr>
                <w:lang w:val="en-GB" w:eastAsia="zh-CN"/>
              </w:rPr>
              <w:t>系统）</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5A7574" w:rsidP="002719D8">
            <w:pPr>
              <w:pStyle w:val="Tabletext"/>
              <w:rPr>
                <w:lang w:val="en-GB"/>
              </w:rPr>
            </w:pPr>
            <w:r>
              <w:rPr>
                <w:rFonts w:hint="eastAsia"/>
                <w:lang w:val="en-GB" w:eastAsia="zh-CN"/>
              </w:rPr>
              <w:t>无线电</w:t>
            </w:r>
            <w:r>
              <w:rPr>
                <w:lang w:val="en-GB" w:eastAsia="zh-CN"/>
              </w:rPr>
              <w:t>频率信道带宽</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b/>
                <w:caps/>
                <w:lang w:val="en-GB"/>
              </w:rPr>
            </w:pPr>
            <w:r w:rsidRPr="00BA37A0">
              <w:rPr>
                <w:lang w:val="en-GB"/>
              </w:rPr>
              <w:t>10 MHz</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5A7574" w:rsidP="002719D8">
            <w:pPr>
              <w:pStyle w:val="Tabletext"/>
              <w:rPr>
                <w:lang w:val="en-GB" w:eastAsia="zh-CN"/>
              </w:rPr>
            </w:pPr>
            <w:r>
              <w:rPr>
                <w:rFonts w:hint="eastAsia"/>
                <w:lang w:val="en-GB" w:eastAsia="zh-CN"/>
              </w:rPr>
              <w:t>射频</w:t>
            </w:r>
            <w:r>
              <w:rPr>
                <w:lang w:val="en-GB" w:eastAsia="zh-CN"/>
              </w:rPr>
              <w:t>发射功率</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b/>
                <w:caps/>
                <w:lang w:val="en-GB"/>
              </w:rPr>
            </w:pPr>
            <w:r w:rsidRPr="00BA37A0">
              <w:rPr>
                <w:lang w:val="en-GB"/>
              </w:rPr>
              <w:t>23 dBm</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5A7574" w:rsidP="002719D8">
            <w:pPr>
              <w:pStyle w:val="Tabletext"/>
              <w:rPr>
                <w:lang w:val="en-GB" w:eastAsia="zh-CN"/>
              </w:rPr>
            </w:pPr>
            <w:r>
              <w:rPr>
                <w:rFonts w:hint="eastAsia"/>
                <w:lang w:val="en-GB" w:eastAsia="zh-CN"/>
              </w:rPr>
              <w:t>调制</w:t>
            </w:r>
            <w:r>
              <w:rPr>
                <w:lang w:val="en-GB" w:eastAsia="zh-CN"/>
              </w:rPr>
              <w:t>类型</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eastAsia="zh-CN"/>
              </w:rPr>
            </w:pPr>
            <w:r>
              <w:rPr>
                <w:lang w:val="en-GB"/>
              </w:rPr>
              <w:t>OFDM</w:t>
            </w:r>
            <w:r>
              <w:rPr>
                <w:rFonts w:hint="eastAsia"/>
                <w:lang w:val="en-GB" w:eastAsia="zh-CN"/>
              </w:rPr>
              <w:t>（</w:t>
            </w:r>
            <w:r w:rsidR="005A7574">
              <w:rPr>
                <w:lang w:val="en-GB"/>
              </w:rPr>
              <w:t>BPSK</w:t>
            </w:r>
            <w:r w:rsidR="005A7574">
              <w:rPr>
                <w:rFonts w:hint="eastAsia"/>
                <w:lang w:val="en-GB" w:eastAsia="zh-CN"/>
              </w:rPr>
              <w:t>、</w:t>
            </w:r>
            <w:r w:rsidR="005A7574">
              <w:rPr>
                <w:lang w:val="en-GB"/>
              </w:rPr>
              <w:t>QPSK</w:t>
            </w:r>
            <w:r w:rsidR="005A7574">
              <w:rPr>
                <w:rFonts w:hint="eastAsia"/>
                <w:lang w:val="en-GB" w:eastAsia="zh-CN"/>
              </w:rPr>
              <w:t>、</w:t>
            </w:r>
            <w:r w:rsidR="005A7574">
              <w:rPr>
                <w:lang w:val="en-GB"/>
              </w:rPr>
              <w:t>16QAM</w:t>
            </w:r>
            <w:r w:rsidR="005A7574">
              <w:rPr>
                <w:rFonts w:hint="eastAsia"/>
                <w:lang w:val="en-GB" w:eastAsia="zh-CN"/>
              </w:rPr>
              <w:t>、</w:t>
            </w:r>
            <w:r>
              <w:rPr>
                <w:rFonts w:hint="eastAsia"/>
                <w:lang w:val="en-GB" w:eastAsia="zh-CN"/>
              </w:rPr>
              <w:t>选项</w:t>
            </w:r>
            <w:r>
              <w:rPr>
                <w:lang w:val="en-GB" w:eastAsia="zh-CN"/>
              </w:rPr>
              <w:t>：</w:t>
            </w:r>
            <w:r w:rsidR="000E1DC0" w:rsidRPr="00BA37A0">
              <w:rPr>
                <w:lang w:val="en-GB"/>
              </w:rPr>
              <w:t>64QAM</w:t>
            </w:r>
            <w:r>
              <w:rPr>
                <w:rFonts w:hint="eastAsia"/>
                <w:lang w:val="en-GB" w:eastAsia="zh-CN"/>
              </w:rPr>
              <w:t>）</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text"/>
              <w:rPr>
                <w:lang w:val="en-GB" w:eastAsia="zh-CN"/>
              </w:rPr>
            </w:pPr>
            <w:r>
              <w:rPr>
                <w:rFonts w:hint="eastAsia"/>
                <w:lang w:val="en-GB" w:eastAsia="zh-CN"/>
              </w:rPr>
              <w:t>数据速率</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eastAsia="ko-KR"/>
              </w:rPr>
            </w:pPr>
            <w:r>
              <w:rPr>
                <w:lang w:val="en-GB" w:eastAsia="zh-CN"/>
              </w:rPr>
              <w:t>3</w:t>
            </w:r>
            <w:r>
              <w:rPr>
                <w:rFonts w:hint="eastAsia"/>
                <w:lang w:val="en-GB" w:eastAsia="zh-CN"/>
              </w:rPr>
              <w:t>、</w:t>
            </w:r>
            <w:r>
              <w:rPr>
                <w:lang w:val="en-GB" w:eastAsia="zh-CN"/>
              </w:rPr>
              <w:t>4.5</w:t>
            </w:r>
            <w:r>
              <w:rPr>
                <w:rFonts w:hint="eastAsia"/>
                <w:lang w:val="en-GB" w:eastAsia="zh-CN"/>
              </w:rPr>
              <w:t>、</w:t>
            </w:r>
            <w:r>
              <w:rPr>
                <w:lang w:val="en-GB" w:eastAsia="zh-CN"/>
              </w:rPr>
              <w:t>6</w:t>
            </w:r>
            <w:r>
              <w:rPr>
                <w:rFonts w:hint="eastAsia"/>
                <w:lang w:val="en-GB" w:eastAsia="zh-CN"/>
              </w:rPr>
              <w:t>、</w:t>
            </w:r>
            <w:r>
              <w:rPr>
                <w:lang w:val="en-GB" w:eastAsia="zh-CN"/>
              </w:rPr>
              <w:t>9</w:t>
            </w:r>
            <w:r>
              <w:rPr>
                <w:rFonts w:hint="eastAsia"/>
                <w:lang w:val="en-GB" w:eastAsia="zh-CN"/>
              </w:rPr>
              <w:t>、</w:t>
            </w:r>
            <w:r>
              <w:rPr>
                <w:lang w:val="en-GB" w:eastAsia="zh-CN"/>
              </w:rPr>
              <w:t>12</w:t>
            </w:r>
            <w:r>
              <w:rPr>
                <w:rFonts w:hint="eastAsia"/>
                <w:lang w:val="en-GB" w:eastAsia="zh-CN"/>
              </w:rPr>
              <w:t>、</w:t>
            </w:r>
            <w:r w:rsidR="000E1DC0" w:rsidRPr="00BA37A0">
              <w:rPr>
                <w:lang w:val="en-GB" w:eastAsia="zh-CN"/>
              </w:rPr>
              <w:t>18</w:t>
            </w:r>
            <w:r w:rsidR="00F40156">
              <w:rPr>
                <w:lang w:val="en-GB" w:eastAsia="ko-KR"/>
              </w:rPr>
              <w:t>兆比</w:t>
            </w:r>
            <w:r w:rsidR="00F40156">
              <w:rPr>
                <w:lang w:val="en-GB" w:eastAsia="ko-KR"/>
              </w:rPr>
              <w:t>/</w:t>
            </w:r>
            <w:r w:rsidR="00F40156">
              <w:rPr>
                <w:lang w:val="en-GB" w:eastAsia="ko-KR"/>
              </w:rPr>
              <w:t>秒</w:t>
            </w:r>
            <w:r>
              <w:rPr>
                <w:rFonts w:hint="eastAsia"/>
                <w:lang w:val="en-GB" w:eastAsia="zh-CN"/>
              </w:rPr>
              <w:t>、选项</w:t>
            </w:r>
            <w:r>
              <w:rPr>
                <w:lang w:val="en-GB" w:eastAsia="zh-CN"/>
              </w:rPr>
              <w:t>：</w:t>
            </w:r>
            <w:r>
              <w:rPr>
                <w:lang w:val="en-GB" w:eastAsia="zh-CN"/>
              </w:rPr>
              <w:t>24</w:t>
            </w:r>
            <w:r>
              <w:rPr>
                <w:rFonts w:hint="eastAsia"/>
                <w:lang w:val="en-GB" w:eastAsia="zh-CN"/>
              </w:rPr>
              <w:t>、</w:t>
            </w:r>
            <w:r>
              <w:rPr>
                <w:lang w:val="en-GB" w:eastAsia="zh-CN"/>
              </w:rPr>
              <w:t>27</w:t>
            </w:r>
            <w:r w:rsidR="00F40156">
              <w:rPr>
                <w:lang w:val="en-GB" w:eastAsia="ko-KR"/>
              </w:rPr>
              <w:t>兆比</w:t>
            </w:r>
            <w:r w:rsidR="00F40156">
              <w:rPr>
                <w:lang w:val="en-GB" w:eastAsia="ko-KR"/>
              </w:rPr>
              <w:t>/</w:t>
            </w:r>
            <w:r w:rsidR="00F40156">
              <w:rPr>
                <w:lang w:val="en-GB" w:eastAsia="ko-KR"/>
              </w:rPr>
              <w:t>秒</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lang w:val="en-GB"/>
              </w:rPr>
            </w:pPr>
            <w:r w:rsidRPr="00BA37A0">
              <w:rPr>
                <w:lang w:val="en-GB"/>
              </w:rPr>
              <w:t>MAC</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rPr>
            </w:pPr>
            <w:r>
              <w:rPr>
                <w:lang w:val="en-GB" w:eastAsia="ko-KR"/>
              </w:rPr>
              <w:t>CSMA/CA</w:t>
            </w:r>
            <w:r>
              <w:rPr>
                <w:rFonts w:hint="eastAsia"/>
                <w:lang w:val="en-GB" w:eastAsia="zh-CN"/>
              </w:rPr>
              <w:t>、选项</w:t>
            </w:r>
            <w:r>
              <w:rPr>
                <w:lang w:val="en-GB" w:eastAsia="zh-CN"/>
              </w:rPr>
              <w:t>：基于</w:t>
            </w:r>
            <w:r>
              <w:rPr>
                <w:rFonts w:hint="eastAsia"/>
                <w:lang w:val="en-GB" w:eastAsia="zh-CN"/>
              </w:rPr>
              <w:t>CSMA/CA</w:t>
            </w:r>
            <w:r>
              <w:rPr>
                <w:rFonts w:hint="eastAsia"/>
                <w:lang w:val="en-GB" w:eastAsia="zh-CN"/>
              </w:rPr>
              <w:t>的</w:t>
            </w:r>
            <w:r>
              <w:rPr>
                <w:lang w:val="en-GB" w:eastAsia="zh-CN"/>
              </w:rPr>
              <w:t>时</w:t>
            </w:r>
            <w:r>
              <w:rPr>
                <w:rFonts w:hint="eastAsia"/>
                <w:lang w:val="en-GB" w:eastAsia="zh-CN"/>
              </w:rPr>
              <w:t>隙</w:t>
            </w:r>
          </w:p>
        </w:tc>
      </w:tr>
    </w:tbl>
    <w:p w:rsidR="000E1DC0" w:rsidRPr="00BA37A0" w:rsidRDefault="008A1FA1" w:rsidP="000E1DC0">
      <w:pPr>
        <w:pStyle w:val="TableNo"/>
        <w:rPr>
          <w:lang w:eastAsia="zh-CN"/>
        </w:rPr>
      </w:pPr>
      <w:r>
        <w:rPr>
          <w:rFonts w:hint="eastAsia"/>
          <w:lang w:val="en-GB" w:eastAsia="zh-CN"/>
        </w:rPr>
        <w:lastRenderedPageBreak/>
        <w:t>表</w:t>
      </w:r>
      <w:r>
        <w:rPr>
          <w:rFonts w:hint="eastAsia"/>
          <w:lang w:val="en-GB" w:eastAsia="zh-CN"/>
        </w:rPr>
        <w:t>4</w:t>
      </w:r>
      <w:r>
        <w:rPr>
          <w:rFonts w:hint="eastAsia"/>
          <w:lang w:val="en-GB" w:eastAsia="zh-CN"/>
        </w:rPr>
        <w:t>（</w:t>
      </w:r>
      <w:r w:rsidRPr="008A1FA1">
        <w:rPr>
          <w:rFonts w:ascii="STKaiti" w:eastAsia="STKaiti" w:hAnsi="STKaiti" w:hint="eastAsia"/>
          <w:lang w:val="en-GB" w:eastAsia="zh-CN"/>
        </w:rPr>
        <w:t>完</w:t>
      </w:r>
      <w:r>
        <w:rPr>
          <w:lang w:val="en-GB"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670"/>
      </w:tblGrid>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head"/>
              <w:rPr>
                <w:lang w:val="en-GB" w:eastAsia="zh-CN"/>
              </w:rPr>
            </w:pPr>
            <w:r>
              <w:rPr>
                <w:rFonts w:hint="eastAsia"/>
                <w:lang w:val="en-GB" w:eastAsia="zh-CN"/>
              </w:rPr>
              <w:t>项目</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head"/>
              <w:rPr>
                <w:lang w:val="en-GB" w:eastAsia="zh-CN"/>
              </w:rPr>
            </w:pPr>
            <w:r>
              <w:rPr>
                <w:rFonts w:hint="eastAsia"/>
                <w:lang w:val="en-GB" w:eastAsia="zh-CN"/>
              </w:rPr>
              <w:t>技术</w:t>
            </w:r>
            <w:r>
              <w:rPr>
                <w:lang w:val="en-GB" w:eastAsia="zh-CN"/>
              </w:rPr>
              <w:t>特性</w:t>
            </w:r>
          </w:p>
        </w:tc>
      </w:tr>
      <w:tr w:rsidR="000E1DC0" w:rsidRPr="00717159"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text"/>
              <w:rPr>
                <w:lang w:val="en-GB" w:eastAsia="zh-CN"/>
              </w:rPr>
            </w:pPr>
            <w:r>
              <w:rPr>
                <w:rFonts w:hint="eastAsia"/>
                <w:lang w:val="en-GB" w:eastAsia="zh-CN"/>
              </w:rPr>
              <w:t>网络</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lang w:val="en-GB" w:eastAsia="zh-CN"/>
              </w:rPr>
            </w:pPr>
            <w:r w:rsidRPr="00BA37A0">
              <w:rPr>
                <w:lang w:val="en-GB"/>
              </w:rPr>
              <w:t>IPv</w:t>
            </w:r>
            <w:r w:rsidRPr="00BA37A0">
              <w:rPr>
                <w:lang w:val="en-GB" w:eastAsia="ko-KR"/>
              </w:rPr>
              <w:t>4/IPv6</w:t>
            </w:r>
            <w:r w:rsidR="008A1FA1">
              <w:rPr>
                <w:rFonts w:hint="eastAsia"/>
                <w:lang w:val="en-GB" w:eastAsia="zh-CN"/>
              </w:rPr>
              <w:t>、</w:t>
            </w:r>
            <w:r w:rsidRPr="00BA37A0">
              <w:rPr>
                <w:lang w:val="en-GB" w:eastAsia="ko-KR"/>
              </w:rPr>
              <w:t>V</w:t>
            </w:r>
            <w:r w:rsidR="008A1FA1">
              <w:rPr>
                <w:lang w:val="en-GB"/>
              </w:rPr>
              <w:t>MP</w:t>
            </w:r>
            <w:r w:rsidR="008A1FA1">
              <w:rPr>
                <w:rFonts w:hint="eastAsia"/>
                <w:lang w:val="en-GB" w:eastAsia="zh-CN"/>
              </w:rPr>
              <w:t>（与</w:t>
            </w:r>
            <w:r w:rsidRPr="00BA37A0">
              <w:rPr>
                <w:lang w:val="en-GB" w:eastAsia="ja-JP"/>
              </w:rPr>
              <w:t>WSMP</w:t>
            </w:r>
            <w:r w:rsidR="008A1FA1">
              <w:rPr>
                <w:rFonts w:hint="eastAsia"/>
                <w:lang w:val="en-GB" w:eastAsia="zh-CN"/>
              </w:rPr>
              <w:t>兼容）</w:t>
            </w:r>
          </w:p>
        </w:tc>
      </w:tr>
      <w:tr w:rsidR="000E1DC0" w:rsidRPr="00BA37A0" w:rsidTr="002719D8">
        <w:trPr>
          <w:jc w:val="center"/>
        </w:trPr>
        <w:tc>
          <w:tcPr>
            <w:tcW w:w="3402"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text"/>
              <w:rPr>
                <w:lang w:val="en-GB" w:eastAsia="zh-CN"/>
              </w:rPr>
            </w:pPr>
            <w:r>
              <w:rPr>
                <w:rFonts w:hint="eastAsia"/>
                <w:lang w:val="en-GB" w:eastAsia="zh-CN"/>
              </w:rPr>
              <w:t>多跳</w:t>
            </w:r>
          </w:p>
        </w:tc>
        <w:tc>
          <w:tcPr>
            <w:tcW w:w="567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text"/>
              <w:rPr>
                <w:lang w:val="en-GB" w:eastAsia="zh-CN"/>
              </w:rPr>
            </w:pPr>
            <w:r>
              <w:rPr>
                <w:rFonts w:hint="eastAsia"/>
                <w:lang w:val="en-GB" w:eastAsia="zh-CN"/>
              </w:rPr>
              <w:t>基于</w:t>
            </w:r>
            <w:r>
              <w:rPr>
                <w:lang w:val="en-GB" w:eastAsia="zh-CN"/>
              </w:rPr>
              <w:t>路由的定位信息</w:t>
            </w:r>
          </w:p>
        </w:tc>
      </w:tr>
    </w:tbl>
    <w:p w:rsidR="000E1DC0" w:rsidRPr="00BA37A0" w:rsidRDefault="000E1DC0" w:rsidP="000E1DC0">
      <w:pPr>
        <w:pStyle w:val="Tablefin"/>
      </w:pPr>
    </w:p>
    <w:p w:rsidR="000E1DC0" w:rsidRPr="00BA37A0" w:rsidRDefault="004443F6" w:rsidP="008A1FA1">
      <w:pPr>
        <w:pStyle w:val="Heading1"/>
        <w:rPr>
          <w:lang w:val="en-GB" w:eastAsia="zh-CN"/>
        </w:rPr>
      </w:pPr>
      <w:r>
        <w:rPr>
          <w:lang w:val="en-GB" w:eastAsia="zh-CN"/>
        </w:rPr>
        <w:t>2</w:t>
      </w:r>
      <w:r>
        <w:rPr>
          <w:lang w:val="en-GB" w:eastAsia="zh-CN"/>
        </w:rPr>
        <w:tab/>
        <w:t>TTA</w:t>
      </w:r>
      <w:r w:rsidR="008A1FA1">
        <w:rPr>
          <w:lang w:val="en-GB" w:eastAsia="zh-CN"/>
        </w:rPr>
        <w:t>与先进智能交通系统无线电通信相关的标准</w:t>
      </w:r>
    </w:p>
    <w:p w:rsidR="000E1DC0" w:rsidRPr="00BA37A0" w:rsidRDefault="008A1FA1" w:rsidP="008A1FA1">
      <w:pPr>
        <w:ind w:firstLineChars="200" w:firstLine="480"/>
        <w:rPr>
          <w:lang w:val="en-GB" w:eastAsia="ko-KR"/>
        </w:rPr>
      </w:pPr>
      <w:r>
        <w:rPr>
          <w:rFonts w:hint="eastAsia"/>
          <w:lang w:val="en-GB" w:eastAsia="zh-CN"/>
        </w:rPr>
        <w:t>韩国</w:t>
      </w:r>
      <w:r>
        <w:rPr>
          <w:lang w:val="en-GB" w:eastAsia="zh-CN"/>
        </w:rPr>
        <w:t>电信技术协会（</w:t>
      </w:r>
      <w:r>
        <w:rPr>
          <w:rFonts w:hint="eastAsia"/>
          <w:lang w:val="en-GB" w:eastAsia="zh-CN"/>
        </w:rPr>
        <w:t>TTA</w:t>
      </w:r>
      <w:r>
        <w:rPr>
          <w:lang w:val="en-GB" w:eastAsia="zh-CN"/>
        </w:rPr>
        <w:t>）</w:t>
      </w:r>
      <w:r>
        <w:rPr>
          <w:rFonts w:hint="eastAsia"/>
          <w:lang w:val="en-GB" w:eastAsia="zh-CN"/>
        </w:rPr>
        <w:t>确立</w:t>
      </w:r>
      <w:r>
        <w:rPr>
          <w:lang w:val="en-GB" w:eastAsia="zh-CN"/>
        </w:rPr>
        <w:t>了有关先进智能交通系统无线电通信的四项标准。表</w:t>
      </w:r>
      <w:r>
        <w:rPr>
          <w:rFonts w:hint="eastAsia"/>
          <w:lang w:val="en-GB" w:eastAsia="zh-CN"/>
        </w:rPr>
        <w:t>5</w:t>
      </w:r>
      <w:r>
        <w:rPr>
          <w:rFonts w:hint="eastAsia"/>
          <w:lang w:val="en-GB" w:eastAsia="zh-CN"/>
        </w:rPr>
        <w:t>所示</w:t>
      </w:r>
      <w:r>
        <w:rPr>
          <w:lang w:val="en-GB" w:eastAsia="zh-CN"/>
        </w:rPr>
        <w:t>为这些标准的细节信息。</w:t>
      </w:r>
    </w:p>
    <w:p w:rsidR="000E1DC0" w:rsidRPr="00BA37A0" w:rsidRDefault="008A1FA1" w:rsidP="000E1DC0">
      <w:pPr>
        <w:pStyle w:val="TableNo"/>
        <w:rPr>
          <w:lang w:val="en-GB" w:eastAsia="zh-CN"/>
        </w:rPr>
      </w:pPr>
      <w:r>
        <w:rPr>
          <w:rFonts w:hint="eastAsia"/>
          <w:lang w:val="en-GB" w:eastAsia="zh-CN"/>
        </w:rPr>
        <w:t>表</w:t>
      </w:r>
      <w:r>
        <w:rPr>
          <w:rFonts w:hint="eastAsia"/>
          <w:lang w:val="en-GB" w:eastAsia="zh-CN"/>
        </w:rPr>
        <w:t>5</w:t>
      </w:r>
    </w:p>
    <w:p w:rsidR="000E1DC0" w:rsidRPr="00BA37A0" w:rsidRDefault="008A1FA1" w:rsidP="000E1DC0">
      <w:pPr>
        <w:pStyle w:val="Tabletitle"/>
        <w:rPr>
          <w:lang w:val="en-GB" w:eastAsia="zh-CN"/>
        </w:rPr>
      </w:pPr>
      <w:r>
        <w:rPr>
          <w:rFonts w:hint="eastAsia"/>
          <w:lang w:val="en-GB" w:eastAsia="zh-CN"/>
        </w:rPr>
        <w:t>与先进</w:t>
      </w:r>
      <w:r>
        <w:rPr>
          <w:lang w:val="en-GB" w:eastAsia="zh-CN"/>
        </w:rPr>
        <w:t>智能交通系统</w:t>
      </w:r>
      <w:r>
        <w:rPr>
          <w:rFonts w:hint="eastAsia"/>
          <w:lang w:val="en-GB" w:eastAsia="zh-CN"/>
        </w:rPr>
        <w:t>无线电</w:t>
      </w:r>
      <w:r>
        <w:rPr>
          <w:lang w:val="en-GB" w:eastAsia="zh-CN"/>
        </w:rPr>
        <w:t>通信有关的基本标准</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0"/>
        <w:gridCol w:w="2779"/>
      </w:tblGrid>
      <w:tr w:rsidR="000E1DC0" w:rsidRPr="00BA37A0" w:rsidTr="00717159">
        <w:trPr>
          <w:trHeight w:val="322"/>
          <w:jc w:val="center"/>
        </w:trPr>
        <w:tc>
          <w:tcPr>
            <w:tcW w:w="6340"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8A1FA1" w:rsidP="002719D8">
            <w:pPr>
              <w:pStyle w:val="Tablehead"/>
              <w:rPr>
                <w:lang w:val="en-GB" w:eastAsia="zh-CN"/>
              </w:rPr>
            </w:pPr>
            <w:r>
              <w:rPr>
                <w:rFonts w:hint="eastAsia"/>
                <w:lang w:val="en-GB" w:eastAsia="zh-CN"/>
              </w:rPr>
              <w:t>标准</w:t>
            </w:r>
            <w:r>
              <w:rPr>
                <w:lang w:val="en-GB" w:eastAsia="zh-CN"/>
              </w:rPr>
              <w:t>标题</w:t>
            </w:r>
          </w:p>
        </w:tc>
        <w:tc>
          <w:tcPr>
            <w:tcW w:w="2779" w:type="dxa"/>
            <w:tcBorders>
              <w:top w:val="single" w:sz="4" w:space="0" w:color="auto"/>
              <w:left w:val="single" w:sz="4" w:space="0" w:color="auto"/>
              <w:bottom w:val="single" w:sz="4" w:space="0" w:color="auto"/>
              <w:right w:val="single" w:sz="4" w:space="0" w:color="auto"/>
            </w:tcBorders>
            <w:vAlign w:val="center"/>
            <w:hideMark/>
          </w:tcPr>
          <w:p w:rsidR="000E1DC0" w:rsidRPr="00BA37A0" w:rsidRDefault="008A1FA1" w:rsidP="002719D8">
            <w:pPr>
              <w:pStyle w:val="Tablehead"/>
              <w:rPr>
                <w:lang w:val="en-GB" w:eastAsia="zh-CN"/>
              </w:rPr>
            </w:pPr>
            <w:r>
              <w:rPr>
                <w:rFonts w:hint="eastAsia"/>
                <w:lang w:val="en-GB" w:eastAsia="zh-CN"/>
              </w:rPr>
              <w:t>标准</w:t>
            </w:r>
            <w:r>
              <w:rPr>
                <w:lang w:val="en-GB" w:eastAsia="zh-CN"/>
              </w:rPr>
              <w:t>编号</w:t>
            </w:r>
          </w:p>
        </w:tc>
      </w:tr>
      <w:tr w:rsidR="000E1DC0" w:rsidRPr="00BA37A0" w:rsidTr="00717159">
        <w:trPr>
          <w:trHeight w:val="367"/>
          <w:jc w:val="center"/>
        </w:trPr>
        <w:tc>
          <w:tcPr>
            <w:tcW w:w="634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eastAsia="zh-CN"/>
              </w:rPr>
            </w:pPr>
            <w:r>
              <w:rPr>
                <w:rFonts w:hint="eastAsia"/>
                <w:lang w:val="en-GB" w:eastAsia="zh-CN"/>
              </w:rPr>
              <w:t>车辆</w:t>
            </w:r>
            <w:r>
              <w:rPr>
                <w:lang w:val="en-GB" w:eastAsia="zh-CN"/>
              </w:rPr>
              <w:t>通信系统第</w:t>
            </w:r>
            <w:r>
              <w:rPr>
                <w:rFonts w:hint="eastAsia"/>
                <w:lang w:val="en-GB" w:eastAsia="zh-CN"/>
              </w:rPr>
              <w:t>1</w:t>
            </w:r>
            <w:r>
              <w:rPr>
                <w:rFonts w:hint="eastAsia"/>
                <w:lang w:val="en-GB" w:eastAsia="zh-CN"/>
              </w:rPr>
              <w:t>阶段</w:t>
            </w:r>
            <w:r>
              <w:rPr>
                <w:lang w:val="en-GB" w:eastAsia="zh-CN"/>
              </w:rPr>
              <w:t>：</w:t>
            </w:r>
            <w:r>
              <w:rPr>
                <w:rFonts w:hint="eastAsia"/>
                <w:lang w:val="en-GB" w:eastAsia="zh-CN"/>
              </w:rPr>
              <w:t>要求</w:t>
            </w:r>
          </w:p>
        </w:tc>
        <w:tc>
          <w:tcPr>
            <w:tcW w:w="2779"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b/>
                <w:lang w:val="en-GB"/>
              </w:rPr>
            </w:pPr>
            <w:r w:rsidRPr="00BA37A0">
              <w:rPr>
                <w:lang w:val="en-GB"/>
              </w:rPr>
              <w:t>TTA</w:t>
            </w:r>
            <w:r w:rsidRPr="00BA37A0">
              <w:rPr>
                <w:lang w:val="en-GB" w:eastAsia="ko-KR"/>
              </w:rPr>
              <w:t>K</w:t>
            </w:r>
            <w:r w:rsidRPr="00BA37A0">
              <w:rPr>
                <w:lang w:val="en-GB"/>
              </w:rPr>
              <w:t>.KO-06.0175/R1</w:t>
            </w:r>
          </w:p>
        </w:tc>
      </w:tr>
      <w:tr w:rsidR="000E1DC0" w:rsidRPr="00BA37A0" w:rsidTr="00717159">
        <w:trPr>
          <w:trHeight w:val="367"/>
          <w:jc w:val="center"/>
        </w:trPr>
        <w:tc>
          <w:tcPr>
            <w:tcW w:w="634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eastAsia="zh-CN"/>
              </w:rPr>
            </w:pPr>
            <w:r>
              <w:rPr>
                <w:rFonts w:hint="eastAsia"/>
                <w:lang w:val="en-GB" w:eastAsia="zh-CN"/>
              </w:rPr>
              <w:t>车辆</w:t>
            </w:r>
            <w:r>
              <w:rPr>
                <w:lang w:val="en-GB" w:eastAsia="zh-CN"/>
              </w:rPr>
              <w:t>通信系统第</w:t>
            </w:r>
            <w:r>
              <w:rPr>
                <w:lang w:val="en-GB" w:eastAsia="zh-CN"/>
              </w:rPr>
              <w:t>2</w:t>
            </w:r>
            <w:r>
              <w:rPr>
                <w:rFonts w:hint="eastAsia"/>
                <w:lang w:val="en-GB" w:eastAsia="zh-CN"/>
              </w:rPr>
              <w:t>阶段：体系</w:t>
            </w:r>
            <w:r>
              <w:rPr>
                <w:lang w:val="en-GB" w:eastAsia="zh-CN"/>
              </w:rPr>
              <w:t>架构</w:t>
            </w:r>
          </w:p>
        </w:tc>
        <w:tc>
          <w:tcPr>
            <w:tcW w:w="2779"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lang w:val="en-GB" w:eastAsia="ko-KR"/>
              </w:rPr>
            </w:pPr>
            <w:r w:rsidRPr="00BA37A0">
              <w:rPr>
                <w:lang w:val="en-GB"/>
              </w:rPr>
              <w:t>TTA</w:t>
            </w:r>
            <w:r w:rsidRPr="00BA37A0">
              <w:rPr>
                <w:lang w:val="en-GB" w:eastAsia="ko-KR"/>
              </w:rPr>
              <w:t>K</w:t>
            </w:r>
            <w:r w:rsidRPr="00BA37A0">
              <w:rPr>
                <w:lang w:val="en-GB"/>
              </w:rPr>
              <w:t>.KO-06.0193/R1</w:t>
            </w:r>
          </w:p>
        </w:tc>
      </w:tr>
      <w:tr w:rsidR="000E1DC0" w:rsidRPr="00BA37A0" w:rsidTr="00717159">
        <w:trPr>
          <w:trHeight w:val="367"/>
          <w:jc w:val="center"/>
        </w:trPr>
        <w:tc>
          <w:tcPr>
            <w:tcW w:w="634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eastAsia="zh-CN"/>
              </w:rPr>
            </w:pPr>
            <w:r>
              <w:rPr>
                <w:rFonts w:hint="eastAsia"/>
                <w:lang w:val="en-GB" w:eastAsia="zh-CN"/>
              </w:rPr>
              <w:t>车辆</w:t>
            </w:r>
            <w:r>
              <w:rPr>
                <w:lang w:val="en-GB" w:eastAsia="zh-CN"/>
              </w:rPr>
              <w:t>通信系统第</w:t>
            </w:r>
            <w:r>
              <w:rPr>
                <w:lang w:val="en-GB" w:eastAsia="zh-CN"/>
              </w:rPr>
              <w:t>3</w:t>
            </w:r>
            <w:r>
              <w:rPr>
                <w:rFonts w:hint="eastAsia"/>
                <w:lang w:val="en-GB" w:eastAsia="zh-CN"/>
              </w:rPr>
              <w:t>阶段：</w:t>
            </w:r>
            <w:r w:rsidR="000E1DC0" w:rsidRPr="00BA37A0">
              <w:rPr>
                <w:lang w:val="en-GB" w:eastAsia="zh-CN"/>
              </w:rPr>
              <w:t>PHY/MAC</w:t>
            </w:r>
          </w:p>
        </w:tc>
        <w:tc>
          <w:tcPr>
            <w:tcW w:w="2779"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b/>
                <w:lang w:val="en-GB"/>
              </w:rPr>
            </w:pPr>
            <w:r w:rsidRPr="00BA37A0">
              <w:rPr>
                <w:lang w:val="en-GB"/>
              </w:rPr>
              <w:t>TTA</w:t>
            </w:r>
            <w:r w:rsidRPr="00BA37A0">
              <w:rPr>
                <w:lang w:val="en-GB" w:eastAsia="ko-KR"/>
              </w:rPr>
              <w:t>K</w:t>
            </w:r>
            <w:r w:rsidRPr="00BA37A0">
              <w:rPr>
                <w:lang w:val="en-GB"/>
              </w:rPr>
              <w:t>.KO-06.0216/R1</w:t>
            </w:r>
          </w:p>
        </w:tc>
      </w:tr>
      <w:tr w:rsidR="000E1DC0" w:rsidRPr="00BA37A0" w:rsidTr="00717159">
        <w:trPr>
          <w:trHeight w:val="380"/>
          <w:jc w:val="center"/>
        </w:trPr>
        <w:tc>
          <w:tcPr>
            <w:tcW w:w="6340"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text"/>
              <w:rPr>
                <w:lang w:val="en-GB" w:eastAsia="zh-CN"/>
              </w:rPr>
            </w:pPr>
            <w:r>
              <w:rPr>
                <w:rFonts w:hint="eastAsia"/>
                <w:lang w:val="en-GB" w:eastAsia="zh-CN"/>
              </w:rPr>
              <w:t>车辆</w:t>
            </w:r>
            <w:r>
              <w:rPr>
                <w:lang w:val="en-GB" w:eastAsia="zh-CN"/>
              </w:rPr>
              <w:t>通信系统第</w:t>
            </w:r>
            <w:r>
              <w:rPr>
                <w:lang w:val="en-GB" w:eastAsia="zh-CN"/>
              </w:rPr>
              <w:t>3</w:t>
            </w:r>
            <w:r>
              <w:rPr>
                <w:rFonts w:hint="eastAsia"/>
                <w:lang w:val="en-GB" w:eastAsia="zh-CN"/>
              </w:rPr>
              <w:t>阶段：</w:t>
            </w:r>
            <w:r>
              <w:rPr>
                <w:lang w:val="en-GB" w:eastAsia="zh-CN"/>
              </w:rPr>
              <w:t>网络</w:t>
            </w:r>
          </w:p>
        </w:tc>
        <w:tc>
          <w:tcPr>
            <w:tcW w:w="2779"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rPr>
                <w:lang w:val="en-GB" w:eastAsia="ko-KR"/>
              </w:rPr>
            </w:pPr>
            <w:r w:rsidRPr="00BA37A0">
              <w:rPr>
                <w:lang w:val="en-GB"/>
              </w:rPr>
              <w:t>TTA</w:t>
            </w:r>
            <w:r w:rsidRPr="00BA37A0">
              <w:rPr>
                <w:lang w:val="en-GB" w:eastAsia="ko-KR"/>
              </w:rPr>
              <w:t>K</w:t>
            </w:r>
            <w:r w:rsidRPr="00BA37A0">
              <w:rPr>
                <w:lang w:val="en-GB"/>
              </w:rPr>
              <w:t>.KO-06.0234/R1</w:t>
            </w:r>
          </w:p>
        </w:tc>
      </w:tr>
    </w:tbl>
    <w:p w:rsidR="000E1DC0" w:rsidRPr="00BA37A0" w:rsidRDefault="000E1DC0" w:rsidP="000E1DC0">
      <w:pPr>
        <w:pStyle w:val="Tablefin"/>
        <w:rPr>
          <w:lang w:eastAsia="ko-KR"/>
        </w:rPr>
      </w:pPr>
    </w:p>
    <w:p w:rsidR="000E1DC0" w:rsidRPr="00BA37A0" w:rsidRDefault="000E1DC0" w:rsidP="000E1DC0">
      <w:pPr>
        <w:rPr>
          <w:lang w:val="en-GB"/>
        </w:rPr>
      </w:pPr>
    </w:p>
    <w:p w:rsidR="000E1DC0" w:rsidRPr="00BA37A0" w:rsidRDefault="000E1DC0" w:rsidP="000E1DC0">
      <w:pPr>
        <w:rPr>
          <w:lang w:val="en-GB"/>
        </w:rPr>
      </w:pPr>
    </w:p>
    <w:p w:rsidR="000E1DC0" w:rsidRPr="00BA37A0" w:rsidRDefault="008A1FA1" w:rsidP="008A1FA1">
      <w:pPr>
        <w:pStyle w:val="AnnexNoTitle"/>
        <w:rPr>
          <w:lang w:val="en-GB" w:eastAsia="ja-JP"/>
        </w:rPr>
      </w:pPr>
      <w:r>
        <w:rPr>
          <w:rFonts w:hint="eastAsia"/>
          <w:lang w:val="en-GB" w:eastAsia="zh-CN"/>
        </w:rPr>
        <w:t>附件</w:t>
      </w:r>
      <w:r w:rsidR="000E1DC0" w:rsidRPr="00BA37A0">
        <w:rPr>
          <w:lang w:val="en-GB" w:eastAsia="ja-JP"/>
        </w:rPr>
        <w:t>5</w:t>
      </w:r>
      <w:r w:rsidR="000E1DC0" w:rsidRPr="00BA37A0">
        <w:rPr>
          <w:lang w:val="en-GB" w:eastAsia="ja-JP"/>
        </w:rPr>
        <w:br/>
      </w:r>
      <w:r w:rsidR="000E1DC0" w:rsidRPr="00BA37A0">
        <w:rPr>
          <w:lang w:val="en-GB" w:eastAsia="ja-JP"/>
        </w:rPr>
        <w:br/>
      </w:r>
      <w:r>
        <w:rPr>
          <w:rFonts w:hint="eastAsia"/>
          <w:lang w:val="en-GB" w:eastAsia="zh-CN"/>
        </w:rPr>
        <w:t>各</w:t>
      </w:r>
      <w:r>
        <w:rPr>
          <w:lang w:val="en-GB" w:eastAsia="zh-CN"/>
        </w:rPr>
        <w:t>不同标准技术特性总结</w:t>
      </w:r>
    </w:p>
    <w:p w:rsidR="000E1DC0" w:rsidRPr="00BA37A0" w:rsidRDefault="008A1FA1" w:rsidP="008A1FA1">
      <w:pPr>
        <w:pStyle w:val="Normalaftertitle"/>
        <w:rPr>
          <w:lang w:val="en-GB" w:eastAsia="zh-CN"/>
        </w:rPr>
      </w:pPr>
      <w:r>
        <w:rPr>
          <w:rFonts w:hint="eastAsia"/>
          <w:lang w:val="en-GB" w:eastAsia="zh-CN"/>
        </w:rPr>
        <w:t>表</w:t>
      </w:r>
      <w:r>
        <w:rPr>
          <w:rFonts w:hint="eastAsia"/>
          <w:lang w:val="en-GB" w:eastAsia="zh-CN"/>
        </w:rPr>
        <w:t>6</w:t>
      </w:r>
      <w:r>
        <w:rPr>
          <w:rFonts w:hint="eastAsia"/>
          <w:lang w:val="en-GB" w:eastAsia="zh-CN"/>
        </w:rPr>
        <w:t>所示</w:t>
      </w:r>
      <w:r>
        <w:rPr>
          <w:lang w:val="en-GB" w:eastAsia="zh-CN"/>
        </w:rPr>
        <w:t>为每一标准的技术特性</w:t>
      </w:r>
      <w:r>
        <w:rPr>
          <w:rFonts w:hint="eastAsia"/>
          <w:lang w:val="en-GB" w:eastAsia="zh-CN"/>
        </w:rPr>
        <w:t>。</w:t>
      </w:r>
    </w:p>
    <w:p w:rsidR="000E1DC0" w:rsidRPr="00BA37A0" w:rsidRDefault="008A1FA1" w:rsidP="000E1DC0">
      <w:pPr>
        <w:pStyle w:val="TableNo"/>
        <w:rPr>
          <w:lang w:val="en-GB" w:eastAsia="zh-CN"/>
        </w:rPr>
      </w:pPr>
      <w:r>
        <w:rPr>
          <w:rFonts w:hint="eastAsia"/>
          <w:lang w:val="en-GB" w:eastAsia="zh-CN"/>
        </w:rPr>
        <w:t>表</w:t>
      </w:r>
      <w:r>
        <w:rPr>
          <w:rFonts w:hint="eastAsia"/>
          <w:lang w:val="en-GB" w:eastAsia="zh-CN"/>
        </w:rPr>
        <w:t>6</w:t>
      </w:r>
    </w:p>
    <w:p w:rsidR="000E1DC0" w:rsidRPr="00BA37A0" w:rsidRDefault="008A1FA1" w:rsidP="000E1DC0">
      <w:pPr>
        <w:pStyle w:val="Tabletitle"/>
        <w:rPr>
          <w:lang w:val="en-GB" w:eastAsia="zh-CN"/>
        </w:rPr>
      </w:pPr>
      <w:r>
        <w:rPr>
          <w:rFonts w:hint="eastAsia"/>
          <w:lang w:val="en-GB" w:eastAsia="zh-CN"/>
        </w:rPr>
        <w:t>技术</w:t>
      </w:r>
      <w:r>
        <w:rPr>
          <w:lang w:val="en-GB" w:eastAsia="zh-CN"/>
        </w:rPr>
        <w:t>特性</w:t>
      </w:r>
    </w:p>
    <w:tbl>
      <w:tblPr>
        <w:tblStyle w:val="TableGrid"/>
        <w:tblW w:w="9776" w:type="dxa"/>
        <w:tblLook w:val="04A0" w:firstRow="1" w:lastRow="0" w:firstColumn="1" w:lastColumn="0" w:noHBand="0" w:noVBand="1"/>
      </w:tblPr>
      <w:tblGrid>
        <w:gridCol w:w="2016"/>
        <w:gridCol w:w="1851"/>
        <w:gridCol w:w="1817"/>
        <w:gridCol w:w="2084"/>
        <w:gridCol w:w="2008"/>
      </w:tblGrid>
      <w:tr w:rsidR="000E1DC0" w:rsidRPr="00BA37A0" w:rsidTr="002719D8">
        <w:tc>
          <w:tcPr>
            <w:tcW w:w="2016" w:type="dxa"/>
            <w:tcBorders>
              <w:top w:val="single" w:sz="4" w:space="0" w:color="auto"/>
              <w:left w:val="single" w:sz="4" w:space="0" w:color="auto"/>
              <w:bottom w:val="single" w:sz="4" w:space="0" w:color="auto"/>
              <w:right w:val="single" w:sz="4" w:space="0" w:color="auto"/>
            </w:tcBorders>
            <w:hideMark/>
          </w:tcPr>
          <w:p w:rsidR="000E1DC0" w:rsidRPr="00BA37A0" w:rsidRDefault="008A1FA1" w:rsidP="002719D8">
            <w:pPr>
              <w:pStyle w:val="Tablehead"/>
              <w:rPr>
                <w:rFonts w:ascii="Times New Roman" w:eastAsia="SimSun" w:hAnsi="Times New Roman"/>
                <w:lang w:val="en-US" w:eastAsia="zh-CN"/>
              </w:rPr>
            </w:pPr>
            <w:r>
              <w:rPr>
                <w:rFonts w:ascii="Times New Roman" w:eastAsia="SimSun" w:hAnsi="Times New Roman" w:hint="eastAsia"/>
                <w:lang w:val="en-US" w:eastAsia="zh-CN"/>
              </w:rPr>
              <w:t>参数</w:t>
            </w:r>
          </w:p>
        </w:tc>
        <w:tc>
          <w:tcPr>
            <w:tcW w:w="1851" w:type="dxa"/>
            <w:tcBorders>
              <w:top w:val="single" w:sz="4" w:space="0" w:color="auto"/>
              <w:left w:val="single" w:sz="4" w:space="0" w:color="auto"/>
              <w:bottom w:val="single" w:sz="4" w:space="0" w:color="auto"/>
              <w:right w:val="single" w:sz="4" w:space="0" w:color="auto"/>
            </w:tcBorders>
            <w:hideMark/>
          </w:tcPr>
          <w:p w:rsidR="000E1DC0" w:rsidRPr="00BA37A0" w:rsidRDefault="008A1FA1" w:rsidP="008A1FA1">
            <w:pPr>
              <w:pStyle w:val="Tablehead"/>
              <w:rPr>
                <w:rFonts w:ascii="Times New Roman" w:eastAsia="SimSun" w:hAnsi="Times New Roman"/>
                <w:lang w:val="en-US" w:eastAsia="zh-CN"/>
              </w:rPr>
            </w:pPr>
            <w:r>
              <w:rPr>
                <w:rFonts w:ascii="Times New Roman" w:eastAsia="SimSun" w:hAnsi="Times New Roman"/>
                <w:lang w:val="en-US"/>
              </w:rPr>
              <w:t>ETSI</w:t>
            </w:r>
            <w:r>
              <w:rPr>
                <w:rFonts w:ascii="Times New Roman" w:eastAsia="SimSun" w:hAnsi="Times New Roman" w:hint="eastAsia"/>
                <w:lang w:val="en-US" w:eastAsia="zh-CN"/>
              </w:rPr>
              <w:t>（</w:t>
            </w:r>
            <w:r>
              <w:rPr>
                <w:rFonts w:ascii="Times New Roman" w:eastAsia="SimSun" w:hAnsi="Times New Roman"/>
                <w:lang w:val="en-US" w:eastAsia="zh-CN"/>
              </w:rPr>
              <w:t>附件</w:t>
            </w:r>
            <w:r>
              <w:rPr>
                <w:rFonts w:ascii="Times New Roman" w:eastAsia="SimSun" w:hAnsi="Times New Roman" w:hint="eastAsia"/>
                <w:lang w:val="en-US" w:eastAsia="zh-CN"/>
              </w:rPr>
              <w:t>1</w:t>
            </w:r>
            <w:r>
              <w:rPr>
                <w:rFonts w:ascii="Times New Roman" w:eastAsia="SimSun" w:hAnsi="Times New Roman" w:hint="eastAsia"/>
                <w:lang w:val="en-US" w:eastAsia="zh-CN"/>
              </w:rPr>
              <w:t>）</w:t>
            </w:r>
          </w:p>
        </w:tc>
        <w:tc>
          <w:tcPr>
            <w:tcW w:w="1817" w:type="dxa"/>
            <w:tcBorders>
              <w:top w:val="single" w:sz="4" w:space="0" w:color="auto"/>
              <w:left w:val="single" w:sz="4" w:space="0" w:color="auto"/>
              <w:bottom w:val="single" w:sz="4" w:space="0" w:color="auto"/>
              <w:right w:val="single" w:sz="4" w:space="0" w:color="auto"/>
            </w:tcBorders>
            <w:hideMark/>
          </w:tcPr>
          <w:p w:rsidR="000E1DC0" w:rsidRPr="00BA37A0" w:rsidRDefault="000E1DC0" w:rsidP="008A1FA1">
            <w:pPr>
              <w:pStyle w:val="Tablehead"/>
              <w:rPr>
                <w:rFonts w:ascii="Times New Roman" w:eastAsia="SimSun" w:hAnsi="Times New Roman"/>
              </w:rPr>
            </w:pPr>
            <w:r w:rsidRPr="00BA37A0">
              <w:rPr>
                <w:rFonts w:ascii="Times New Roman" w:eastAsia="SimSun" w:hAnsi="Times New Roman"/>
                <w:lang w:val="en-US"/>
              </w:rPr>
              <w:t>IEE</w:t>
            </w:r>
            <w:r w:rsidRPr="00BA37A0">
              <w:rPr>
                <w:rFonts w:ascii="Times New Roman" w:eastAsia="SimSun" w:hAnsi="Times New Roman"/>
              </w:rPr>
              <w:t>E</w:t>
            </w:r>
            <w:r w:rsidR="008A1FA1">
              <w:rPr>
                <w:rFonts w:ascii="Times New Roman" w:eastAsia="SimSun" w:hAnsi="Times New Roman" w:hint="eastAsia"/>
                <w:lang w:val="en-US" w:eastAsia="zh-CN"/>
              </w:rPr>
              <w:t>（</w:t>
            </w:r>
            <w:r w:rsidR="008A1FA1">
              <w:rPr>
                <w:rFonts w:ascii="Times New Roman" w:eastAsia="SimSun" w:hAnsi="Times New Roman"/>
                <w:lang w:val="en-US" w:eastAsia="zh-CN"/>
              </w:rPr>
              <w:t>附件</w:t>
            </w:r>
            <w:r w:rsidR="008A1FA1">
              <w:rPr>
                <w:rFonts w:ascii="Times New Roman" w:eastAsia="SimSun" w:hAnsi="Times New Roman"/>
                <w:lang w:val="en-US" w:eastAsia="zh-CN"/>
              </w:rPr>
              <w:t>2</w:t>
            </w:r>
            <w:r w:rsidR="008A1FA1">
              <w:rPr>
                <w:rFonts w:ascii="Times New Roman" w:eastAsia="SimSun" w:hAnsi="Times New Roman" w:hint="eastAsia"/>
                <w:lang w:val="en-US" w:eastAsia="zh-CN"/>
              </w:rPr>
              <w:t>）</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0E1DC0" w:rsidP="008A1FA1">
            <w:pPr>
              <w:pStyle w:val="Tablehead"/>
              <w:rPr>
                <w:rFonts w:ascii="Times New Roman" w:eastAsia="SimSun" w:hAnsi="Times New Roman"/>
              </w:rPr>
            </w:pPr>
            <w:r w:rsidRPr="00BA37A0">
              <w:rPr>
                <w:rFonts w:ascii="Times New Roman" w:eastAsia="SimSun" w:hAnsi="Times New Roman"/>
              </w:rPr>
              <w:t>ARIB</w:t>
            </w:r>
            <w:r w:rsidR="008A1FA1">
              <w:rPr>
                <w:rFonts w:ascii="Times New Roman" w:eastAsia="SimSun" w:hAnsi="Times New Roman" w:hint="eastAsia"/>
                <w:lang w:val="en-US" w:eastAsia="zh-CN"/>
              </w:rPr>
              <w:t>（</w:t>
            </w:r>
            <w:r w:rsidR="008A1FA1">
              <w:rPr>
                <w:rFonts w:ascii="Times New Roman" w:eastAsia="SimSun" w:hAnsi="Times New Roman"/>
                <w:lang w:val="en-US" w:eastAsia="zh-CN"/>
              </w:rPr>
              <w:t>附件</w:t>
            </w:r>
            <w:r w:rsidR="008A1FA1">
              <w:rPr>
                <w:rFonts w:ascii="Times New Roman" w:eastAsia="SimSun" w:hAnsi="Times New Roman"/>
                <w:lang w:val="en-US" w:eastAsia="zh-CN"/>
              </w:rPr>
              <w:t>3</w:t>
            </w:r>
            <w:r w:rsidR="008A1FA1">
              <w:rPr>
                <w:rFonts w:ascii="Times New Roman" w:eastAsia="SimSun" w:hAnsi="Times New Roman" w:hint="eastAsia"/>
                <w:lang w:val="en-US" w:eastAsia="zh-CN"/>
              </w:rPr>
              <w:t>）</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8A1FA1">
            <w:pPr>
              <w:pStyle w:val="Tablehead"/>
              <w:rPr>
                <w:rFonts w:ascii="Times New Roman" w:eastAsia="SimSun" w:hAnsi="Times New Roman"/>
              </w:rPr>
            </w:pPr>
            <w:r w:rsidRPr="00BA37A0">
              <w:rPr>
                <w:rFonts w:ascii="Times New Roman" w:eastAsia="SimSun" w:hAnsi="Times New Roman"/>
              </w:rPr>
              <w:t>TTA</w:t>
            </w:r>
            <w:r w:rsidR="008A1FA1">
              <w:rPr>
                <w:rFonts w:ascii="Times New Roman" w:eastAsia="SimSun" w:hAnsi="Times New Roman" w:hint="eastAsia"/>
                <w:lang w:val="en-US" w:eastAsia="zh-CN"/>
              </w:rPr>
              <w:t>（</w:t>
            </w:r>
            <w:r w:rsidR="008A1FA1">
              <w:rPr>
                <w:rFonts w:ascii="Times New Roman" w:eastAsia="SimSun" w:hAnsi="Times New Roman"/>
                <w:lang w:val="en-US" w:eastAsia="zh-CN"/>
              </w:rPr>
              <w:t>附件</w:t>
            </w:r>
            <w:r w:rsidR="008A1FA1">
              <w:rPr>
                <w:rFonts w:ascii="Times New Roman" w:eastAsia="SimSun" w:hAnsi="Times New Roman"/>
                <w:lang w:val="en-US" w:eastAsia="zh-CN"/>
              </w:rPr>
              <w:t>4</w:t>
            </w:r>
            <w:r w:rsidR="008A1FA1">
              <w:rPr>
                <w:rFonts w:ascii="Times New Roman" w:eastAsia="SimSun" w:hAnsi="Times New Roman" w:hint="eastAsia"/>
                <w:lang w:val="en-US" w:eastAsia="zh-CN"/>
              </w:rPr>
              <w:t>）</w:t>
            </w:r>
          </w:p>
        </w:tc>
      </w:tr>
      <w:tr w:rsidR="000E1DC0" w:rsidRPr="00BA37A0" w:rsidTr="002719D8">
        <w:tc>
          <w:tcPr>
            <w:tcW w:w="2016"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lang w:val="en-GB" w:eastAsia="zh-CN"/>
              </w:rPr>
            </w:pPr>
            <w:r>
              <w:rPr>
                <w:rFonts w:ascii="Times New Roman" w:eastAsia="SimSun" w:hAnsi="Times New Roman" w:hint="eastAsia"/>
                <w:lang w:val="en-GB" w:eastAsia="zh-CN"/>
              </w:rPr>
              <w:t>工作</w:t>
            </w:r>
            <w:r>
              <w:rPr>
                <w:rFonts w:ascii="Times New Roman" w:eastAsia="SimSun" w:hAnsi="Times New Roman"/>
                <w:lang w:val="en-GB" w:eastAsia="zh-CN"/>
              </w:rPr>
              <w:t>频率范围</w:t>
            </w:r>
          </w:p>
        </w:tc>
        <w:tc>
          <w:tcPr>
            <w:tcW w:w="1851"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lang w:val="en-GB" w:eastAsia="ja-JP"/>
              </w:rPr>
            </w:pPr>
            <w:r w:rsidRPr="00BA37A0">
              <w:rPr>
                <w:rFonts w:ascii="Times New Roman" w:eastAsia="SimSun" w:hAnsi="Times New Roman"/>
                <w:lang w:val="en-GB" w:eastAsia="ja-JP"/>
              </w:rPr>
              <w:t>5 855-5 925 MHz</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0E1DC0" w:rsidP="002719D8">
            <w:pPr>
              <w:pStyle w:val="Tabletext"/>
              <w:jc w:val="left"/>
              <w:rPr>
                <w:rFonts w:ascii="Times New Roman" w:eastAsia="SimSun" w:hAnsi="Times New Roman"/>
                <w:lang w:val="en-GB" w:eastAsia="ja-JP"/>
              </w:rPr>
            </w:pPr>
            <w:r w:rsidRPr="00BA37A0">
              <w:rPr>
                <w:rFonts w:ascii="Times New Roman" w:eastAsia="SimSun" w:hAnsi="Times New Roman"/>
                <w:lang w:val="en-GB" w:eastAsia="ja-JP"/>
              </w:rPr>
              <w:t>5 850-5 925 MHz</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0E1DC0" w:rsidP="006B3255">
            <w:pPr>
              <w:pStyle w:val="Tabletext"/>
              <w:jc w:val="left"/>
              <w:rPr>
                <w:rFonts w:ascii="Times New Roman" w:eastAsia="SimSun" w:hAnsi="Times New Roman"/>
                <w:lang w:val="en-GB" w:eastAsia="zh-CN"/>
              </w:rPr>
            </w:pPr>
            <w:r w:rsidRPr="00BA37A0">
              <w:rPr>
                <w:rFonts w:ascii="Times New Roman" w:eastAsia="SimSun" w:hAnsi="Times New Roman"/>
                <w:lang w:val="en-GB" w:eastAsia="ja-JP"/>
              </w:rPr>
              <w:t xml:space="preserve">755.5-764.5 MHz </w:t>
            </w:r>
            <w:r w:rsidR="006B3255">
              <w:rPr>
                <w:rFonts w:ascii="Times New Roman" w:eastAsia="SimSun" w:hAnsi="Times New Roman" w:hint="eastAsia"/>
                <w:lang w:val="en-GB" w:eastAsia="zh-CN"/>
              </w:rPr>
              <w:t>（单信道</w:t>
            </w:r>
            <w:r w:rsidR="006B3255">
              <w:rPr>
                <w:rFonts w:ascii="Times New Roman" w:eastAsia="SimSun" w:hAnsi="Times New Roman"/>
                <w:lang w:val="en-GB" w:eastAsia="zh-CN"/>
              </w:rPr>
              <w:t>）</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6B3255">
            <w:pPr>
              <w:pStyle w:val="Tabletext"/>
              <w:jc w:val="left"/>
              <w:rPr>
                <w:rFonts w:ascii="Times New Roman" w:eastAsia="SimSun" w:hAnsi="Times New Roman"/>
                <w:lang w:val="en-GB" w:eastAsia="zh-CN"/>
              </w:rPr>
            </w:pPr>
            <w:r w:rsidRPr="00BA37A0">
              <w:rPr>
                <w:rFonts w:ascii="Times New Roman" w:eastAsia="SimSun" w:hAnsi="Times New Roman"/>
                <w:lang w:val="en-GB"/>
              </w:rPr>
              <w:t>5 855</w:t>
            </w:r>
            <w:r w:rsidRPr="00BA37A0">
              <w:rPr>
                <w:rFonts w:ascii="Times New Roman" w:eastAsia="SimSun" w:hAnsi="Times New Roman"/>
                <w:lang w:val="en-GB" w:eastAsia="ja-JP"/>
              </w:rPr>
              <w:t>-</w:t>
            </w:r>
            <w:r w:rsidRPr="00BA37A0">
              <w:rPr>
                <w:rFonts w:ascii="Times New Roman" w:eastAsia="SimSun" w:hAnsi="Times New Roman"/>
                <w:lang w:val="en-GB"/>
              </w:rPr>
              <w:t xml:space="preserve">5 925 MHz </w:t>
            </w:r>
            <w:r w:rsidR="006B3255">
              <w:rPr>
                <w:rFonts w:ascii="Times New Roman" w:eastAsia="SimSun" w:hAnsi="Times New Roman" w:hint="eastAsia"/>
                <w:lang w:val="en-GB" w:eastAsia="zh-CN"/>
              </w:rPr>
              <w:t>（试点</w:t>
            </w:r>
            <w:r w:rsidR="006B3255">
              <w:rPr>
                <w:rFonts w:ascii="Times New Roman" w:eastAsia="SimSun" w:hAnsi="Times New Roman"/>
                <w:lang w:val="en-GB" w:eastAsia="zh-CN"/>
              </w:rPr>
              <w:t>系统）</w:t>
            </w:r>
          </w:p>
        </w:tc>
      </w:tr>
      <w:tr w:rsidR="000E1DC0" w:rsidRPr="00BA37A0" w:rsidTr="002719D8">
        <w:tc>
          <w:tcPr>
            <w:tcW w:w="2016"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lang w:val="en-GB" w:eastAsia="zh-CN"/>
              </w:rPr>
            </w:pPr>
            <w:r>
              <w:rPr>
                <w:rFonts w:ascii="Times New Roman" w:eastAsia="SimSun" w:hAnsi="Times New Roman" w:hint="eastAsia"/>
                <w:lang w:val="en-GB" w:eastAsia="zh-CN"/>
              </w:rPr>
              <w:t>无线电</w:t>
            </w:r>
            <w:r w:rsidR="0040167B">
              <w:rPr>
                <w:rFonts w:ascii="Times New Roman" w:eastAsia="SimSun" w:hAnsi="Times New Roman" w:hint="eastAsia"/>
                <w:lang w:val="en-GB" w:eastAsia="zh-CN"/>
              </w:rPr>
              <w:t>频率</w:t>
            </w:r>
            <w:r>
              <w:rPr>
                <w:rFonts w:ascii="Times New Roman" w:eastAsia="SimSun" w:hAnsi="Times New Roman"/>
                <w:lang w:val="en-GB" w:eastAsia="zh-CN"/>
              </w:rPr>
              <w:t>信道带宽</w:t>
            </w:r>
          </w:p>
        </w:tc>
        <w:tc>
          <w:tcPr>
            <w:tcW w:w="1851"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lang w:val="en-GB" w:eastAsia="ja-JP"/>
              </w:rPr>
            </w:pPr>
            <w:r w:rsidRPr="00BA37A0">
              <w:rPr>
                <w:rFonts w:ascii="Times New Roman" w:eastAsia="SimSun" w:hAnsi="Times New Roman"/>
                <w:lang w:val="en-GB" w:eastAsia="ja-JP"/>
              </w:rPr>
              <w:t>10 MHz</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0E1DC0" w:rsidP="006B3255">
            <w:pPr>
              <w:pStyle w:val="Tabletext"/>
              <w:jc w:val="left"/>
              <w:rPr>
                <w:rFonts w:ascii="Times New Roman" w:eastAsia="SimSun" w:hAnsi="Times New Roman"/>
                <w:lang w:val="en-GB" w:eastAsia="ja-JP"/>
              </w:rPr>
            </w:pPr>
            <w:r w:rsidRPr="00BA37A0">
              <w:rPr>
                <w:rFonts w:ascii="Times New Roman" w:eastAsia="SimSun" w:hAnsi="Times New Roman"/>
                <w:lang w:val="en-GB" w:eastAsia="ja-JP"/>
              </w:rPr>
              <w:t>10 MHz</w:t>
            </w:r>
            <w:r w:rsidR="006B3255">
              <w:rPr>
                <w:rFonts w:ascii="Times New Roman" w:eastAsia="SimSun" w:hAnsi="Times New Roman" w:hint="eastAsia"/>
                <w:lang w:val="en-GB" w:eastAsia="zh-CN"/>
              </w:rPr>
              <w:t>或</w:t>
            </w:r>
            <w:r w:rsidRPr="00BA37A0">
              <w:rPr>
                <w:rFonts w:ascii="Times New Roman" w:eastAsia="SimSun" w:hAnsi="Times New Roman"/>
                <w:lang w:val="en-GB" w:eastAsia="ja-JP"/>
              </w:rPr>
              <w:t xml:space="preserve"> 20 MHz</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lang w:val="en-GB" w:eastAsia="ja-JP"/>
              </w:rPr>
            </w:pPr>
            <w:r>
              <w:rPr>
                <w:rFonts w:ascii="Times New Roman" w:eastAsia="SimSun" w:hAnsi="Times New Roman" w:hint="eastAsia"/>
                <w:lang w:val="en-GB" w:eastAsia="zh-CN"/>
              </w:rPr>
              <w:t>低于</w:t>
            </w:r>
            <w:r w:rsidR="000E1DC0" w:rsidRPr="00BA37A0">
              <w:rPr>
                <w:rFonts w:ascii="Times New Roman" w:eastAsia="SimSun" w:hAnsi="Times New Roman"/>
                <w:lang w:val="en-GB" w:eastAsia="ja-JP"/>
              </w:rPr>
              <w:t>9 MHz</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lang w:val="en-GB" w:eastAsia="ja-JP"/>
              </w:rPr>
            </w:pPr>
            <w:r>
              <w:rPr>
                <w:rFonts w:ascii="Times New Roman" w:eastAsia="SimSun" w:hAnsi="Times New Roman" w:hint="eastAsia"/>
                <w:lang w:val="en-GB" w:eastAsia="zh-CN"/>
              </w:rPr>
              <w:t>低于</w:t>
            </w:r>
            <w:r w:rsidR="000E1DC0" w:rsidRPr="00BA37A0">
              <w:rPr>
                <w:rFonts w:ascii="Times New Roman" w:eastAsia="SimSun" w:hAnsi="Times New Roman"/>
                <w:lang w:val="en-GB"/>
              </w:rPr>
              <w:t>10 MHz</w:t>
            </w:r>
          </w:p>
        </w:tc>
      </w:tr>
      <w:tr w:rsidR="000E1DC0" w:rsidRPr="00BA37A0" w:rsidTr="002719D8">
        <w:tc>
          <w:tcPr>
            <w:tcW w:w="2016" w:type="dxa"/>
            <w:tcBorders>
              <w:top w:val="single" w:sz="4" w:space="0" w:color="auto"/>
              <w:left w:val="single" w:sz="4" w:space="0" w:color="auto"/>
              <w:bottom w:val="single" w:sz="4" w:space="0" w:color="auto"/>
              <w:right w:val="single" w:sz="4" w:space="0" w:color="auto"/>
            </w:tcBorders>
            <w:hideMark/>
          </w:tcPr>
          <w:p w:rsidR="000E1DC0" w:rsidRPr="00BA37A0" w:rsidRDefault="006B3255" w:rsidP="004443F6">
            <w:pPr>
              <w:pStyle w:val="Tabletext"/>
              <w:jc w:val="left"/>
              <w:rPr>
                <w:rFonts w:ascii="Times New Roman" w:eastAsia="SimSun" w:hAnsi="Times New Roman"/>
                <w:lang w:val="en-GB" w:eastAsia="ja-JP"/>
              </w:rPr>
            </w:pPr>
            <w:r>
              <w:rPr>
                <w:rFonts w:ascii="Times New Roman" w:eastAsia="SimSun" w:hAnsi="Times New Roman" w:hint="eastAsia"/>
                <w:lang w:val="en-GB" w:eastAsia="zh-CN"/>
              </w:rPr>
              <w:t>射频</w:t>
            </w:r>
            <w:r>
              <w:rPr>
                <w:rFonts w:ascii="Times New Roman" w:eastAsia="SimSun" w:hAnsi="Times New Roman"/>
                <w:lang w:val="en-GB" w:eastAsia="zh-CN"/>
              </w:rPr>
              <w:t>发射功率（</w:t>
            </w:r>
            <w:r w:rsidR="004443F6">
              <w:rPr>
                <w:rFonts w:ascii="Times New Roman" w:eastAsia="SimSun" w:hAnsi="Times New Roman"/>
                <w:lang w:val="en-GB" w:eastAsia="zh-CN"/>
              </w:rPr>
              <w:t>RTP</w:t>
            </w:r>
            <w:r>
              <w:rPr>
                <w:rFonts w:ascii="Times New Roman" w:eastAsia="SimSun" w:hAnsi="Times New Roman"/>
                <w:lang w:val="en-GB" w:eastAsia="zh-CN"/>
              </w:rPr>
              <w:t>）</w:t>
            </w:r>
            <w:r w:rsidR="000E1DC0" w:rsidRPr="00BA37A0">
              <w:rPr>
                <w:rFonts w:ascii="Times New Roman" w:eastAsia="SimSun" w:hAnsi="Times New Roman"/>
                <w:lang w:val="en-GB" w:eastAsia="ja-JP"/>
              </w:rPr>
              <w:t>/EIRP</w:t>
            </w:r>
          </w:p>
        </w:tc>
        <w:tc>
          <w:tcPr>
            <w:tcW w:w="1851"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lang w:val="en-GB" w:eastAsia="ja-JP"/>
              </w:rPr>
            </w:pPr>
            <w:r>
              <w:rPr>
                <w:rFonts w:ascii="Times New Roman" w:eastAsia="SimSun" w:hAnsi="Times New Roman" w:hint="eastAsia"/>
                <w:lang w:val="en-GB" w:eastAsia="zh-CN"/>
              </w:rPr>
              <w:t>最大</w:t>
            </w:r>
            <w:r>
              <w:rPr>
                <w:rFonts w:ascii="Times New Roman" w:eastAsia="SimSun" w:hAnsi="Times New Roman"/>
                <w:lang w:val="en-GB" w:eastAsia="zh-CN"/>
              </w:rPr>
              <w:t>为</w:t>
            </w:r>
            <w:r w:rsidR="000E1DC0" w:rsidRPr="00BA37A0">
              <w:rPr>
                <w:rFonts w:ascii="Times New Roman" w:eastAsia="SimSun" w:hAnsi="Times New Roman"/>
                <w:lang w:val="en-GB" w:eastAsia="ja-JP"/>
              </w:rPr>
              <w:t>33 dBm EIRP</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0E1DC0" w:rsidP="002719D8">
            <w:pPr>
              <w:pStyle w:val="Tabletext"/>
              <w:jc w:val="left"/>
              <w:rPr>
                <w:rFonts w:ascii="Times New Roman" w:eastAsia="SimSun" w:hAnsi="Times New Roman"/>
                <w:lang w:val="en-GB" w:eastAsia="ja-JP"/>
              </w:rPr>
            </w:pPr>
          </w:p>
        </w:tc>
        <w:tc>
          <w:tcPr>
            <w:tcW w:w="2084" w:type="dxa"/>
            <w:tcBorders>
              <w:top w:val="single" w:sz="4" w:space="0" w:color="auto"/>
              <w:left w:val="single" w:sz="4" w:space="0" w:color="auto"/>
              <w:bottom w:val="single" w:sz="4" w:space="0" w:color="auto"/>
              <w:right w:val="single" w:sz="4" w:space="0" w:color="auto"/>
            </w:tcBorders>
          </w:tcPr>
          <w:p w:rsidR="000E1DC0" w:rsidRPr="00BA37A0" w:rsidRDefault="000E1DC0" w:rsidP="002719D8">
            <w:pPr>
              <w:pStyle w:val="Tabletext"/>
              <w:jc w:val="left"/>
              <w:rPr>
                <w:rFonts w:ascii="Times New Roman" w:eastAsia="SimSun" w:hAnsi="Times New Roman"/>
                <w:lang w:val="en-GB" w:eastAsia="ja-JP"/>
              </w:rPr>
            </w:pPr>
            <w:r w:rsidRPr="00BA37A0">
              <w:rPr>
                <w:rFonts w:ascii="Times New Roman" w:eastAsia="SimSun" w:hAnsi="Times New Roman"/>
                <w:lang w:val="en-GB" w:eastAsia="ja-JP"/>
              </w:rPr>
              <w:t>–</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lang w:val="en-GB" w:eastAsia="ja-JP"/>
              </w:rPr>
            </w:pPr>
            <w:r w:rsidRPr="00BA37A0">
              <w:rPr>
                <w:rFonts w:ascii="Times New Roman" w:eastAsia="SimSun" w:hAnsi="Times New Roman"/>
                <w:lang w:val="en-GB"/>
              </w:rPr>
              <w:t>23 dBm</w:t>
            </w:r>
          </w:p>
        </w:tc>
      </w:tr>
      <w:tr w:rsidR="000E1DC0" w:rsidRPr="00BA37A0" w:rsidTr="002719D8">
        <w:tc>
          <w:tcPr>
            <w:tcW w:w="2016" w:type="dxa"/>
            <w:tcBorders>
              <w:top w:val="single" w:sz="4" w:space="0" w:color="auto"/>
              <w:left w:val="single" w:sz="4" w:space="0" w:color="auto"/>
              <w:bottom w:val="single" w:sz="4" w:space="0" w:color="auto"/>
              <w:right w:val="single" w:sz="4" w:space="0" w:color="auto"/>
            </w:tcBorders>
            <w:shd w:val="clear" w:color="auto" w:fill="auto"/>
          </w:tcPr>
          <w:p w:rsidR="000E1DC0" w:rsidRPr="00BA37A0" w:rsidRDefault="006B3255" w:rsidP="002719D8">
            <w:pPr>
              <w:pStyle w:val="Tabletext"/>
              <w:jc w:val="left"/>
              <w:rPr>
                <w:rFonts w:ascii="Times New Roman" w:eastAsia="SimSun" w:hAnsi="Times New Roman"/>
                <w:lang w:val="en-GB" w:eastAsia="zh-CN"/>
              </w:rPr>
            </w:pPr>
            <w:r>
              <w:rPr>
                <w:rFonts w:ascii="Times New Roman" w:eastAsia="SimSun" w:hAnsi="Times New Roman" w:hint="eastAsia"/>
                <w:lang w:val="en-GB" w:eastAsia="zh-CN"/>
              </w:rPr>
              <w:t>射频</w:t>
            </w:r>
            <w:r>
              <w:rPr>
                <w:rFonts w:ascii="Times New Roman" w:eastAsia="SimSun" w:hAnsi="Times New Roman"/>
                <w:lang w:val="en-GB" w:eastAsia="zh-CN"/>
              </w:rPr>
              <w:t>发射功率密度</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E1DC0" w:rsidRPr="00BA37A0" w:rsidRDefault="000E1DC0" w:rsidP="002719D8">
            <w:pPr>
              <w:pStyle w:val="Tabletext"/>
              <w:jc w:val="left"/>
              <w:rPr>
                <w:rFonts w:ascii="Times New Roman" w:eastAsia="SimSun" w:hAnsi="Times New Roman"/>
                <w:lang w:val="en-GB" w:eastAsia="ja-JP"/>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0E1DC0" w:rsidRPr="00BA37A0" w:rsidRDefault="000E1DC0" w:rsidP="002719D8">
            <w:pPr>
              <w:pStyle w:val="Tabletext"/>
              <w:jc w:val="left"/>
              <w:rPr>
                <w:rFonts w:ascii="Times New Roman" w:eastAsia="SimSun" w:hAnsi="Times New Roman"/>
                <w:lang w:val="en-GB" w:eastAsia="ja-JP"/>
              </w:rPr>
            </w:pP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0E1DC0" w:rsidRPr="00BA37A0" w:rsidRDefault="000E1DC0" w:rsidP="002719D8">
            <w:pPr>
              <w:pStyle w:val="Tabletext"/>
              <w:jc w:val="left"/>
              <w:rPr>
                <w:rFonts w:ascii="Times New Roman" w:eastAsia="SimSun" w:hAnsi="Times New Roman"/>
                <w:lang w:val="en-GB" w:eastAsia="ja-JP"/>
              </w:rPr>
            </w:pPr>
            <w:r w:rsidRPr="00BA37A0">
              <w:rPr>
                <w:rFonts w:ascii="Times New Roman" w:eastAsia="SimSun" w:hAnsi="Times New Roman"/>
                <w:lang w:val="en-GB" w:eastAsia="ja-JP"/>
              </w:rPr>
              <w:t>10 dBm/MHz</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0E1DC0" w:rsidRPr="00BA37A0" w:rsidRDefault="000E1DC0" w:rsidP="002719D8">
            <w:pPr>
              <w:pStyle w:val="Tabletext"/>
              <w:jc w:val="left"/>
              <w:rPr>
                <w:rFonts w:ascii="Times New Roman" w:eastAsia="SimSun" w:hAnsi="Times New Roman"/>
                <w:lang w:val="en-GB" w:eastAsia="ja-JP"/>
              </w:rPr>
            </w:pPr>
          </w:p>
        </w:tc>
      </w:tr>
    </w:tbl>
    <w:p w:rsidR="000E1DC0" w:rsidRPr="00BA37A0" w:rsidRDefault="006B3255" w:rsidP="000E1DC0">
      <w:pPr>
        <w:pStyle w:val="TableNo"/>
        <w:rPr>
          <w:lang w:val="en-GB" w:eastAsia="zh-CN"/>
        </w:rPr>
      </w:pPr>
      <w:r>
        <w:rPr>
          <w:rFonts w:hint="eastAsia"/>
          <w:lang w:val="en-GB" w:eastAsia="zh-CN"/>
        </w:rPr>
        <w:lastRenderedPageBreak/>
        <w:t>表</w:t>
      </w:r>
      <w:r>
        <w:rPr>
          <w:rFonts w:hint="eastAsia"/>
          <w:lang w:val="en-GB" w:eastAsia="zh-CN"/>
        </w:rPr>
        <w:t>6</w:t>
      </w:r>
      <w:r>
        <w:rPr>
          <w:rFonts w:hint="eastAsia"/>
          <w:lang w:val="en-GB" w:eastAsia="zh-CN"/>
        </w:rPr>
        <w:t>（</w:t>
      </w:r>
      <w:r w:rsidRPr="006B3255">
        <w:rPr>
          <w:rFonts w:ascii="STKaiti" w:eastAsia="STKaiti" w:hAnsi="STKaiti" w:hint="eastAsia"/>
          <w:lang w:val="en-GB" w:eastAsia="zh-CN"/>
        </w:rPr>
        <w:t>完</w:t>
      </w:r>
      <w:r>
        <w:rPr>
          <w:lang w:val="en-GB" w:eastAsia="zh-CN"/>
        </w:rPr>
        <w:t>）</w:t>
      </w:r>
    </w:p>
    <w:tbl>
      <w:tblPr>
        <w:tblStyle w:val="TableGrid"/>
        <w:tblW w:w="9776" w:type="dxa"/>
        <w:tblLook w:val="04A0" w:firstRow="1" w:lastRow="0" w:firstColumn="1" w:lastColumn="0" w:noHBand="0" w:noVBand="1"/>
      </w:tblPr>
      <w:tblGrid>
        <w:gridCol w:w="1809"/>
        <w:gridCol w:w="2058"/>
        <w:gridCol w:w="1817"/>
        <w:gridCol w:w="2084"/>
        <w:gridCol w:w="2008"/>
      </w:tblGrid>
      <w:tr w:rsidR="006B3255" w:rsidRPr="00BA37A0" w:rsidTr="007C006B">
        <w:tc>
          <w:tcPr>
            <w:tcW w:w="1809" w:type="dxa"/>
            <w:hideMark/>
          </w:tcPr>
          <w:p w:rsidR="006B3255" w:rsidRPr="00BA37A0" w:rsidRDefault="006B3255" w:rsidP="006B3255">
            <w:pPr>
              <w:pStyle w:val="Tablehead"/>
              <w:rPr>
                <w:rFonts w:ascii="Times New Roman" w:eastAsia="SimSun" w:hAnsi="Times New Roman"/>
                <w:lang w:val="en-US" w:eastAsia="zh-CN"/>
              </w:rPr>
            </w:pPr>
            <w:r>
              <w:rPr>
                <w:rFonts w:ascii="Times New Roman" w:eastAsia="SimSun" w:hAnsi="Times New Roman" w:hint="eastAsia"/>
                <w:lang w:val="en-US" w:eastAsia="zh-CN"/>
              </w:rPr>
              <w:t>参数</w:t>
            </w:r>
          </w:p>
        </w:tc>
        <w:tc>
          <w:tcPr>
            <w:tcW w:w="2058" w:type="dxa"/>
            <w:hideMark/>
          </w:tcPr>
          <w:p w:rsidR="006B3255" w:rsidRPr="00BA37A0" w:rsidRDefault="006B3255" w:rsidP="006B3255">
            <w:pPr>
              <w:pStyle w:val="Tablehead"/>
              <w:rPr>
                <w:rFonts w:ascii="Times New Roman" w:eastAsia="SimSun" w:hAnsi="Times New Roman"/>
                <w:lang w:val="en-US" w:eastAsia="zh-CN"/>
              </w:rPr>
            </w:pPr>
            <w:r>
              <w:rPr>
                <w:rFonts w:ascii="Times New Roman" w:eastAsia="SimSun" w:hAnsi="Times New Roman"/>
                <w:lang w:val="en-US"/>
              </w:rPr>
              <w:t>ETSI</w:t>
            </w:r>
            <w:r>
              <w:rPr>
                <w:rFonts w:ascii="Times New Roman" w:eastAsia="SimSun" w:hAnsi="Times New Roman" w:hint="eastAsia"/>
                <w:lang w:val="en-US" w:eastAsia="zh-CN"/>
              </w:rPr>
              <w:t>（</w:t>
            </w:r>
            <w:r>
              <w:rPr>
                <w:rFonts w:ascii="Times New Roman" w:eastAsia="SimSun" w:hAnsi="Times New Roman"/>
                <w:lang w:val="en-US" w:eastAsia="zh-CN"/>
              </w:rPr>
              <w:t>附件</w:t>
            </w:r>
            <w:r>
              <w:rPr>
                <w:rFonts w:ascii="Times New Roman" w:eastAsia="SimSun" w:hAnsi="Times New Roman" w:hint="eastAsia"/>
                <w:lang w:val="en-US" w:eastAsia="zh-CN"/>
              </w:rPr>
              <w:t>1</w:t>
            </w:r>
            <w:r>
              <w:rPr>
                <w:rFonts w:ascii="Times New Roman" w:eastAsia="SimSun" w:hAnsi="Times New Roman" w:hint="eastAsia"/>
                <w:lang w:val="en-US" w:eastAsia="zh-CN"/>
              </w:rPr>
              <w:t>）</w:t>
            </w:r>
          </w:p>
        </w:tc>
        <w:tc>
          <w:tcPr>
            <w:tcW w:w="1817" w:type="dxa"/>
            <w:hideMark/>
          </w:tcPr>
          <w:p w:rsidR="006B3255" w:rsidRPr="00BA37A0" w:rsidRDefault="006B3255" w:rsidP="006B3255">
            <w:pPr>
              <w:pStyle w:val="Tablehead"/>
              <w:rPr>
                <w:rFonts w:ascii="Times New Roman" w:eastAsia="SimSun" w:hAnsi="Times New Roman"/>
              </w:rPr>
            </w:pPr>
            <w:r w:rsidRPr="00BA37A0">
              <w:rPr>
                <w:rFonts w:ascii="Times New Roman" w:eastAsia="SimSun" w:hAnsi="Times New Roman"/>
                <w:lang w:val="en-US"/>
              </w:rPr>
              <w:t>IEE</w:t>
            </w:r>
            <w:r w:rsidRPr="00BA37A0">
              <w:rPr>
                <w:rFonts w:ascii="Times New Roman" w:eastAsia="SimSun" w:hAnsi="Times New Roman"/>
              </w:rPr>
              <w:t>E</w:t>
            </w:r>
            <w:r>
              <w:rPr>
                <w:rFonts w:ascii="Times New Roman" w:eastAsia="SimSun" w:hAnsi="Times New Roman" w:hint="eastAsia"/>
                <w:lang w:val="en-US" w:eastAsia="zh-CN"/>
              </w:rPr>
              <w:t>（</w:t>
            </w:r>
            <w:r>
              <w:rPr>
                <w:rFonts w:ascii="Times New Roman" w:eastAsia="SimSun" w:hAnsi="Times New Roman"/>
                <w:lang w:val="en-US" w:eastAsia="zh-CN"/>
              </w:rPr>
              <w:t>附件</w:t>
            </w:r>
            <w:r>
              <w:rPr>
                <w:rFonts w:ascii="Times New Roman" w:eastAsia="SimSun" w:hAnsi="Times New Roman"/>
                <w:lang w:val="en-US" w:eastAsia="zh-CN"/>
              </w:rPr>
              <w:t>2</w:t>
            </w:r>
            <w:r>
              <w:rPr>
                <w:rFonts w:ascii="Times New Roman" w:eastAsia="SimSun" w:hAnsi="Times New Roman" w:hint="eastAsia"/>
                <w:lang w:val="en-US" w:eastAsia="zh-CN"/>
              </w:rPr>
              <w:t>）</w:t>
            </w:r>
          </w:p>
        </w:tc>
        <w:tc>
          <w:tcPr>
            <w:tcW w:w="2084" w:type="dxa"/>
            <w:hideMark/>
          </w:tcPr>
          <w:p w:rsidR="006B3255" w:rsidRPr="00BA37A0" w:rsidRDefault="006B3255" w:rsidP="006B3255">
            <w:pPr>
              <w:pStyle w:val="Tablehead"/>
              <w:rPr>
                <w:rFonts w:ascii="Times New Roman" w:eastAsia="SimSun" w:hAnsi="Times New Roman"/>
              </w:rPr>
            </w:pPr>
            <w:r w:rsidRPr="00BA37A0">
              <w:rPr>
                <w:rFonts w:ascii="Times New Roman" w:eastAsia="SimSun" w:hAnsi="Times New Roman"/>
              </w:rPr>
              <w:t>ARIB</w:t>
            </w:r>
            <w:r>
              <w:rPr>
                <w:rFonts w:ascii="Times New Roman" w:eastAsia="SimSun" w:hAnsi="Times New Roman" w:hint="eastAsia"/>
                <w:lang w:val="en-US" w:eastAsia="zh-CN"/>
              </w:rPr>
              <w:t>（</w:t>
            </w:r>
            <w:r>
              <w:rPr>
                <w:rFonts w:ascii="Times New Roman" w:eastAsia="SimSun" w:hAnsi="Times New Roman"/>
                <w:lang w:val="en-US" w:eastAsia="zh-CN"/>
              </w:rPr>
              <w:t>附件</w:t>
            </w:r>
            <w:r>
              <w:rPr>
                <w:rFonts w:ascii="Times New Roman" w:eastAsia="SimSun" w:hAnsi="Times New Roman"/>
                <w:lang w:val="en-US" w:eastAsia="zh-CN"/>
              </w:rPr>
              <w:t>3</w:t>
            </w:r>
            <w:r>
              <w:rPr>
                <w:rFonts w:ascii="Times New Roman" w:eastAsia="SimSun" w:hAnsi="Times New Roman" w:hint="eastAsia"/>
                <w:lang w:val="en-US" w:eastAsia="zh-CN"/>
              </w:rPr>
              <w:t>）</w:t>
            </w:r>
          </w:p>
        </w:tc>
        <w:tc>
          <w:tcPr>
            <w:tcW w:w="2008" w:type="dxa"/>
            <w:hideMark/>
          </w:tcPr>
          <w:p w:rsidR="006B3255" w:rsidRPr="00BA37A0" w:rsidRDefault="006B3255" w:rsidP="006B3255">
            <w:pPr>
              <w:pStyle w:val="Tablehead"/>
              <w:rPr>
                <w:rFonts w:ascii="Times New Roman" w:eastAsia="SimSun" w:hAnsi="Times New Roman"/>
              </w:rPr>
            </w:pPr>
            <w:r w:rsidRPr="00BA37A0">
              <w:rPr>
                <w:rFonts w:ascii="Times New Roman" w:eastAsia="SimSun" w:hAnsi="Times New Roman"/>
              </w:rPr>
              <w:t>TTA</w:t>
            </w:r>
            <w:r>
              <w:rPr>
                <w:rFonts w:ascii="Times New Roman" w:eastAsia="SimSun" w:hAnsi="Times New Roman" w:hint="eastAsia"/>
                <w:lang w:val="en-US" w:eastAsia="zh-CN"/>
              </w:rPr>
              <w:t>（</w:t>
            </w:r>
            <w:r>
              <w:rPr>
                <w:rFonts w:ascii="Times New Roman" w:eastAsia="SimSun" w:hAnsi="Times New Roman"/>
                <w:lang w:val="en-US" w:eastAsia="zh-CN"/>
              </w:rPr>
              <w:t>附件</w:t>
            </w:r>
            <w:r>
              <w:rPr>
                <w:rFonts w:ascii="Times New Roman" w:eastAsia="SimSun" w:hAnsi="Times New Roman"/>
                <w:lang w:val="en-US" w:eastAsia="zh-CN"/>
              </w:rPr>
              <w:t>4</w:t>
            </w:r>
            <w:r>
              <w:rPr>
                <w:rFonts w:ascii="Times New Roman" w:eastAsia="SimSun" w:hAnsi="Times New Roman" w:hint="eastAsia"/>
                <w:lang w:val="en-US" w:eastAsia="zh-CN"/>
              </w:rPr>
              <w:t>）</w:t>
            </w:r>
          </w:p>
        </w:tc>
      </w:tr>
      <w:tr w:rsidR="000E1DC0" w:rsidRPr="00BA37A0" w:rsidTr="007C006B">
        <w:trPr>
          <w:trHeight w:val="835"/>
        </w:trPr>
        <w:tc>
          <w:tcPr>
            <w:tcW w:w="1809"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zh-CN"/>
              </w:rPr>
            </w:pPr>
            <w:r>
              <w:rPr>
                <w:rFonts w:ascii="Times New Roman" w:eastAsia="SimSun" w:hAnsi="Times New Roman" w:hint="eastAsia"/>
                <w:szCs w:val="22"/>
                <w:lang w:val="en-GB" w:eastAsia="zh-CN"/>
              </w:rPr>
              <w:t>调制</w:t>
            </w:r>
            <w:r>
              <w:rPr>
                <w:rFonts w:ascii="Times New Roman" w:eastAsia="SimSun" w:hAnsi="Times New Roman"/>
                <w:szCs w:val="22"/>
                <w:lang w:val="en-GB" w:eastAsia="zh-CN"/>
              </w:rPr>
              <w:t>方案</w:t>
            </w:r>
          </w:p>
        </w:tc>
        <w:tc>
          <w:tcPr>
            <w:tcW w:w="205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4443F6">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rPr>
              <w:t>BPSK OFDM</w:t>
            </w:r>
            <w:r w:rsidR="004443F6">
              <w:rPr>
                <w:rFonts w:ascii="Times New Roman" w:eastAsia="SimSun" w:hAnsi="Times New Roman" w:hint="eastAsia"/>
                <w:szCs w:val="22"/>
                <w:lang w:val="en-GB" w:eastAsia="zh-CN"/>
              </w:rPr>
              <w:t>、</w:t>
            </w:r>
            <w:r w:rsidRPr="00BA37A0">
              <w:rPr>
                <w:rFonts w:ascii="Times New Roman" w:eastAsia="SimSun" w:hAnsi="Times New Roman"/>
                <w:szCs w:val="22"/>
                <w:lang w:val="en-GB"/>
              </w:rPr>
              <w:t>QPSK OFDM</w:t>
            </w:r>
            <w:r w:rsidR="004443F6">
              <w:rPr>
                <w:rFonts w:ascii="Times New Roman" w:eastAsia="SimSun" w:hAnsi="Times New Roman" w:hint="eastAsia"/>
                <w:szCs w:val="22"/>
                <w:lang w:val="en-GB" w:eastAsia="zh-CN"/>
              </w:rPr>
              <w:t>、</w:t>
            </w:r>
            <w:r w:rsidRPr="00BA37A0">
              <w:rPr>
                <w:rFonts w:ascii="Times New Roman" w:eastAsia="SimSun" w:hAnsi="Times New Roman"/>
                <w:szCs w:val="22"/>
                <w:lang w:val="en-GB"/>
              </w:rPr>
              <w:t>16QAM OFDM</w:t>
            </w:r>
            <w:r w:rsidR="004443F6">
              <w:rPr>
                <w:rFonts w:ascii="Times New Roman" w:eastAsia="SimSun" w:hAnsi="Times New Roman" w:hint="eastAsia"/>
                <w:szCs w:val="22"/>
                <w:lang w:val="en-GB" w:eastAsia="zh-CN"/>
              </w:rPr>
              <w:t>、</w:t>
            </w:r>
            <w:r w:rsidRPr="00BA37A0">
              <w:rPr>
                <w:rFonts w:ascii="Times New Roman" w:eastAsia="SimSun" w:hAnsi="Times New Roman"/>
                <w:szCs w:val="22"/>
                <w:lang w:val="en-GB"/>
              </w:rPr>
              <w:t>64QAM OFDM</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rPr>
              <w:t xml:space="preserve">64-QAM-OFDM </w:t>
            </w:r>
            <w:r w:rsidRPr="00BA37A0">
              <w:rPr>
                <w:rFonts w:ascii="Times New Roman" w:eastAsia="SimSun" w:hAnsi="Times New Roman"/>
                <w:szCs w:val="22"/>
                <w:lang w:val="en-GB"/>
              </w:rPr>
              <w:br/>
              <w:t>16-QAM-OFDM</w:t>
            </w:r>
            <w:r w:rsidRPr="00BA37A0">
              <w:rPr>
                <w:rFonts w:ascii="Times New Roman" w:eastAsia="SimSun" w:hAnsi="Times New Roman"/>
                <w:szCs w:val="22"/>
                <w:lang w:val="en-GB"/>
              </w:rPr>
              <w:br/>
              <w:t>QPSK-OFDM</w:t>
            </w:r>
            <w:r w:rsidRPr="00BA37A0">
              <w:rPr>
                <w:rFonts w:ascii="Times New Roman" w:eastAsia="SimSun" w:hAnsi="Times New Roman"/>
                <w:szCs w:val="22"/>
                <w:lang w:val="en-GB"/>
              </w:rPr>
              <w:br/>
              <w:t>BPSK-OFDM</w:t>
            </w:r>
          </w:p>
          <w:p w:rsidR="000E1DC0" w:rsidRPr="00BA37A0" w:rsidRDefault="000E1DC0" w:rsidP="006B3255">
            <w:pPr>
              <w:pStyle w:val="Tabletext"/>
              <w:jc w:val="left"/>
              <w:rPr>
                <w:rFonts w:ascii="Times New Roman" w:eastAsia="SimSun" w:hAnsi="Times New Roman"/>
                <w:szCs w:val="22"/>
                <w:lang w:val="en-GB" w:eastAsia="zh-CN"/>
              </w:rPr>
            </w:pPr>
            <w:r w:rsidRPr="00BA37A0">
              <w:rPr>
                <w:rFonts w:ascii="Times New Roman" w:eastAsia="SimSun" w:hAnsi="Times New Roman"/>
                <w:szCs w:val="22"/>
                <w:lang w:val="en-GB"/>
              </w:rPr>
              <w:t>52</w:t>
            </w:r>
            <w:r w:rsidR="0040167B">
              <w:rPr>
                <w:rFonts w:ascii="Times New Roman" w:eastAsia="SimSun" w:hAnsi="Times New Roman" w:hint="eastAsia"/>
                <w:szCs w:val="22"/>
                <w:lang w:val="en-GB" w:eastAsia="zh-CN"/>
              </w:rPr>
              <w:t>个</w:t>
            </w:r>
            <w:r w:rsidR="006B3255">
              <w:rPr>
                <w:rFonts w:ascii="Times New Roman" w:eastAsia="SimSun" w:hAnsi="Times New Roman" w:hint="eastAsia"/>
                <w:szCs w:val="22"/>
                <w:lang w:val="en-GB" w:eastAsia="zh-CN"/>
              </w:rPr>
              <w:t>子</w:t>
            </w:r>
            <w:r w:rsidR="006B3255">
              <w:rPr>
                <w:rFonts w:ascii="Times New Roman" w:eastAsia="SimSun" w:hAnsi="Times New Roman"/>
                <w:szCs w:val="22"/>
                <w:lang w:val="en-GB" w:eastAsia="zh-CN"/>
              </w:rPr>
              <w:t>载波</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0E1DC0" w:rsidP="004443F6">
            <w:pPr>
              <w:pStyle w:val="Tabletext"/>
              <w:jc w:val="left"/>
              <w:rPr>
                <w:rFonts w:ascii="Times New Roman" w:eastAsia="SimSun" w:hAnsi="Times New Roman"/>
                <w:szCs w:val="22"/>
                <w:lang w:val="en-GB" w:eastAsia="zh-CN"/>
              </w:rPr>
            </w:pPr>
            <w:r w:rsidRPr="00BA37A0">
              <w:rPr>
                <w:rFonts w:ascii="Times New Roman" w:eastAsia="SimSun" w:hAnsi="Times New Roman"/>
                <w:szCs w:val="22"/>
                <w:lang w:val="en-GB"/>
              </w:rPr>
              <w:t>BPSK OFDM</w:t>
            </w:r>
            <w:r w:rsidR="004443F6">
              <w:rPr>
                <w:rFonts w:ascii="Times New Roman" w:eastAsia="SimSun" w:hAnsi="Times New Roman" w:hint="eastAsia"/>
                <w:szCs w:val="22"/>
                <w:lang w:val="en-GB" w:eastAsia="zh-CN"/>
              </w:rPr>
              <w:t>、</w:t>
            </w:r>
          </w:p>
          <w:p w:rsidR="000E1DC0" w:rsidRPr="00BA37A0" w:rsidRDefault="000E1DC0" w:rsidP="004443F6">
            <w:pPr>
              <w:pStyle w:val="Tabletext"/>
              <w:jc w:val="left"/>
              <w:rPr>
                <w:rFonts w:ascii="Times New Roman" w:eastAsia="SimSun" w:hAnsi="Times New Roman"/>
                <w:szCs w:val="22"/>
                <w:lang w:val="en-GB" w:eastAsia="zh-CN"/>
              </w:rPr>
            </w:pPr>
            <w:r w:rsidRPr="00BA37A0">
              <w:rPr>
                <w:rFonts w:ascii="Times New Roman" w:eastAsia="SimSun" w:hAnsi="Times New Roman"/>
                <w:szCs w:val="22"/>
                <w:lang w:val="en-GB"/>
              </w:rPr>
              <w:t>QPSK OFDM</w:t>
            </w:r>
            <w:r w:rsidR="004443F6">
              <w:rPr>
                <w:rFonts w:ascii="Times New Roman" w:eastAsia="SimSun" w:hAnsi="Times New Roman" w:hint="eastAsia"/>
                <w:szCs w:val="22"/>
                <w:lang w:val="en-GB" w:eastAsia="zh-CN"/>
              </w:rPr>
              <w:t>、</w:t>
            </w:r>
          </w:p>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rPr>
              <w:t>16QAM OFDM</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4443F6">
            <w:pPr>
              <w:pStyle w:val="Tabletext"/>
              <w:jc w:val="left"/>
              <w:rPr>
                <w:rFonts w:ascii="Times New Roman" w:eastAsia="SimSun" w:hAnsi="Times New Roman"/>
                <w:szCs w:val="22"/>
                <w:lang w:val="en-GB" w:eastAsia="zh-CN"/>
              </w:rPr>
            </w:pPr>
            <w:r w:rsidRPr="00BA37A0">
              <w:rPr>
                <w:rFonts w:ascii="Times New Roman" w:eastAsia="SimSun" w:hAnsi="Times New Roman"/>
                <w:szCs w:val="22"/>
                <w:lang w:val="en-GB"/>
              </w:rPr>
              <w:t>BPSK OFDM</w:t>
            </w:r>
            <w:r w:rsidR="004443F6">
              <w:rPr>
                <w:rFonts w:ascii="Times New Roman" w:eastAsia="SimSun" w:hAnsi="Times New Roman" w:hint="eastAsia"/>
                <w:szCs w:val="22"/>
                <w:lang w:val="en-GB" w:eastAsia="zh-CN"/>
              </w:rPr>
              <w:t>、</w:t>
            </w:r>
            <w:r w:rsidRPr="00BA37A0">
              <w:rPr>
                <w:rFonts w:ascii="Times New Roman" w:eastAsia="SimSun" w:hAnsi="Times New Roman"/>
                <w:szCs w:val="22"/>
                <w:lang w:val="en-GB"/>
              </w:rPr>
              <w:t>QPSK OFDM</w:t>
            </w:r>
            <w:r w:rsidR="004443F6">
              <w:rPr>
                <w:rFonts w:ascii="Times New Roman" w:eastAsia="SimSun" w:hAnsi="Times New Roman" w:hint="eastAsia"/>
                <w:szCs w:val="22"/>
                <w:lang w:val="en-GB" w:eastAsia="zh-CN"/>
              </w:rPr>
              <w:t>、</w:t>
            </w:r>
            <w:r w:rsidRPr="00BA37A0">
              <w:rPr>
                <w:rFonts w:ascii="Times New Roman" w:eastAsia="SimSun" w:hAnsi="Times New Roman"/>
                <w:szCs w:val="22"/>
                <w:lang w:val="en-GB"/>
              </w:rPr>
              <w:t>16QAM OFDM</w:t>
            </w:r>
            <w:r w:rsidR="004443F6">
              <w:rPr>
                <w:rFonts w:ascii="Times New Roman" w:eastAsia="SimSun" w:hAnsi="Times New Roman" w:hint="eastAsia"/>
                <w:szCs w:val="22"/>
                <w:lang w:val="en-GB" w:eastAsia="zh-CN"/>
              </w:rPr>
              <w:t>、</w:t>
            </w:r>
          </w:p>
          <w:p w:rsidR="000E1DC0" w:rsidRPr="00BA37A0" w:rsidRDefault="006B3255" w:rsidP="002719D8">
            <w:pPr>
              <w:pStyle w:val="Tabletext"/>
              <w:jc w:val="left"/>
              <w:rPr>
                <w:rFonts w:ascii="Times New Roman" w:eastAsia="SimSun" w:hAnsi="Times New Roman"/>
                <w:szCs w:val="22"/>
                <w:lang w:val="en-GB" w:eastAsia="ja-JP"/>
              </w:rPr>
            </w:pPr>
            <w:r>
              <w:rPr>
                <w:rFonts w:ascii="Times New Roman" w:eastAsia="SimSun" w:hAnsi="Times New Roman" w:hint="eastAsia"/>
                <w:szCs w:val="22"/>
                <w:lang w:val="en-GB" w:eastAsia="zh-CN"/>
              </w:rPr>
              <w:t>选项</w:t>
            </w:r>
            <w:r>
              <w:rPr>
                <w:rFonts w:ascii="Times New Roman" w:eastAsia="SimSun" w:hAnsi="Times New Roman"/>
                <w:szCs w:val="22"/>
                <w:lang w:val="en-GB" w:eastAsia="zh-CN"/>
              </w:rPr>
              <w:t>：</w:t>
            </w:r>
            <w:r w:rsidR="000E1DC0" w:rsidRPr="00BA37A0">
              <w:rPr>
                <w:rFonts w:ascii="Times New Roman" w:eastAsia="SimSun" w:hAnsi="Times New Roman"/>
                <w:szCs w:val="22"/>
                <w:lang w:val="en-GB"/>
              </w:rPr>
              <w:t>64QAM</w:t>
            </w:r>
          </w:p>
        </w:tc>
      </w:tr>
      <w:tr w:rsidR="000E1DC0" w:rsidRPr="00BA37A0" w:rsidTr="007C006B">
        <w:tc>
          <w:tcPr>
            <w:tcW w:w="1809"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zh-CN"/>
              </w:rPr>
            </w:pPr>
            <w:r>
              <w:rPr>
                <w:rFonts w:ascii="Times New Roman" w:eastAsia="SimSun" w:hAnsi="Times New Roman" w:hint="eastAsia"/>
                <w:szCs w:val="22"/>
                <w:lang w:val="en-GB" w:eastAsia="zh-CN"/>
              </w:rPr>
              <w:t>前向</w:t>
            </w:r>
            <w:r>
              <w:rPr>
                <w:rFonts w:ascii="Times New Roman" w:eastAsia="SimSun" w:hAnsi="Times New Roman"/>
                <w:szCs w:val="22"/>
                <w:lang w:val="en-GB" w:eastAsia="zh-CN"/>
              </w:rPr>
              <w:t>纠错</w:t>
            </w:r>
          </w:p>
        </w:tc>
        <w:tc>
          <w:tcPr>
            <w:tcW w:w="2058"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ja-JP"/>
              </w:rPr>
            </w:pPr>
            <w:r>
              <w:rPr>
                <w:rFonts w:ascii="Times New Roman" w:eastAsia="SimSun" w:hAnsi="Times New Roman" w:hint="eastAsia"/>
                <w:szCs w:val="22"/>
                <w:lang w:val="en-GB" w:eastAsia="zh-CN"/>
              </w:rPr>
              <w:t>卷</w:t>
            </w:r>
            <w:r>
              <w:rPr>
                <w:rFonts w:ascii="Times New Roman" w:eastAsia="SimSun" w:hAnsi="Times New Roman"/>
                <w:szCs w:val="22"/>
                <w:lang w:val="en-GB" w:eastAsia="zh-CN"/>
              </w:rPr>
              <w:t>积编码，</w:t>
            </w:r>
            <w:r w:rsidR="007C006B">
              <w:rPr>
                <w:rFonts w:ascii="Times New Roman" w:eastAsia="SimSun" w:hAnsi="Times New Roman"/>
                <w:szCs w:val="22"/>
                <w:lang w:val="en-GB" w:eastAsia="zh-CN"/>
              </w:rPr>
              <w:br/>
            </w:r>
            <w:r>
              <w:rPr>
                <w:rFonts w:ascii="Times New Roman" w:eastAsia="SimSun" w:hAnsi="Times New Roman"/>
                <w:szCs w:val="22"/>
                <w:lang w:val="en-GB" w:eastAsia="zh-CN"/>
              </w:rPr>
              <w:t>速率</w:t>
            </w:r>
            <w:r w:rsidR="004443F6">
              <w:rPr>
                <w:rFonts w:ascii="Times New Roman" w:eastAsia="SimSun" w:hAnsi="Times New Roman"/>
                <w:szCs w:val="22"/>
                <w:lang w:val="en-GB" w:eastAsia="zh-CN"/>
              </w:rPr>
              <w:t xml:space="preserve"> = 1/2</w:t>
            </w:r>
            <w:r w:rsidR="004443F6">
              <w:rPr>
                <w:rFonts w:ascii="Times New Roman" w:eastAsia="SimSun" w:hAnsi="Times New Roman" w:hint="eastAsia"/>
                <w:szCs w:val="22"/>
                <w:lang w:val="en-GB" w:eastAsia="zh-CN"/>
              </w:rPr>
              <w:t>、</w:t>
            </w:r>
            <w:r w:rsidR="000E1DC0" w:rsidRPr="00BA37A0">
              <w:rPr>
                <w:rFonts w:ascii="Times New Roman" w:eastAsia="SimSun" w:hAnsi="Times New Roman"/>
                <w:szCs w:val="22"/>
                <w:lang w:val="en-GB" w:eastAsia="ja-JP"/>
              </w:rPr>
              <w:t>3/4</w:t>
            </w:r>
            <w:r w:rsidR="004443F6">
              <w:rPr>
                <w:rFonts w:ascii="Times New Roman" w:eastAsia="SimSun" w:hAnsi="Times New Roman" w:hint="eastAsia"/>
                <w:szCs w:val="22"/>
                <w:lang w:val="en-GB" w:eastAsia="zh-CN"/>
              </w:rPr>
              <w:t>、</w:t>
            </w:r>
            <w:r w:rsidR="000E1DC0" w:rsidRPr="00BA37A0">
              <w:rPr>
                <w:rFonts w:ascii="Times New Roman" w:eastAsia="SimSun" w:hAnsi="Times New Roman"/>
                <w:szCs w:val="22"/>
                <w:lang w:val="en-GB" w:eastAsia="zh-CN"/>
              </w:rPr>
              <w:t>2/3</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6B3255" w:rsidP="002719D8">
            <w:pPr>
              <w:pStyle w:val="Tabletext"/>
              <w:jc w:val="left"/>
              <w:rPr>
                <w:rFonts w:ascii="Times New Roman" w:eastAsia="SimSun" w:hAnsi="Times New Roman"/>
                <w:szCs w:val="22"/>
                <w:lang w:val="en-GB" w:eastAsia="ja-JP"/>
              </w:rPr>
            </w:pPr>
            <w:r>
              <w:rPr>
                <w:rFonts w:ascii="Times New Roman" w:eastAsia="SimSun" w:hAnsi="Times New Roman" w:hint="eastAsia"/>
                <w:szCs w:val="22"/>
                <w:lang w:val="en-GB" w:eastAsia="zh-CN"/>
              </w:rPr>
              <w:t>卷</w:t>
            </w:r>
            <w:r>
              <w:rPr>
                <w:rFonts w:ascii="Times New Roman" w:eastAsia="SimSun" w:hAnsi="Times New Roman"/>
                <w:szCs w:val="22"/>
                <w:lang w:val="en-GB" w:eastAsia="zh-CN"/>
              </w:rPr>
              <w:t>积编码，</w:t>
            </w:r>
            <w:r w:rsidR="007C006B">
              <w:rPr>
                <w:rFonts w:ascii="Times New Roman" w:eastAsia="SimSun" w:hAnsi="Times New Roman"/>
                <w:szCs w:val="22"/>
                <w:lang w:val="en-GB" w:eastAsia="zh-CN"/>
              </w:rPr>
              <w:br/>
            </w:r>
            <w:r>
              <w:rPr>
                <w:rFonts w:ascii="Times New Roman" w:eastAsia="SimSun" w:hAnsi="Times New Roman"/>
                <w:szCs w:val="22"/>
                <w:lang w:val="en-GB" w:eastAsia="zh-CN"/>
              </w:rPr>
              <w:t>速率</w:t>
            </w:r>
            <w:r w:rsidR="004443F6">
              <w:rPr>
                <w:rFonts w:ascii="Times New Roman" w:eastAsia="SimSun" w:hAnsi="Times New Roman"/>
                <w:szCs w:val="22"/>
                <w:lang w:val="en-GB" w:eastAsia="zh-CN"/>
              </w:rPr>
              <w:t>= 1/2</w:t>
            </w:r>
            <w:r w:rsidR="004443F6">
              <w:rPr>
                <w:rFonts w:ascii="Times New Roman" w:eastAsia="SimSun" w:hAnsi="Times New Roman" w:hint="eastAsia"/>
                <w:szCs w:val="22"/>
                <w:lang w:val="en-GB" w:eastAsia="zh-CN"/>
              </w:rPr>
              <w:t>、</w:t>
            </w:r>
            <w:r w:rsidR="000E1DC0" w:rsidRPr="00BA37A0">
              <w:rPr>
                <w:rFonts w:ascii="Times New Roman" w:eastAsia="SimSun" w:hAnsi="Times New Roman"/>
                <w:szCs w:val="22"/>
                <w:lang w:val="en-GB" w:eastAsia="zh-CN"/>
              </w:rPr>
              <w:t>3/4</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ja-JP"/>
              </w:rPr>
            </w:pPr>
            <w:r>
              <w:rPr>
                <w:rFonts w:ascii="Times New Roman" w:eastAsia="SimSun" w:hAnsi="Times New Roman" w:hint="eastAsia"/>
                <w:szCs w:val="22"/>
                <w:lang w:val="en-GB" w:eastAsia="zh-CN"/>
              </w:rPr>
              <w:t>卷</w:t>
            </w:r>
            <w:r>
              <w:rPr>
                <w:rFonts w:ascii="Times New Roman" w:eastAsia="SimSun" w:hAnsi="Times New Roman"/>
                <w:szCs w:val="22"/>
                <w:lang w:val="en-GB" w:eastAsia="zh-CN"/>
              </w:rPr>
              <w:t>积编码，</w:t>
            </w:r>
            <w:r w:rsidR="007C006B">
              <w:rPr>
                <w:rFonts w:ascii="Times New Roman" w:eastAsia="SimSun" w:hAnsi="Times New Roman"/>
                <w:szCs w:val="22"/>
                <w:lang w:val="en-GB" w:eastAsia="zh-CN"/>
              </w:rPr>
              <w:br/>
            </w:r>
            <w:r>
              <w:rPr>
                <w:rFonts w:ascii="Times New Roman" w:eastAsia="SimSun" w:hAnsi="Times New Roman"/>
                <w:szCs w:val="22"/>
                <w:lang w:val="en-GB" w:eastAsia="zh-CN"/>
              </w:rPr>
              <w:t>速率</w:t>
            </w:r>
            <w:r w:rsidR="004443F6">
              <w:rPr>
                <w:rFonts w:ascii="Times New Roman" w:eastAsia="SimSun" w:hAnsi="Times New Roman"/>
                <w:szCs w:val="22"/>
                <w:lang w:val="en-GB" w:eastAsia="zh-CN"/>
              </w:rPr>
              <w:t>= 1/2</w:t>
            </w:r>
            <w:r w:rsidR="004443F6">
              <w:rPr>
                <w:rFonts w:ascii="Times New Roman" w:eastAsia="SimSun" w:hAnsi="Times New Roman" w:hint="eastAsia"/>
                <w:szCs w:val="22"/>
                <w:lang w:val="en-GB" w:eastAsia="zh-CN"/>
              </w:rPr>
              <w:t>、</w:t>
            </w:r>
            <w:r w:rsidR="000E1DC0" w:rsidRPr="00BA37A0">
              <w:rPr>
                <w:rFonts w:ascii="Times New Roman" w:eastAsia="SimSun" w:hAnsi="Times New Roman"/>
                <w:szCs w:val="22"/>
                <w:lang w:val="en-GB" w:eastAsia="zh-CN"/>
              </w:rPr>
              <w:t>3/4</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ja-JP"/>
              </w:rPr>
            </w:pPr>
            <w:r>
              <w:rPr>
                <w:rFonts w:ascii="Times New Roman" w:eastAsia="SimSun" w:hAnsi="Times New Roman" w:hint="eastAsia"/>
                <w:szCs w:val="22"/>
                <w:lang w:val="en-GB" w:eastAsia="zh-CN"/>
              </w:rPr>
              <w:t>卷</w:t>
            </w:r>
            <w:r>
              <w:rPr>
                <w:rFonts w:ascii="Times New Roman" w:eastAsia="SimSun" w:hAnsi="Times New Roman"/>
                <w:szCs w:val="22"/>
                <w:lang w:val="en-GB" w:eastAsia="zh-CN"/>
              </w:rPr>
              <w:t>积编码，</w:t>
            </w:r>
            <w:r w:rsidR="007C006B">
              <w:rPr>
                <w:rFonts w:ascii="Times New Roman" w:eastAsia="SimSun" w:hAnsi="Times New Roman"/>
                <w:szCs w:val="22"/>
                <w:lang w:val="en-GB" w:eastAsia="zh-CN"/>
              </w:rPr>
              <w:br/>
            </w:r>
            <w:r>
              <w:rPr>
                <w:rFonts w:ascii="Times New Roman" w:eastAsia="SimSun" w:hAnsi="Times New Roman"/>
                <w:szCs w:val="22"/>
                <w:lang w:val="en-GB" w:eastAsia="zh-CN"/>
              </w:rPr>
              <w:t>速率</w:t>
            </w:r>
            <w:r w:rsidR="004443F6">
              <w:rPr>
                <w:rFonts w:ascii="Times New Roman" w:eastAsia="SimSun" w:hAnsi="Times New Roman"/>
                <w:szCs w:val="22"/>
                <w:lang w:val="en-GB" w:eastAsia="zh-CN"/>
              </w:rPr>
              <w:t>= 1/2</w:t>
            </w:r>
            <w:r w:rsidR="004443F6">
              <w:rPr>
                <w:rFonts w:ascii="Times New Roman" w:eastAsia="SimSun" w:hAnsi="Times New Roman" w:hint="eastAsia"/>
                <w:szCs w:val="22"/>
                <w:lang w:val="en-GB" w:eastAsia="zh-CN"/>
              </w:rPr>
              <w:t>、</w:t>
            </w:r>
            <w:r w:rsidR="000E1DC0" w:rsidRPr="00BA37A0">
              <w:rPr>
                <w:rFonts w:ascii="Times New Roman" w:eastAsia="SimSun" w:hAnsi="Times New Roman"/>
                <w:szCs w:val="22"/>
                <w:lang w:val="en-GB" w:eastAsia="zh-CN"/>
              </w:rPr>
              <w:t>3/4</w:t>
            </w:r>
          </w:p>
        </w:tc>
      </w:tr>
      <w:tr w:rsidR="000E1DC0" w:rsidRPr="00BA37A0" w:rsidTr="007C006B">
        <w:tc>
          <w:tcPr>
            <w:tcW w:w="1809"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zh-CN"/>
              </w:rPr>
            </w:pPr>
            <w:r>
              <w:rPr>
                <w:rFonts w:ascii="Times New Roman" w:eastAsia="SimSun" w:hAnsi="Times New Roman" w:hint="eastAsia"/>
                <w:szCs w:val="22"/>
                <w:lang w:val="en-GB" w:eastAsia="zh-CN"/>
              </w:rPr>
              <w:t>数据</w:t>
            </w:r>
            <w:r>
              <w:rPr>
                <w:rFonts w:ascii="Times New Roman" w:eastAsia="SimSun" w:hAnsi="Times New Roman"/>
                <w:szCs w:val="22"/>
                <w:lang w:val="en-GB" w:eastAsia="zh-CN"/>
              </w:rPr>
              <w:t>传输速率</w:t>
            </w:r>
          </w:p>
        </w:tc>
        <w:tc>
          <w:tcPr>
            <w:tcW w:w="2058" w:type="dxa"/>
            <w:tcBorders>
              <w:top w:val="single" w:sz="4" w:space="0" w:color="auto"/>
              <w:left w:val="single" w:sz="4" w:space="0" w:color="auto"/>
              <w:bottom w:val="single" w:sz="4" w:space="0" w:color="auto"/>
              <w:right w:val="single" w:sz="4" w:space="0" w:color="auto"/>
            </w:tcBorders>
            <w:hideMark/>
          </w:tcPr>
          <w:p w:rsidR="000E1DC0" w:rsidRPr="00BA37A0" w:rsidRDefault="004443F6" w:rsidP="006B3255">
            <w:pPr>
              <w:pStyle w:val="Tabletext"/>
              <w:jc w:val="left"/>
              <w:rPr>
                <w:rFonts w:ascii="Times New Roman" w:eastAsia="SimSun" w:hAnsi="Times New Roman"/>
                <w:szCs w:val="22"/>
                <w:lang w:val="en-GB" w:eastAsia="ja-JP"/>
              </w:rPr>
            </w:pPr>
            <w:r>
              <w:rPr>
                <w:rFonts w:ascii="Times New Roman" w:eastAsia="SimSun" w:hAnsi="Times New Roman"/>
                <w:szCs w:val="22"/>
                <w:lang w:val="en-GB" w:eastAsia="zh-CN"/>
              </w:rPr>
              <w:t>3</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zh-CN"/>
              </w:rPr>
              <w:t>4.5</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6</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9</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12</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18</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0E1DC0" w:rsidRPr="00BA37A0">
              <w:rPr>
                <w:rFonts w:ascii="Times New Roman" w:eastAsia="SimSun" w:hAnsi="Times New Roman"/>
                <w:szCs w:val="22"/>
                <w:lang w:val="en-GB" w:eastAsia="ja-JP"/>
              </w:rPr>
              <w:t>24</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0E1DC0" w:rsidRPr="00BA37A0">
              <w:rPr>
                <w:rFonts w:ascii="Times New Roman" w:eastAsia="SimSun" w:hAnsi="Times New Roman"/>
                <w:szCs w:val="22"/>
                <w:lang w:val="en-GB" w:eastAsia="ja-JP"/>
              </w:rPr>
              <w:t>27</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p>
        </w:tc>
        <w:tc>
          <w:tcPr>
            <w:tcW w:w="1817" w:type="dxa"/>
            <w:tcBorders>
              <w:top w:val="single" w:sz="4" w:space="0" w:color="auto"/>
              <w:left w:val="single" w:sz="4" w:space="0" w:color="auto"/>
              <w:bottom w:val="single" w:sz="4" w:space="0" w:color="auto"/>
              <w:right w:val="single" w:sz="4" w:space="0" w:color="auto"/>
            </w:tcBorders>
          </w:tcPr>
          <w:p w:rsidR="006B3255" w:rsidRDefault="000E1DC0" w:rsidP="006B3255">
            <w:pPr>
              <w:pStyle w:val="Tabletext"/>
              <w:jc w:val="left"/>
              <w:rPr>
                <w:rFonts w:ascii="Times New Roman" w:eastAsia="SimSun" w:hAnsi="Times New Roman"/>
                <w:szCs w:val="22"/>
                <w:lang w:val="en-GB" w:eastAsia="zh-CN"/>
              </w:rPr>
            </w:pPr>
            <w:r w:rsidRPr="00BA37A0">
              <w:rPr>
                <w:rFonts w:ascii="Times New Roman" w:eastAsia="SimSun" w:hAnsi="Times New Roman"/>
                <w:szCs w:val="22"/>
                <w:lang w:val="en-GB" w:eastAsia="ja-JP"/>
              </w:rPr>
              <w:t>3</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ja-JP"/>
              </w:rPr>
              <w:t>4.5</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ja-JP"/>
              </w:rPr>
              <w:t>6</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ja-JP"/>
              </w:rPr>
              <w:t>9</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ja-JP"/>
              </w:rPr>
              <w:t>12</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ja-JP"/>
              </w:rPr>
              <w:t>18</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ja-JP"/>
              </w:rPr>
              <w:t>24</w:t>
            </w:r>
            <w:r w:rsidR="006B3255">
              <w:rPr>
                <w:rFonts w:ascii="Times New Roman" w:eastAsia="SimSun" w:hAnsi="Times New Roman" w:hint="eastAsia"/>
                <w:szCs w:val="22"/>
                <w:lang w:val="en-GB" w:eastAsia="zh-CN"/>
              </w:rPr>
              <w:t>和</w:t>
            </w:r>
            <w:r w:rsidR="00C712FE">
              <w:rPr>
                <w:rFonts w:ascii="Times New Roman" w:eastAsia="SimSun" w:hAnsi="Times New Roman"/>
                <w:szCs w:val="22"/>
                <w:lang w:val="en-GB" w:eastAsia="zh-CN"/>
              </w:rPr>
              <w:br/>
            </w:r>
            <w:r w:rsidRPr="00BA37A0">
              <w:rPr>
                <w:rFonts w:ascii="Times New Roman" w:eastAsia="SimSun" w:hAnsi="Times New Roman"/>
                <w:szCs w:val="22"/>
                <w:lang w:val="en-GB" w:eastAsia="ja-JP"/>
              </w:rPr>
              <w:t>27</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sidR="006B3255">
              <w:rPr>
                <w:rFonts w:ascii="Times New Roman" w:eastAsia="SimSun" w:hAnsi="Times New Roman" w:hint="eastAsia"/>
                <w:szCs w:val="22"/>
                <w:lang w:val="en-GB" w:eastAsia="zh-CN"/>
              </w:rPr>
              <w:t>，</w:t>
            </w:r>
            <w:r w:rsidR="006B3255">
              <w:rPr>
                <w:rFonts w:ascii="Times New Roman" w:eastAsia="SimSun" w:hAnsi="Times New Roman"/>
                <w:szCs w:val="22"/>
                <w:lang w:val="en-GB" w:eastAsia="zh-CN"/>
              </w:rPr>
              <w:br/>
            </w:r>
            <w:r w:rsidR="006B3255">
              <w:rPr>
                <w:rFonts w:ascii="Times New Roman" w:eastAsia="SimSun" w:hAnsi="Times New Roman"/>
                <w:szCs w:val="22"/>
                <w:lang w:val="en-GB" w:eastAsia="ja-JP"/>
              </w:rPr>
              <w:t xml:space="preserve">10 </w:t>
            </w:r>
            <w:r w:rsidR="004443F6">
              <w:rPr>
                <w:rFonts w:ascii="Times New Roman" w:eastAsia="SimSun" w:hAnsi="Times New Roman"/>
                <w:szCs w:val="22"/>
                <w:lang w:val="en-GB" w:eastAsia="ja-JP"/>
              </w:rPr>
              <w:t>MHz</w:t>
            </w:r>
            <w:r w:rsidR="006B3255">
              <w:rPr>
                <w:rFonts w:ascii="Times New Roman" w:eastAsia="SimSun" w:hAnsi="Times New Roman" w:hint="eastAsia"/>
                <w:szCs w:val="22"/>
                <w:lang w:val="en-GB" w:eastAsia="zh-CN"/>
              </w:rPr>
              <w:t>信道</w:t>
            </w:r>
            <w:r w:rsidR="00C712FE">
              <w:rPr>
                <w:rFonts w:ascii="Times New Roman" w:eastAsia="SimSun" w:hAnsi="Times New Roman"/>
                <w:szCs w:val="22"/>
                <w:lang w:val="en-GB" w:eastAsia="zh-CN"/>
              </w:rPr>
              <w:br/>
            </w:r>
            <w:r w:rsidR="006B3255">
              <w:rPr>
                <w:rFonts w:ascii="Times New Roman" w:eastAsia="SimSun" w:hAnsi="Times New Roman"/>
                <w:szCs w:val="22"/>
                <w:lang w:val="en-GB" w:eastAsia="zh-CN"/>
              </w:rPr>
              <w:t>间隔</w:t>
            </w:r>
          </w:p>
          <w:p w:rsidR="000E1DC0" w:rsidRPr="00BA37A0" w:rsidRDefault="006B3255" w:rsidP="00C712FE">
            <w:pPr>
              <w:pStyle w:val="Tabletext"/>
              <w:jc w:val="left"/>
              <w:rPr>
                <w:rFonts w:ascii="Times New Roman" w:eastAsia="SimSun" w:hAnsi="Times New Roman"/>
                <w:szCs w:val="22"/>
                <w:lang w:val="en-GB" w:eastAsia="zh-CN"/>
              </w:rPr>
            </w:pPr>
            <w:r>
              <w:rPr>
                <w:rFonts w:ascii="Times New Roman" w:eastAsia="SimSun" w:hAnsi="Times New Roman"/>
                <w:szCs w:val="22"/>
                <w:lang w:val="en-GB" w:eastAsia="zh-CN"/>
              </w:rPr>
              <w:t>6</w:t>
            </w:r>
            <w:r>
              <w:rPr>
                <w:rFonts w:ascii="Times New Roman" w:eastAsia="SimSun" w:hAnsi="Times New Roman" w:hint="eastAsia"/>
                <w:szCs w:val="22"/>
                <w:lang w:val="en-GB" w:eastAsia="zh-CN"/>
              </w:rPr>
              <w:t>、</w:t>
            </w:r>
            <w:r>
              <w:rPr>
                <w:rFonts w:ascii="Times New Roman" w:eastAsia="SimSun" w:hAnsi="Times New Roman"/>
                <w:szCs w:val="22"/>
                <w:lang w:val="en-GB" w:eastAsia="zh-CN"/>
              </w:rPr>
              <w:t>9</w:t>
            </w:r>
            <w:r>
              <w:rPr>
                <w:rFonts w:ascii="Times New Roman" w:eastAsia="SimSun" w:hAnsi="Times New Roman" w:hint="eastAsia"/>
                <w:szCs w:val="22"/>
                <w:lang w:val="en-GB" w:eastAsia="zh-CN"/>
              </w:rPr>
              <w:t>、</w:t>
            </w:r>
            <w:r>
              <w:rPr>
                <w:rFonts w:ascii="Times New Roman" w:eastAsia="SimSun" w:hAnsi="Times New Roman"/>
                <w:szCs w:val="22"/>
                <w:lang w:val="en-GB" w:eastAsia="zh-CN"/>
              </w:rPr>
              <w:t>12</w:t>
            </w:r>
            <w:r>
              <w:rPr>
                <w:rFonts w:ascii="Times New Roman" w:eastAsia="SimSun" w:hAnsi="Times New Roman" w:hint="eastAsia"/>
                <w:szCs w:val="22"/>
                <w:lang w:val="en-GB" w:eastAsia="zh-CN"/>
              </w:rPr>
              <w:t>、</w:t>
            </w:r>
            <w:r>
              <w:rPr>
                <w:rFonts w:ascii="Times New Roman" w:eastAsia="SimSun" w:hAnsi="Times New Roman"/>
                <w:szCs w:val="22"/>
                <w:lang w:val="en-GB" w:eastAsia="zh-CN"/>
              </w:rPr>
              <w:t>18</w:t>
            </w:r>
            <w:r w:rsidR="00C712FE">
              <w:rPr>
                <w:rFonts w:ascii="Times New Roman" w:eastAsia="SimSun" w:hAnsi="Times New Roman" w:hint="eastAsia"/>
                <w:szCs w:val="22"/>
                <w:lang w:val="en-GB" w:eastAsia="zh-CN"/>
              </w:rPr>
              <w:t>、</w:t>
            </w:r>
            <w:r>
              <w:rPr>
                <w:rFonts w:ascii="Times New Roman" w:eastAsia="SimSun" w:hAnsi="Times New Roman"/>
                <w:szCs w:val="22"/>
                <w:lang w:val="en-GB" w:eastAsia="zh-CN"/>
              </w:rPr>
              <w:t>24</w:t>
            </w:r>
            <w:r>
              <w:rPr>
                <w:rFonts w:ascii="Times New Roman" w:eastAsia="SimSun" w:hAnsi="Times New Roman" w:hint="eastAsia"/>
                <w:szCs w:val="22"/>
                <w:lang w:val="en-GB" w:eastAsia="zh-CN"/>
              </w:rPr>
              <w:t>、</w:t>
            </w:r>
            <w:r>
              <w:rPr>
                <w:rFonts w:ascii="Times New Roman" w:eastAsia="SimSun" w:hAnsi="Times New Roman"/>
                <w:szCs w:val="22"/>
                <w:lang w:val="en-GB" w:eastAsia="zh-CN"/>
              </w:rPr>
              <w:t>36</w:t>
            </w:r>
            <w:r>
              <w:rPr>
                <w:rFonts w:ascii="Times New Roman" w:eastAsia="SimSun" w:hAnsi="Times New Roman" w:hint="eastAsia"/>
                <w:szCs w:val="22"/>
                <w:lang w:val="en-GB" w:eastAsia="zh-CN"/>
              </w:rPr>
              <w:t>、</w:t>
            </w:r>
            <w:r w:rsidR="000E1DC0" w:rsidRPr="00BA37A0">
              <w:rPr>
                <w:rFonts w:ascii="Times New Roman" w:eastAsia="SimSun" w:hAnsi="Times New Roman"/>
                <w:szCs w:val="22"/>
                <w:lang w:val="en-GB" w:eastAsia="zh-CN"/>
              </w:rPr>
              <w:t>48</w:t>
            </w:r>
            <w:r>
              <w:rPr>
                <w:rFonts w:ascii="Times New Roman" w:eastAsia="SimSun" w:hAnsi="Times New Roman" w:hint="eastAsia"/>
                <w:szCs w:val="22"/>
                <w:lang w:val="en-GB" w:eastAsia="zh-CN"/>
              </w:rPr>
              <w:t>和</w:t>
            </w:r>
            <w:r w:rsidR="00C712FE">
              <w:rPr>
                <w:rFonts w:ascii="Times New Roman" w:eastAsia="SimSun" w:hAnsi="Times New Roman"/>
                <w:szCs w:val="22"/>
                <w:lang w:val="en-GB" w:eastAsia="zh-CN"/>
              </w:rPr>
              <w:br/>
            </w:r>
            <w:r>
              <w:rPr>
                <w:rFonts w:ascii="Times New Roman" w:eastAsia="SimSun" w:hAnsi="Times New Roman"/>
                <w:szCs w:val="22"/>
                <w:lang w:val="en-GB" w:eastAsia="zh-CN"/>
              </w:rPr>
              <w:t>54</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Pr>
                <w:rFonts w:ascii="Times New Roman" w:eastAsia="SimSun" w:hAnsi="Times New Roman" w:hint="eastAsia"/>
                <w:szCs w:val="22"/>
                <w:lang w:val="en-GB" w:eastAsia="zh-CN"/>
              </w:rPr>
              <w:t>，</w:t>
            </w:r>
            <w:r>
              <w:rPr>
                <w:rFonts w:ascii="Times New Roman" w:eastAsia="SimSun" w:hAnsi="Times New Roman"/>
                <w:szCs w:val="22"/>
                <w:lang w:val="en-GB" w:eastAsia="zh-CN"/>
              </w:rPr>
              <w:br/>
            </w:r>
            <w:r>
              <w:rPr>
                <w:rFonts w:ascii="Times New Roman" w:eastAsia="SimSun" w:hAnsi="Times New Roman"/>
                <w:szCs w:val="22"/>
                <w:lang w:val="en-GB" w:eastAsia="ja-JP"/>
              </w:rPr>
              <w:t xml:space="preserve">20 </w:t>
            </w:r>
            <w:r w:rsidR="000E1DC0" w:rsidRPr="00BA37A0">
              <w:rPr>
                <w:rFonts w:ascii="Times New Roman" w:eastAsia="SimSun" w:hAnsi="Times New Roman"/>
                <w:szCs w:val="22"/>
                <w:lang w:val="en-GB" w:eastAsia="ja-JP"/>
              </w:rPr>
              <w:t>MHz</w:t>
            </w:r>
            <w:r>
              <w:rPr>
                <w:rFonts w:ascii="Times New Roman" w:eastAsia="SimSun" w:hAnsi="Times New Roman" w:hint="eastAsia"/>
                <w:szCs w:val="22"/>
                <w:lang w:val="en-GB" w:eastAsia="zh-CN"/>
              </w:rPr>
              <w:t>信道</w:t>
            </w:r>
            <w:r w:rsidR="00C712FE">
              <w:rPr>
                <w:rFonts w:ascii="Times New Roman" w:eastAsia="SimSun" w:hAnsi="Times New Roman"/>
                <w:szCs w:val="22"/>
                <w:lang w:val="en-GB" w:eastAsia="zh-CN"/>
              </w:rPr>
              <w:br/>
            </w:r>
            <w:r>
              <w:rPr>
                <w:rFonts w:ascii="Times New Roman" w:eastAsia="SimSun" w:hAnsi="Times New Roman"/>
                <w:szCs w:val="22"/>
                <w:lang w:val="en-GB" w:eastAsia="zh-CN"/>
              </w:rPr>
              <w:t>间隔</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0E1DC0" w:rsidP="006B3255">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eastAsia="zh-CN"/>
              </w:rPr>
              <w:t>3</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zh-CN"/>
              </w:rPr>
              <w:t>4.5</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Pr="00BA37A0">
              <w:rPr>
                <w:rFonts w:ascii="Times New Roman" w:eastAsia="SimSun" w:hAnsi="Times New Roman"/>
                <w:szCs w:val="22"/>
                <w:lang w:val="en-GB" w:eastAsia="ja-JP"/>
              </w:rPr>
              <w:t>6</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9</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12</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r w:rsidR="006B3255">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sidR="006B3255">
              <w:rPr>
                <w:rFonts w:ascii="Times New Roman" w:eastAsia="SimSun" w:hAnsi="Times New Roman"/>
                <w:szCs w:val="22"/>
                <w:lang w:val="en-GB" w:eastAsia="ja-JP"/>
              </w:rPr>
              <w:t>18</w:t>
            </w:r>
            <w:r w:rsidR="00F40156">
              <w:rPr>
                <w:rFonts w:ascii="Times New Roman" w:eastAsia="SimSun" w:hAnsi="Times New Roman"/>
                <w:szCs w:val="22"/>
                <w:lang w:val="en-GB" w:eastAsia="ja-JP"/>
              </w:rPr>
              <w:t>兆比</w:t>
            </w:r>
            <w:r w:rsidR="00F40156">
              <w:rPr>
                <w:rFonts w:ascii="Times New Roman" w:eastAsia="SimSun" w:hAnsi="Times New Roman"/>
                <w:szCs w:val="22"/>
                <w:lang w:val="en-GB" w:eastAsia="ja-JP"/>
              </w:rPr>
              <w:t>/</w:t>
            </w:r>
            <w:r w:rsidR="00F40156">
              <w:rPr>
                <w:rFonts w:ascii="Times New Roman" w:eastAsia="SimSun" w:hAnsi="Times New Roman"/>
                <w:szCs w:val="22"/>
                <w:lang w:val="en-GB" w:eastAsia="ja-JP"/>
              </w:rPr>
              <w:t>秒</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6B3255">
            <w:pPr>
              <w:pStyle w:val="Tabletext"/>
              <w:jc w:val="left"/>
              <w:rPr>
                <w:rFonts w:ascii="Times New Roman" w:eastAsia="SimSun" w:hAnsi="Times New Roman"/>
                <w:szCs w:val="22"/>
                <w:lang w:val="en-GB" w:eastAsia="zh-CN"/>
              </w:rPr>
            </w:pPr>
            <w:r w:rsidRPr="00BA37A0">
              <w:rPr>
                <w:rFonts w:ascii="Times New Roman" w:eastAsia="SimSun" w:hAnsi="Times New Roman"/>
                <w:szCs w:val="22"/>
                <w:lang w:val="en-GB" w:eastAsia="zh-CN"/>
              </w:rPr>
              <w:t>3</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zh-CN"/>
              </w:rPr>
              <w:t>4.5</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zh-CN"/>
              </w:rPr>
              <w:t>6</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zh-CN"/>
              </w:rPr>
              <w:t>9</w:t>
            </w:r>
            <w:r w:rsidR="006B3255">
              <w:rPr>
                <w:rFonts w:ascii="Times New Roman" w:eastAsia="SimSun" w:hAnsi="Times New Roman" w:hint="eastAsia"/>
                <w:szCs w:val="22"/>
                <w:lang w:val="en-GB" w:eastAsia="zh-CN"/>
              </w:rPr>
              <w:t>、</w:t>
            </w:r>
            <w:r w:rsidRPr="00BA37A0">
              <w:rPr>
                <w:rFonts w:ascii="Times New Roman" w:eastAsia="SimSun" w:hAnsi="Times New Roman"/>
                <w:szCs w:val="22"/>
                <w:lang w:val="en-GB" w:eastAsia="zh-CN"/>
              </w:rPr>
              <w:t>12</w:t>
            </w:r>
            <w:r w:rsidR="006B3255">
              <w:rPr>
                <w:rFonts w:ascii="Times New Roman" w:eastAsia="SimSun" w:hAnsi="Times New Roman" w:hint="eastAsia"/>
                <w:szCs w:val="22"/>
                <w:lang w:val="en-GB" w:eastAsia="zh-CN"/>
              </w:rPr>
              <w:t>、</w:t>
            </w:r>
            <w:r w:rsidR="006B3255">
              <w:rPr>
                <w:rFonts w:ascii="Times New Roman" w:eastAsia="SimSun" w:hAnsi="Times New Roman"/>
                <w:szCs w:val="22"/>
                <w:lang w:val="en-GB" w:eastAsia="zh-CN"/>
              </w:rPr>
              <w:t>18</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r w:rsidR="006B3255">
              <w:rPr>
                <w:rFonts w:ascii="Times New Roman" w:eastAsia="SimSun" w:hAnsi="Times New Roman" w:hint="eastAsia"/>
                <w:szCs w:val="22"/>
                <w:lang w:val="en-GB" w:eastAsia="zh-CN"/>
              </w:rPr>
              <w:t>、</w:t>
            </w:r>
          </w:p>
          <w:p w:rsidR="000E1DC0" w:rsidRPr="00BA37A0" w:rsidRDefault="006B3255" w:rsidP="006B3255">
            <w:pPr>
              <w:pStyle w:val="Tabletext"/>
              <w:jc w:val="left"/>
              <w:rPr>
                <w:rFonts w:ascii="Times New Roman" w:eastAsia="SimSun" w:hAnsi="Times New Roman"/>
                <w:szCs w:val="22"/>
                <w:lang w:val="en-GB" w:eastAsia="ja-JP"/>
              </w:rPr>
            </w:pPr>
            <w:r>
              <w:rPr>
                <w:rFonts w:ascii="Times New Roman" w:eastAsia="SimSun" w:hAnsi="Times New Roman" w:hint="eastAsia"/>
                <w:szCs w:val="22"/>
                <w:lang w:val="en-GB" w:eastAsia="zh-CN"/>
              </w:rPr>
              <w:t>选项</w:t>
            </w:r>
            <w:r>
              <w:rPr>
                <w:rFonts w:ascii="Times New Roman" w:eastAsia="SimSun" w:hAnsi="Times New Roman"/>
                <w:szCs w:val="22"/>
                <w:lang w:val="en-GB" w:eastAsia="zh-CN"/>
              </w:rPr>
              <w:t>：</w:t>
            </w:r>
            <w:r w:rsidR="000E1DC0" w:rsidRPr="00BA37A0">
              <w:rPr>
                <w:rFonts w:ascii="Times New Roman" w:eastAsia="SimSun" w:hAnsi="Times New Roman"/>
                <w:szCs w:val="22"/>
                <w:lang w:val="en-GB" w:eastAsia="zh-CN"/>
              </w:rPr>
              <w:t>24</w:t>
            </w:r>
            <w:r>
              <w:rPr>
                <w:rFonts w:ascii="Times New Roman" w:eastAsia="SimSun" w:hAnsi="Times New Roman" w:hint="eastAsia"/>
                <w:szCs w:val="22"/>
                <w:lang w:val="en-GB" w:eastAsia="zh-CN"/>
              </w:rPr>
              <w:t>、</w:t>
            </w:r>
            <w:r w:rsidR="00C712FE">
              <w:rPr>
                <w:rFonts w:ascii="Times New Roman" w:eastAsia="SimSun" w:hAnsi="Times New Roman"/>
                <w:szCs w:val="22"/>
                <w:lang w:val="en-GB" w:eastAsia="zh-CN"/>
              </w:rPr>
              <w:br/>
            </w:r>
            <w:r>
              <w:rPr>
                <w:rFonts w:ascii="Times New Roman" w:eastAsia="SimSun" w:hAnsi="Times New Roman"/>
                <w:szCs w:val="22"/>
                <w:lang w:val="en-GB" w:eastAsia="zh-CN"/>
              </w:rPr>
              <w:t>27</w:t>
            </w:r>
            <w:r w:rsidR="00F40156">
              <w:rPr>
                <w:rFonts w:ascii="Times New Roman" w:eastAsia="SimSun" w:hAnsi="Times New Roman"/>
                <w:szCs w:val="22"/>
                <w:lang w:val="en-GB" w:eastAsia="zh-CN"/>
              </w:rPr>
              <w:t>兆比</w:t>
            </w:r>
            <w:r w:rsidR="00F40156">
              <w:rPr>
                <w:rFonts w:ascii="Times New Roman" w:eastAsia="SimSun" w:hAnsi="Times New Roman"/>
                <w:szCs w:val="22"/>
                <w:lang w:val="en-GB" w:eastAsia="zh-CN"/>
              </w:rPr>
              <w:t>/</w:t>
            </w:r>
            <w:r w:rsidR="00F40156">
              <w:rPr>
                <w:rFonts w:ascii="Times New Roman" w:eastAsia="SimSun" w:hAnsi="Times New Roman"/>
                <w:szCs w:val="22"/>
                <w:lang w:val="en-GB" w:eastAsia="zh-CN"/>
              </w:rPr>
              <w:t>秒</w:t>
            </w:r>
          </w:p>
        </w:tc>
      </w:tr>
      <w:tr w:rsidR="000E1DC0" w:rsidRPr="00BA37A0" w:rsidTr="007C006B">
        <w:tc>
          <w:tcPr>
            <w:tcW w:w="1809"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zh-CN"/>
              </w:rPr>
            </w:pPr>
            <w:r>
              <w:rPr>
                <w:rFonts w:ascii="Times New Roman" w:eastAsia="SimSun" w:hAnsi="Times New Roman" w:hint="eastAsia"/>
                <w:szCs w:val="22"/>
                <w:lang w:val="en-GB" w:eastAsia="zh-CN"/>
              </w:rPr>
              <w:t>媒介</w:t>
            </w:r>
            <w:r>
              <w:rPr>
                <w:rFonts w:ascii="Times New Roman" w:eastAsia="SimSun" w:hAnsi="Times New Roman"/>
                <w:szCs w:val="22"/>
                <w:lang w:val="en-GB" w:eastAsia="zh-CN"/>
              </w:rPr>
              <w:t>接入控制</w:t>
            </w:r>
          </w:p>
        </w:tc>
        <w:tc>
          <w:tcPr>
            <w:tcW w:w="205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rPr>
              <w:t>CSMA/CA</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rPr>
              <w:t>CSMA/CA</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rPr>
              <w:t>CSMA/CA</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4443F6" w:rsidP="002719D8">
            <w:pPr>
              <w:pStyle w:val="Tabletext"/>
              <w:jc w:val="left"/>
              <w:rPr>
                <w:rFonts w:ascii="Times New Roman" w:eastAsia="SimSun" w:hAnsi="Times New Roman"/>
                <w:szCs w:val="22"/>
                <w:lang w:val="en-GB" w:eastAsia="zh-CN"/>
              </w:rPr>
            </w:pPr>
            <w:r>
              <w:rPr>
                <w:rFonts w:ascii="Times New Roman" w:eastAsia="SimSun" w:hAnsi="Times New Roman"/>
                <w:szCs w:val="22"/>
                <w:lang w:val="en-GB"/>
              </w:rPr>
              <w:t>CSMA/CA</w:t>
            </w:r>
            <w:r>
              <w:rPr>
                <w:rFonts w:ascii="Times New Roman" w:eastAsia="SimSun" w:hAnsi="Times New Roman" w:hint="eastAsia"/>
                <w:szCs w:val="22"/>
                <w:lang w:val="en-GB" w:eastAsia="zh-CN"/>
              </w:rPr>
              <w:t>，</w:t>
            </w:r>
          </w:p>
          <w:p w:rsidR="000E1DC0" w:rsidRPr="00BA37A0" w:rsidRDefault="006B3255" w:rsidP="002719D8">
            <w:pPr>
              <w:pStyle w:val="Tabletext"/>
              <w:jc w:val="left"/>
              <w:rPr>
                <w:rFonts w:ascii="Times New Roman" w:eastAsia="SimSun" w:hAnsi="Times New Roman"/>
                <w:szCs w:val="22"/>
                <w:lang w:val="en-GB" w:eastAsia="zh-CN"/>
              </w:rPr>
            </w:pPr>
            <w:r>
              <w:rPr>
                <w:rFonts w:ascii="Times New Roman" w:eastAsia="SimSun" w:hAnsi="Times New Roman" w:hint="eastAsia"/>
                <w:szCs w:val="22"/>
                <w:lang w:val="en-GB" w:eastAsia="zh-CN"/>
              </w:rPr>
              <w:t>选项</w:t>
            </w:r>
            <w:r>
              <w:rPr>
                <w:rFonts w:ascii="Times New Roman" w:eastAsia="SimSun" w:hAnsi="Times New Roman"/>
                <w:szCs w:val="22"/>
                <w:lang w:val="en-GB" w:eastAsia="zh-CN"/>
              </w:rPr>
              <w:t>：</w:t>
            </w:r>
            <w:r>
              <w:rPr>
                <w:rFonts w:ascii="Times New Roman" w:eastAsia="SimSun" w:hAnsi="Times New Roman" w:hint="eastAsia"/>
                <w:szCs w:val="22"/>
                <w:lang w:val="en-GB" w:eastAsia="zh-CN"/>
              </w:rPr>
              <w:t>基于</w:t>
            </w:r>
            <w:r w:rsidR="000E1DC0" w:rsidRPr="00BA37A0">
              <w:rPr>
                <w:rFonts w:ascii="Times New Roman" w:eastAsia="SimSun" w:hAnsi="Times New Roman"/>
                <w:szCs w:val="22"/>
                <w:lang w:val="en-GB"/>
              </w:rPr>
              <w:t>CSMA/CA</w:t>
            </w:r>
            <w:r>
              <w:rPr>
                <w:rFonts w:ascii="Times New Roman" w:eastAsia="SimSun" w:hAnsi="Times New Roman" w:hint="eastAsia"/>
                <w:szCs w:val="22"/>
                <w:lang w:val="en-GB" w:eastAsia="zh-CN"/>
              </w:rPr>
              <w:t>的</w:t>
            </w:r>
            <w:r>
              <w:rPr>
                <w:rFonts w:ascii="Times New Roman" w:eastAsia="SimSun" w:hAnsi="Times New Roman"/>
                <w:szCs w:val="22"/>
                <w:lang w:val="en-GB" w:eastAsia="zh-CN"/>
              </w:rPr>
              <w:t>时隙</w:t>
            </w:r>
          </w:p>
        </w:tc>
      </w:tr>
      <w:tr w:rsidR="000E1DC0" w:rsidRPr="00BA37A0" w:rsidTr="007C006B">
        <w:tc>
          <w:tcPr>
            <w:tcW w:w="1809" w:type="dxa"/>
            <w:tcBorders>
              <w:top w:val="single" w:sz="4" w:space="0" w:color="auto"/>
              <w:left w:val="single" w:sz="4" w:space="0" w:color="auto"/>
              <w:bottom w:val="single" w:sz="4" w:space="0" w:color="auto"/>
              <w:right w:val="single" w:sz="4" w:space="0" w:color="auto"/>
            </w:tcBorders>
            <w:hideMark/>
          </w:tcPr>
          <w:p w:rsidR="000E1DC0" w:rsidRPr="00BA37A0" w:rsidRDefault="006B3255" w:rsidP="002719D8">
            <w:pPr>
              <w:pStyle w:val="Tabletext"/>
              <w:jc w:val="left"/>
              <w:rPr>
                <w:rFonts w:ascii="Times New Roman" w:eastAsia="SimSun" w:hAnsi="Times New Roman"/>
                <w:szCs w:val="22"/>
                <w:lang w:val="en-GB" w:eastAsia="zh-CN"/>
              </w:rPr>
            </w:pPr>
            <w:r>
              <w:rPr>
                <w:rFonts w:ascii="Times New Roman" w:eastAsia="SimSun" w:hAnsi="Times New Roman" w:hint="eastAsia"/>
                <w:szCs w:val="22"/>
                <w:lang w:val="en-GB" w:eastAsia="zh-CN"/>
              </w:rPr>
              <w:t>双工</w:t>
            </w:r>
            <w:r>
              <w:rPr>
                <w:rFonts w:ascii="Times New Roman" w:eastAsia="SimSun" w:hAnsi="Times New Roman"/>
                <w:szCs w:val="22"/>
                <w:lang w:val="en-GB" w:eastAsia="zh-CN"/>
              </w:rPr>
              <w:t>方法</w:t>
            </w:r>
          </w:p>
        </w:tc>
        <w:tc>
          <w:tcPr>
            <w:tcW w:w="205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eastAsia="ja-JP"/>
              </w:rPr>
              <w:t>TDD</w:t>
            </w:r>
          </w:p>
        </w:tc>
        <w:tc>
          <w:tcPr>
            <w:tcW w:w="1817" w:type="dxa"/>
            <w:tcBorders>
              <w:top w:val="single" w:sz="4" w:space="0" w:color="auto"/>
              <w:left w:val="single" w:sz="4" w:space="0" w:color="auto"/>
              <w:bottom w:val="single" w:sz="4" w:space="0" w:color="auto"/>
              <w:right w:val="single" w:sz="4" w:space="0" w:color="auto"/>
            </w:tcBorders>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eastAsia="ja-JP"/>
              </w:rPr>
              <w:t>TDD</w:t>
            </w:r>
          </w:p>
        </w:tc>
        <w:tc>
          <w:tcPr>
            <w:tcW w:w="2084"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eastAsia="ja-JP"/>
              </w:rPr>
              <w:t>TDD</w:t>
            </w:r>
          </w:p>
        </w:tc>
        <w:tc>
          <w:tcPr>
            <w:tcW w:w="2008" w:type="dxa"/>
            <w:tcBorders>
              <w:top w:val="single" w:sz="4" w:space="0" w:color="auto"/>
              <w:left w:val="single" w:sz="4" w:space="0" w:color="auto"/>
              <w:bottom w:val="single" w:sz="4" w:space="0" w:color="auto"/>
              <w:right w:val="single" w:sz="4" w:space="0" w:color="auto"/>
            </w:tcBorders>
            <w:hideMark/>
          </w:tcPr>
          <w:p w:rsidR="000E1DC0" w:rsidRPr="00BA37A0" w:rsidRDefault="000E1DC0" w:rsidP="002719D8">
            <w:pPr>
              <w:pStyle w:val="Tabletext"/>
              <w:jc w:val="left"/>
              <w:rPr>
                <w:rFonts w:ascii="Times New Roman" w:eastAsia="SimSun" w:hAnsi="Times New Roman"/>
                <w:szCs w:val="22"/>
                <w:lang w:val="en-GB" w:eastAsia="ja-JP"/>
              </w:rPr>
            </w:pPr>
            <w:r w:rsidRPr="00BA37A0">
              <w:rPr>
                <w:rFonts w:ascii="Times New Roman" w:eastAsia="SimSun" w:hAnsi="Times New Roman"/>
                <w:szCs w:val="22"/>
                <w:lang w:val="en-GB" w:eastAsia="ja-JP"/>
              </w:rPr>
              <w:t>TDD</w:t>
            </w:r>
          </w:p>
        </w:tc>
      </w:tr>
    </w:tbl>
    <w:p w:rsidR="0015653B" w:rsidRPr="00BA37A0" w:rsidRDefault="0015653B" w:rsidP="0015653B">
      <w:pPr>
        <w:pStyle w:val="Reasons"/>
        <w:rPr>
          <w:rFonts w:eastAsia="SimSun"/>
          <w:lang w:val="en-GB" w:eastAsia="zh-CN"/>
        </w:rPr>
      </w:pPr>
    </w:p>
    <w:p w:rsidR="0015653B" w:rsidRPr="00BA37A0" w:rsidRDefault="0015653B" w:rsidP="0015653B">
      <w:pPr>
        <w:jc w:val="center"/>
        <w:rPr>
          <w:lang w:val="en-GB" w:eastAsia="zh-CN"/>
        </w:rPr>
      </w:pPr>
      <w:r w:rsidRPr="00BA37A0">
        <w:rPr>
          <w:lang w:val="en-GB" w:eastAsia="zh-CN"/>
        </w:rPr>
        <w:t>______________</w:t>
      </w:r>
    </w:p>
    <w:p w:rsidR="0015653B" w:rsidRPr="00BA37A0" w:rsidRDefault="0015653B" w:rsidP="0015653B">
      <w:pPr>
        <w:rPr>
          <w:lang w:val="en-US" w:eastAsia="zh-CN"/>
        </w:rPr>
      </w:pPr>
    </w:p>
    <w:sectPr w:rsidR="0015653B" w:rsidRPr="00BA37A0" w:rsidSect="0091549B">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A4" w:rsidRDefault="00E971A4">
      <w:r>
        <w:separator/>
      </w:r>
    </w:p>
  </w:endnote>
  <w:endnote w:type="continuationSeparator" w:id="0">
    <w:p w:rsidR="00E971A4" w:rsidRDefault="00E9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Default="00E9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A4" w:rsidRDefault="00E971A4">
      <w:r>
        <w:separator/>
      </w:r>
    </w:p>
  </w:footnote>
  <w:footnote w:type="continuationSeparator" w:id="0">
    <w:p w:rsidR="00E971A4" w:rsidRDefault="00E971A4">
      <w:r>
        <w:continuationSeparator/>
      </w:r>
    </w:p>
  </w:footnote>
  <w:footnote w:id="1">
    <w:p w:rsidR="00E971A4" w:rsidRDefault="00E971A4" w:rsidP="008A1FA1">
      <w:pPr>
        <w:pStyle w:val="FootnoteText"/>
        <w:jc w:val="left"/>
        <w:rPr>
          <w:lang w:val="de-DE" w:eastAsia="zh-CN"/>
        </w:rPr>
      </w:pPr>
      <w:r>
        <w:rPr>
          <w:rStyle w:val="FootnoteReference"/>
        </w:rPr>
        <w:footnoteRef/>
      </w:r>
      <w:r>
        <w:rPr>
          <w:lang w:val="de-DE"/>
        </w:rPr>
        <w:tab/>
      </w:r>
      <w:r w:rsidR="008A1FA1">
        <w:rPr>
          <w:lang w:val="de-DE" w:eastAsia="ja-JP"/>
        </w:rPr>
        <w:t>ARIB</w:t>
      </w:r>
      <w:r w:rsidR="008A1FA1">
        <w:rPr>
          <w:rFonts w:hint="eastAsia"/>
          <w:lang w:val="de-DE" w:eastAsia="zh-CN"/>
        </w:rPr>
        <w:t>标准</w:t>
      </w:r>
      <w:r w:rsidR="008A1FA1">
        <w:rPr>
          <w:lang w:val="de-DE" w:eastAsia="zh-CN"/>
        </w:rPr>
        <w:t>：</w:t>
      </w:r>
      <w:r w:rsidR="008A1FA1">
        <w:rPr>
          <w:lang w:val="de-DE" w:eastAsia="ja-JP"/>
        </w:rPr>
        <w:t>ARIB STD-T109 - 700MHz</w:t>
      </w:r>
      <w:r w:rsidR="008A1FA1">
        <w:rPr>
          <w:rFonts w:hint="eastAsia"/>
          <w:lang w:val="de-DE" w:eastAsia="zh-CN"/>
        </w:rPr>
        <w:t>频段</w:t>
      </w:r>
      <w:r w:rsidR="008A1FA1">
        <w:rPr>
          <w:lang w:val="de-DE" w:eastAsia="zh-CN"/>
        </w:rPr>
        <w:t>内的智能交通系统</w:t>
      </w:r>
      <w:r w:rsidR="008A1FA1">
        <w:rPr>
          <w:rFonts w:hint="eastAsia"/>
          <w:lang w:val="de-DE" w:eastAsia="zh-CN"/>
        </w:rPr>
        <w:t>（</w:t>
      </w:r>
      <w:hyperlink r:id="rId1" w:history="1">
        <w:r>
          <w:rPr>
            <w:rStyle w:val="Hyperlink"/>
            <w:lang w:val="de-CH"/>
          </w:rPr>
          <w:t>http://www.arib.or.jp/english/html/overview/doc/5-STD-T109v1_2-E1.pdf</w:t>
        </w:r>
      </w:hyperlink>
      <w:r w:rsidR="008A1FA1">
        <w:rPr>
          <w:rFonts w:hint="eastAsia"/>
          <w:lang w:val="de-DE" w:eastAsia="zh-CN"/>
        </w:rPr>
        <w:t>）</w:t>
      </w:r>
      <w:r w:rsidR="008A1FA1">
        <w:rPr>
          <w:lang w:val="de-DE"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Default="00E971A4" w:rsidP="00AF344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902BC1">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Pr="0010341A" w:rsidRDefault="00E971A4" w:rsidP="00AF3447">
    <w:r w:rsidRPr="0010341A">
      <w:rPr>
        <w:b/>
        <w:bCs/>
        <w:noProof/>
        <w:lang w:val="en-US" w:eastAsia="zh-CN"/>
      </w:rPr>
      <w:drawing>
        <wp:anchor distT="0" distB="0" distL="114300" distR="114300" simplePos="0" relativeHeight="251659264" behindDoc="1" locked="0" layoutInCell="1" allowOverlap="1" wp14:anchorId="5E91085A" wp14:editId="7CFA428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Default="00E971A4" w:rsidP="00902BC1">
    <w:pPr>
      <w:pStyle w:val="Header"/>
      <w:jc w:val="left"/>
      <w:rPr>
        <w:lang w:val="en-US"/>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ED2AC5">
      <w:rPr>
        <w:rStyle w:val="PageNumber"/>
        <w:b/>
        <w:bCs/>
        <w:noProof/>
      </w:rPr>
      <w:t>ii</w:t>
    </w:r>
    <w:r w:rsidRPr="00FC42AF">
      <w:rPr>
        <w:rStyle w:val="PageNumber"/>
        <w:b/>
        <w:bCs/>
      </w:rPr>
      <w:fldChar w:fldCharType="end"/>
    </w:r>
    <w:r w:rsidRPr="00FC42AF">
      <w:tab/>
    </w:r>
    <w:r w:rsidRPr="004A7093">
      <w:rPr>
        <w:rStyle w:val="href"/>
        <w:b/>
        <w:bCs/>
        <w:lang w:val="en-US" w:eastAsia="zh-CN"/>
      </w:rPr>
      <w:t>ITU-R  M.</w:t>
    </w:r>
    <w:r>
      <w:rPr>
        <w:rStyle w:val="href"/>
        <w:b/>
        <w:bCs/>
        <w:lang w:val="en-US" w:eastAsia="zh-CN"/>
      </w:rPr>
      <w:t>2084-0</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Default="00E971A4" w:rsidP="007D1EBA">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Default="00E971A4" w:rsidP="00902BC1">
    <w:pPr>
      <w:pStyle w:val="Header"/>
      <w:jc w:val="left"/>
      <w:rPr>
        <w:lang w:val="en-US"/>
      </w:rPr>
    </w:pPr>
    <w:r w:rsidRPr="003F1354">
      <w:rPr>
        <w:rStyle w:val="PageNumber"/>
        <w:b/>
        <w:bCs/>
      </w:rPr>
      <w:fldChar w:fldCharType="begin"/>
    </w:r>
    <w:r w:rsidRPr="003F1354">
      <w:rPr>
        <w:rStyle w:val="PageNumber"/>
        <w:b/>
        <w:bCs/>
        <w:lang w:val="en-US"/>
      </w:rPr>
      <w:instrText xml:space="preserve"> PAGE </w:instrText>
    </w:r>
    <w:r w:rsidRPr="003F1354">
      <w:rPr>
        <w:rStyle w:val="PageNumber"/>
        <w:b/>
        <w:bCs/>
      </w:rPr>
      <w:fldChar w:fldCharType="separate"/>
    </w:r>
    <w:r w:rsidR="00ED2AC5">
      <w:rPr>
        <w:rStyle w:val="PageNumber"/>
        <w:b/>
        <w:bCs/>
        <w:noProof/>
        <w:lang w:val="en-US"/>
      </w:rPr>
      <w:t>4</w:t>
    </w:r>
    <w:r w:rsidRPr="003F1354">
      <w:rPr>
        <w:rStyle w:val="PageNumber"/>
        <w:b/>
        <w:bCs/>
      </w:rPr>
      <w:fldChar w:fldCharType="end"/>
    </w:r>
    <w:r>
      <w:rPr>
        <w:lang w:val="en-US"/>
      </w:rPr>
      <w:tab/>
    </w:r>
    <w:r w:rsidRPr="004A7093">
      <w:rPr>
        <w:rStyle w:val="href"/>
        <w:b/>
        <w:bCs/>
        <w:lang w:val="en-US" w:eastAsia="zh-CN"/>
      </w:rPr>
      <w:t>ITU-R  M.</w:t>
    </w:r>
    <w:r>
      <w:rPr>
        <w:rStyle w:val="href"/>
        <w:b/>
        <w:bCs/>
        <w:lang w:val="en-US" w:eastAsia="zh-CN"/>
      </w:rPr>
      <w:t>2084-0</w:t>
    </w:r>
    <w:r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4" w:rsidRDefault="00E971A4" w:rsidP="00902BC1">
    <w:pPr>
      <w:pStyle w:val="Header"/>
      <w:jc w:val="left"/>
    </w:pPr>
    <w:r>
      <w:tab/>
    </w:r>
    <w:r w:rsidRPr="004A7093">
      <w:rPr>
        <w:rStyle w:val="href"/>
        <w:b/>
        <w:bCs/>
        <w:lang w:val="en-US" w:eastAsia="zh-CN"/>
      </w:rPr>
      <w:t>ITU-R  M.</w:t>
    </w:r>
    <w:r>
      <w:rPr>
        <w:rStyle w:val="href"/>
        <w:b/>
        <w:bCs/>
        <w:lang w:val="en-US" w:eastAsia="zh-CN"/>
      </w:rPr>
      <w:t>2084-0</w:t>
    </w:r>
    <w:r w:rsidRPr="004A7093">
      <w:rPr>
        <w:rStyle w:val="href"/>
        <w:rFonts w:hint="eastAsia"/>
        <w:b/>
        <w:bCs/>
        <w:lang w:val="en-US" w:eastAsia="zh-CN"/>
      </w:rPr>
      <w:t>建议书</w:t>
    </w:r>
    <w:r>
      <w:tab/>
    </w:r>
    <w:r w:rsidRPr="003F1354">
      <w:rPr>
        <w:rStyle w:val="PageNumber"/>
        <w:b/>
        <w:bCs/>
      </w:rPr>
      <w:fldChar w:fldCharType="begin"/>
    </w:r>
    <w:r w:rsidRPr="003F1354">
      <w:rPr>
        <w:rStyle w:val="PageNumber"/>
        <w:b/>
        <w:bCs/>
      </w:rPr>
      <w:instrText xml:space="preserve"> PAGE </w:instrText>
    </w:r>
    <w:r w:rsidRPr="003F1354">
      <w:rPr>
        <w:rStyle w:val="PageNumber"/>
        <w:b/>
        <w:bCs/>
      </w:rPr>
      <w:fldChar w:fldCharType="separate"/>
    </w:r>
    <w:r w:rsidR="00ED2AC5">
      <w:rPr>
        <w:rStyle w:val="PageNumber"/>
        <w:b/>
        <w:bCs/>
        <w:noProof/>
      </w:rPr>
      <w:t>3</w:t>
    </w:r>
    <w:r w:rsidRPr="003F1354">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7"/>
    <w:rsid w:val="00002956"/>
    <w:rsid w:val="00004A95"/>
    <w:rsid w:val="00007F21"/>
    <w:rsid w:val="00013002"/>
    <w:rsid w:val="00015822"/>
    <w:rsid w:val="00027686"/>
    <w:rsid w:val="00036EE3"/>
    <w:rsid w:val="00040399"/>
    <w:rsid w:val="0004181E"/>
    <w:rsid w:val="00043320"/>
    <w:rsid w:val="0005379F"/>
    <w:rsid w:val="0005679D"/>
    <w:rsid w:val="00062BB7"/>
    <w:rsid w:val="000673D9"/>
    <w:rsid w:val="00072484"/>
    <w:rsid w:val="00075CCC"/>
    <w:rsid w:val="00077C71"/>
    <w:rsid w:val="00085CDA"/>
    <w:rsid w:val="0009004A"/>
    <w:rsid w:val="00095983"/>
    <w:rsid w:val="00096612"/>
    <w:rsid w:val="00096B37"/>
    <w:rsid w:val="00096C3A"/>
    <w:rsid w:val="000A04E6"/>
    <w:rsid w:val="000A0F27"/>
    <w:rsid w:val="000A4386"/>
    <w:rsid w:val="000B6E18"/>
    <w:rsid w:val="000B7683"/>
    <w:rsid w:val="000C07D5"/>
    <w:rsid w:val="000D0677"/>
    <w:rsid w:val="000D2C54"/>
    <w:rsid w:val="000D57E1"/>
    <w:rsid w:val="000E1DC0"/>
    <w:rsid w:val="000E6A6E"/>
    <w:rsid w:val="000E6F3A"/>
    <w:rsid w:val="000F0233"/>
    <w:rsid w:val="00102934"/>
    <w:rsid w:val="0010506C"/>
    <w:rsid w:val="00105798"/>
    <w:rsid w:val="0011031C"/>
    <w:rsid w:val="001316C7"/>
    <w:rsid w:val="00133345"/>
    <w:rsid w:val="00136608"/>
    <w:rsid w:val="00137A1C"/>
    <w:rsid w:val="00141723"/>
    <w:rsid w:val="00143528"/>
    <w:rsid w:val="00146938"/>
    <w:rsid w:val="00147110"/>
    <w:rsid w:val="001511A6"/>
    <w:rsid w:val="0015653B"/>
    <w:rsid w:val="00170102"/>
    <w:rsid w:val="0017014D"/>
    <w:rsid w:val="00181F8F"/>
    <w:rsid w:val="001866A4"/>
    <w:rsid w:val="001C55FD"/>
    <w:rsid w:val="001C6E59"/>
    <w:rsid w:val="001D7190"/>
    <w:rsid w:val="001E323B"/>
    <w:rsid w:val="001F2E7E"/>
    <w:rsid w:val="002038D3"/>
    <w:rsid w:val="002058CE"/>
    <w:rsid w:val="00212A30"/>
    <w:rsid w:val="002165F1"/>
    <w:rsid w:val="0022020D"/>
    <w:rsid w:val="0022465C"/>
    <w:rsid w:val="0022581C"/>
    <w:rsid w:val="0023004C"/>
    <w:rsid w:val="00236BFE"/>
    <w:rsid w:val="00237CCD"/>
    <w:rsid w:val="00245A03"/>
    <w:rsid w:val="0024675E"/>
    <w:rsid w:val="00255697"/>
    <w:rsid w:val="002572B3"/>
    <w:rsid w:val="002719D8"/>
    <w:rsid w:val="00276D21"/>
    <w:rsid w:val="00287869"/>
    <w:rsid w:val="00291124"/>
    <w:rsid w:val="00294D5B"/>
    <w:rsid w:val="00295BE1"/>
    <w:rsid w:val="00295E03"/>
    <w:rsid w:val="00296D7F"/>
    <w:rsid w:val="002A4F33"/>
    <w:rsid w:val="002A510B"/>
    <w:rsid w:val="002B3CF6"/>
    <w:rsid w:val="002B4029"/>
    <w:rsid w:val="002C633A"/>
    <w:rsid w:val="002C768A"/>
    <w:rsid w:val="002D094A"/>
    <w:rsid w:val="002D4197"/>
    <w:rsid w:val="002D76C4"/>
    <w:rsid w:val="002E52C7"/>
    <w:rsid w:val="002F06BF"/>
    <w:rsid w:val="002F17F3"/>
    <w:rsid w:val="002F5199"/>
    <w:rsid w:val="00301AB4"/>
    <w:rsid w:val="003113FE"/>
    <w:rsid w:val="0031270A"/>
    <w:rsid w:val="003241F7"/>
    <w:rsid w:val="00333892"/>
    <w:rsid w:val="00333E34"/>
    <w:rsid w:val="00351E19"/>
    <w:rsid w:val="00356B5D"/>
    <w:rsid w:val="00370AD4"/>
    <w:rsid w:val="00374182"/>
    <w:rsid w:val="00374FA9"/>
    <w:rsid w:val="003762F4"/>
    <w:rsid w:val="0038606D"/>
    <w:rsid w:val="00396C9A"/>
    <w:rsid w:val="003B5C44"/>
    <w:rsid w:val="003B6C3A"/>
    <w:rsid w:val="003B7183"/>
    <w:rsid w:val="003B7FE6"/>
    <w:rsid w:val="003C5A2C"/>
    <w:rsid w:val="003C64F5"/>
    <w:rsid w:val="003E05B7"/>
    <w:rsid w:val="003F1354"/>
    <w:rsid w:val="0040167B"/>
    <w:rsid w:val="00402F35"/>
    <w:rsid w:val="00416127"/>
    <w:rsid w:val="0041638D"/>
    <w:rsid w:val="0041667C"/>
    <w:rsid w:val="00420DFD"/>
    <w:rsid w:val="00421807"/>
    <w:rsid w:val="00437A76"/>
    <w:rsid w:val="00443AD3"/>
    <w:rsid w:val="004443F6"/>
    <w:rsid w:val="00452CEE"/>
    <w:rsid w:val="00455829"/>
    <w:rsid w:val="00470E28"/>
    <w:rsid w:val="00470FEC"/>
    <w:rsid w:val="0047641D"/>
    <w:rsid w:val="0048166C"/>
    <w:rsid w:val="00481708"/>
    <w:rsid w:val="004840E5"/>
    <w:rsid w:val="004928A3"/>
    <w:rsid w:val="004934C5"/>
    <w:rsid w:val="00495023"/>
    <w:rsid w:val="004A411C"/>
    <w:rsid w:val="004A7093"/>
    <w:rsid w:val="004A7F76"/>
    <w:rsid w:val="004D471F"/>
    <w:rsid w:val="004E22DA"/>
    <w:rsid w:val="004E3D5C"/>
    <w:rsid w:val="004F4EE7"/>
    <w:rsid w:val="004F552C"/>
    <w:rsid w:val="004F65E4"/>
    <w:rsid w:val="00515BAC"/>
    <w:rsid w:val="00516257"/>
    <w:rsid w:val="00516A26"/>
    <w:rsid w:val="0051754F"/>
    <w:rsid w:val="00533A9C"/>
    <w:rsid w:val="00542058"/>
    <w:rsid w:val="00554C61"/>
    <w:rsid w:val="00556548"/>
    <w:rsid w:val="00586EF8"/>
    <w:rsid w:val="00593CE3"/>
    <w:rsid w:val="005A23A1"/>
    <w:rsid w:val="005A2A21"/>
    <w:rsid w:val="005A4EEA"/>
    <w:rsid w:val="005A7574"/>
    <w:rsid w:val="005B0A86"/>
    <w:rsid w:val="005B35C4"/>
    <w:rsid w:val="005B3886"/>
    <w:rsid w:val="005B49AB"/>
    <w:rsid w:val="005B50E7"/>
    <w:rsid w:val="005D0454"/>
    <w:rsid w:val="005D0FC1"/>
    <w:rsid w:val="005D75B2"/>
    <w:rsid w:val="005E06AA"/>
    <w:rsid w:val="005E57CC"/>
    <w:rsid w:val="005E75CA"/>
    <w:rsid w:val="005E7B4F"/>
    <w:rsid w:val="006003F5"/>
    <w:rsid w:val="00601882"/>
    <w:rsid w:val="006049F1"/>
    <w:rsid w:val="00607D68"/>
    <w:rsid w:val="00611750"/>
    <w:rsid w:val="00613212"/>
    <w:rsid w:val="006149B1"/>
    <w:rsid w:val="006222D2"/>
    <w:rsid w:val="0062532F"/>
    <w:rsid w:val="00625CDD"/>
    <w:rsid w:val="00626121"/>
    <w:rsid w:val="00627AC1"/>
    <w:rsid w:val="00627C80"/>
    <w:rsid w:val="00631C65"/>
    <w:rsid w:val="00647F46"/>
    <w:rsid w:val="006620A7"/>
    <w:rsid w:val="0067702B"/>
    <w:rsid w:val="0067766E"/>
    <w:rsid w:val="00680D2B"/>
    <w:rsid w:val="00681B32"/>
    <w:rsid w:val="0068429A"/>
    <w:rsid w:val="006A3E06"/>
    <w:rsid w:val="006B1D2B"/>
    <w:rsid w:val="006B3255"/>
    <w:rsid w:val="006C2DA6"/>
    <w:rsid w:val="006C546A"/>
    <w:rsid w:val="006D0997"/>
    <w:rsid w:val="006D1B0D"/>
    <w:rsid w:val="006D294C"/>
    <w:rsid w:val="006D64F9"/>
    <w:rsid w:val="006D7918"/>
    <w:rsid w:val="006E1131"/>
    <w:rsid w:val="006E2037"/>
    <w:rsid w:val="006E43F9"/>
    <w:rsid w:val="006E6199"/>
    <w:rsid w:val="006E78D7"/>
    <w:rsid w:val="006F0285"/>
    <w:rsid w:val="00706ECA"/>
    <w:rsid w:val="00710D22"/>
    <w:rsid w:val="007124FB"/>
    <w:rsid w:val="00712870"/>
    <w:rsid w:val="00717159"/>
    <w:rsid w:val="0072006E"/>
    <w:rsid w:val="0072094A"/>
    <w:rsid w:val="00725EF9"/>
    <w:rsid w:val="00737E42"/>
    <w:rsid w:val="00740DC2"/>
    <w:rsid w:val="00743D85"/>
    <w:rsid w:val="00746A95"/>
    <w:rsid w:val="00753CF4"/>
    <w:rsid w:val="007565CC"/>
    <w:rsid w:val="007611D4"/>
    <w:rsid w:val="00763B9A"/>
    <w:rsid w:val="00770866"/>
    <w:rsid w:val="00780501"/>
    <w:rsid w:val="00782B74"/>
    <w:rsid w:val="0078380F"/>
    <w:rsid w:val="00787FC1"/>
    <w:rsid w:val="007916A2"/>
    <w:rsid w:val="007918F4"/>
    <w:rsid w:val="00794726"/>
    <w:rsid w:val="00796E84"/>
    <w:rsid w:val="007A6AA8"/>
    <w:rsid w:val="007B4F0B"/>
    <w:rsid w:val="007B5EC9"/>
    <w:rsid w:val="007C006B"/>
    <w:rsid w:val="007C5BED"/>
    <w:rsid w:val="007C5CB4"/>
    <w:rsid w:val="007D1EBA"/>
    <w:rsid w:val="007D224F"/>
    <w:rsid w:val="007D23A0"/>
    <w:rsid w:val="007D6008"/>
    <w:rsid w:val="007F2DFD"/>
    <w:rsid w:val="007F70CA"/>
    <w:rsid w:val="007F7962"/>
    <w:rsid w:val="008050B7"/>
    <w:rsid w:val="008310C9"/>
    <w:rsid w:val="00833BCB"/>
    <w:rsid w:val="00840F4A"/>
    <w:rsid w:val="008415CD"/>
    <w:rsid w:val="00853CC5"/>
    <w:rsid w:val="00864735"/>
    <w:rsid w:val="0086571D"/>
    <w:rsid w:val="00876617"/>
    <w:rsid w:val="008773E4"/>
    <w:rsid w:val="008A1FA1"/>
    <w:rsid w:val="008A7A7E"/>
    <w:rsid w:val="008B080B"/>
    <w:rsid w:val="008C0D83"/>
    <w:rsid w:val="008C7848"/>
    <w:rsid w:val="00902BC1"/>
    <w:rsid w:val="00903821"/>
    <w:rsid w:val="00906589"/>
    <w:rsid w:val="00906AD6"/>
    <w:rsid w:val="00912BEF"/>
    <w:rsid w:val="00913312"/>
    <w:rsid w:val="0091549B"/>
    <w:rsid w:val="00917AF2"/>
    <w:rsid w:val="009203F4"/>
    <w:rsid w:val="009221A9"/>
    <w:rsid w:val="0092418A"/>
    <w:rsid w:val="00934ED7"/>
    <w:rsid w:val="00944DDB"/>
    <w:rsid w:val="009509C2"/>
    <w:rsid w:val="009517C5"/>
    <w:rsid w:val="00953D11"/>
    <w:rsid w:val="009543C3"/>
    <w:rsid w:val="009639D5"/>
    <w:rsid w:val="009641A0"/>
    <w:rsid w:val="0096464D"/>
    <w:rsid w:val="00964831"/>
    <w:rsid w:val="00966E1B"/>
    <w:rsid w:val="0097015C"/>
    <w:rsid w:val="00970BCB"/>
    <w:rsid w:val="00971D25"/>
    <w:rsid w:val="00982BDD"/>
    <w:rsid w:val="00990F7B"/>
    <w:rsid w:val="00992633"/>
    <w:rsid w:val="009947C0"/>
    <w:rsid w:val="009A3C06"/>
    <w:rsid w:val="009B0DC4"/>
    <w:rsid w:val="009B24DE"/>
    <w:rsid w:val="009D3716"/>
    <w:rsid w:val="009D53A8"/>
    <w:rsid w:val="009E0323"/>
    <w:rsid w:val="009F0658"/>
    <w:rsid w:val="009F1EB1"/>
    <w:rsid w:val="009F2D2C"/>
    <w:rsid w:val="009F45BF"/>
    <w:rsid w:val="00A03447"/>
    <w:rsid w:val="00A0623B"/>
    <w:rsid w:val="00A07024"/>
    <w:rsid w:val="00A0749E"/>
    <w:rsid w:val="00A12158"/>
    <w:rsid w:val="00A12587"/>
    <w:rsid w:val="00A2234F"/>
    <w:rsid w:val="00A2261F"/>
    <w:rsid w:val="00A277D7"/>
    <w:rsid w:val="00A31928"/>
    <w:rsid w:val="00A33641"/>
    <w:rsid w:val="00A35CC3"/>
    <w:rsid w:val="00A47A4F"/>
    <w:rsid w:val="00A55BCD"/>
    <w:rsid w:val="00A56AEE"/>
    <w:rsid w:val="00A62A14"/>
    <w:rsid w:val="00A65CBF"/>
    <w:rsid w:val="00A6617B"/>
    <w:rsid w:val="00A70F89"/>
    <w:rsid w:val="00A71FE5"/>
    <w:rsid w:val="00A74CA9"/>
    <w:rsid w:val="00A829F6"/>
    <w:rsid w:val="00A90267"/>
    <w:rsid w:val="00A902CD"/>
    <w:rsid w:val="00A964F2"/>
    <w:rsid w:val="00A96B75"/>
    <w:rsid w:val="00A971A1"/>
    <w:rsid w:val="00AA3AD8"/>
    <w:rsid w:val="00AA57A6"/>
    <w:rsid w:val="00AA59C4"/>
    <w:rsid w:val="00AB0DC8"/>
    <w:rsid w:val="00AB14A5"/>
    <w:rsid w:val="00AC684E"/>
    <w:rsid w:val="00AE292C"/>
    <w:rsid w:val="00AF17AC"/>
    <w:rsid w:val="00AF3447"/>
    <w:rsid w:val="00B012D2"/>
    <w:rsid w:val="00B033C8"/>
    <w:rsid w:val="00B2581A"/>
    <w:rsid w:val="00B31154"/>
    <w:rsid w:val="00B33425"/>
    <w:rsid w:val="00B376ED"/>
    <w:rsid w:val="00B40F60"/>
    <w:rsid w:val="00B44E24"/>
    <w:rsid w:val="00B4717D"/>
    <w:rsid w:val="00B530AC"/>
    <w:rsid w:val="00B54ECC"/>
    <w:rsid w:val="00B61132"/>
    <w:rsid w:val="00B63E1A"/>
    <w:rsid w:val="00B71015"/>
    <w:rsid w:val="00B714F3"/>
    <w:rsid w:val="00B720BA"/>
    <w:rsid w:val="00B74C83"/>
    <w:rsid w:val="00B87B6B"/>
    <w:rsid w:val="00B919A4"/>
    <w:rsid w:val="00B9647D"/>
    <w:rsid w:val="00BA37A0"/>
    <w:rsid w:val="00BB43F3"/>
    <w:rsid w:val="00BC5D77"/>
    <w:rsid w:val="00BC67F7"/>
    <w:rsid w:val="00BD29F0"/>
    <w:rsid w:val="00BD5D3D"/>
    <w:rsid w:val="00BD71BC"/>
    <w:rsid w:val="00BE25F5"/>
    <w:rsid w:val="00BE262F"/>
    <w:rsid w:val="00BE4C20"/>
    <w:rsid w:val="00BF42B2"/>
    <w:rsid w:val="00BF487A"/>
    <w:rsid w:val="00C04ACE"/>
    <w:rsid w:val="00C06F56"/>
    <w:rsid w:val="00C116D2"/>
    <w:rsid w:val="00C1458E"/>
    <w:rsid w:val="00C2503A"/>
    <w:rsid w:val="00C25D6C"/>
    <w:rsid w:val="00C3081B"/>
    <w:rsid w:val="00C3384F"/>
    <w:rsid w:val="00C4145F"/>
    <w:rsid w:val="00C44EEB"/>
    <w:rsid w:val="00C46BD9"/>
    <w:rsid w:val="00C52612"/>
    <w:rsid w:val="00C52D59"/>
    <w:rsid w:val="00C55258"/>
    <w:rsid w:val="00C60E48"/>
    <w:rsid w:val="00C712FE"/>
    <w:rsid w:val="00C72A24"/>
    <w:rsid w:val="00C73560"/>
    <w:rsid w:val="00C77DA0"/>
    <w:rsid w:val="00C822D3"/>
    <w:rsid w:val="00C87FBA"/>
    <w:rsid w:val="00C90D2B"/>
    <w:rsid w:val="00C93C93"/>
    <w:rsid w:val="00CA5A25"/>
    <w:rsid w:val="00CB0F14"/>
    <w:rsid w:val="00CB4BE4"/>
    <w:rsid w:val="00CB626A"/>
    <w:rsid w:val="00CD659B"/>
    <w:rsid w:val="00CD74AE"/>
    <w:rsid w:val="00CD7D60"/>
    <w:rsid w:val="00CE0A43"/>
    <w:rsid w:val="00CE418B"/>
    <w:rsid w:val="00CE77F4"/>
    <w:rsid w:val="00CE79D3"/>
    <w:rsid w:val="00CF220B"/>
    <w:rsid w:val="00CF6CD8"/>
    <w:rsid w:val="00D03835"/>
    <w:rsid w:val="00D36CE5"/>
    <w:rsid w:val="00D45319"/>
    <w:rsid w:val="00D61839"/>
    <w:rsid w:val="00D63297"/>
    <w:rsid w:val="00D71221"/>
    <w:rsid w:val="00D7397C"/>
    <w:rsid w:val="00D7745E"/>
    <w:rsid w:val="00D83556"/>
    <w:rsid w:val="00D8798F"/>
    <w:rsid w:val="00D941C1"/>
    <w:rsid w:val="00DA0EB3"/>
    <w:rsid w:val="00DA0EF0"/>
    <w:rsid w:val="00DA6A11"/>
    <w:rsid w:val="00DC2D0E"/>
    <w:rsid w:val="00DD10FA"/>
    <w:rsid w:val="00DE3923"/>
    <w:rsid w:val="00DF0C18"/>
    <w:rsid w:val="00DF4176"/>
    <w:rsid w:val="00DF7D24"/>
    <w:rsid w:val="00E03B01"/>
    <w:rsid w:val="00E05833"/>
    <w:rsid w:val="00E14782"/>
    <w:rsid w:val="00E16223"/>
    <w:rsid w:val="00E17240"/>
    <w:rsid w:val="00E23C7D"/>
    <w:rsid w:val="00E31B45"/>
    <w:rsid w:val="00E37327"/>
    <w:rsid w:val="00E406BD"/>
    <w:rsid w:val="00E42E92"/>
    <w:rsid w:val="00E46624"/>
    <w:rsid w:val="00E55149"/>
    <w:rsid w:val="00E5703B"/>
    <w:rsid w:val="00E60D01"/>
    <w:rsid w:val="00E62C84"/>
    <w:rsid w:val="00E72077"/>
    <w:rsid w:val="00E74203"/>
    <w:rsid w:val="00E74595"/>
    <w:rsid w:val="00E853DA"/>
    <w:rsid w:val="00E91CAC"/>
    <w:rsid w:val="00E95FBE"/>
    <w:rsid w:val="00E971A4"/>
    <w:rsid w:val="00EA70A5"/>
    <w:rsid w:val="00EB7887"/>
    <w:rsid w:val="00EB7C57"/>
    <w:rsid w:val="00EC28DA"/>
    <w:rsid w:val="00ED2695"/>
    <w:rsid w:val="00ED2AC5"/>
    <w:rsid w:val="00ED46CB"/>
    <w:rsid w:val="00ED621C"/>
    <w:rsid w:val="00ED6DCB"/>
    <w:rsid w:val="00EE00B8"/>
    <w:rsid w:val="00EE631A"/>
    <w:rsid w:val="00EE6F13"/>
    <w:rsid w:val="00EF4162"/>
    <w:rsid w:val="00F01721"/>
    <w:rsid w:val="00F064E4"/>
    <w:rsid w:val="00F15B84"/>
    <w:rsid w:val="00F22CBD"/>
    <w:rsid w:val="00F30C9B"/>
    <w:rsid w:val="00F331B8"/>
    <w:rsid w:val="00F354B1"/>
    <w:rsid w:val="00F37C0E"/>
    <w:rsid w:val="00F40156"/>
    <w:rsid w:val="00F54532"/>
    <w:rsid w:val="00F636E2"/>
    <w:rsid w:val="00F63BE0"/>
    <w:rsid w:val="00F72CE5"/>
    <w:rsid w:val="00F760C6"/>
    <w:rsid w:val="00F83A7D"/>
    <w:rsid w:val="00F86AB1"/>
    <w:rsid w:val="00F87DCD"/>
    <w:rsid w:val="00F93419"/>
    <w:rsid w:val="00F93B9B"/>
    <w:rsid w:val="00F93D2A"/>
    <w:rsid w:val="00F942F6"/>
    <w:rsid w:val="00F9729C"/>
    <w:rsid w:val="00FA1815"/>
    <w:rsid w:val="00FB0E4E"/>
    <w:rsid w:val="00FC1B9A"/>
    <w:rsid w:val="00FC42AF"/>
    <w:rsid w:val="00FC48CE"/>
    <w:rsid w:val="00FC642F"/>
    <w:rsid w:val="00FD15CF"/>
    <w:rsid w:val="00FD1630"/>
    <w:rsid w:val="00FD4C91"/>
    <w:rsid w:val="00FE066F"/>
    <w:rsid w:val="00FE0DBC"/>
    <w:rsid w:val="00FE3395"/>
    <w:rsid w:val="00FE36EF"/>
    <w:rsid w:val="00FE4624"/>
    <w:rsid w:val="00FE79FE"/>
    <w:rsid w:val="00FF2862"/>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5:docId w15:val="{8EB910EF-941B-4727-B4EC-4C41A64B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4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link w:val="Header"/>
    <w:locked/>
    <w:rsid w:val="0067766E"/>
    <w:rPr>
      <w:rFonts w:cs="Times New Roman"/>
      <w:sz w:val="24"/>
      <w:lang w:val="fr-FR" w:eastAsia="en-US"/>
    </w:rPr>
  </w:style>
  <w:style w:type="paragraph" w:styleId="Footer">
    <w:name w:val="footer"/>
    <w:aliases w:val="pie de página,footer odd,fo"/>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oter odd Char,fo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rsid w:val="001D7190"/>
    <w:pPr>
      <w:spacing w:before="160"/>
      <w:ind w:left="0" w:firstLine="0"/>
      <w:outlineLvl w:val="9"/>
    </w:pPr>
  </w:style>
  <w:style w:type="character" w:customStyle="1" w:styleId="HeadingbChar">
    <w:name w:val="Heading_b Char"/>
    <w:link w:val="Headingb"/>
    <w:locked/>
    <w:rsid w:val="00141723"/>
    <w:rPr>
      <w:rFonts w:cs="Times New Roman"/>
      <w:b/>
      <w:sz w:val="24"/>
      <w:lang w:val="fr-FR" w:eastAsia="en-US"/>
    </w:rPr>
  </w:style>
  <w:style w:type="paragraph" w:customStyle="1" w:styleId="Headingi">
    <w:name w:val="Heading_i"/>
    <w:basedOn w:val="Heading3"/>
    <w:next w:val="Normal"/>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link w:val="NormalaftertitleChar"/>
    <w:rsid w:val="001D7190"/>
    <w:pPr>
      <w:spacing w:before="320"/>
    </w:p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uiPriority w:val="99"/>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AA59C4"/>
    <w:rPr>
      <w:b/>
      <w:sz w:val="22"/>
      <w:lang w:val="fr-FR" w:eastAsia="en-US"/>
    </w:rPr>
  </w:style>
  <w:style w:type="paragraph" w:customStyle="1" w:styleId="Tablelegend">
    <w:name w:val="Table_legend"/>
    <w:basedOn w:val="Normal"/>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locked/>
    <w:rsid w:val="00FD4C91"/>
    <w:rPr>
      <w:rFonts w:eastAsia="SimSun" w:cs="Times New Roman"/>
      <w:sz w:val="24"/>
      <w:lang w:val="fr-FR" w:eastAsia="en-US" w:bidi="ar-SA"/>
    </w:r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1723"/>
    <w:rPr>
      <w:rFonts w:cs="Times New Roman"/>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uiPriority w:val="99"/>
    <w:locked/>
    <w:rsid w:val="00141723"/>
    <w:rPr>
      <w:rFonts w:cs="Times New Roman"/>
      <w:sz w:val="24"/>
      <w:lang w:val="fr-FR" w:eastAsia="en-US"/>
    </w:rPr>
  </w:style>
  <w:style w:type="paragraph" w:customStyle="1" w:styleId="Equationlegend">
    <w:name w:val="Equation_legend"/>
    <w:basedOn w:val="NormalIndent"/>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rsid w:val="001D7190"/>
    <w:pPr>
      <w:keepNext w:val="0"/>
      <w:spacing w:before="0" w:after="240"/>
    </w:p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uiPriority w:val="99"/>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95983"/>
    <w:pPr>
      <w:keepNext/>
      <w:keepLines/>
      <w:spacing w:before="160"/>
      <w:ind w:left="794"/>
    </w:pPr>
    <w:rPr>
      <w:rFonts w:eastAsia="STKaiti"/>
    </w:rPr>
  </w:style>
  <w:style w:type="character" w:customStyle="1" w:styleId="CallChar">
    <w:name w:val="Call Char"/>
    <w:link w:val="Call"/>
    <w:locked/>
    <w:rsid w:val="00095983"/>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aliases w:val="Appel note de bas de p,Footnote Reference/,Style 12,(NECG) Footnote Reference,Style 124"/>
    <w:uiPriority w:val="99"/>
    <w:rsid w:val="001D719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D7190"/>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semiHidden/>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semiHidden/>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D7190"/>
    <w:pPr>
      <w:tabs>
        <w:tab w:val="clear" w:pos="567"/>
        <w:tab w:val="left" w:pos="1276"/>
      </w:tabs>
      <w:spacing w:before="160"/>
      <w:ind w:left="1276" w:hanging="709"/>
    </w:pPr>
  </w:style>
  <w:style w:type="paragraph" w:styleId="TOC3">
    <w:name w:val="toc 3"/>
    <w:basedOn w:val="TOC2"/>
    <w:semiHidden/>
    <w:rsid w:val="001D7190"/>
    <w:pPr>
      <w:tabs>
        <w:tab w:val="clear" w:pos="1276"/>
        <w:tab w:val="left" w:pos="2155"/>
      </w:tabs>
      <w:ind w:left="2155" w:hanging="879"/>
    </w:pPr>
  </w:style>
  <w:style w:type="paragraph" w:styleId="TOC4">
    <w:name w:val="toc 4"/>
    <w:basedOn w:val="TOC3"/>
    <w:semiHidden/>
    <w:rsid w:val="001D7190"/>
    <w:pPr>
      <w:tabs>
        <w:tab w:val="left" w:pos="3261"/>
      </w:tabs>
      <w:spacing w:before="80"/>
      <w:ind w:left="3261" w:hanging="993"/>
    </w:pPr>
  </w:style>
  <w:style w:type="paragraph" w:styleId="TOC5">
    <w:name w:val="toc 5"/>
    <w:basedOn w:val="TOC4"/>
    <w:semiHidden/>
    <w:rsid w:val="001D7190"/>
  </w:style>
  <w:style w:type="paragraph" w:styleId="TOC6">
    <w:name w:val="toc 6"/>
    <w:basedOn w:val="TOC4"/>
    <w:semiHidden/>
    <w:rsid w:val="001D7190"/>
  </w:style>
  <w:style w:type="paragraph" w:styleId="TOC7">
    <w:name w:val="toc 7"/>
    <w:basedOn w:val="TOC4"/>
    <w:semiHidden/>
    <w:rsid w:val="001D7190"/>
  </w:style>
  <w:style w:type="paragraph" w:styleId="TOC8">
    <w:name w:val="toc 8"/>
    <w:basedOn w:val="TOC4"/>
    <w:semiHidden/>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Char"/>
    <w:rsid w:val="001D7190"/>
    <w:pPr>
      <w:keepNext/>
      <w:spacing w:before="0" w:after="120"/>
      <w:jc w:val="center"/>
    </w:pPr>
    <w:rPr>
      <w:b/>
    </w:rPr>
  </w:style>
  <w:style w:type="character" w:customStyle="1" w:styleId="TabletitleChar">
    <w:name w:val="Table_title Char"/>
    <w:link w:val="Tabletitle"/>
    <w:locked/>
    <w:rsid w:val="00AA59C4"/>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paragraph" w:customStyle="1" w:styleId="RecNo">
    <w:name w:val="Rec_No"/>
    <w:basedOn w:val="Normal"/>
    <w:next w:val="Rectitle"/>
    <w:rsid w:val="00AA59C4"/>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Reasons">
    <w:name w:val="Reasons"/>
    <w:basedOn w:val="Normal"/>
    <w:qFormat/>
    <w:rsid w:val="0015653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NormalaftertitleChar">
    <w:name w:val="Normal_after_title Char"/>
    <w:basedOn w:val="DefaultParagraphFont"/>
    <w:link w:val="Normalaftertitle"/>
    <w:locked/>
    <w:rsid w:val="000E1DC0"/>
    <w:rPr>
      <w:sz w:val="24"/>
      <w:lang w:val="fr-FR" w:eastAsia="en-US"/>
    </w:rPr>
  </w:style>
  <w:style w:type="character" w:customStyle="1" w:styleId="Tabletitle0">
    <w:name w:val="Table_title Знак"/>
    <w:locked/>
    <w:rsid w:val="000E1DC0"/>
    <w:rPr>
      <w:b/>
      <w:sz w:val="24"/>
      <w:lang w:val="fr-FR" w:eastAsia="en-US"/>
    </w:rPr>
  </w:style>
  <w:style w:type="table" w:styleId="TableGrid">
    <w:name w:val="Table Grid"/>
    <w:basedOn w:val="TableNormal"/>
    <w:uiPriority w:val="99"/>
    <w:rsid w:val="000E1DC0"/>
    <w:rPr>
      <w:rFonts w:ascii="CG Times" w:eastAsia="MS Mincho" w:hAnsi="CG Times"/>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92199">
      <w:bodyDiv w:val="1"/>
      <w:marLeft w:val="0"/>
      <w:marRight w:val="0"/>
      <w:marTop w:val="0"/>
      <w:marBottom w:val="0"/>
      <w:divBdr>
        <w:top w:val="none" w:sz="0" w:space="0" w:color="auto"/>
        <w:left w:val="none" w:sz="0" w:space="0" w:color="auto"/>
        <w:bottom w:val="none" w:sz="0" w:space="0" w:color="auto"/>
        <w:right w:val="none" w:sz="0" w:space="0" w:color="auto"/>
      </w:divBdr>
    </w:div>
    <w:div w:id="1167549988">
      <w:bodyDiv w:val="1"/>
      <w:marLeft w:val="0"/>
      <w:marRight w:val="0"/>
      <w:marTop w:val="0"/>
      <w:marBottom w:val="0"/>
      <w:divBdr>
        <w:top w:val="none" w:sz="0" w:space="0" w:color="auto"/>
        <w:left w:val="none" w:sz="0" w:space="0" w:color="auto"/>
        <w:bottom w:val="none" w:sz="0" w:space="0" w:color="auto"/>
        <w:right w:val="none" w:sz="0" w:space="0" w:color="auto"/>
      </w:divBdr>
    </w:div>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tandards.ieee.org/about/get/802/802.1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yperlink" Target="http://www.itu.int/rec/R-REC-M.1890/en" TargetMode="External"/><Relationship Id="rId10" Type="http://schemas.openxmlformats.org/officeDocument/2006/relationships/hyperlink" Target="http://www.itu.int/ITU-R/go/patents/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rec/R-REC-M.1453/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ib.or.jp/english/html/overview/doc/5-STD-T109v1_2-E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818C-B8FC-4038-B1AC-0B43A793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231</TotalTime>
  <Pages>10</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ITU-R  M.2009-1 建议书 (02/2015) - 根据第646号决议（WRC-12）在甚高频（UHF）的部分频段内将无线电接口标准用于公众保护和救灾行动</vt:lpstr>
    </vt:vector>
  </TitlesOfParts>
  <Company>ITU</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M.2009-1 建议书 (02/2015) - 根据第646号决议（WRC-12）在甚高频（UHF）的部分频段内将无线电接口标准用于公众保护和救灾行动</dc:title>
  <dc:creator>POOL</dc:creator>
  <cp:lastModifiedBy>Gao, Lili</cp:lastModifiedBy>
  <cp:revision>62</cp:revision>
  <cp:lastPrinted>2016-12-06T10:00:00Z</cp:lastPrinted>
  <dcterms:created xsi:type="dcterms:W3CDTF">2016-11-14T15:37:00Z</dcterms:created>
  <dcterms:modified xsi:type="dcterms:W3CDTF">2016-12-06T10:01:00Z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