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Y="-687"/>
        <w:tblW w:w="10031" w:type="dxa"/>
        <w:tblLayout w:type="fixed"/>
        <w:tblLook w:val="0000" w:firstRow="0" w:lastRow="0" w:firstColumn="0" w:lastColumn="0" w:noHBand="0" w:noVBand="0"/>
      </w:tblPr>
      <w:tblGrid>
        <w:gridCol w:w="6580"/>
        <w:gridCol w:w="3451"/>
      </w:tblGrid>
      <w:tr w:rsidR="000069D4">
        <w:trPr>
          <w:cantSplit/>
        </w:trPr>
        <w:tc>
          <w:tcPr>
            <w:tcW w:w="6580" w:type="dxa"/>
            <w:vAlign w:val="center"/>
          </w:tcPr>
          <w:p w:rsidR="000069D4" w:rsidRPr="00D8032B" w:rsidRDefault="000069D4" w:rsidP="00A5173C">
            <w:pPr>
              <w:shd w:val="solid" w:color="FFFFFF" w:fill="FFFFFF"/>
              <w:spacing w:before="0"/>
              <w:rPr>
                <w:rFonts w:ascii="Verdana" w:hAnsi="Verdana" w:cs="Times New Roman Bold"/>
                <w:b/>
                <w:bCs/>
                <w:sz w:val="26"/>
                <w:szCs w:val="26"/>
              </w:rPr>
            </w:pPr>
            <w:r>
              <w:rPr>
                <w:rFonts w:ascii="Verdana" w:hAnsi="Verdana" w:cs="Times New Roman Bold"/>
                <w:b/>
                <w:bCs/>
                <w:sz w:val="26"/>
                <w:szCs w:val="26"/>
              </w:rPr>
              <w:t>Radiocommunication Study Groups</w:t>
            </w:r>
          </w:p>
        </w:tc>
        <w:tc>
          <w:tcPr>
            <w:tcW w:w="3451" w:type="dxa"/>
          </w:tcPr>
          <w:p w:rsidR="000069D4" w:rsidRDefault="00AE1430" w:rsidP="00AE1430">
            <w:pPr>
              <w:shd w:val="solid" w:color="FFFFFF" w:fill="FFFFFF"/>
              <w:spacing w:before="0" w:line="240" w:lineRule="atLeast"/>
              <w:jc w:val="right"/>
            </w:pPr>
            <w:bookmarkStart w:id="0" w:name="ditulogo"/>
            <w:bookmarkEnd w:id="0"/>
            <w:r w:rsidRPr="002F7CB3">
              <w:rPr>
                <w:noProof/>
                <w:lang w:val="en-US" w:eastAsia="zh-CN"/>
              </w:rPr>
              <w:drawing>
                <wp:inline distT="0" distB="0" distL="0" distR="0" wp14:anchorId="09E93243" wp14:editId="5239EA36">
                  <wp:extent cx="1247775" cy="935831"/>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50logo-Blue0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55763" cy="941822"/>
                          </a:xfrm>
                          <a:prstGeom prst="rect">
                            <a:avLst/>
                          </a:prstGeom>
                        </pic:spPr>
                      </pic:pic>
                    </a:graphicData>
                  </a:graphic>
                </wp:inline>
              </w:drawing>
            </w:r>
          </w:p>
        </w:tc>
      </w:tr>
      <w:tr w:rsidR="000069D4" w:rsidRPr="0051782D">
        <w:trPr>
          <w:cantSplit/>
        </w:trPr>
        <w:tc>
          <w:tcPr>
            <w:tcW w:w="6580" w:type="dxa"/>
            <w:tcBorders>
              <w:bottom w:val="single" w:sz="12" w:space="0" w:color="auto"/>
            </w:tcBorders>
          </w:tcPr>
          <w:p w:rsidR="000069D4" w:rsidRPr="00163271" w:rsidRDefault="00163271" w:rsidP="00A5173C">
            <w:pPr>
              <w:shd w:val="solid" w:color="FFFFFF" w:fill="FFFFFF"/>
              <w:spacing w:before="0" w:after="48"/>
              <w:rPr>
                <w:rFonts w:ascii="Verdana" w:hAnsi="Verdana" w:cs="Times New Roman Bold"/>
                <w:b/>
                <w:sz w:val="22"/>
                <w:szCs w:val="22"/>
              </w:rPr>
            </w:pPr>
            <w:r w:rsidRPr="00814E0A">
              <w:rPr>
                <w:rFonts w:ascii="Verdana" w:hAnsi="Verdana" w:cs="Times New Roman Bold"/>
                <w:b/>
                <w:sz w:val="20"/>
              </w:rPr>
              <w:t>INTERNATIONAL TELECOMMUNICATION UNION</w:t>
            </w:r>
          </w:p>
        </w:tc>
        <w:tc>
          <w:tcPr>
            <w:tcW w:w="3451" w:type="dxa"/>
            <w:tcBorders>
              <w:bottom w:val="single" w:sz="12" w:space="0" w:color="auto"/>
            </w:tcBorders>
          </w:tcPr>
          <w:p w:rsidR="000069D4" w:rsidRPr="0051782D" w:rsidRDefault="000069D4" w:rsidP="00A5173C">
            <w:pPr>
              <w:shd w:val="solid" w:color="FFFFFF" w:fill="FFFFFF"/>
              <w:spacing w:before="0" w:after="48" w:line="240" w:lineRule="atLeast"/>
              <w:rPr>
                <w:sz w:val="22"/>
                <w:szCs w:val="22"/>
                <w:lang w:val="en-US"/>
              </w:rPr>
            </w:pPr>
          </w:p>
        </w:tc>
      </w:tr>
      <w:tr w:rsidR="000069D4">
        <w:trPr>
          <w:cantSplit/>
        </w:trPr>
        <w:tc>
          <w:tcPr>
            <w:tcW w:w="6580" w:type="dxa"/>
            <w:tcBorders>
              <w:top w:val="single" w:sz="12" w:space="0" w:color="auto"/>
            </w:tcBorders>
          </w:tcPr>
          <w:p w:rsidR="000069D4" w:rsidRPr="0051782D" w:rsidRDefault="000069D4" w:rsidP="00A5173C">
            <w:pPr>
              <w:shd w:val="solid" w:color="FFFFFF" w:fill="FFFFFF"/>
              <w:spacing w:before="0" w:after="48"/>
              <w:rPr>
                <w:rFonts w:ascii="Verdana" w:hAnsi="Verdana" w:cs="Times New Roman Bold"/>
                <w:bCs/>
                <w:sz w:val="22"/>
                <w:szCs w:val="22"/>
              </w:rPr>
            </w:pPr>
          </w:p>
        </w:tc>
        <w:tc>
          <w:tcPr>
            <w:tcW w:w="3451" w:type="dxa"/>
            <w:tcBorders>
              <w:top w:val="single" w:sz="12" w:space="0" w:color="auto"/>
            </w:tcBorders>
          </w:tcPr>
          <w:p w:rsidR="000069D4" w:rsidRPr="00710D66" w:rsidRDefault="000069D4" w:rsidP="00A5173C">
            <w:pPr>
              <w:shd w:val="solid" w:color="FFFFFF" w:fill="FFFFFF"/>
              <w:spacing w:before="0" w:after="48" w:line="240" w:lineRule="atLeast"/>
              <w:rPr>
                <w:lang w:val="en-US"/>
              </w:rPr>
            </w:pPr>
          </w:p>
        </w:tc>
      </w:tr>
      <w:tr w:rsidR="000069D4">
        <w:trPr>
          <w:cantSplit/>
        </w:trPr>
        <w:tc>
          <w:tcPr>
            <w:tcW w:w="6580" w:type="dxa"/>
            <w:vMerge w:val="restart"/>
          </w:tcPr>
          <w:p w:rsidR="00AE1430" w:rsidRPr="00AE1430" w:rsidRDefault="00AE1430" w:rsidP="009E0AFE">
            <w:pPr>
              <w:shd w:val="solid" w:color="FFFFFF" w:fill="FFFFFF"/>
              <w:tabs>
                <w:tab w:val="clear" w:pos="1134"/>
                <w:tab w:val="clear" w:pos="1871"/>
                <w:tab w:val="clear" w:pos="2268"/>
              </w:tabs>
              <w:spacing w:before="0" w:after="240"/>
              <w:ind w:left="1134" w:hanging="1134"/>
              <w:rPr>
                <w:rFonts w:ascii="Verdana" w:hAnsi="Verdana"/>
                <w:sz w:val="20"/>
                <w:lang w:val="fr-CH"/>
              </w:rPr>
            </w:pPr>
            <w:bookmarkStart w:id="1" w:name="recibido"/>
            <w:bookmarkStart w:id="2" w:name="dnum" w:colFirst="1" w:colLast="1"/>
            <w:bookmarkEnd w:id="1"/>
            <w:r w:rsidRPr="006E2B5F">
              <w:rPr>
                <w:rFonts w:ascii="Verdana" w:hAnsi="Verdana"/>
                <w:sz w:val="20"/>
                <w:lang w:val="fr-CH"/>
              </w:rPr>
              <w:t>Source:</w:t>
            </w:r>
            <w:r w:rsidRPr="00830690">
              <w:rPr>
                <w:rFonts w:ascii="Verdana" w:hAnsi="Verdana"/>
                <w:sz w:val="20"/>
                <w:lang w:val="fr-CH"/>
              </w:rPr>
              <w:tab/>
            </w:r>
            <w:r w:rsidRPr="006E2B5F">
              <w:rPr>
                <w:rFonts w:ascii="Verdana" w:hAnsi="Verdana"/>
                <w:bCs/>
                <w:sz w:val="20"/>
                <w:lang w:val="fr-CH" w:eastAsia="zh-CN"/>
              </w:rPr>
              <w:t xml:space="preserve">Document </w:t>
            </w:r>
            <w:r w:rsidR="009E0AFE">
              <w:rPr>
                <w:rFonts w:ascii="Verdana" w:hAnsi="Verdana"/>
                <w:bCs/>
                <w:sz w:val="20"/>
                <w:lang w:val="fr-CH" w:eastAsia="zh-CN"/>
              </w:rPr>
              <w:t>5/199</w:t>
            </w:r>
          </w:p>
        </w:tc>
        <w:tc>
          <w:tcPr>
            <w:tcW w:w="3451" w:type="dxa"/>
          </w:tcPr>
          <w:p w:rsidR="000069D4" w:rsidRPr="00AE1430" w:rsidRDefault="00AE1430" w:rsidP="009E0AFE">
            <w:pPr>
              <w:shd w:val="solid" w:color="FFFFFF" w:fill="FFFFFF"/>
              <w:spacing w:before="0" w:line="240" w:lineRule="atLeast"/>
              <w:rPr>
                <w:rFonts w:ascii="Verdana" w:hAnsi="Verdana"/>
                <w:sz w:val="20"/>
                <w:lang w:eastAsia="zh-CN"/>
              </w:rPr>
            </w:pPr>
            <w:r>
              <w:rPr>
                <w:rFonts w:ascii="Verdana" w:hAnsi="Verdana"/>
                <w:b/>
                <w:sz w:val="20"/>
                <w:lang w:eastAsia="zh-CN"/>
              </w:rPr>
              <w:t>Document 5/</w:t>
            </w:r>
            <w:r w:rsidR="009E0AFE">
              <w:rPr>
                <w:rFonts w:ascii="Verdana" w:hAnsi="Verdana"/>
                <w:b/>
                <w:sz w:val="20"/>
                <w:lang w:eastAsia="zh-CN"/>
              </w:rPr>
              <w:t>BL/22</w:t>
            </w:r>
            <w:r>
              <w:rPr>
                <w:rFonts w:ascii="Verdana" w:hAnsi="Verdana"/>
                <w:b/>
                <w:sz w:val="20"/>
                <w:lang w:eastAsia="zh-CN"/>
              </w:rPr>
              <w:t>-E</w:t>
            </w:r>
          </w:p>
        </w:tc>
      </w:tr>
      <w:tr w:rsidR="000069D4">
        <w:trPr>
          <w:cantSplit/>
        </w:trPr>
        <w:tc>
          <w:tcPr>
            <w:tcW w:w="6580" w:type="dxa"/>
            <w:vMerge/>
          </w:tcPr>
          <w:p w:rsidR="000069D4" w:rsidRDefault="000069D4" w:rsidP="00A5173C">
            <w:pPr>
              <w:spacing w:before="60"/>
              <w:jc w:val="center"/>
              <w:rPr>
                <w:b/>
                <w:smallCaps/>
                <w:sz w:val="32"/>
                <w:lang w:eastAsia="zh-CN"/>
              </w:rPr>
            </w:pPr>
            <w:bookmarkStart w:id="3" w:name="ddate" w:colFirst="1" w:colLast="1"/>
            <w:bookmarkEnd w:id="2"/>
          </w:p>
        </w:tc>
        <w:tc>
          <w:tcPr>
            <w:tcW w:w="3451" w:type="dxa"/>
          </w:tcPr>
          <w:p w:rsidR="000069D4" w:rsidRPr="00AE1430" w:rsidRDefault="009E0AFE" w:rsidP="00A5173C">
            <w:pPr>
              <w:shd w:val="solid" w:color="FFFFFF" w:fill="FFFFFF"/>
              <w:spacing w:before="0" w:line="240" w:lineRule="atLeast"/>
              <w:rPr>
                <w:rFonts w:ascii="Verdana" w:hAnsi="Verdana"/>
                <w:sz w:val="20"/>
                <w:lang w:eastAsia="zh-CN"/>
              </w:rPr>
            </w:pPr>
            <w:r>
              <w:rPr>
                <w:rFonts w:ascii="Verdana" w:hAnsi="Verdana"/>
                <w:b/>
                <w:sz w:val="20"/>
                <w:lang w:eastAsia="zh-CN"/>
              </w:rPr>
              <w:t>21</w:t>
            </w:r>
            <w:r w:rsidR="0003160F">
              <w:rPr>
                <w:rFonts w:ascii="Verdana" w:hAnsi="Verdana"/>
                <w:b/>
                <w:sz w:val="20"/>
                <w:lang w:eastAsia="zh-CN"/>
              </w:rPr>
              <w:t xml:space="preserve"> July</w:t>
            </w:r>
            <w:r w:rsidR="00AE1430">
              <w:rPr>
                <w:rFonts w:ascii="Verdana" w:hAnsi="Verdana"/>
                <w:b/>
                <w:sz w:val="20"/>
                <w:lang w:eastAsia="zh-CN"/>
              </w:rPr>
              <w:t xml:space="preserve"> 2015</w:t>
            </w:r>
          </w:p>
        </w:tc>
      </w:tr>
      <w:tr w:rsidR="000069D4">
        <w:trPr>
          <w:cantSplit/>
        </w:trPr>
        <w:tc>
          <w:tcPr>
            <w:tcW w:w="6580" w:type="dxa"/>
            <w:vMerge/>
          </w:tcPr>
          <w:p w:rsidR="000069D4" w:rsidRDefault="000069D4" w:rsidP="00A5173C">
            <w:pPr>
              <w:spacing w:before="60"/>
              <w:jc w:val="center"/>
              <w:rPr>
                <w:b/>
                <w:smallCaps/>
                <w:sz w:val="32"/>
                <w:lang w:eastAsia="zh-CN"/>
              </w:rPr>
            </w:pPr>
            <w:bookmarkStart w:id="4" w:name="dorlang" w:colFirst="1" w:colLast="1"/>
            <w:bookmarkEnd w:id="3"/>
          </w:p>
        </w:tc>
        <w:tc>
          <w:tcPr>
            <w:tcW w:w="3451" w:type="dxa"/>
          </w:tcPr>
          <w:p w:rsidR="000069D4" w:rsidRPr="00AE1430" w:rsidRDefault="00AE1430" w:rsidP="00A5173C">
            <w:pPr>
              <w:shd w:val="solid" w:color="FFFFFF" w:fill="FFFFFF"/>
              <w:spacing w:before="0" w:line="240" w:lineRule="atLeast"/>
              <w:rPr>
                <w:rFonts w:ascii="Verdana" w:eastAsia="SimSun" w:hAnsi="Verdana"/>
                <w:sz w:val="20"/>
                <w:lang w:eastAsia="zh-CN"/>
              </w:rPr>
            </w:pPr>
            <w:r>
              <w:rPr>
                <w:rFonts w:ascii="Verdana" w:eastAsia="SimSun" w:hAnsi="Verdana"/>
                <w:b/>
                <w:sz w:val="20"/>
                <w:lang w:eastAsia="zh-CN"/>
              </w:rPr>
              <w:t>English only</w:t>
            </w:r>
          </w:p>
        </w:tc>
      </w:tr>
      <w:tr w:rsidR="000069D4">
        <w:trPr>
          <w:cantSplit/>
        </w:trPr>
        <w:tc>
          <w:tcPr>
            <w:tcW w:w="10031" w:type="dxa"/>
            <w:gridSpan w:val="2"/>
          </w:tcPr>
          <w:p w:rsidR="000069D4" w:rsidRDefault="00AE1430" w:rsidP="00AE1430">
            <w:pPr>
              <w:pStyle w:val="Source"/>
              <w:rPr>
                <w:lang w:eastAsia="zh-CN"/>
              </w:rPr>
            </w:pPr>
            <w:bookmarkStart w:id="5" w:name="dsource" w:colFirst="0" w:colLast="0"/>
            <w:bookmarkEnd w:id="4"/>
            <w:r>
              <w:t>Working Party 5D</w:t>
            </w:r>
          </w:p>
        </w:tc>
      </w:tr>
      <w:tr w:rsidR="000069D4">
        <w:trPr>
          <w:cantSplit/>
        </w:trPr>
        <w:tc>
          <w:tcPr>
            <w:tcW w:w="10031" w:type="dxa"/>
            <w:gridSpan w:val="2"/>
          </w:tcPr>
          <w:p w:rsidR="000069D4" w:rsidRDefault="00AE1430" w:rsidP="00AE1430">
            <w:pPr>
              <w:pStyle w:val="RecNo"/>
              <w:rPr>
                <w:lang w:eastAsia="zh-CN"/>
              </w:rPr>
            </w:pPr>
            <w:bookmarkStart w:id="6" w:name="drec" w:colFirst="0" w:colLast="0"/>
            <w:bookmarkEnd w:id="5"/>
            <w:r w:rsidRPr="001E2D71">
              <w:rPr>
                <w:color w:val="000000" w:themeColor="text1"/>
              </w:rPr>
              <w:t>DR</w:t>
            </w:r>
            <w:r w:rsidRPr="001E2D71">
              <w:rPr>
                <w:rFonts w:eastAsia="SimSun"/>
                <w:color w:val="000000" w:themeColor="text1"/>
              </w:rPr>
              <w:t>A</w:t>
            </w:r>
            <w:r w:rsidRPr="001E2D71">
              <w:rPr>
                <w:color w:val="000000" w:themeColor="text1"/>
              </w:rPr>
              <w:t>FT NEW RECOMMENDATION ITU</w:t>
            </w:r>
            <w:r w:rsidRPr="001E2D71">
              <w:rPr>
                <w:rStyle w:val="href"/>
                <w:rFonts w:eastAsia="SimSun"/>
                <w:color w:val="000000" w:themeColor="text1"/>
                <w:szCs w:val="28"/>
              </w:rPr>
              <w:t>-R M.</w:t>
            </w:r>
            <w:r w:rsidRPr="001E2D71">
              <w:rPr>
                <w:rStyle w:val="href"/>
                <w:rFonts w:eastAsia="Malgun Gothic"/>
                <w:color w:val="000000" w:themeColor="text1"/>
                <w:szCs w:val="28"/>
              </w:rPr>
              <w:t>[IMT.VISION]</w:t>
            </w:r>
          </w:p>
        </w:tc>
      </w:tr>
      <w:tr w:rsidR="000069D4">
        <w:trPr>
          <w:cantSplit/>
        </w:trPr>
        <w:tc>
          <w:tcPr>
            <w:tcW w:w="10031" w:type="dxa"/>
            <w:gridSpan w:val="2"/>
          </w:tcPr>
          <w:p w:rsidR="000069D4" w:rsidRDefault="00AE1430" w:rsidP="00AE1430">
            <w:pPr>
              <w:pStyle w:val="Rectitle"/>
              <w:rPr>
                <w:lang w:eastAsia="zh-CN"/>
              </w:rPr>
            </w:pPr>
            <w:bookmarkStart w:id="7" w:name="dtitle1" w:colFirst="0" w:colLast="0"/>
            <w:bookmarkEnd w:id="6"/>
            <w:r w:rsidRPr="001E2D71">
              <w:t xml:space="preserve">IMT Vision – “Framework and overall objectives of the future </w:t>
            </w:r>
            <w:r w:rsidRPr="001E2D71">
              <w:br/>
              <w:t>development of IMT for 2020 and beyond”</w:t>
            </w:r>
          </w:p>
        </w:tc>
      </w:tr>
    </w:tbl>
    <w:p w:rsidR="00AE1430" w:rsidRPr="00AE1430" w:rsidRDefault="00AE1430" w:rsidP="00AE1430">
      <w:pPr>
        <w:pStyle w:val="Normalaftertitle"/>
        <w:rPr>
          <w:lang w:val="en-US" w:eastAsia="zh-CN"/>
        </w:rPr>
      </w:pPr>
      <w:bookmarkStart w:id="8" w:name="dbreak"/>
      <w:bookmarkEnd w:id="7"/>
      <w:bookmarkEnd w:id="8"/>
    </w:p>
    <w:p w:rsidR="00AE1430" w:rsidRPr="009E0AFE" w:rsidRDefault="00AE1430" w:rsidP="00D57637">
      <w:pPr>
        <w:pStyle w:val="Headingb"/>
        <w:rPr>
          <w:lang w:val="en-US"/>
        </w:rPr>
      </w:pPr>
      <w:r w:rsidRPr="009E0AFE">
        <w:rPr>
          <w:lang w:val="en-US"/>
        </w:rPr>
        <w:t>Summary</w:t>
      </w:r>
    </w:p>
    <w:p w:rsidR="00AE1430" w:rsidRPr="00DA6BA0" w:rsidRDefault="00AE1430" w:rsidP="00AE1430">
      <w:pPr>
        <w:keepNext/>
        <w:spacing w:before="160"/>
        <w:rPr>
          <w:rFonts w:asciiTheme="majorBidi" w:hAnsiTheme="majorBidi" w:cstheme="majorBidi"/>
          <w:b/>
          <w:szCs w:val="24"/>
        </w:rPr>
      </w:pPr>
      <w:r w:rsidRPr="00DA6BA0">
        <w:rPr>
          <w:rFonts w:asciiTheme="majorBidi" w:hAnsiTheme="majorBidi" w:cstheme="majorBidi"/>
          <w:szCs w:val="24"/>
        </w:rPr>
        <w:t>T</w:t>
      </w:r>
      <w:r w:rsidRPr="00DA6BA0">
        <w:rPr>
          <w:rFonts w:asciiTheme="majorBidi" w:hAnsiTheme="majorBidi" w:cstheme="majorBidi"/>
          <w:szCs w:val="24"/>
          <w:lang w:eastAsia="ko-KR"/>
        </w:rPr>
        <w:t>his Recommendation describes in detail t</w:t>
      </w:r>
      <w:r w:rsidRPr="00DA6BA0">
        <w:rPr>
          <w:rFonts w:asciiTheme="majorBidi" w:hAnsiTheme="majorBidi" w:cstheme="majorBidi"/>
          <w:szCs w:val="24"/>
        </w:rPr>
        <w:t>he framework of the future development of IMT for 2020 and beyond, including</w:t>
      </w:r>
      <w:r w:rsidRPr="00DA6BA0">
        <w:rPr>
          <w:rFonts w:asciiTheme="majorBidi" w:hAnsiTheme="majorBidi" w:cstheme="majorBidi"/>
          <w:szCs w:val="24"/>
          <w:lang w:eastAsia="ja-JP"/>
        </w:rPr>
        <w:t xml:space="preserve"> a broad variety of capabilities associated with envisaged usage scenarios</w:t>
      </w:r>
      <w:r w:rsidRPr="00DA6BA0">
        <w:rPr>
          <w:rFonts w:asciiTheme="majorBidi" w:hAnsiTheme="majorBidi" w:cstheme="majorBidi"/>
          <w:szCs w:val="24"/>
        </w:rPr>
        <w:t>.</w:t>
      </w:r>
    </w:p>
    <w:p w:rsidR="00AE1430" w:rsidRPr="00B6190D" w:rsidRDefault="00D57637" w:rsidP="00D57637">
      <w:pPr>
        <w:pStyle w:val="Headingb"/>
        <w:rPr>
          <w:sz w:val="22"/>
          <w:szCs w:val="22"/>
          <w:lang w:val="en-US"/>
        </w:rPr>
      </w:pPr>
      <w:r w:rsidRPr="00B6190D">
        <w:rPr>
          <w:sz w:val="22"/>
          <w:szCs w:val="22"/>
          <w:lang w:val="en-US"/>
        </w:rPr>
        <w:t>Scope</w:t>
      </w:r>
    </w:p>
    <w:p w:rsidR="00AE1430" w:rsidRPr="00DA6BA0" w:rsidRDefault="00AE1430" w:rsidP="00AE1430">
      <w:pPr>
        <w:rPr>
          <w:rFonts w:asciiTheme="majorBidi" w:hAnsiTheme="majorBidi" w:cstheme="majorBidi"/>
          <w:sz w:val="22"/>
          <w:szCs w:val="22"/>
        </w:rPr>
      </w:pPr>
      <w:r w:rsidRPr="00DA6BA0">
        <w:rPr>
          <w:rFonts w:asciiTheme="majorBidi" w:hAnsiTheme="majorBidi" w:cstheme="majorBidi"/>
          <w:sz w:val="22"/>
          <w:szCs w:val="22"/>
        </w:rPr>
        <w:t>This Recommendation defines the framework and overall objectives of the future development of International Mobile Telecommunications (IMT) for 2020 and beyond</w:t>
      </w:r>
      <w:r w:rsidRPr="00DA6BA0" w:rsidDel="005C4544">
        <w:rPr>
          <w:rFonts w:asciiTheme="majorBidi" w:hAnsiTheme="majorBidi" w:cstheme="majorBidi"/>
          <w:sz w:val="22"/>
          <w:szCs w:val="22"/>
        </w:rPr>
        <w:t xml:space="preserve"> </w:t>
      </w:r>
      <w:r w:rsidRPr="00DA6BA0">
        <w:rPr>
          <w:rFonts w:asciiTheme="majorBidi" w:hAnsiTheme="majorBidi" w:cstheme="majorBidi"/>
          <w:sz w:val="22"/>
          <w:szCs w:val="22"/>
        </w:rPr>
        <w:t>in light of the roles that IMT could play to better serve the needs of the networked society</w:t>
      </w:r>
      <w:r w:rsidRPr="00DA6BA0">
        <w:rPr>
          <w:rFonts w:asciiTheme="majorBidi" w:eastAsiaTheme="minorEastAsia" w:hAnsiTheme="majorBidi" w:cstheme="majorBidi" w:hint="eastAsia"/>
          <w:sz w:val="22"/>
          <w:szCs w:val="22"/>
          <w:lang w:eastAsia="zh-CN"/>
        </w:rPr>
        <w:t xml:space="preserve">, for both </w:t>
      </w:r>
      <w:r w:rsidRPr="00DA6BA0">
        <w:rPr>
          <w:rFonts w:asciiTheme="majorBidi" w:eastAsiaTheme="minorEastAsia" w:hAnsiTheme="majorBidi" w:cstheme="majorBidi"/>
          <w:sz w:val="22"/>
          <w:szCs w:val="22"/>
          <w:lang w:eastAsia="zh-CN"/>
        </w:rPr>
        <w:t>developed</w:t>
      </w:r>
      <w:r w:rsidRPr="00DA6BA0">
        <w:rPr>
          <w:rFonts w:asciiTheme="majorBidi" w:eastAsiaTheme="minorEastAsia" w:hAnsiTheme="majorBidi" w:cstheme="majorBidi" w:hint="eastAsia"/>
          <w:sz w:val="22"/>
          <w:szCs w:val="22"/>
          <w:lang w:eastAsia="zh-CN"/>
        </w:rPr>
        <w:t xml:space="preserve"> and </w:t>
      </w:r>
      <w:r w:rsidRPr="00DA6BA0">
        <w:rPr>
          <w:rFonts w:asciiTheme="majorBidi" w:eastAsiaTheme="minorEastAsia" w:hAnsiTheme="majorBidi" w:cstheme="majorBidi"/>
          <w:sz w:val="22"/>
          <w:szCs w:val="22"/>
          <w:lang w:eastAsia="zh-CN"/>
        </w:rPr>
        <w:t>developing</w:t>
      </w:r>
      <w:r w:rsidRPr="00DA6BA0">
        <w:rPr>
          <w:rFonts w:asciiTheme="majorBidi" w:eastAsiaTheme="minorEastAsia" w:hAnsiTheme="majorBidi" w:cstheme="majorBidi" w:hint="eastAsia"/>
          <w:sz w:val="22"/>
          <w:szCs w:val="22"/>
          <w:lang w:eastAsia="zh-CN"/>
        </w:rPr>
        <w:t xml:space="preserve"> countries,</w:t>
      </w:r>
      <w:r w:rsidRPr="00DA6BA0">
        <w:rPr>
          <w:rFonts w:asciiTheme="majorBidi" w:hAnsiTheme="majorBidi" w:cstheme="majorBidi"/>
          <w:sz w:val="22"/>
          <w:szCs w:val="22"/>
        </w:rPr>
        <w:t xml:space="preserve"> in the future. In</w:t>
      </w:r>
      <w:r w:rsidRPr="00DA6BA0">
        <w:rPr>
          <w:rFonts w:asciiTheme="majorBidi" w:hAnsiTheme="majorBidi" w:cstheme="majorBidi"/>
          <w:sz w:val="22"/>
          <w:szCs w:val="22"/>
          <w:lang w:eastAsia="ko-KR"/>
        </w:rPr>
        <w:t xml:space="preserve"> this Recommendation, t</w:t>
      </w:r>
      <w:r w:rsidRPr="00DA6BA0">
        <w:rPr>
          <w:rFonts w:asciiTheme="majorBidi" w:hAnsiTheme="majorBidi" w:cstheme="majorBidi"/>
          <w:sz w:val="22"/>
          <w:szCs w:val="22"/>
        </w:rPr>
        <w:t>he framework of the future development of IMT for 2020 and beyond, including</w:t>
      </w:r>
      <w:r w:rsidRPr="00DA6BA0">
        <w:rPr>
          <w:rFonts w:asciiTheme="majorBidi" w:hAnsiTheme="majorBidi" w:cstheme="majorBidi"/>
          <w:sz w:val="22"/>
          <w:szCs w:val="22"/>
          <w:lang w:eastAsia="ja-JP"/>
        </w:rPr>
        <w:t xml:space="preserve"> a broad variety of capabilities associated with envisaged usage scenarios</w:t>
      </w:r>
      <w:r w:rsidRPr="00DA6BA0">
        <w:rPr>
          <w:rFonts w:asciiTheme="majorBidi" w:hAnsiTheme="majorBidi" w:cstheme="majorBidi"/>
          <w:sz w:val="22"/>
          <w:szCs w:val="22"/>
        </w:rPr>
        <w:t xml:space="preserve">, is described in detail. </w:t>
      </w:r>
      <w:r w:rsidRPr="00DA6BA0">
        <w:rPr>
          <w:rFonts w:asciiTheme="majorBidi" w:hAnsiTheme="majorBidi" w:cstheme="majorBidi"/>
          <w:sz w:val="22"/>
          <w:szCs w:val="22"/>
          <w:lang w:eastAsia="ja-JP"/>
        </w:rPr>
        <w:t>Furthermore, this Recommendation addresses the objectives of the future development of IMT for 2020 and beyond, which includes further enhancement of existing IMT and the development of IMT-2020.</w:t>
      </w:r>
      <w:r w:rsidRPr="00DA6BA0">
        <w:rPr>
          <w:rFonts w:asciiTheme="majorBidi" w:hAnsiTheme="majorBidi" w:cstheme="majorBidi"/>
          <w:sz w:val="22"/>
          <w:szCs w:val="22"/>
        </w:rPr>
        <w:t xml:space="preserve"> </w:t>
      </w:r>
      <w:r w:rsidRPr="00DA6BA0">
        <w:rPr>
          <w:rFonts w:asciiTheme="majorBidi" w:hAnsiTheme="majorBidi" w:cstheme="majorBidi"/>
          <w:sz w:val="22"/>
          <w:szCs w:val="22"/>
          <w:lang w:eastAsia="ja-JP"/>
        </w:rPr>
        <w:t xml:space="preserve">It should be noted that this Recommendation </w:t>
      </w:r>
      <w:r w:rsidRPr="00DA6BA0">
        <w:rPr>
          <w:rFonts w:asciiTheme="majorBidi" w:hAnsiTheme="majorBidi" w:cstheme="majorBidi"/>
          <w:sz w:val="22"/>
          <w:szCs w:val="22"/>
        </w:rPr>
        <w:t xml:space="preserve">is defined considering the development of IMT to date based on Recommendation ITU-R M.1645. </w:t>
      </w:r>
    </w:p>
    <w:p w:rsidR="00AE1430" w:rsidRPr="009E0AFE" w:rsidRDefault="00AE1430" w:rsidP="00D57637">
      <w:pPr>
        <w:pStyle w:val="Headingb"/>
        <w:rPr>
          <w:lang w:val="en-US" w:eastAsia="ko-KR"/>
        </w:rPr>
      </w:pPr>
      <w:r w:rsidRPr="009E0AFE">
        <w:rPr>
          <w:lang w:val="en-US"/>
        </w:rPr>
        <w:t>Keywords</w:t>
      </w:r>
    </w:p>
    <w:p w:rsidR="00AE1430" w:rsidRPr="009643F5" w:rsidRDefault="00AE1430" w:rsidP="00AE1430">
      <w:pPr>
        <w:rPr>
          <w:color w:val="000000"/>
          <w:lang w:eastAsia="ja-JP"/>
        </w:rPr>
      </w:pPr>
      <w:r w:rsidRPr="00B87234">
        <w:rPr>
          <w:rFonts w:eastAsia="SimSun"/>
          <w:color w:val="000000"/>
          <w:lang w:eastAsia="zh-CN"/>
        </w:rPr>
        <w:t>IMT</w:t>
      </w:r>
      <w:r w:rsidRPr="00322AE0">
        <w:rPr>
          <w:color w:val="000000"/>
          <w:lang w:eastAsia="ja-JP"/>
        </w:rPr>
        <w:t>, IMT-2020</w:t>
      </w:r>
    </w:p>
    <w:p w:rsidR="001F28AF" w:rsidRPr="009E0AFE" w:rsidRDefault="001F28AF">
      <w:pPr>
        <w:tabs>
          <w:tab w:val="clear" w:pos="1134"/>
          <w:tab w:val="clear" w:pos="1871"/>
          <w:tab w:val="clear" w:pos="2268"/>
        </w:tabs>
        <w:overflowPunct/>
        <w:autoSpaceDE/>
        <w:autoSpaceDN/>
        <w:adjustRightInd/>
        <w:spacing w:before="0"/>
        <w:textAlignment w:val="auto"/>
        <w:rPr>
          <w:rFonts w:ascii="Times New Roman Bold" w:hAnsi="Times New Roman Bold" w:cs="Times New Roman Bold"/>
          <w:b/>
          <w:lang w:val="en-US"/>
        </w:rPr>
      </w:pPr>
      <w:r>
        <w:br w:type="page"/>
      </w:r>
    </w:p>
    <w:p w:rsidR="00AE1430" w:rsidRPr="009E0AFE" w:rsidRDefault="00AE1430" w:rsidP="00D57637">
      <w:pPr>
        <w:pStyle w:val="Headingb"/>
        <w:rPr>
          <w:lang w:val="en-US"/>
        </w:rPr>
      </w:pPr>
      <w:r w:rsidRPr="009E0AFE">
        <w:rPr>
          <w:lang w:val="en-US"/>
        </w:rPr>
        <w:lastRenderedPageBreak/>
        <w:t>Abbreviations/Glossary</w:t>
      </w:r>
    </w:p>
    <w:p w:rsidR="00AE1430" w:rsidRPr="001E2D71" w:rsidRDefault="00AE1430" w:rsidP="00AE1430">
      <w:r w:rsidRPr="001E2D71">
        <w:t>ICT</w:t>
      </w:r>
      <w:r w:rsidRPr="001E2D71">
        <w:tab/>
        <w:t>Information and Communication Technology</w:t>
      </w:r>
    </w:p>
    <w:p w:rsidR="00AE1430" w:rsidRPr="001E2D71" w:rsidRDefault="00AE1430" w:rsidP="00AE1430">
      <w:r w:rsidRPr="001E2D71">
        <w:t>IMT</w:t>
      </w:r>
      <w:r w:rsidRPr="001E2D71">
        <w:tab/>
        <w:t>International Mobile Telecommunications</w:t>
      </w:r>
    </w:p>
    <w:p w:rsidR="00AE1430" w:rsidRPr="001E2D71" w:rsidRDefault="00AE1430" w:rsidP="00AE1430">
      <w:r w:rsidRPr="001E2D71">
        <w:t>IoT</w:t>
      </w:r>
      <w:r w:rsidRPr="001E2D71">
        <w:tab/>
        <w:t>Internet of Things</w:t>
      </w:r>
    </w:p>
    <w:p w:rsidR="00AE1430" w:rsidRDefault="00AE1430" w:rsidP="00AE1430">
      <w:pPr>
        <w:rPr>
          <w:lang w:eastAsia="ja-JP"/>
        </w:rPr>
      </w:pPr>
      <w:r w:rsidRPr="001E2D71">
        <w:t>M2M</w:t>
      </w:r>
      <w:r w:rsidRPr="001E2D71">
        <w:tab/>
        <w:t>Machine-to-Machine</w:t>
      </w:r>
    </w:p>
    <w:p w:rsidR="00AE1430" w:rsidRPr="00B14B20" w:rsidRDefault="00AE1430" w:rsidP="00AE1430">
      <w:pPr>
        <w:rPr>
          <w:lang w:eastAsia="ja-JP"/>
        </w:rPr>
      </w:pPr>
      <w:r>
        <w:rPr>
          <w:rFonts w:hint="eastAsia"/>
          <w:lang w:eastAsia="ja-JP"/>
        </w:rPr>
        <w:t>MIMO</w:t>
      </w:r>
      <w:r>
        <w:rPr>
          <w:rFonts w:hint="eastAsia"/>
          <w:lang w:eastAsia="ja-JP"/>
        </w:rPr>
        <w:tab/>
        <w:t>Multiple Input Multiple Output</w:t>
      </w:r>
    </w:p>
    <w:p w:rsidR="00AE1430" w:rsidRPr="001E2D71" w:rsidRDefault="00AE1430" w:rsidP="00AE1430">
      <w:pPr>
        <w:tabs>
          <w:tab w:val="left" w:pos="6499"/>
        </w:tabs>
      </w:pPr>
      <w:r w:rsidRPr="001E2D71">
        <w:t>QoE</w:t>
      </w:r>
      <w:r w:rsidRPr="001E2D71">
        <w:tab/>
        <w:t>Quality of Experience</w:t>
      </w:r>
    </w:p>
    <w:p w:rsidR="00AE1430" w:rsidRDefault="00AE1430" w:rsidP="00AE1430">
      <w:r w:rsidRPr="001E2D71">
        <w:t>QoS</w:t>
      </w:r>
      <w:r w:rsidRPr="001E2D71">
        <w:tab/>
        <w:t>Quality of Service</w:t>
      </w:r>
    </w:p>
    <w:p w:rsidR="00AE1430" w:rsidRPr="001E2D71" w:rsidRDefault="00AE1430" w:rsidP="00AE1430">
      <w:r>
        <w:t>RAT</w:t>
      </w:r>
      <w:r>
        <w:tab/>
        <w:t>Radio access technology</w:t>
      </w:r>
    </w:p>
    <w:p w:rsidR="00AE1430" w:rsidRPr="001E2D71" w:rsidRDefault="00AE1430" w:rsidP="00AE1430">
      <w:r w:rsidRPr="001E2D71">
        <w:t>RLAN</w:t>
      </w:r>
      <w:r w:rsidRPr="001E2D71">
        <w:tab/>
        <w:t>Radio Local Area Network</w:t>
      </w:r>
    </w:p>
    <w:p w:rsidR="00AE1430" w:rsidRPr="009E0AFE" w:rsidRDefault="00AE1430" w:rsidP="00ED25C3">
      <w:pPr>
        <w:pStyle w:val="Headingb"/>
        <w:rPr>
          <w:lang w:val="en-US"/>
        </w:rPr>
      </w:pPr>
      <w:r w:rsidRPr="009E0AFE">
        <w:rPr>
          <w:lang w:val="en-US"/>
        </w:rPr>
        <w:t>Related ITU Recommendations, Reports</w:t>
      </w:r>
    </w:p>
    <w:p w:rsidR="00AE1430" w:rsidRDefault="00AE1430" w:rsidP="00AE1430">
      <w:pPr>
        <w:rPr>
          <w:lang w:eastAsia="ko-KR"/>
        </w:rPr>
      </w:pPr>
      <w:r w:rsidRPr="001E2D71">
        <w:rPr>
          <w:lang w:eastAsia="ko-KR"/>
        </w:rPr>
        <w:t>Recommendation ITU-R M.1645: Framework and overall objectives of the future development of IMT</w:t>
      </w:r>
      <w:r w:rsidRPr="001E2D71">
        <w:rPr>
          <w:lang w:eastAsia="ko-KR"/>
        </w:rPr>
        <w:noBreakHyphen/>
        <w:t>2000 and systems beyond IMT</w:t>
      </w:r>
      <w:r w:rsidRPr="001E2D71">
        <w:rPr>
          <w:lang w:eastAsia="ko-KR"/>
        </w:rPr>
        <w:noBreakHyphen/>
        <w:t>2000.</w:t>
      </w:r>
    </w:p>
    <w:p w:rsidR="00AE1430" w:rsidRPr="001E2D71" w:rsidRDefault="00AE1430" w:rsidP="00AE1430">
      <w:pPr>
        <w:rPr>
          <w:lang w:eastAsia="ko-KR"/>
        </w:rPr>
      </w:pPr>
      <w:r w:rsidRPr="00D3263C">
        <w:rPr>
          <w:lang w:eastAsia="zh-CN"/>
        </w:rPr>
        <w:t>Recommendation ITU-R M.2012: Detailed specifications of the terrestrial radio interfaces of International Mobile Telecommunica</w:t>
      </w:r>
      <w:r>
        <w:rPr>
          <w:lang w:eastAsia="zh-CN"/>
        </w:rPr>
        <w:t>tions Advanced (IMT-Advanced).</w:t>
      </w:r>
    </w:p>
    <w:p w:rsidR="00AE1430" w:rsidRPr="001E2D71" w:rsidRDefault="00AE1430" w:rsidP="00AE1430">
      <w:pPr>
        <w:rPr>
          <w:lang w:eastAsia="ko-KR"/>
        </w:rPr>
      </w:pPr>
      <w:r w:rsidRPr="001E2D71">
        <w:rPr>
          <w:lang w:eastAsia="ko-KR"/>
        </w:rPr>
        <w:t>Report ITU-R M</w:t>
      </w:r>
      <w:r w:rsidRPr="00D57637">
        <w:rPr>
          <w:lang w:eastAsia="ko-KR"/>
        </w:rPr>
        <w:t>.[IMT.BEYOND2020.TRAFFIC]:</w:t>
      </w:r>
      <w:r w:rsidRPr="001E2D71">
        <w:rPr>
          <w:lang w:eastAsia="ko-KR"/>
        </w:rPr>
        <w:t xml:space="preserve"> IMT Traffic estimates </w:t>
      </w:r>
      <w:r>
        <w:rPr>
          <w:lang w:eastAsia="ko-KR"/>
        </w:rPr>
        <w:t xml:space="preserve">for the </w:t>
      </w:r>
      <w:r w:rsidRPr="001E2D71">
        <w:rPr>
          <w:lang w:eastAsia="ko-KR"/>
        </w:rPr>
        <w:t>year</w:t>
      </w:r>
      <w:r>
        <w:rPr>
          <w:lang w:eastAsia="ko-KR"/>
        </w:rPr>
        <w:t>s</w:t>
      </w:r>
      <w:r w:rsidRPr="001E2D71">
        <w:rPr>
          <w:lang w:eastAsia="ko-KR"/>
        </w:rPr>
        <w:t xml:space="preserve"> 2020</w:t>
      </w:r>
      <w:r>
        <w:rPr>
          <w:lang w:eastAsia="ko-KR"/>
        </w:rPr>
        <w:t xml:space="preserve"> to 2030</w:t>
      </w:r>
      <w:r w:rsidRPr="001E2D71">
        <w:rPr>
          <w:lang w:eastAsia="ko-KR"/>
        </w:rPr>
        <w:t>.</w:t>
      </w:r>
    </w:p>
    <w:p w:rsidR="00AE1430" w:rsidRPr="001E2D71" w:rsidRDefault="00AE1430" w:rsidP="00AE1430">
      <w:pPr>
        <w:rPr>
          <w:lang w:eastAsia="ko-KR"/>
        </w:rPr>
      </w:pPr>
      <w:r w:rsidRPr="001E2D71">
        <w:rPr>
          <w:lang w:eastAsia="ko-KR"/>
        </w:rPr>
        <w:t>Report ITU-R M.2320: Future technology trends of terrestrial IMT systems.</w:t>
      </w:r>
    </w:p>
    <w:p w:rsidR="00AE1430" w:rsidRDefault="00AE1430" w:rsidP="00AE1430">
      <w:pPr>
        <w:rPr>
          <w:lang w:eastAsia="ko-KR"/>
        </w:rPr>
      </w:pPr>
      <w:r w:rsidRPr="001E2D71">
        <w:rPr>
          <w:lang w:eastAsia="ko-KR"/>
        </w:rPr>
        <w:t>Report ITU-</w:t>
      </w:r>
      <w:r w:rsidRPr="00D57637">
        <w:rPr>
          <w:lang w:eastAsia="ko-KR"/>
        </w:rPr>
        <w:t>R M.[IMT.ABOVE 6 GHz]:</w:t>
      </w:r>
      <w:r w:rsidRPr="001E2D71">
        <w:rPr>
          <w:lang w:eastAsia="ko-KR"/>
        </w:rPr>
        <w:t xml:space="preserve"> </w:t>
      </w:r>
      <w:r>
        <w:rPr>
          <w:lang w:eastAsia="ko-KR"/>
        </w:rPr>
        <w:t>T</w:t>
      </w:r>
      <w:r w:rsidRPr="001E2D71">
        <w:rPr>
          <w:lang w:eastAsia="ko-KR"/>
        </w:rPr>
        <w:t>echnical feasibility of IMT in bands above 6 GHz.</w:t>
      </w:r>
    </w:p>
    <w:p w:rsidR="00AE1430" w:rsidRDefault="00AE1430" w:rsidP="00AE1430">
      <w:pPr>
        <w:rPr>
          <w:lang w:eastAsia="zh-CN"/>
        </w:rPr>
      </w:pPr>
      <w:r>
        <w:rPr>
          <w:lang w:eastAsia="zh-CN"/>
        </w:rPr>
        <w:t xml:space="preserve">Report </w:t>
      </w:r>
      <w:r w:rsidRPr="001E2D71">
        <w:rPr>
          <w:lang w:eastAsia="zh-CN"/>
        </w:rPr>
        <w:t>ITU-R M.2134</w:t>
      </w:r>
      <w:r>
        <w:t xml:space="preserve">: </w:t>
      </w:r>
      <w:r w:rsidRPr="001E2D71">
        <w:rPr>
          <w:lang w:eastAsia="zh-CN"/>
        </w:rPr>
        <w:t>Requirements related to technical performance for IMT</w:t>
      </w:r>
      <w:r w:rsidRPr="001E2D71">
        <w:rPr>
          <w:lang w:eastAsia="zh-CN"/>
        </w:rPr>
        <w:noBreakHyphen/>
        <w:t>Advanced radio interface(s)</w:t>
      </w:r>
      <w:r>
        <w:rPr>
          <w:lang w:eastAsia="zh-CN"/>
        </w:rPr>
        <w:t>.</w:t>
      </w:r>
    </w:p>
    <w:p w:rsidR="00AE1430" w:rsidRPr="001E2D71" w:rsidRDefault="00AE1430" w:rsidP="00AE1430">
      <w:pPr>
        <w:spacing w:before="360"/>
        <w:rPr>
          <w:i/>
          <w:iCs/>
        </w:rPr>
      </w:pPr>
      <w:r w:rsidRPr="001E2D71">
        <w:t>The ITU Radiocommunication Assembly,</w:t>
      </w:r>
      <w:r w:rsidRPr="001E2D71">
        <w:rPr>
          <w:i/>
          <w:iCs/>
        </w:rPr>
        <w:t xml:space="preserve"> </w:t>
      </w:r>
    </w:p>
    <w:p w:rsidR="00AE1430" w:rsidRPr="001E2D71" w:rsidRDefault="00AE1430" w:rsidP="00AE1430">
      <w:pPr>
        <w:keepNext/>
        <w:keepLines/>
        <w:spacing w:before="160"/>
        <w:ind w:left="1134"/>
        <w:rPr>
          <w:i/>
          <w:lang w:eastAsia="ja-JP"/>
        </w:rPr>
      </w:pPr>
      <w:r w:rsidRPr="001E2D71">
        <w:rPr>
          <w:i/>
        </w:rPr>
        <w:t>considering</w:t>
      </w:r>
    </w:p>
    <w:p w:rsidR="00AE1430" w:rsidRPr="001E2D71" w:rsidRDefault="00AE1430" w:rsidP="00AE1430">
      <w:pPr>
        <w:rPr>
          <w:i/>
          <w:iCs/>
          <w:lang w:eastAsia="ko-KR"/>
        </w:rPr>
      </w:pPr>
      <w:r w:rsidRPr="001E2D71">
        <w:rPr>
          <w:i/>
          <w:iCs/>
          <w:lang w:eastAsia="ko-KR"/>
        </w:rPr>
        <w:t>a)</w:t>
      </w:r>
      <w:r w:rsidRPr="001E2D71">
        <w:rPr>
          <w:i/>
          <w:iCs/>
          <w:lang w:eastAsia="ko-KR"/>
        </w:rPr>
        <w:tab/>
      </w:r>
      <w:r w:rsidRPr="001E2D71">
        <w:t xml:space="preserve">that </w:t>
      </w:r>
      <w:r w:rsidRPr="001E2D71">
        <w:rPr>
          <w:lang w:eastAsia="ko-KR"/>
        </w:rPr>
        <w:t xml:space="preserve">ITU has contributed to standardization and harmonized use of </w:t>
      </w:r>
      <w:r w:rsidRPr="001E2D71">
        <w:t>IMT</w:t>
      </w:r>
      <w:r w:rsidRPr="001E2D71">
        <w:rPr>
          <w:lang w:eastAsia="ko-KR"/>
        </w:rPr>
        <w:t xml:space="preserve">, which has </w:t>
      </w:r>
      <w:r w:rsidRPr="001E2D71">
        <w:t>provided telecommunication services on a global scale;</w:t>
      </w:r>
    </w:p>
    <w:p w:rsidR="00AE1430" w:rsidRPr="001E2D71" w:rsidRDefault="00AE1430" w:rsidP="00AE1430">
      <w:pPr>
        <w:rPr>
          <w:rFonts w:eastAsia="SimSun"/>
          <w:lang w:eastAsia="ko-KR"/>
        </w:rPr>
      </w:pPr>
      <w:r w:rsidRPr="001E2D71">
        <w:rPr>
          <w:i/>
          <w:iCs/>
        </w:rPr>
        <w:t>b)</w:t>
      </w:r>
      <w:r w:rsidRPr="001E2D71">
        <w:tab/>
        <w:t>that technological advancement and the corresponding user needs will promote innovation and accelerate the delivery of advanced communication applications to consumers;</w:t>
      </w:r>
    </w:p>
    <w:p w:rsidR="00AE1430" w:rsidRPr="001E2D71" w:rsidRDefault="00AE1430" w:rsidP="00AE1430">
      <w:r w:rsidRPr="001E2D71">
        <w:rPr>
          <w:i/>
          <w:iCs/>
        </w:rPr>
        <w:t>c)</w:t>
      </w:r>
      <w:r w:rsidRPr="001E2D71">
        <w:tab/>
        <w:t xml:space="preserve">that Question ITU-R 229/5 addresses further development of the terrestrial component of IMT and the </w:t>
      </w:r>
      <w:r w:rsidRPr="001E2D71">
        <w:rPr>
          <w:lang w:eastAsia="ja-JP"/>
        </w:rPr>
        <w:t xml:space="preserve">relevant studies under this Question are in progress </w:t>
      </w:r>
      <w:r w:rsidRPr="001E2D71">
        <w:t>within ITU</w:t>
      </w:r>
      <w:r w:rsidRPr="001E2D71">
        <w:rPr>
          <w:rFonts w:eastAsia="SimSun"/>
        </w:rPr>
        <w:noBreakHyphen/>
        <w:t>R;</w:t>
      </w:r>
    </w:p>
    <w:p w:rsidR="00AE1430" w:rsidRPr="001E2D71" w:rsidRDefault="00AE1430" w:rsidP="00AE1430">
      <w:r w:rsidRPr="001E2D71">
        <w:rPr>
          <w:i/>
          <w:iCs/>
        </w:rPr>
        <w:t>d)</w:t>
      </w:r>
      <w:r w:rsidRPr="001E2D71">
        <w:tab/>
        <w:t>that Recommendation ITU-R M.1645 defines the framework and overall objectives of</w:t>
      </w:r>
      <w:r w:rsidRPr="001E2D71">
        <w:rPr>
          <w:lang w:eastAsia="ko-KR"/>
        </w:rPr>
        <w:t xml:space="preserve"> </w:t>
      </w:r>
      <w:r w:rsidRPr="001E2D71">
        <w:t>the future development of IMT-2000 and systems beyond IMT-2000;</w:t>
      </w:r>
    </w:p>
    <w:p w:rsidR="00AE1430" w:rsidRPr="001E2D71" w:rsidRDefault="00AE1430" w:rsidP="00AE1430">
      <w:pPr>
        <w:rPr>
          <w:i/>
          <w:iCs/>
          <w:lang w:eastAsia="ko-KR"/>
        </w:rPr>
      </w:pPr>
      <w:r w:rsidRPr="001E2D71">
        <w:rPr>
          <w:i/>
          <w:iCs/>
        </w:rPr>
        <w:t>e)</w:t>
      </w:r>
      <w:r w:rsidRPr="001E2D71">
        <w:tab/>
        <w:t>that for global operation and econom</w:t>
      </w:r>
      <w:r>
        <w:t>ies</w:t>
      </w:r>
      <w:r w:rsidRPr="001E2D71">
        <w:t xml:space="preserve"> of scale, which are key requirements for the</w:t>
      </w:r>
      <w:r w:rsidRPr="001E2D71">
        <w:rPr>
          <w:lang w:eastAsia="ko-KR"/>
        </w:rPr>
        <w:t xml:space="preserve"> </w:t>
      </w:r>
      <w:r w:rsidRPr="001E2D71">
        <w:t>success of mobile telecommunication systems, it is desirable to establish a harmonized timeframe</w:t>
      </w:r>
      <w:r w:rsidRPr="001E2D71">
        <w:rPr>
          <w:lang w:eastAsia="ko-KR"/>
        </w:rPr>
        <w:t xml:space="preserve"> </w:t>
      </w:r>
      <w:r w:rsidRPr="001E2D71">
        <w:t xml:space="preserve">for </w:t>
      </w:r>
      <w:r w:rsidRPr="001E2D71">
        <w:rPr>
          <w:lang w:eastAsia="ja-JP"/>
        </w:rPr>
        <w:t xml:space="preserve">future development of IMT considering </w:t>
      </w:r>
      <w:r>
        <w:t>technical, operational</w:t>
      </w:r>
      <w:r w:rsidRPr="001E2D71">
        <w:t xml:space="preserve"> and sp</w:t>
      </w:r>
      <w:r>
        <w:t xml:space="preserve">ectrum </w:t>
      </w:r>
      <w:r w:rsidRPr="001E2D71">
        <w:t>related aspects</w:t>
      </w:r>
      <w:r w:rsidRPr="001E2D71">
        <w:rPr>
          <w:lang w:eastAsia="zh-CN"/>
        </w:rPr>
        <w:t>;</w:t>
      </w:r>
    </w:p>
    <w:p w:rsidR="00AE1430" w:rsidRPr="001E2D71" w:rsidRDefault="00AE1430" w:rsidP="00AE1430">
      <w:pPr>
        <w:rPr>
          <w:lang w:eastAsia="ko-KR"/>
        </w:rPr>
      </w:pPr>
      <w:r w:rsidRPr="001E2D71">
        <w:rPr>
          <w:i/>
          <w:iCs/>
          <w:szCs w:val="24"/>
          <w:lang w:eastAsia="ko-KR"/>
        </w:rPr>
        <w:t>f)</w:t>
      </w:r>
      <w:r w:rsidRPr="001E2D71">
        <w:rPr>
          <w:i/>
          <w:iCs/>
          <w:szCs w:val="24"/>
          <w:lang w:eastAsia="ko-KR"/>
        </w:rPr>
        <w:tab/>
      </w:r>
      <w:r w:rsidRPr="001E2D71">
        <w:rPr>
          <w:iCs/>
          <w:szCs w:val="24"/>
          <w:lang w:eastAsia="ko-KR"/>
        </w:rPr>
        <w:t>that</w:t>
      </w:r>
      <w:r w:rsidRPr="001E2D71">
        <w:t xml:space="preserve"> wireless communication </w:t>
      </w:r>
      <w:r w:rsidRPr="001E2D71">
        <w:rPr>
          <w:lang w:eastAsia="ko-KR"/>
        </w:rPr>
        <w:t>applications</w:t>
      </w:r>
      <w:r w:rsidRPr="001E2D71">
        <w:t xml:space="preserve"> are expected to expand into new market segments </w:t>
      </w:r>
      <w:r w:rsidRPr="001E2D71">
        <w:rPr>
          <w:lang w:eastAsia="ko-KR"/>
        </w:rPr>
        <w:t xml:space="preserve">to facilitate </w:t>
      </w:r>
      <w:r>
        <w:rPr>
          <w:lang w:eastAsia="ko-KR"/>
        </w:rPr>
        <w:t xml:space="preserve">the </w:t>
      </w:r>
      <w:r w:rsidRPr="001E2D71">
        <w:rPr>
          <w:lang w:eastAsia="ko-KR"/>
        </w:rPr>
        <w:t>digital economy, e.g.,</w:t>
      </w:r>
      <w:r w:rsidRPr="001E2D71">
        <w:t xml:space="preserve"> smart grid, e-health, intelligent transport systems </w:t>
      </w:r>
      <w:r w:rsidRPr="001E2D71">
        <w:rPr>
          <w:lang w:eastAsia="ko-KR"/>
        </w:rPr>
        <w:t>and</w:t>
      </w:r>
      <w:r w:rsidRPr="001E2D71">
        <w:t xml:space="preserve"> traffic control</w:t>
      </w:r>
      <w:r w:rsidRPr="001E2D71">
        <w:rPr>
          <w:lang w:eastAsia="ko-KR"/>
        </w:rPr>
        <w:t xml:space="preserve">, which would </w:t>
      </w:r>
      <w:r w:rsidRPr="001E2D71">
        <w:t>bring requirements beyond what can be addressed in today’s IMT application areas</w:t>
      </w:r>
      <w:r w:rsidRPr="001E2D71">
        <w:rPr>
          <w:lang w:eastAsia="ko-KR"/>
        </w:rPr>
        <w:t>;</w:t>
      </w:r>
    </w:p>
    <w:p w:rsidR="00AE1430" w:rsidRPr="001E2D71" w:rsidRDefault="00AE1430" w:rsidP="00AE1430">
      <w:r w:rsidRPr="001E2D71">
        <w:rPr>
          <w:i/>
          <w:iCs/>
          <w:lang w:eastAsia="ko-KR"/>
        </w:rPr>
        <w:lastRenderedPageBreak/>
        <w:t>g)</w:t>
      </w:r>
      <w:r w:rsidRPr="001E2D71">
        <w:rPr>
          <w:lang w:eastAsia="ko-KR"/>
        </w:rPr>
        <w:tab/>
      </w:r>
      <w:r w:rsidRPr="001E2D71">
        <w:t>that rapid uptake of smart phones, tablets and innovative mobile applications created by users has resulted in a tremendous increase in the volume of mobile data traffic;</w:t>
      </w:r>
    </w:p>
    <w:p w:rsidR="00AE1430" w:rsidRPr="001E2D71" w:rsidRDefault="00AE1430" w:rsidP="00AE1430">
      <w:r w:rsidRPr="001E2D71">
        <w:rPr>
          <w:i/>
          <w:iCs/>
        </w:rPr>
        <w:t>h)</w:t>
      </w:r>
      <w:r w:rsidRPr="001E2D71">
        <w:tab/>
        <w:t>that the number of devices</w:t>
      </w:r>
      <w:r>
        <w:rPr>
          <w:lang w:eastAsia="ko-KR"/>
        </w:rPr>
        <w:t xml:space="preserve"> accessing the network </w:t>
      </w:r>
      <w:r w:rsidRPr="001E2D71">
        <w:rPr>
          <w:lang w:eastAsia="ko-KR"/>
        </w:rPr>
        <w:t xml:space="preserve">are expected to increase </w:t>
      </w:r>
      <w:r w:rsidRPr="001E2D71">
        <w:t xml:space="preserve">due to the emerging applications of Internet of Things (IoT); </w:t>
      </w:r>
    </w:p>
    <w:p w:rsidR="00AE1430" w:rsidRPr="001E2D71" w:rsidRDefault="00AE1430" w:rsidP="00AE1430">
      <w:pPr>
        <w:rPr>
          <w:lang w:eastAsia="ko-KR"/>
        </w:rPr>
      </w:pPr>
      <w:r w:rsidRPr="001E2D71">
        <w:rPr>
          <w:i/>
          <w:iCs/>
        </w:rPr>
        <w:t>i)</w:t>
      </w:r>
      <w:r w:rsidRPr="001E2D71">
        <w:tab/>
        <w:t>that technologies such as beamforming, massive-M</w:t>
      </w:r>
      <w:r>
        <w:t xml:space="preserve">ultiple </w:t>
      </w:r>
      <w:r w:rsidRPr="001E2D71">
        <w:t>I</w:t>
      </w:r>
      <w:r>
        <w:t xml:space="preserve">nput </w:t>
      </w:r>
      <w:r w:rsidRPr="001E2D71">
        <w:t>M</w:t>
      </w:r>
      <w:r>
        <w:t xml:space="preserve">ultiple </w:t>
      </w:r>
      <w:r w:rsidRPr="001E2D71">
        <w:t>O</w:t>
      </w:r>
      <w:r>
        <w:t>utput (MIMO)</w:t>
      </w:r>
      <w:r w:rsidRPr="001E2D71">
        <w:t xml:space="preserve"> are easier to implement in</w:t>
      </w:r>
      <w:r w:rsidRPr="001E2D71">
        <w:rPr>
          <w:lang w:eastAsia="ko-KR"/>
        </w:rPr>
        <w:t xml:space="preserve"> higher frequencies due to short wavelength; </w:t>
      </w:r>
    </w:p>
    <w:p w:rsidR="00AE1430" w:rsidRPr="001E2D71" w:rsidRDefault="00AE1430" w:rsidP="00AE1430">
      <w:pPr>
        <w:rPr>
          <w:lang w:eastAsia="ko-KR"/>
        </w:rPr>
      </w:pPr>
      <w:r w:rsidRPr="001E2D71">
        <w:rPr>
          <w:i/>
          <w:iCs/>
          <w:lang w:eastAsia="ko-KR"/>
        </w:rPr>
        <w:t>j)</w:t>
      </w:r>
      <w:r w:rsidRPr="001E2D71">
        <w:rPr>
          <w:lang w:eastAsia="ko-KR"/>
        </w:rPr>
        <w:tab/>
      </w:r>
      <w:r w:rsidRPr="001E2D71">
        <w:t>that</w:t>
      </w:r>
      <w:r w:rsidRPr="001E2D71">
        <w:rPr>
          <w:lang w:eastAsia="ko-KR"/>
        </w:rPr>
        <w:t xml:space="preserve"> wide </w:t>
      </w:r>
      <w:r w:rsidRPr="001E2D71">
        <w:t>contiguous</w:t>
      </w:r>
      <w:r w:rsidRPr="001E2D71">
        <w:rPr>
          <w:lang w:eastAsia="ko-KR"/>
        </w:rPr>
        <w:t xml:space="preserve"> bandwidth would enhance data delivery efficiency and ease the complexity of hardware implementation;</w:t>
      </w:r>
    </w:p>
    <w:p w:rsidR="00AE1430" w:rsidRPr="001E2D71" w:rsidRDefault="00AE1430" w:rsidP="00AE1430">
      <w:pPr>
        <w:rPr>
          <w:lang w:eastAsia="ko-KR"/>
        </w:rPr>
      </w:pPr>
      <w:r w:rsidRPr="001E2D71">
        <w:rPr>
          <w:i/>
          <w:iCs/>
          <w:lang w:eastAsia="ko-KR"/>
        </w:rPr>
        <w:t>k)</w:t>
      </w:r>
      <w:r w:rsidRPr="001E2D71">
        <w:rPr>
          <w:lang w:eastAsia="ko-KR"/>
        </w:rPr>
        <w:tab/>
        <w:t xml:space="preserve">that </w:t>
      </w:r>
      <w:r w:rsidRPr="001E2D71">
        <w:t>the</w:t>
      </w:r>
      <w:r w:rsidRPr="001E2D71">
        <w:rPr>
          <w:lang w:eastAsia="ko-KR"/>
        </w:rPr>
        <w:t xml:space="preserve"> cell size is being reduced (e.g. the order of some tens of meters) to provide larger area traffic capacity in dense areas;</w:t>
      </w:r>
    </w:p>
    <w:p w:rsidR="00AE1430" w:rsidRPr="001E2D71" w:rsidRDefault="00AE1430" w:rsidP="00AE1430">
      <w:pPr>
        <w:rPr>
          <w:szCs w:val="24"/>
          <w:lang w:eastAsia="ko-KR"/>
        </w:rPr>
      </w:pPr>
      <w:r w:rsidRPr="001E2D71">
        <w:rPr>
          <w:i/>
          <w:lang w:eastAsia="ko-KR"/>
        </w:rPr>
        <w:t>l)</w:t>
      </w:r>
      <w:r w:rsidRPr="001E2D71">
        <w:rPr>
          <w:lang w:eastAsia="ko-KR"/>
        </w:rPr>
        <w:t xml:space="preserve"> </w:t>
      </w:r>
      <w:r w:rsidRPr="001E2D71">
        <w:tab/>
        <w:t>that IMT interworks with other radio systems,</w:t>
      </w:r>
    </w:p>
    <w:p w:rsidR="00AE1430" w:rsidRPr="001E2D71" w:rsidRDefault="00AE1430" w:rsidP="00AE1430">
      <w:pPr>
        <w:keepNext/>
        <w:keepLines/>
        <w:spacing w:before="160" w:after="120"/>
        <w:ind w:left="1134"/>
        <w:rPr>
          <w:i/>
        </w:rPr>
      </w:pPr>
      <w:r w:rsidRPr="001E2D71">
        <w:rPr>
          <w:i/>
        </w:rPr>
        <w:t xml:space="preserve">recognizing </w:t>
      </w:r>
    </w:p>
    <w:p w:rsidR="00AE1430" w:rsidRPr="001E2D71" w:rsidRDefault="00AE1430" w:rsidP="00AE1430">
      <w:pPr>
        <w:rPr>
          <w:lang w:eastAsia="ko-KR"/>
        </w:rPr>
      </w:pPr>
      <w:r w:rsidRPr="001E2D71">
        <w:rPr>
          <w:i/>
        </w:rPr>
        <w:t>a)</w:t>
      </w:r>
      <w:r w:rsidRPr="001E2D71">
        <w:rPr>
          <w:i/>
          <w:lang w:eastAsia="ko-KR"/>
        </w:rPr>
        <w:tab/>
      </w:r>
      <w:r w:rsidRPr="001E2D71">
        <w:rPr>
          <w:lang w:eastAsia="ko-KR"/>
        </w:rPr>
        <w:t>that some administrations had deployed IMT-Advanced system</w:t>
      </w:r>
      <w:r>
        <w:rPr>
          <w:lang w:eastAsia="ko-KR"/>
        </w:rPr>
        <w:t>s</w:t>
      </w:r>
      <w:r w:rsidRPr="001E2D71">
        <w:rPr>
          <w:lang w:eastAsia="ko-KR"/>
        </w:rPr>
        <w:t xml:space="preserve"> before global deployment due to </w:t>
      </w:r>
      <w:r>
        <w:rPr>
          <w:lang w:eastAsia="ko-KR"/>
        </w:rPr>
        <w:t xml:space="preserve">the </w:t>
      </w:r>
      <w:r w:rsidRPr="001E2D71">
        <w:rPr>
          <w:lang w:eastAsia="ko-KR"/>
        </w:rPr>
        <w:t>rapid increase of data traffic;</w:t>
      </w:r>
    </w:p>
    <w:p w:rsidR="00AE1430" w:rsidRPr="001E2D71" w:rsidRDefault="00AE1430" w:rsidP="00AE1430">
      <w:pPr>
        <w:rPr>
          <w:szCs w:val="24"/>
          <w:lang w:eastAsia="ko-KR"/>
        </w:rPr>
      </w:pPr>
      <w:r w:rsidRPr="001E2D71">
        <w:rPr>
          <w:i/>
          <w:iCs/>
          <w:lang w:eastAsia="ko-KR"/>
        </w:rPr>
        <w:t>b</w:t>
      </w:r>
      <w:r w:rsidRPr="001E2D71">
        <w:rPr>
          <w:i/>
          <w:iCs/>
          <w:lang w:eastAsia="zh-CN"/>
        </w:rPr>
        <w:t>)</w:t>
      </w:r>
      <w:r w:rsidRPr="001E2D71">
        <w:rPr>
          <w:i/>
          <w:iCs/>
          <w:lang w:eastAsia="ko-KR"/>
        </w:rPr>
        <w:tab/>
      </w:r>
      <w:r w:rsidRPr="001E2D71">
        <w:rPr>
          <w:lang w:eastAsia="zh-CN"/>
        </w:rPr>
        <w:t xml:space="preserve">that </w:t>
      </w:r>
      <w:r w:rsidRPr="001E2D71">
        <w:rPr>
          <w:lang w:eastAsia="ko-KR"/>
        </w:rPr>
        <w:t xml:space="preserve">development of </w:t>
      </w:r>
      <w:r w:rsidRPr="001E2D71">
        <w:rPr>
          <w:lang w:eastAsia="zh-CN"/>
        </w:rPr>
        <w:t xml:space="preserve">new radio interfaces that support the new capabilities of </w:t>
      </w:r>
      <w:r>
        <w:rPr>
          <w:lang w:eastAsia="zh-CN"/>
        </w:rPr>
        <w:t xml:space="preserve">IMT-2020 </w:t>
      </w:r>
      <w:r w:rsidRPr="001E2D71">
        <w:rPr>
          <w:szCs w:val="24"/>
          <w:lang w:eastAsia="ko-KR"/>
        </w:rPr>
        <w:t xml:space="preserve">is expected along with the enhancement of IMT-2000 and </w:t>
      </w:r>
      <w:r w:rsidRPr="001E2D71">
        <w:rPr>
          <w:szCs w:val="24"/>
          <w:lang w:eastAsia="zh-CN"/>
        </w:rPr>
        <w:t xml:space="preserve">IMT-Advanced </w:t>
      </w:r>
      <w:r w:rsidRPr="001E2D71">
        <w:rPr>
          <w:szCs w:val="24"/>
          <w:lang w:eastAsia="ko-KR"/>
        </w:rPr>
        <w:t>systems,</w:t>
      </w:r>
    </w:p>
    <w:p w:rsidR="00AE1430" w:rsidRPr="001E2D71" w:rsidRDefault="00AE1430" w:rsidP="00AE1430">
      <w:pPr>
        <w:keepNext/>
        <w:keepLines/>
        <w:spacing w:before="160" w:after="120"/>
        <w:ind w:left="1134"/>
        <w:rPr>
          <w:i/>
          <w:szCs w:val="24"/>
        </w:rPr>
      </w:pPr>
      <w:r w:rsidRPr="001E2D71">
        <w:rPr>
          <w:i/>
        </w:rPr>
        <w:t xml:space="preserve">noting </w:t>
      </w:r>
    </w:p>
    <w:p w:rsidR="00AE1430" w:rsidRPr="001E2D71" w:rsidRDefault="00AE1430" w:rsidP="00AE1430">
      <w:pPr>
        <w:widowControl w:val="0"/>
        <w:tabs>
          <w:tab w:val="clear" w:pos="1134"/>
          <w:tab w:val="clear" w:pos="1871"/>
          <w:tab w:val="clear" w:pos="2268"/>
        </w:tabs>
        <w:overflowPunct/>
        <w:spacing w:before="0"/>
        <w:textAlignment w:val="auto"/>
        <w:rPr>
          <w:szCs w:val="24"/>
          <w:lang w:eastAsia="zh-CN"/>
        </w:rPr>
      </w:pPr>
      <w:r w:rsidRPr="001E2D71">
        <w:rPr>
          <w:szCs w:val="24"/>
          <w:lang w:eastAsia="zh-CN"/>
        </w:rPr>
        <w:t>that pursuant to Article 44 of the ITU Constitution, Member States shall endeavour to</w:t>
      </w:r>
    </w:p>
    <w:p w:rsidR="00AE1430" w:rsidRPr="001E2D71" w:rsidRDefault="00AE1430" w:rsidP="00AE1430">
      <w:pPr>
        <w:widowControl w:val="0"/>
        <w:tabs>
          <w:tab w:val="clear" w:pos="1134"/>
          <w:tab w:val="clear" w:pos="1871"/>
          <w:tab w:val="clear" w:pos="2268"/>
        </w:tabs>
        <w:overflowPunct/>
        <w:spacing w:before="0"/>
        <w:textAlignment w:val="auto"/>
        <w:rPr>
          <w:i/>
          <w:iCs/>
          <w:szCs w:val="24"/>
          <w:lang w:eastAsia="ko-KR"/>
        </w:rPr>
      </w:pPr>
      <w:r w:rsidRPr="001E2D71">
        <w:rPr>
          <w:szCs w:val="24"/>
          <w:lang w:eastAsia="zh-CN"/>
        </w:rPr>
        <w:t>apply the latest technical advances as soon as possible,</w:t>
      </w:r>
    </w:p>
    <w:p w:rsidR="00AE1430" w:rsidRPr="001E2D71" w:rsidRDefault="00AE1430" w:rsidP="00AE1430">
      <w:pPr>
        <w:keepNext/>
        <w:keepLines/>
        <w:spacing w:before="160"/>
        <w:ind w:left="1134"/>
        <w:rPr>
          <w:i/>
        </w:rPr>
      </w:pPr>
      <w:r w:rsidRPr="001E2D71">
        <w:rPr>
          <w:i/>
        </w:rPr>
        <w:t xml:space="preserve">recommends </w:t>
      </w:r>
    </w:p>
    <w:p w:rsidR="00AE1430" w:rsidRPr="001E2D71" w:rsidRDefault="00AE1430" w:rsidP="00AE1430">
      <w:r w:rsidRPr="001E2D71">
        <w:t xml:space="preserve">that </w:t>
      </w:r>
      <w:r>
        <w:t xml:space="preserve">the </w:t>
      </w:r>
      <w:r w:rsidRPr="001E2D71">
        <w:t>Annex should be used as the framework and the overall objectives for the future development of IMT for 2020 and beyond.</w:t>
      </w:r>
    </w:p>
    <w:p w:rsidR="00AE1430" w:rsidRDefault="00AE1430" w:rsidP="00AE1430">
      <w:pPr>
        <w:tabs>
          <w:tab w:val="clear" w:pos="1134"/>
          <w:tab w:val="clear" w:pos="1871"/>
          <w:tab w:val="clear" w:pos="2268"/>
        </w:tabs>
        <w:overflowPunct/>
        <w:autoSpaceDE/>
        <w:autoSpaceDN/>
        <w:adjustRightInd/>
        <w:spacing w:before="0"/>
        <w:textAlignment w:val="auto"/>
        <w:rPr>
          <w:caps/>
          <w:sz w:val="28"/>
        </w:rPr>
      </w:pPr>
      <w:r>
        <w:rPr>
          <w:caps/>
          <w:sz w:val="28"/>
        </w:rPr>
        <w:br w:type="page"/>
      </w:r>
    </w:p>
    <w:p w:rsidR="00ED25C3" w:rsidRDefault="00ED25C3" w:rsidP="00ED25C3">
      <w:pPr>
        <w:pStyle w:val="AnnexNo"/>
      </w:pPr>
      <w:r>
        <w:lastRenderedPageBreak/>
        <w:t>ANNEX</w:t>
      </w:r>
    </w:p>
    <w:p w:rsidR="00ED25C3" w:rsidRDefault="00ED25C3" w:rsidP="00AE1430">
      <w:pPr>
        <w:tabs>
          <w:tab w:val="clear" w:pos="1134"/>
          <w:tab w:val="clear" w:pos="1871"/>
          <w:tab w:val="clear" w:pos="2268"/>
        </w:tabs>
        <w:overflowPunct/>
        <w:autoSpaceDE/>
        <w:autoSpaceDN/>
        <w:adjustRightInd/>
        <w:spacing w:before="0"/>
        <w:textAlignment w:val="auto"/>
        <w:rPr>
          <w:caps/>
          <w:sz w:val="28"/>
        </w:rPr>
      </w:pPr>
    </w:p>
    <w:p w:rsidR="00ED25C3" w:rsidRDefault="00ED25C3" w:rsidP="00ED25C3">
      <w:pPr>
        <w:tabs>
          <w:tab w:val="clear" w:pos="1134"/>
          <w:tab w:val="clear" w:pos="1871"/>
          <w:tab w:val="clear" w:pos="2268"/>
        </w:tabs>
        <w:overflowPunct/>
        <w:autoSpaceDE/>
        <w:autoSpaceDN/>
        <w:adjustRightInd/>
        <w:spacing w:before="0"/>
        <w:jc w:val="center"/>
        <w:textAlignment w:val="auto"/>
        <w:rPr>
          <w:caps/>
          <w:szCs w:val="24"/>
        </w:rPr>
      </w:pPr>
      <w:r w:rsidRPr="00ED25C3">
        <w:rPr>
          <w:caps/>
          <w:szCs w:val="24"/>
        </w:rPr>
        <w:t>TABLE OF CONTENTS</w:t>
      </w:r>
    </w:p>
    <w:p w:rsidR="00ED25C3" w:rsidRPr="00ED25C3" w:rsidRDefault="00ED25C3">
      <w:pPr>
        <w:pStyle w:val="TOC1"/>
        <w:rPr>
          <w:rFonts w:asciiTheme="majorBidi" w:eastAsiaTheme="minorEastAsia" w:hAnsiTheme="majorBidi" w:cstheme="majorBidi"/>
          <w:noProof/>
          <w:szCs w:val="24"/>
          <w:lang w:val="en-US" w:eastAsia="zh-CN"/>
        </w:rPr>
      </w:pPr>
      <w:r>
        <w:rPr>
          <w:caps/>
          <w:szCs w:val="24"/>
        </w:rPr>
        <w:fldChar w:fldCharType="begin"/>
      </w:r>
      <w:r>
        <w:rPr>
          <w:caps/>
          <w:szCs w:val="24"/>
        </w:rPr>
        <w:instrText xml:space="preserve"> TOC \o "1-3" \h \z \u </w:instrText>
      </w:r>
      <w:r>
        <w:rPr>
          <w:caps/>
          <w:szCs w:val="24"/>
        </w:rPr>
        <w:fldChar w:fldCharType="separate"/>
      </w:r>
      <w:hyperlink w:anchor="_Toc422470297" w:history="1">
        <w:r w:rsidRPr="00ED25C3">
          <w:rPr>
            <w:rStyle w:val="Hyperlink"/>
            <w:rFonts w:asciiTheme="majorBidi" w:hAnsiTheme="majorBidi" w:cstheme="majorBidi"/>
            <w:noProof/>
            <w:szCs w:val="24"/>
          </w:rPr>
          <w:t>1</w:t>
        </w:r>
        <w:r w:rsidRPr="00ED25C3">
          <w:rPr>
            <w:rFonts w:asciiTheme="majorBidi" w:eastAsiaTheme="minorEastAsia" w:hAnsiTheme="majorBidi" w:cstheme="majorBidi"/>
            <w:noProof/>
            <w:szCs w:val="24"/>
            <w:lang w:val="en-US" w:eastAsia="zh-CN"/>
          </w:rPr>
          <w:tab/>
        </w:r>
        <w:r w:rsidRPr="00ED25C3">
          <w:rPr>
            <w:rStyle w:val="Hyperlink"/>
            <w:rFonts w:asciiTheme="majorBidi" w:hAnsiTheme="majorBidi" w:cstheme="majorBidi"/>
            <w:noProof/>
            <w:szCs w:val="24"/>
          </w:rPr>
          <w:t>Introduction</w:t>
        </w:r>
        <w:r w:rsidRPr="00ED25C3">
          <w:rPr>
            <w:rFonts w:asciiTheme="majorBidi" w:hAnsiTheme="majorBidi" w:cstheme="majorBidi"/>
            <w:noProof/>
            <w:webHidden/>
            <w:szCs w:val="24"/>
          </w:rPr>
          <w:tab/>
        </w:r>
        <w:r w:rsidRPr="00ED25C3">
          <w:rPr>
            <w:rFonts w:asciiTheme="majorBidi" w:hAnsiTheme="majorBidi" w:cstheme="majorBidi"/>
            <w:noProof/>
            <w:webHidden/>
            <w:szCs w:val="24"/>
          </w:rPr>
          <w:tab/>
        </w:r>
        <w:r w:rsidRPr="00ED25C3">
          <w:rPr>
            <w:rFonts w:asciiTheme="majorBidi" w:hAnsiTheme="majorBidi" w:cstheme="majorBidi"/>
            <w:noProof/>
            <w:webHidden/>
            <w:szCs w:val="24"/>
          </w:rPr>
          <w:fldChar w:fldCharType="begin"/>
        </w:r>
        <w:r w:rsidRPr="00ED25C3">
          <w:rPr>
            <w:rFonts w:asciiTheme="majorBidi" w:hAnsiTheme="majorBidi" w:cstheme="majorBidi"/>
            <w:noProof/>
            <w:webHidden/>
            <w:szCs w:val="24"/>
          </w:rPr>
          <w:instrText xml:space="preserve"> PAGEREF _Toc422470297 \h </w:instrText>
        </w:r>
        <w:r w:rsidRPr="00ED25C3">
          <w:rPr>
            <w:rFonts w:asciiTheme="majorBidi" w:hAnsiTheme="majorBidi" w:cstheme="majorBidi"/>
            <w:noProof/>
            <w:webHidden/>
            <w:szCs w:val="24"/>
          </w:rPr>
        </w:r>
        <w:r w:rsidRPr="00ED25C3">
          <w:rPr>
            <w:rFonts w:asciiTheme="majorBidi" w:hAnsiTheme="majorBidi" w:cstheme="majorBidi"/>
            <w:noProof/>
            <w:webHidden/>
            <w:szCs w:val="24"/>
          </w:rPr>
          <w:fldChar w:fldCharType="separate"/>
        </w:r>
        <w:r w:rsidR="006501B7">
          <w:rPr>
            <w:rFonts w:asciiTheme="majorBidi" w:hAnsiTheme="majorBidi" w:cstheme="majorBidi"/>
            <w:noProof/>
            <w:webHidden/>
            <w:szCs w:val="24"/>
          </w:rPr>
          <w:t>6</w:t>
        </w:r>
        <w:r w:rsidRPr="00ED25C3">
          <w:rPr>
            <w:rFonts w:asciiTheme="majorBidi" w:hAnsiTheme="majorBidi" w:cstheme="majorBidi"/>
            <w:noProof/>
            <w:webHidden/>
            <w:szCs w:val="24"/>
          </w:rPr>
          <w:fldChar w:fldCharType="end"/>
        </w:r>
      </w:hyperlink>
    </w:p>
    <w:p w:rsidR="00ED25C3" w:rsidRPr="00ED25C3" w:rsidRDefault="006501B7">
      <w:pPr>
        <w:pStyle w:val="TOC1"/>
        <w:rPr>
          <w:rFonts w:asciiTheme="majorBidi" w:eastAsiaTheme="minorEastAsia" w:hAnsiTheme="majorBidi" w:cstheme="majorBidi"/>
          <w:noProof/>
          <w:szCs w:val="24"/>
          <w:lang w:val="en-US" w:eastAsia="zh-CN"/>
        </w:rPr>
      </w:pPr>
      <w:hyperlink w:anchor="_Toc422470298" w:history="1">
        <w:r w:rsidR="00ED25C3" w:rsidRPr="00ED25C3">
          <w:rPr>
            <w:rStyle w:val="Hyperlink"/>
            <w:rFonts w:asciiTheme="majorBidi" w:hAnsiTheme="majorBidi" w:cstheme="majorBidi"/>
            <w:noProof/>
            <w:szCs w:val="24"/>
          </w:rPr>
          <w:t>2</w:t>
        </w:r>
        <w:r w:rsidR="00ED25C3" w:rsidRPr="00ED25C3">
          <w:rPr>
            <w:rFonts w:asciiTheme="majorBidi" w:eastAsiaTheme="minorEastAsia" w:hAnsiTheme="majorBidi" w:cstheme="majorBidi"/>
            <w:noProof/>
            <w:szCs w:val="24"/>
            <w:lang w:val="en-US" w:eastAsia="zh-CN"/>
          </w:rPr>
          <w:tab/>
        </w:r>
        <w:r w:rsidR="00ED25C3" w:rsidRPr="00ED25C3">
          <w:rPr>
            <w:rStyle w:val="Hyperlink"/>
            <w:rFonts w:asciiTheme="majorBidi" w:hAnsiTheme="majorBidi" w:cstheme="majorBidi"/>
            <w:noProof/>
            <w:szCs w:val="24"/>
          </w:rPr>
          <w:t>Observation of trends</w:t>
        </w:r>
        <w:r w:rsidR="00ED25C3" w:rsidRPr="00ED25C3">
          <w:rPr>
            <w:rFonts w:asciiTheme="majorBidi" w:hAnsiTheme="majorBidi" w:cstheme="majorBidi"/>
            <w:noProof/>
            <w:webHidden/>
            <w:szCs w:val="24"/>
          </w:rPr>
          <w:tab/>
        </w:r>
        <w:r w:rsidR="00ED25C3" w:rsidRPr="00ED25C3">
          <w:rPr>
            <w:rFonts w:asciiTheme="majorBidi" w:hAnsiTheme="majorBidi" w:cstheme="majorBidi"/>
            <w:noProof/>
            <w:webHidden/>
            <w:szCs w:val="24"/>
          </w:rPr>
          <w:tab/>
        </w:r>
        <w:r w:rsidR="00ED25C3" w:rsidRPr="00ED25C3">
          <w:rPr>
            <w:rFonts w:asciiTheme="majorBidi" w:hAnsiTheme="majorBidi" w:cstheme="majorBidi"/>
            <w:noProof/>
            <w:webHidden/>
            <w:szCs w:val="24"/>
          </w:rPr>
          <w:fldChar w:fldCharType="begin"/>
        </w:r>
        <w:r w:rsidR="00ED25C3" w:rsidRPr="00ED25C3">
          <w:rPr>
            <w:rFonts w:asciiTheme="majorBidi" w:hAnsiTheme="majorBidi" w:cstheme="majorBidi"/>
            <w:noProof/>
            <w:webHidden/>
            <w:szCs w:val="24"/>
          </w:rPr>
          <w:instrText xml:space="preserve"> PAGEREF _Toc422470298 \h </w:instrText>
        </w:r>
        <w:r w:rsidR="00ED25C3" w:rsidRPr="00ED25C3">
          <w:rPr>
            <w:rFonts w:asciiTheme="majorBidi" w:hAnsiTheme="majorBidi" w:cstheme="majorBidi"/>
            <w:noProof/>
            <w:webHidden/>
            <w:szCs w:val="24"/>
          </w:rPr>
        </w:r>
        <w:r w:rsidR="00ED25C3" w:rsidRPr="00ED25C3">
          <w:rPr>
            <w:rFonts w:asciiTheme="majorBidi" w:hAnsiTheme="majorBidi" w:cstheme="majorBidi"/>
            <w:noProof/>
            <w:webHidden/>
            <w:szCs w:val="24"/>
          </w:rPr>
          <w:fldChar w:fldCharType="separate"/>
        </w:r>
        <w:r>
          <w:rPr>
            <w:rFonts w:asciiTheme="majorBidi" w:hAnsiTheme="majorBidi" w:cstheme="majorBidi"/>
            <w:noProof/>
            <w:webHidden/>
            <w:szCs w:val="24"/>
          </w:rPr>
          <w:t>6</w:t>
        </w:r>
        <w:r w:rsidR="00ED25C3" w:rsidRPr="00ED25C3">
          <w:rPr>
            <w:rFonts w:asciiTheme="majorBidi" w:hAnsiTheme="majorBidi" w:cstheme="majorBidi"/>
            <w:noProof/>
            <w:webHidden/>
            <w:szCs w:val="24"/>
          </w:rPr>
          <w:fldChar w:fldCharType="end"/>
        </w:r>
      </w:hyperlink>
    </w:p>
    <w:p w:rsidR="00ED25C3" w:rsidRPr="00ED25C3" w:rsidRDefault="006501B7">
      <w:pPr>
        <w:pStyle w:val="TOC2"/>
        <w:rPr>
          <w:rFonts w:asciiTheme="majorBidi" w:eastAsiaTheme="minorEastAsia" w:hAnsiTheme="majorBidi" w:cstheme="majorBidi"/>
          <w:noProof/>
          <w:szCs w:val="24"/>
          <w:lang w:val="en-US" w:eastAsia="zh-CN"/>
        </w:rPr>
      </w:pPr>
      <w:hyperlink w:anchor="_Toc422470299" w:history="1">
        <w:r w:rsidR="00ED25C3" w:rsidRPr="00ED25C3">
          <w:rPr>
            <w:rStyle w:val="Hyperlink"/>
            <w:rFonts w:asciiTheme="majorBidi" w:eastAsia="MS Mincho" w:hAnsiTheme="majorBidi" w:cstheme="majorBidi"/>
            <w:noProof/>
            <w:szCs w:val="24"/>
          </w:rPr>
          <w:t>2.1</w:t>
        </w:r>
        <w:r w:rsidR="00ED25C3" w:rsidRPr="00ED25C3">
          <w:rPr>
            <w:rFonts w:asciiTheme="majorBidi" w:eastAsiaTheme="minorEastAsia" w:hAnsiTheme="majorBidi" w:cstheme="majorBidi"/>
            <w:noProof/>
            <w:szCs w:val="24"/>
            <w:lang w:val="en-US" w:eastAsia="zh-CN"/>
          </w:rPr>
          <w:tab/>
        </w:r>
        <w:r w:rsidR="00ED25C3" w:rsidRPr="00ED25C3">
          <w:rPr>
            <w:rStyle w:val="Hyperlink"/>
            <w:rFonts w:asciiTheme="majorBidi" w:eastAsia="MS Mincho" w:hAnsiTheme="majorBidi" w:cstheme="majorBidi"/>
            <w:noProof/>
            <w:szCs w:val="24"/>
          </w:rPr>
          <w:t>User and application trends</w:t>
        </w:r>
        <w:r w:rsidR="00ED25C3" w:rsidRPr="00ED25C3">
          <w:rPr>
            <w:rFonts w:asciiTheme="majorBidi" w:hAnsiTheme="majorBidi" w:cstheme="majorBidi"/>
            <w:noProof/>
            <w:webHidden/>
            <w:szCs w:val="24"/>
          </w:rPr>
          <w:tab/>
        </w:r>
        <w:r w:rsidR="00ED25C3" w:rsidRPr="00ED25C3">
          <w:rPr>
            <w:rFonts w:asciiTheme="majorBidi" w:hAnsiTheme="majorBidi" w:cstheme="majorBidi"/>
            <w:noProof/>
            <w:webHidden/>
            <w:szCs w:val="24"/>
          </w:rPr>
          <w:tab/>
        </w:r>
        <w:r w:rsidR="00ED25C3" w:rsidRPr="00ED25C3">
          <w:rPr>
            <w:rFonts w:asciiTheme="majorBidi" w:hAnsiTheme="majorBidi" w:cstheme="majorBidi"/>
            <w:noProof/>
            <w:webHidden/>
            <w:szCs w:val="24"/>
          </w:rPr>
          <w:fldChar w:fldCharType="begin"/>
        </w:r>
        <w:r w:rsidR="00ED25C3" w:rsidRPr="00ED25C3">
          <w:rPr>
            <w:rFonts w:asciiTheme="majorBidi" w:hAnsiTheme="majorBidi" w:cstheme="majorBidi"/>
            <w:noProof/>
            <w:webHidden/>
            <w:szCs w:val="24"/>
          </w:rPr>
          <w:instrText xml:space="preserve"> PAGEREF _Toc422470299 \h </w:instrText>
        </w:r>
        <w:r w:rsidR="00ED25C3" w:rsidRPr="00ED25C3">
          <w:rPr>
            <w:rFonts w:asciiTheme="majorBidi" w:hAnsiTheme="majorBidi" w:cstheme="majorBidi"/>
            <w:noProof/>
            <w:webHidden/>
            <w:szCs w:val="24"/>
          </w:rPr>
        </w:r>
        <w:r w:rsidR="00ED25C3" w:rsidRPr="00ED25C3">
          <w:rPr>
            <w:rFonts w:asciiTheme="majorBidi" w:hAnsiTheme="majorBidi" w:cstheme="majorBidi"/>
            <w:noProof/>
            <w:webHidden/>
            <w:szCs w:val="24"/>
          </w:rPr>
          <w:fldChar w:fldCharType="separate"/>
        </w:r>
        <w:r>
          <w:rPr>
            <w:rFonts w:asciiTheme="majorBidi" w:hAnsiTheme="majorBidi" w:cstheme="majorBidi"/>
            <w:noProof/>
            <w:webHidden/>
            <w:szCs w:val="24"/>
          </w:rPr>
          <w:t>6</w:t>
        </w:r>
        <w:r w:rsidR="00ED25C3" w:rsidRPr="00ED25C3">
          <w:rPr>
            <w:rFonts w:asciiTheme="majorBidi" w:hAnsiTheme="majorBidi" w:cstheme="majorBidi"/>
            <w:noProof/>
            <w:webHidden/>
            <w:szCs w:val="24"/>
          </w:rPr>
          <w:fldChar w:fldCharType="end"/>
        </w:r>
      </w:hyperlink>
    </w:p>
    <w:p w:rsidR="00ED25C3" w:rsidRPr="00ED25C3" w:rsidRDefault="006501B7">
      <w:pPr>
        <w:pStyle w:val="TOC3"/>
        <w:rPr>
          <w:rFonts w:asciiTheme="majorBidi" w:eastAsiaTheme="minorEastAsia" w:hAnsiTheme="majorBidi" w:cstheme="majorBidi"/>
          <w:noProof/>
          <w:szCs w:val="24"/>
          <w:lang w:val="en-US" w:eastAsia="zh-CN"/>
        </w:rPr>
      </w:pPr>
      <w:hyperlink w:anchor="_Toc422470300" w:history="1">
        <w:r w:rsidR="00ED25C3" w:rsidRPr="00ED25C3">
          <w:rPr>
            <w:rStyle w:val="Hyperlink"/>
            <w:rFonts w:asciiTheme="majorBidi" w:hAnsiTheme="majorBidi" w:cstheme="majorBidi"/>
            <w:noProof/>
            <w:szCs w:val="24"/>
          </w:rPr>
          <w:t>2.1.1</w:t>
        </w:r>
        <w:r w:rsidR="00ED25C3" w:rsidRPr="00ED25C3">
          <w:rPr>
            <w:rFonts w:asciiTheme="majorBidi" w:eastAsiaTheme="minorEastAsia" w:hAnsiTheme="majorBidi" w:cstheme="majorBidi"/>
            <w:noProof/>
            <w:szCs w:val="24"/>
            <w:lang w:val="en-US" w:eastAsia="zh-CN"/>
          </w:rPr>
          <w:tab/>
        </w:r>
        <w:r w:rsidR="00ED25C3" w:rsidRPr="00ED25C3">
          <w:rPr>
            <w:rStyle w:val="Hyperlink"/>
            <w:rFonts w:asciiTheme="majorBidi" w:hAnsiTheme="majorBidi" w:cstheme="majorBidi"/>
            <w:noProof/>
            <w:szCs w:val="24"/>
          </w:rPr>
          <w:t>Supporting very low latency and high reliability human-centric communication</w:t>
        </w:r>
        <w:r w:rsidR="00ED25C3" w:rsidRPr="00ED25C3">
          <w:rPr>
            <w:rFonts w:asciiTheme="majorBidi" w:hAnsiTheme="majorBidi" w:cstheme="majorBidi"/>
            <w:noProof/>
            <w:webHidden/>
            <w:szCs w:val="24"/>
          </w:rPr>
          <w:tab/>
        </w:r>
        <w:r w:rsidR="00ED25C3" w:rsidRPr="00ED25C3">
          <w:rPr>
            <w:rFonts w:asciiTheme="majorBidi" w:hAnsiTheme="majorBidi" w:cstheme="majorBidi"/>
            <w:noProof/>
            <w:webHidden/>
            <w:szCs w:val="24"/>
          </w:rPr>
          <w:fldChar w:fldCharType="begin"/>
        </w:r>
        <w:r w:rsidR="00ED25C3" w:rsidRPr="00ED25C3">
          <w:rPr>
            <w:rFonts w:asciiTheme="majorBidi" w:hAnsiTheme="majorBidi" w:cstheme="majorBidi"/>
            <w:noProof/>
            <w:webHidden/>
            <w:szCs w:val="24"/>
          </w:rPr>
          <w:instrText xml:space="preserve"> PAGEREF _Toc422470300 \h </w:instrText>
        </w:r>
        <w:r w:rsidR="00ED25C3" w:rsidRPr="00ED25C3">
          <w:rPr>
            <w:rFonts w:asciiTheme="majorBidi" w:hAnsiTheme="majorBidi" w:cstheme="majorBidi"/>
            <w:noProof/>
            <w:webHidden/>
            <w:szCs w:val="24"/>
          </w:rPr>
        </w:r>
        <w:r w:rsidR="00ED25C3" w:rsidRPr="00ED25C3">
          <w:rPr>
            <w:rFonts w:asciiTheme="majorBidi" w:hAnsiTheme="majorBidi" w:cstheme="majorBidi"/>
            <w:noProof/>
            <w:webHidden/>
            <w:szCs w:val="24"/>
          </w:rPr>
          <w:fldChar w:fldCharType="separate"/>
        </w:r>
        <w:r>
          <w:rPr>
            <w:rFonts w:asciiTheme="majorBidi" w:hAnsiTheme="majorBidi" w:cstheme="majorBidi"/>
            <w:noProof/>
            <w:webHidden/>
            <w:szCs w:val="24"/>
          </w:rPr>
          <w:t>6</w:t>
        </w:r>
        <w:r w:rsidR="00ED25C3" w:rsidRPr="00ED25C3">
          <w:rPr>
            <w:rFonts w:asciiTheme="majorBidi" w:hAnsiTheme="majorBidi" w:cstheme="majorBidi"/>
            <w:noProof/>
            <w:webHidden/>
            <w:szCs w:val="24"/>
          </w:rPr>
          <w:fldChar w:fldCharType="end"/>
        </w:r>
      </w:hyperlink>
    </w:p>
    <w:p w:rsidR="00ED25C3" w:rsidRPr="00ED25C3" w:rsidRDefault="006501B7">
      <w:pPr>
        <w:pStyle w:val="TOC3"/>
        <w:rPr>
          <w:rFonts w:asciiTheme="majorBidi" w:eastAsiaTheme="minorEastAsia" w:hAnsiTheme="majorBidi" w:cstheme="majorBidi"/>
          <w:noProof/>
          <w:szCs w:val="24"/>
          <w:lang w:val="en-US" w:eastAsia="zh-CN"/>
        </w:rPr>
      </w:pPr>
      <w:hyperlink w:anchor="_Toc422470301" w:history="1">
        <w:r w:rsidR="00ED25C3" w:rsidRPr="00ED25C3">
          <w:rPr>
            <w:rStyle w:val="Hyperlink"/>
            <w:rFonts w:asciiTheme="majorBidi" w:hAnsiTheme="majorBidi" w:cstheme="majorBidi"/>
            <w:noProof/>
            <w:szCs w:val="24"/>
          </w:rPr>
          <w:t>2.1.2</w:t>
        </w:r>
        <w:r w:rsidR="00ED25C3" w:rsidRPr="00ED25C3">
          <w:rPr>
            <w:rFonts w:asciiTheme="majorBidi" w:eastAsiaTheme="minorEastAsia" w:hAnsiTheme="majorBidi" w:cstheme="majorBidi"/>
            <w:noProof/>
            <w:szCs w:val="24"/>
            <w:lang w:val="en-US" w:eastAsia="zh-CN"/>
          </w:rPr>
          <w:tab/>
        </w:r>
        <w:r w:rsidR="00ED25C3" w:rsidRPr="00ED25C3">
          <w:rPr>
            <w:rStyle w:val="Hyperlink"/>
            <w:rFonts w:asciiTheme="majorBidi" w:hAnsiTheme="majorBidi" w:cstheme="majorBidi"/>
            <w:noProof/>
            <w:szCs w:val="24"/>
          </w:rPr>
          <w:t>Supporting very low latency and high reliability machine-centric communication</w:t>
        </w:r>
        <w:r w:rsidR="00ED25C3" w:rsidRPr="00ED25C3">
          <w:rPr>
            <w:rFonts w:asciiTheme="majorBidi" w:hAnsiTheme="majorBidi" w:cstheme="majorBidi"/>
            <w:noProof/>
            <w:webHidden/>
            <w:szCs w:val="24"/>
          </w:rPr>
          <w:tab/>
        </w:r>
        <w:r w:rsidR="00ED25C3" w:rsidRPr="00ED25C3">
          <w:rPr>
            <w:rFonts w:asciiTheme="majorBidi" w:hAnsiTheme="majorBidi" w:cstheme="majorBidi"/>
            <w:noProof/>
            <w:webHidden/>
            <w:szCs w:val="24"/>
          </w:rPr>
          <w:fldChar w:fldCharType="begin"/>
        </w:r>
        <w:r w:rsidR="00ED25C3" w:rsidRPr="00ED25C3">
          <w:rPr>
            <w:rFonts w:asciiTheme="majorBidi" w:hAnsiTheme="majorBidi" w:cstheme="majorBidi"/>
            <w:noProof/>
            <w:webHidden/>
            <w:szCs w:val="24"/>
          </w:rPr>
          <w:instrText xml:space="preserve"> PAGEREF _Toc422470301 \h </w:instrText>
        </w:r>
        <w:r w:rsidR="00ED25C3" w:rsidRPr="00ED25C3">
          <w:rPr>
            <w:rFonts w:asciiTheme="majorBidi" w:hAnsiTheme="majorBidi" w:cstheme="majorBidi"/>
            <w:noProof/>
            <w:webHidden/>
            <w:szCs w:val="24"/>
          </w:rPr>
        </w:r>
        <w:r w:rsidR="00ED25C3" w:rsidRPr="00ED25C3">
          <w:rPr>
            <w:rFonts w:asciiTheme="majorBidi" w:hAnsiTheme="majorBidi" w:cstheme="majorBidi"/>
            <w:noProof/>
            <w:webHidden/>
            <w:szCs w:val="24"/>
          </w:rPr>
          <w:fldChar w:fldCharType="separate"/>
        </w:r>
        <w:r>
          <w:rPr>
            <w:rFonts w:asciiTheme="majorBidi" w:hAnsiTheme="majorBidi" w:cstheme="majorBidi"/>
            <w:noProof/>
            <w:webHidden/>
            <w:szCs w:val="24"/>
          </w:rPr>
          <w:t>6</w:t>
        </w:r>
        <w:r w:rsidR="00ED25C3" w:rsidRPr="00ED25C3">
          <w:rPr>
            <w:rFonts w:asciiTheme="majorBidi" w:hAnsiTheme="majorBidi" w:cstheme="majorBidi"/>
            <w:noProof/>
            <w:webHidden/>
            <w:szCs w:val="24"/>
          </w:rPr>
          <w:fldChar w:fldCharType="end"/>
        </w:r>
      </w:hyperlink>
    </w:p>
    <w:p w:rsidR="00ED25C3" w:rsidRPr="00ED25C3" w:rsidRDefault="006501B7">
      <w:pPr>
        <w:pStyle w:val="TOC3"/>
        <w:rPr>
          <w:rFonts w:asciiTheme="majorBidi" w:eastAsiaTheme="minorEastAsia" w:hAnsiTheme="majorBidi" w:cstheme="majorBidi"/>
          <w:noProof/>
          <w:szCs w:val="24"/>
          <w:lang w:val="en-US" w:eastAsia="zh-CN"/>
        </w:rPr>
      </w:pPr>
      <w:hyperlink w:anchor="_Toc422470302" w:history="1">
        <w:r w:rsidR="00ED25C3" w:rsidRPr="00ED25C3">
          <w:rPr>
            <w:rStyle w:val="Hyperlink"/>
            <w:rFonts w:asciiTheme="majorBidi" w:hAnsiTheme="majorBidi" w:cstheme="majorBidi"/>
            <w:noProof/>
            <w:szCs w:val="24"/>
          </w:rPr>
          <w:t>2.1.3</w:t>
        </w:r>
        <w:r w:rsidR="00ED25C3" w:rsidRPr="00ED25C3">
          <w:rPr>
            <w:rFonts w:asciiTheme="majorBidi" w:eastAsiaTheme="minorEastAsia" w:hAnsiTheme="majorBidi" w:cstheme="majorBidi"/>
            <w:noProof/>
            <w:szCs w:val="24"/>
            <w:lang w:val="en-US" w:eastAsia="zh-CN"/>
          </w:rPr>
          <w:tab/>
        </w:r>
        <w:r w:rsidR="00ED25C3" w:rsidRPr="00ED25C3">
          <w:rPr>
            <w:rStyle w:val="Hyperlink"/>
            <w:rFonts w:asciiTheme="majorBidi" w:hAnsiTheme="majorBidi" w:cstheme="majorBidi"/>
            <w:noProof/>
            <w:szCs w:val="24"/>
          </w:rPr>
          <w:t>Supporting high user density</w:t>
        </w:r>
        <w:r w:rsidR="00ED25C3" w:rsidRPr="00ED25C3">
          <w:rPr>
            <w:rFonts w:asciiTheme="majorBidi" w:hAnsiTheme="majorBidi" w:cstheme="majorBidi"/>
            <w:noProof/>
            <w:webHidden/>
            <w:szCs w:val="24"/>
          </w:rPr>
          <w:tab/>
        </w:r>
        <w:r w:rsidR="00ED25C3" w:rsidRPr="00ED25C3">
          <w:rPr>
            <w:rFonts w:asciiTheme="majorBidi" w:hAnsiTheme="majorBidi" w:cstheme="majorBidi"/>
            <w:noProof/>
            <w:webHidden/>
            <w:szCs w:val="24"/>
          </w:rPr>
          <w:tab/>
        </w:r>
        <w:r w:rsidR="00ED25C3" w:rsidRPr="00ED25C3">
          <w:rPr>
            <w:rFonts w:asciiTheme="majorBidi" w:hAnsiTheme="majorBidi" w:cstheme="majorBidi"/>
            <w:noProof/>
            <w:webHidden/>
            <w:szCs w:val="24"/>
          </w:rPr>
          <w:fldChar w:fldCharType="begin"/>
        </w:r>
        <w:r w:rsidR="00ED25C3" w:rsidRPr="00ED25C3">
          <w:rPr>
            <w:rFonts w:asciiTheme="majorBidi" w:hAnsiTheme="majorBidi" w:cstheme="majorBidi"/>
            <w:noProof/>
            <w:webHidden/>
            <w:szCs w:val="24"/>
          </w:rPr>
          <w:instrText xml:space="preserve"> PAGEREF _Toc422470302 \h </w:instrText>
        </w:r>
        <w:r w:rsidR="00ED25C3" w:rsidRPr="00ED25C3">
          <w:rPr>
            <w:rFonts w:asciiTheme="majorBidi" w:hAnsiTheme="majorBidi" w:cstheme="majorBidi"/>
            <w:noProof/>
            <w:webHidden/>
            <w:szCs w:val="24"/>
          </w:rPr>
        </w:r>
        <w:r w:rsidR="00ED25C3" w:rsidRPr="00ED25C3">
          <w:rPr>
            <w:rFonts w:asciiTheme="majorBidi" w:hAnsiTheme="majorBidi" w:cstheme="majorBidi"/>
            <w:noProof/>
            <w:webHidden/>
            <w:szCs w:val="24"/>
          </w:rPr>
          <w:fldChar w:fldCharType="separate"/>
        </w:r>
        <w:r>
          <w:rPr>
            <w:rFonts w:asciiTheme="majorBidi" w:hAnsiTheme="majorBidi" w:cstheme="majorBidi"/>
            <w:noProof/>
            <w:webHidden/>
            <w:szCs w:val="24"/>
          </w:rPr>
          <w:t>6</w:t>
        </w:r>
        <w:r w:rsidR="00ED25C3" w:rsidRPr="00ED25C3">
          <w:rPr>
            <w:rFonts w:asciiTheme="majorBidi" w:hAnsiTheme="majorBidi" w:cstheme="majorBidi"/>
            <w:noProof/>
            <w:webHidden/>
            <w:szCs w:val="24"/>
          </w:rPr>
          <w:fldChar w:fldCharType="end"/>
        </w:r>
      </w:hyperlink>
    </w:p>
    <w:p w:rsidR="00ED25C3" w:rsidRPr="00ED25C3" w:rsidRDefault="006501B7">
      <w:pPr>
        <w:pStyle w:val="TOC3"/>
        <w:rPr>
          <w:rFonts w:asciiTheme="majorBidi" w:eastAsiaTheme="minorEastAsia" w:hAnsiTheme="majorBidi" w:cstheme="majorBidi"/>
          <w:noProof/>
          <w:szCs w:val="24"/>
          <w:lang w:val="en-US" w:eastAsia="zh-CN"/>
        </w:rPr>
      </w:pPr>
      <w:hyperlink w:anchor="_Toc422470303" w:history="1">
        <w:r w:rsidR="00ED25C3" w:rsidRPr="00ED25C3">
          <w:rPr>
            <w:rStyle w:val="Hyperlink"/>
            <w:rFonts w:asciiTheme="majorBidi" w:hAnsiTheme="majorBidi" w:cstheme="majorBidi"/>
            <w:noProof/>
            <w:szCs w:val="24"/>
          </w:rPr>
          <w:t>2.1.4</w:t>
        </w:r>
        <w:r w:rsidR="00ED25C3" w:rsidRPr="00ED25C3">
          <w:rPr>
            <w:rFonts w:asciiTheme="majorBidi" w:eastAsiaTheme="minorEastAsia" w:hAnsiTheme="majorBidi" w:cstheme="majorBidi"/>
            <w:noProof/>
            <w:szCs w:val="24"/>
            <w:lang w:val="en-US" w:eastAsia="zh-CN"/>
          </w:rPr>
          <w:tab/>
        </w:r>
        <w:r w:rsidR="00ED25C3" w:rsidRPr="00ED25C3">
          <w:rPr>
            <w:rStyle w:val="Hyperlink"/>
            <w:rFonts w:asciiTheme="majorBidi" w:hAnsiTheme="majorBidi" w:cstheme="majorBidi"/>
            <w:noProof/>
            <w:szCs w:val="24"/>
          </w:rPr>
          <w:t>Maintaining high quality at high mobility</w:t>
        </w:r>
        <w:r w:rsidR="00ED25C3" w:rsidRPr="00ED25C3">
          <w:rPr>
            <w:rFonts w:asciiTheme="majorBidi" w:hAnsiTheme="majorBidi" w:cstheme="majorBidi"/>
            <w:noProof/>
            <w:webHidden/>
            <w:szCs w:val="24"/>
          </w:rPr>
          <w:tab/>
        </w:r>
        <w:r w:rsidR="00ED25C3" w:rsidRPr="00ED25C3">
          <w:rPr>
            <w:rFonts w:asciiTheme="majorBidi" w:hAnsiTheme="majorBidi" w:cstheme="majorBidi"/>
            <w:noProof/>
            <w:webHidden/>
            <w:szCs w:val="24"/>
          </w:rPr>
          <w:tab/>
        </w:r>
        <w:r w:rsidR="00ED25C3" w:rsidRPr="00ED25C3">
          <w:rPr>
            <w:rFonts w:asciiTheme="majorBidi" w:hAnsiTheme="majorBidi" w:cstheme="majorBidi"/>
            <w:noProof/>
            <w:webHidden/>
            <w:szCs w:val="24"/>
          </w:rPr>
          <w:fldChar w:fldCharType="begin"/>
        </w:r>
        <w:r w:rsidR="00ED25C3" w:rsidRPr="00ED25C3">
          <w:rPr>
            <w:rFonts w:asciiTheme="majorBidi" w:hAnsiTheme="majorBidi" w:cstheme="majorBidi"/>
            <w:noProof/>
            <w:webHidden/>
            <w:szCs w:val="24"/>
          </w:rPr>
          <w:instrText xml:space="preserve"> PAGEREF _Toc422470303 \h </w:instrText>
        </w:r>
        <w:r w:rsidR="00ED25C3" w:rsidRPr="00ED25C3">
          <w:rPr>
            <w:rFonts w:asciiTheme="majorBidi" w:hAnsiTheme="majorBidi" w:cstheme="majorBidi"/>
            <w:noProof/>
            <w:webHidden/>
            <w:szCs w:val="24"/>
          </w:rPr>
        </w:r>
        <w:r w:rsidR="00ED25C3" w:rsidRPr="00ED25C3">
          <w:rPr>
            <w:rFonts w:asciiTheme="majorBidi" w:hAnsiTheme="majorBidi" w:cstheme="majorBidi"/>
            <w:noProof/>
            <w:webHidden/>
            <w:szCs w:val="24"/>
          </w:rPr>
          <w:fldChar w:fldCharType="separate"/>
        </w:r>
        <w:r>
          <w:rPr>
            <w:rFonts w:asciiTheme="majorBidi" w:hAnsiTheme="majorBidi" w:cstheme="majorBidi"/>
            <w:noProof/>
            <w:webHidden/>
            <w:szCs w:val="24"/>
          </w:rPr>
          <w:t>7</w:t>
        </w:r>
        <w:r w:rsidR="00ED25C3" w:rsidRPr="00ED25C3">
          <w:rPr>
            <w:rFonts w:asciiTheme="majorBidi" w:hAnsiTheme="majorBidi" w:cstheme="majorBidi"/>
            <w:noProof/>
            <w:webHidden/>
            <w:szCs w:val="24"/>
          </w:rPr>
          <w:fldChar w:fldCharType="end"/>
        </w:r>
      </w:hyperlink>
    </w:p>
    <w:p w:rsidR="00ED25C3" w:rsidRPr="00ED25C3" w:rsidRDefault="006501B7">
      <w:pPr>
        <w:pStyle w:val="TOC3"/>
        <w:rPr>
          <w:rFonts w:asciiTheme="majorBidi" w:eastAsiaTheme="minorEastAsia" w:hAnsiTheme="majorBidi" w:cstheme="majorBidi"/>
          <w:noProof/>
          <w:szCs w:val="24"/>
          <w:lang w:val="en-US" w:eastAsia="zh-CN"/>
        </w:rPr>
      </w:pPr>
      <w:hyperlink w:anchor="_Toc422470304" w:history="1">
        <w:r w:rsidR="00ED25C3" w:rsidRPr="00ED25C3">
          <w:rPr>
            <w:rStyle w:val="Hyperlink"/>
            <w:rFonts w:asciiTheme="majorBidi" w:hAnsiTheme="majorBidi" w:cstheme="majorBidi"/>
            <w:noProof/>
            <w:szCs w:val="24"/>
          </w:rPr>
          <w:t>2.1.5</w:t>
        </w:r>
        <w:r w:rsidR="00ED25C3" w:rsidRPr="00ED25C3">
          <w:rPr>
            <w:rFonts w:asciiTheme="majorBidi" w:eastAsiaTheme="minorEastAsia" w:hAnsiTheme="majorBidi" w:cstheme="majorBidi"/>
            <w:noProof/>
            <w:szCs w:val="24"/>
            <w:lang w:val="en-US" w:eastAsia="zh-CN"/>
          </w:rPr>
          <w:tab/>
        </w:r>
        <w:r w:rsidR="00ED25C3" w:rsidRPr="00ED25C3">
          <w:rPr>
            <w:rStyle w:val="Hyperlink"/>
            <w:rFonts w:asciiTheme="majorBidi" w:hAnsiTheme="majorBidi" w:cstheme="majorBidi"/>
            <w:noProof/>
            <w:szCs w:val="24"/>
          </w:rPr>
          <w:t>Enhanced multimedia services</w:t>
        </w:r>
        <w:r w:rsidR="00ED25C3" w:rsidRPr="00ED25C3">
          <w:rPr>
            <w:rFonts w:asciiTheme="majorBidi" w:hAnsiTheme="majorBidi" w:cstheme="majorBidi"/>
            <w:noProof/>
            <w:webHidden/>
            <w:szCs w:val="24"/>
          </w:rPr>
          <w:tab/>
        </w:r>
        <w:r w:rsidR="00ED25C3" w:rsidRPr="00ED25C3">
          <w:rPr>
            <w:rFonts w:asciiTheme="majorBidi" w:hAnsiTheme="majorBidi" w:cstheme="majorBidi"/>
            <w:noProof/>
            <w:webHidden/>
            <w:szCs w:val="24"/>
          </w:rPr>
          <w:tab/>
        </w:r>
        <w:r w:rsidR="00ED25C3" w:rsidRPr="00ED25C3">
          <w:rPr>
            <w:rFonts w:asciiTheme="majorBidi" w:hAnsiTheme="majorBidi" w:cstheme="majorBidi"/>
            <w:noProof/>
            <w:webHidden/>
            <w:szCs w:val="24"/>
          </w:rPr>
          <w:fldChar w:fldCharType="begin"/>
        </w:r>
        <w:r w:rsidR="00ED25C3" w:rsidRPr="00ED25C3">
          <w:rPr>
            <w:rFonts w:asciiTheme="majorBidi" w:hAnsiTheme="majorBidi" w:cstheme="majorBidi"/>
            <w:noProof/>
            <w:webHidden/>
            <w:szCs w:val="24"/>
          </w:rPr>
          <w:instrText xml:space="preserve"> PAGEREF _Toc422470304 \h </w:instrText>
        </w:r>
        <w:r w:rsidR="00ED25C3" w:rsidRPr="00ED25C3">
          <w:rPr>
            <w:rFonts w:asciiTheme="majorBidi" w:hAnsiTheme="majorBidi" w:cstheme="majorBidi"/>
            <w:noProof/>
            <w:webHidden/>
            <w:szCs w:val="24"/>
          </w:rPr>
        </w:r>
        <w:r w:rsidR="00ED25C3" w:rsidRPr="00ED25C3">
          <w:rPr>
            <w:rFonts w:asciiTheme="majorBidi" w:hAnsiTheme="majorBidi" w:cstheme="majorBidi"/>
            <w:noProof/>
            <w:webHidden/>
            <w:szCs w:val="24"/>
          </w:rPr>
          <w:fldChar w:fldCharType="separate"/>
        </w:r>
        <w:r>
          <w:rPr>
            <w:rFonts w:asciiTheme="majorBidi" w:hAnsiTheme="majorBidi" w:cstheme="majorBidi"/>
            <w:noProof/>
            <w:webHidden/>
            <w:szCs w:val="24"/>
          </w:rPr>
          <w:t>7</w:t>
        </w:r>
        <w:r w:rsidR="00ED25C3" w:rsidRPr="00ED25C3">
          <w:rPr>
            <w:rFonts w:asciiTheme="majorBidi" w:hAnsiTheme="majorBidi" w:cstheme="majorBidi"/>
            <w:noProof/>
            <w:webHidden/>
            <w:szCs w:val="24"/>
          </w:rPr>
          <w:fldChar w:fldCharType="end"/>
        </w:r>
      </w:hyperlink>
    </w:p>
    <w:p w:rsidR="00ED25C3" w:rsidRPr="00ED25C3" w:rsidRDefault="006501B7">
      <w:pPr>
        <w:pStyle w:val="TOC3"/>
        <w:rPr>
          <w:rFonts w:asciiTheme="majorBidi" w:eastAsiaTheme="minorEastAsia" w:hAnsiTheme="majorBidi" w:cstheme="majorBidi"/>
          <w:noProof/>
          <w:szCs w:val="24"/>
          <w:lang w:val="en-US" w:eastAsia="zh-CN"/>
        </w:rPr>
      </w:pPr>
      <w:hyperlink w:anchor="_Toc422470305" w:history="1">
        <w:r w:rsidR="00ED25C3" w:rsidRPr="00ED25C3">
          <w:rPr>
            <w:rStyle w:val="Hyperlink"/>
            <w:rFonts w:asciiTheme="majorBidi" w:hAnsiTheme="majorBidi" w:cstheme="majorBidi"/>
            <w:noProof/>
            <w:szCs w:val="24"/>
          </w:rPr>
          <w:t>2.1.6</w:t>
        </w:r>
        <w:r w:rsidR="00ED25C3" w:rsidRPr="00ED25C3">
          <w:rPr>
            <w:rFonts w:asciiTheme="majorBidi" w:eastAsiaTheme="minorEastAsia" w:hAnsiTheme="majorBidi" w:cstheme="majorBidi"/>
            <w:noProof/>
            <w:szCs w:val="24"/>
            <w:lang w:val="en-US" w:eastAsia="zh-CN"/>
          </w:rPr>
          <w:tab/>
        </w:r>
        <w:r w:rsidR="00ED25C3" w:rsidRPr="00ED25C3">
          <w:rPr>
            <w:rStyle w:val="Hyperlink"/>
            <w:rFonts w:asciiTheme="majorBidi" w:hAnsiTheme="majorBidi" w:cstheme="majorBidi"/>
            <w:noProof/>
            <w:szCs w:val="24"/>
          </w:rPr>
          <w:t>Internet of Things</w:t>
        </w:r>
        <w:r w:rsidR="00ED25C3" w:rsidRPr="00ED25C3">
          <w:rPr>
            <w:rFonts w:asciiTheme="majorBidi" w:hAnsiTheme="majorBidi" w:cstheme="majorBidi"/>
            <w:noProof/>
            <w:webHidden/>
            <w:szCs w:val="24"/>
          </w:rPr>
          <w:tab/>
        </w:r>
        <w:r w:rsidR="00ED25C3" w:rsidRPr="00ED25C3">
          <w:rPr>
            <w:rFonts w:asciiTheme="majorBidi" w:hAnsiTheme="majorBidi" w:cstheme="majorBidi"/>
            <w:noProof/>
            <w:webHidden/>
            <w:szCs w:val="24"/>
          </w:rPr>
          <w:tab/>
        </w:r>
        <w:r w:rsidR="00ED25C3" w:rsidRPr="00ED25C3">
          <w:rPr>
            <w:rFonts w:asciiTheme="majorBidi" w:hAnsiTheme="majorBidi" w:cstheme="majorBidi"/>
            <w:noProof/>
            <w:webHidden/>
            <w:szCs w:val="24"/>
          </w:rPr>
          <w:fldChar w:fldCharType="begin"/>
        </w:r>
        <w:r w:rsidR="00ED25C3" w:rsidRPr="00ED25C3">
          <w:rPr>
            <w:rFonts w:asciiTheme="majorBidi" w:hAnsiTheme="majorBidi" w:cstheme="majorBidi"/>
            <w:noProof/>
            <w:webHidden/>
            <w:szCs w:val="24"/>
          </w:rPr>
          <w:instrText xml:space="preserve"> PAGEREF _Toc422470305 \h </w:instrText>
        </w:r>
        <w:r w:rsidR="00ED25C3" w:rsidRPr="00ED25C3">
          <w:rPr>
            <w:rFonts w:asciiTheme="majorBidi" w:hAnsiTheme="majorBidi" w:cstheme="majorBidi"/>
            <w:noProof/>
            <w:webHidden/>
            <w:szCs w:val="24"/>
          </w:rPr>
        </w:r>
        <w:r w:rsidR="00ED25C3" w:rsidRPr="00ED25C3">
          <w:rPr>
            <w:rFonts w:asciiTheme="majorBidi" w:hAnsiTheme="majorBidi" w:cstheme="majorBidi"/>
            <w:noProof/>
            <w:webHidden/>
            <w:szCs w:val="24"/>
          </w:rPr>
          <w:fldChar w:fldCharType="separate"/>
        </w:r>
        <w:r>
          <w:rPr>
            <w:rFonts w:asciiTheme="majorBidi" w:hAnsiTheme="majorBidi" w:cstheme="majorBidi"/>
            <w:noProof/>
            <w:webHidden/>
            <w:szCs w:val="24"/>
          </w:rPr>
          <w:t>7</w:t>
        </w:r>
        <w:r w:rsidR="00ED25C3" w:rsidRPr="00ED25C3">
          <w:rPr>
            <w:rFonts w:asciiTheme="majorBidi" w:hAnsiTheme="majorBidi" w:cstheme="majorBidi"/>
            <w:noProof/>
            <w:webHidden/>
            <w:szCs w:val="24"/>
          </w:rPr>
          <w:fldChar w:fldCharType="end"/>
        </w:r>
      </w:hyperlink>
    </w:p>
    <w:p w:rsidR="00ED25C3" w:rsidRPr="00ED25C3" w:rsidRDefault="006501B7">
      <w:pPr>
        <w:pStyle w:val="TOC3"/>
        <w:rPr>
          <w:rFonts w:asciiTheme="majorBidi" w:eastAsiaTheme="minorEastAsia" w:hAnsiTheme="majorBidi" w:cstheme="majorBidi"/>
          <w:noProof/>
          <w:szCs w:val="24"/>
          <w:lang w:val="en-US" w:eastAsia="zh-CN"/>
        </w:rPr>
      </w:pPr>
      <w:hyperlink w:anchor="_Toc422470306" w:history="1">
        <w:r w:rsidR="00ED25C3" w:rsidRPr="00ED25C3">
          <w:rPr>
            <w:rStyle w:val="Hyperlink"/>
            <w:rFonts w:asciiTheme="majorBidi" w:hAnsiTheme="majorBidi" w:cstheme="majorBidi"/>
            <w:noProof/>
            <w:szCs w:val="24"/>
          </w:rPr>
          <w:t>2.1.7</w:t>
        </w:r>
        <w:r w:rsidR="00ED25C3" w:rsidRPr="00ED25C3">
          <w:rPr>
            <w:rFonts w:asciiTheme="majorBidi" w:eastAsiaTheme="minorEastAsia" w:hAnsiTheme="majorBidi" w:cstheme="majorBidi"/>
            <w:noProof/>
            <w:szCs w:val="24"/>
            <w:lang w:val="en-US" w:eastAsia="zh-CN"/>
          </w:rPr>
          <w:tab/>
        </w:r>
        <w:r w:rsidR="00ED25C3" w:rsidRPr="00ED25C3">
          <w:rPr>
            <w:rStyle w:val="Hyperlink"/>
            <w:rFonts w:asciiTheme="majorBidi" w:hAnsiTheme="majorBidi" w:cstheme="majorBidi"/>
            <w:noProof/>
            <w:szCs w:val="24"/>
          </w:rPr>
          <w:t>Convergence of applications</w:t>
        </w:r>
        <w:r w:rsidR="00ED25C3" w:rsidRPr="00ED25C3">
          <w:rPr>
            <w:rFonts w:asciiTheme="majorBidi" w:hAnsiTheme="majorBidi" w:cstheme="majorBidi"/>
            <w:noProof/>
            <w:webHidden/>
            <w:szCs w:val="24"/>
          </w:rPr>
          <w:tab/>
        </w:r>
        <w:r w:rsidR="00ED25C3" w:rsidRPr="00ED25C3">
          <w:rPr>
            <w:rFonts w:asciiTheme="majorBidi" w:hAnsiTheme="majorBidi" w:cstheme="majorBidi"/>
            <w:noProof/>
            <w:webHidden/>
            <w:szCs w:val="24"/>
          </w:rPr>
          <w:tab/>
        </w:r>
        <w:r w:rsidR="00ED25C3" w:rsidRPr="00ED25C3">
          <w:rPr>
            <w:rFonts w:asciiTheme="majorBidi" w:hAnsiTheme="majorBidi" w:cstheme="majorBidi"/>
            <w:noProof/>
            <w:webHidden/>
            <w:szCs w:val="24"/>
          </w:rPr>
          <w:fldChar w:fldCharType="begin"/>
        </w:r>
        <w:r w:rsidR="00ED25C3" w:rsidRPr="00ED25C3">
          <w:rPr>
            <w:rFonts w:asciiTheme="majorBidi" w:hAnsiTheme="majorBidi" w:cstheme="majorBidi"/>
            <w:noProof/>
            <w:webHidden/>
            <w:szCs w:val="24"/>
          </w:rPr>
          <w:instrText xml:space="preserve"> PAGEREF _Toc422470306 \h </w:instrText>
        </w:r>
        <w:r w:rsidR="00ED25C3" w:rsidRPr="00ED25C3">
          <w:rPr>
            <w:rFonts w:asciiTheme="majorBidi" w:hAnsiTheme="majorBidi" w:cstheme="majorBidi"/>
            <w:noProof/>
            <w:webHidden/>
            <w:szCs w:val="24"/>
          </w:rPr>
        </w:r>
        <w:r w:rsidR="00ED25C3" w:rsidRPr="00ED25C3">
          <w:rPr>
            <w:rFonts w:asciiTheme="majorBidi" w:hAnsiTheme="majorBidi" w:cstheme="majorBidi"/>
            <w:noProof/>
            <w:webHidden/>
            <w:szCs w:val="24"/>
          </w:rPr>
          <w:fldChar w:fldCharType="separate"/>
        </w:r>
        <w:r>
          <w:rPr>
            <w:rFonts w:asciiTheme="majorBidi" w:hAnsiTheme="majorBidi" w:cstheme="majorBidi"/>
            <w:noProof/>
            <w:webHidden/>
            <w:szCs w:val="24"/>
          </w:rPr>
          <w:t>7</w:t>
        </w:r>
        <w:r w:rsidR="00ED25C3" w:rsidRPr="00ED25C3">
          <w:rPr>
            <w:rFonts w:asciiTheme="majorBidi" w:hAnsiTheme="majorBidi" w:cstheme="majorBidi"/>
            <w:noProof/>
            <w:webHidden/>
            <w:szCs w:val="24"/>
          </w:rPr>
          <w:fldChar w:fldCharType="end"/>
        </w:r>
      </w:hyperlink>
    </w:p>
    <w:p w:rsidR="00ED25C3" w:rsidRPr="00ED25C3" w:rsidRDefault="006501B7">
      <w:pPr>
        <w:pStyle w:val="TOC3"/>
        <w:rPr>
          <w:rFonts w:asciiTheme="majorBidi" w:eastAsiaTheme="minorEastAsia" w:hAnsiTheme="majorBidi" w:cstheme="majorBidi"/>
          <w:noProof/>
          <w:szCs w:val="24"/>
          <w:lang w:val="en-US" w:eastAsia="zh-CN"/>
        </w:rPr>
      </w:pPr>
      <w:hyperlink w:anchor="_Toc422470307" w:history="1">
        <w:r w:rsidR="00ED25C3" w:rsidRPr="00ED25C3">
          <w:rPr>
            <w:rStyle w:val="Hyperlink"/>
            <w:rFonts w:asciiTheme="majorBidi" w:hAnsiTheme="majorBidi" w:cstheme="majorBidi"/>
            <w:noProof/>
            <w:szCs w:val="24"/>
          </w:rPr>
          <w:t>2.1.8</w:t>
        </w:r>
        <w:r w:rsidR="00ED25C3" w:rsidRPr="00ED25C3">
          <w:rPr>
            <w:rFonts w:asciiTheme="majorBidi" w:eastAsiaTheme="minorEastAsia" w:hAnsiTheme="majorBidi" w:cstheme="majorBidi"/>
            <w:noProof/>
            <w:szCs w:val="24"/>
            <w:lang w:val="en-US" w:eastAsia="zh-CN"/>
          </w:rPr>
          <w:tab/>
        </w:r>
        <w:r w:rsidR="00ED25C3" w:rsidRPr="00ED25C3">
          <w:rPr>
            <w:rStyle w:val="Hyperlink"/>
            <w:rFonts w:asciiTheme="majorBidi" w:hAnsiTheme="majorBidi" w:cstheme="majorBidi"/>
            <w:noProof/>
            <w:szCs w:val="24"/>
          </w:rPr>
          <w:t>Ultra-accurate positioning applications</w:t>
        </w:r>
        <w:r w:rsidR="00ED25C3" w:rsidRPr="00ED25C3">
          <w:rPr>
            <w:rFonts w:asciiTheme="majorBidi" w:hAnsiTheme="majorBidi" w:cstheme="majorBidi"/>
            <w:noProof/>
            <w:webHidden/>
            <w:szCs w:val="24"/>
          </w:rPr>
          <w:tab/>
        </w:r>
        <w:r w:rsidR="00ED25C3" w:rsidRPr="00ED25C3">
          <w:rPr>
            <w:rFonts w:asciiTheme="majorBidi" w:hAnsiTheme="majorBidi" w:cstheme="majorBidi"/>
            <w:noProof/>
            <w:webHidden/>
            <w:szCs w:val="24"/>
          </w:rPr>
          <w:tab/>
        </w:r>
        <w:r w:rsidR="00ED25C3" w:rsidRPr="00ED25C3">
          <w:rPr>
            <w:rFonts w:asciiTheme="majorBidi" w:hAnsiTheme="majorBidi" w:cstheme="majorBidi"/>
            <w:noProof/>
            <w:webHidden/>
            <w:szCs w:val="24"/>
          </w:rPr>
          <w:fldChar w:fldCharType="begin"/>
        </w:r>
        <w:r w:rsidR="00ED25C3" w:rsidRPr="00ED25C3">
          <w:rPr>
            <w:rFonts w:asciiTheme="majorBidi" w:hAnsiTheme="majorBidi" w:cstheme="majorBidi"/>
            <w:noProof/>
            <w:webHidden/>
            <w:szCs w:val="24"/>
          </w:rPr>
          <w:instrText xml:space="preserve"> PAGEREF _Toc422470307 \h </w:instrText>
        </w:r>
        <w:r w:rsidR="00ED25C3" w:rsidRPr="00ED25C3">
          <w:rPr>
            <w:rFonts w:asciiTheme="majorBidi" w:hAnsiTheme="majorBidi" w:cstheme="majorBidi"/>
            <w:noProof/>
            <w:webHidden/>
            <w:szCs w:val="24"/>
          </w:rPr>
        </w:r>
        <w:r w:rsidR="00ED25C3" w:rsidRPr="00ED25C3">
          <w:rPr>
            <w:rFonts w:asciiTheme="majorBidi" w:hAnsiTheme="majorBidi" w:cstheme="majorBidi"/>
            <w:noProof/>
            <w:webHidden/>
            <w:szCs w:val="24"/>
          </w:rPr>
          <w:fldChar w:fldCharType="separate"/>
        </w:r>
        <w:r>
          <w:rPr>
            <w:rFonts w:asciiTheme="majorBidi" w:hAnsiTheme="majorBidi" w:cstheme="majorBidi"/>
            <w:noProof/>
            <w:webHidden/>
            <w:szCs w:val="24"/>
          </w:rPr>
          <w:t>8</w:t>
        </w:r>
        <w:r w:rsidR="00ED25C3" w:rsidRPr="00ED25C3">
          <w:rPr>
            <w:rFonts w:asciiTheme="majorBidi" w:hAnsiTheme="majorBidi" w:cstheme="majorBidi"/>
            <w:noProof/>
            <w:webHidden/>
            <w:szCs w:val="24"/>
          </w:rPr>
          <w:fldChar w:fldCharType="end"/>
        </w:r>
      </w:hyperlink>
    </w:p>
    <w:p w:rsidR="00ED25C3" w:rsidRPr="00ED25C3" w:rsidRDefault="006501B7">
      <w:pPr>
        <w:pStyle w:val="TOC2"/>
        <w:rPr>
          <w:rFonts w:asciiTheme="majorBidi" w:eastAsiaTheme="minorEastAsia" w:hAnsiTheme="majorBidi" w:cstheme="majorBidi"/>
          <w:noProof/>
          <w:szCs w:val="24"/>
          <w:lang w:val="en-US" w:eastAsia="zh-CN"/>
        </w:rPr>
      </w:pPr>
      <w:hyperlink w:anchor="_Toc422470308" w:history="1">
        <w:r w:rsidR="00ED25C3" w:rsidRPr="00ED25C3">
          <w:rPr>
            <w:rStyle w:val="Hyperlink"/>
            <w:rFonts w:asciiTheme="majorBidi" w:hAnsiTheme="majorBidi" w:cstheme="majorBidi"/>
            <w:noProof/>
            <w:szCs w:val="24"/>
          </w:rPr>
          <w:t>2.2</w:t>
        </w:r>
        <w:r w:rsidR="00ED25C3" w:rsidRPr="00ED25C3">
          <w:rPr>
            <w:rFonts w:asciiTheme="majorBidi" w:eastAsiaTheme="minorEastAsia" w:hAnsiTheme="majorBidi" w:cstheme="majorBidi"/>
            <w:noProof/>
            <w:szCs w:val="24"/>
            <w:lang w:val="en-US" w:eastAsia="zh-CN"/>
          </w:rPr>
          <w:tab/>
        </w:r>
        <w:r w:rsidR="00ED25C3" w:rsidRPr="00ED25C3">
          <w:rPr>
            <w:rStyle w:val="Hyperlink"/>
            <w:rFonts w:asciiTheme="majorBidi" w:hAnsiTheme="majorBidi" w:cstheme="majorBidi"/>
            <w:noProof/>
            <w:szCs w:val="24"/>
          </w:rPr>
          <w:t>Growth in IMT traffic</w:t>
        </w:r>
        <w:r w:rsidR="00ED25C3" w:rsidRPr="00ED25C3">
          <w:rPr>
            <w:rFonts w:asciiTheme="majorBidi" w:hAnsiTheme="majorBidi" w:cstheme="majorBidi"/>
            <w:noProof/>
            <w:webHidden/>
            <w:szCs w:val="24"/>
          </w:rPr>
          <w:tab/>
        </w:r>
        <w:r w:rsidR="00ED25C3" w:rsidRPr="00ED25C3">
          <w:rPr>
            <w:rFonts w:asciiTheme="majorBidi" w:hAnsiTheme="majorBidi" w:cstheme="majorBidi"/>
            <w:noProof/>
            <w:webHidden/>
            <w:szCs w:val="24"/>
          </w:rPr>
          <w:tab/>
        </w:r>
        <w:r w:rsidR="00ED25C3" w:rsidRPr="00ED25C3">
          <w:rPr>
            <w:rFonts w:asciiTheme="majorBidi" w:hAnsiTheme="majorBidi" w:cstheme="majorBidi"/>
            <w:noProof/>
            <w:webHidden/>
            <w:szCs w:val="24"/>
          </w:rPr>
          <w:fldChar w:fldCharType="begin"/>
        </w:r>
        <w:r w:rsidR="00ED25C3" w:rsidRPr="00ED25C3">
          <w:rPr>
            <w:rFonts w:asciiTheme="majorBidi" w:hAnsiTheme="majorBidi" w:cstheme="majorBidi"/>
            <w:noProof/>
            <w:webHidden/>
            <w:szCs w:val="24"/>
          </w:rPr>
          <w:instrText xml:space="preserve"> PAGEREF _Toc422470308 \h </w:instrText>
        </w:r>
        <w:r w:rsidR="00ED25C3" w:rsidRPr="00ED25C3">
          <w:rPr>
            <w:rFonts w:asciiTheme="majorBidi" w:hAnsiTheme="majorBidi" w:cstheme="majorBidi"/>
            <w:noProof/>
            <w:webHidden/>
            <w:szCs w:val="24"/>
          </w:rPr>
        </w:r>
        <w:r w:rsidR="00ED25C3" w:rsidRPr="00ED25C3">
          <w:rPr>
            <w:rFonts w:asciiTheme="majorBidi" w:hAnsiTheme="majorBidi" w:cstheme="majorBidi"/>
            <w:noProof/>
            <w:webHidden/>
            <w:szCs w:val="24"/>
          </w:rPr>
          <w:fldChar w:fldCharType="separate"/>
        </w:r>
        <w:r>
          <w:rPr>
            <w:rFonts w:asciiTheme="majorBidi" w:hAnsiTheme="majorBidi" w:cstheme="majorBidi"/>
            <w:noProof/>
            <w:webHidden/>
            <w:szCs w:val="24"/>
          </w:rPr>
          <w:t>8</w:t>
        </w:r>
        <w:r w:rsidR="00ED25C3" w:rsidRPr="00ED25C3">
          <w:rPr>
            <w:rFonts w:asciiTheme="majorBidi" w:hAnsiTheme="majorBidi" w:cstheme="majorBidi"/>
            <w:noProof/>
            <w:webHidden/>
            <w:szCs w:val="24"/>
          </w:rPr>
          <w:fldChar w:fldCharType="end"/>
        </w:r>
      </w:hyperlink>
    </w:p>
    <w:p w:rsidR="00ED25C3" w:rsidRPr="00ED25C3" w:rsidRDefault="006501B7">
      <w:pPr>
        <w:pStyle w:val="TOC2"/>
        <w:rPr>
          <w:rFonts w:asciiTheme="majorBidi" w:eastAsiaTheme="minorEastAsia" w:hAnsiTheme="majorBidi" w:cstheme="majorBidi"/>
          <w:noProof/>
          <w:szCs w:val="24"/>
          <w:lang w:val="en-US" w:eastAsia="zh-CN"/>
        </w:rPr>
      </w:pPr>
      <w:hyperlink w:anchor="_Toc422470309" w:history="1">
        <w:r w:rsidR="00ED25C3" w:rsidRPr="001F28AF">
          <w:rPr>
            <w:rStyle w:val="Hyperlink"/>
            <w:rFonts w:asciiTheme="majorBidi" w:eastAsia="MS Mincho" w:hAnsiTheme="majorBidi" w:cstheme="majorBidi"/>
            <w:bCs/>
            <w:noProof/>
            <w:szCs w:val="24"/>
          </w:rPr>
          <w:t>2.3</w:t>
        </w:r>
        <w:r w:rsidR="00ED25C3" w:rsidRPr="001F28AF">
          <w:rPr>
            <w:rFonts w:asciiTheme="majorBidi" w:eastAsiaTheme="minorEastAsia" w:hAnsiTheme="majorBidi" w:cstheme="majorBidi"/>
            <w:bCs/>
            <w:noProof/>
            <w:szCs w:val="24"/>
            <w:lang w:val="en-US" w:eastAsia="zh-CN"/>
          </w:rPr>
          <w:tab/>
        </w:r>
        <w:r w:rsidR="00ED25C3" w:rsidRPr="001F28AF">
          <w:rPr>
            <w:rStyle w:val="Hyperlink"/>
            <w:rFonts w:asciiTheme="majorBidi" w:eastAsia="MS Mincho" w:hAnsiTheme="majorBidi" w:cstheme="majorBidi"/>
            <w:bCs/>
            <w:noProof/>
            <w:szCs w:val="24"/>
          </w:rPr>
          <w:t>Technology trends</w:t>
        </w:r>
        <w:r w:rsidR="00ED25C3" w:rsidRPr="00ED25C3">
          <w:rPr>
            <w:rFonts w:asciiTheme="majorBidi" w:hAnsiTheme="majorBidi" w:cstheme="majorBidi"/>
            <w:noProof/>
            <w:webHidden/>
            <w:szCs w:val="24"/>
          </w:rPr>
          <w:tab/>
        </w:r>
        <w:r w:rsidR="00ED25C3" w:rsidRPr="00ED25C3">
          <w:rPr>
            <w:rFonts w:asciiTheme="majorBidi" w:hAnsiTheme="majorBidi" w:cstheme="majorBidi"/>
            <w:noProof/>
            <w:webHidden/>
            <w:szCs w:val="24"/>
          </w:rPr>
          <w:tab/>
        </w:r>
        <w:r w:rsidR="00ED25C3" w:rsidRPr="00ED25C3">
          <w:rPr>
            <w:rFonts w:asciiTheme="majorBidi" w:hAnsiTheme="majorBidi" w:cstheme="majorBidi"/>
            <w:noProof/>
            <w:webHidden/>
            <w:szCs w:val="24"/>
          </w:rPr>
          <w:fldChar w:fldCharType="begin"/>
        </w:r>
        <w:r w:rsidR="00ED25C3" w:rsidRPr="00ED25C3">
          <w:rPr>
            <w:rFonts w:asciiTheme="majorBidi" w:hAnsiTheme="majorBidi" w:cstheme="majorBidi"/>
            <w:noProof/>
            <w:webHidden/>
            <w:szCs w:val="24"/>
          </w:rPr>
          <w:instrText xml:space="preserve"> PAGEREF _Toc422470309 \h </w:instrText>
        </w:r>
        <w:r w:rsidR="00ED25C3" w:rsidRPr="00ED25C3">
          <w:rPr>
            <w:rFonts w:asciiTheme="majorBidi" w:hAnsiTheme="majorBidi" w:cstheme="majorBidi"/>
            <w:noProof/>
            <w:webHidden/>
            <w:szCs w:val="24"/>
          </w:rPr>
        </w:r>
        <w:r w:rsidR="00ED25C3" w:rsidRPr="00ED25C3">
          <w:rPr>
            <w:rFonts w:asciiTheme="majorBidi" w:hAnsiTheme="majorBidi" w:cstheme="majorBidi"/>
            <w:noProof/>
            <w:webHidden/>
            <w:szCs w:val="24"/>
          </w:rPr>
          <w:fldChar w:fldCharType="separate"/>
        </w:r>
        <w:r>
          <w:rPr>
            <w:rFonts w:asciiTheme="majorBidi" w:hAnsiTheme="majorBidi" w:cstheme="majorBidi"/>
            <w:noProof/>
            <w:webHidden/>
            <w:szCs w:val="24"/>
          </w:rPr>
          <w:t>8</w:t>
        </w:r>
        <w:r w:rsidR="00ED25C3" w:rsidRPr="00ED25C3">
          <w:rPr>
            <w:rFonts w:asciiTheme="majorBidi" w:hAnsiTheme="majorBidi" w:cstheme="majorBidi"/>
            <w:noProof/>
            <w:webHidden/>
            <w:szCs w:val="24"/>
          </w:rPr>
          <w:fldChar w:fldCharType="end"/>
        </w:r>
      </w:hyperlink>
    </w:p>
    <w:p w:rsidR="00ED25C3" w:rsidRPr="00ED25C3" w:rsidRDefault="006501B7">
      <w:pPr>
        <w:pStyle w:val="TOC3"/>
        <w:rPr>
          <w:rFonts w:asciiTheme="majorBidi" w:eastAsiaTheme="minorEastAsia" w:hAnsiTheme="majorBidi" w:cstheme="majorBidi"/>
          <w:noProof/>
          <w:szCs w:val="24"/>
          <w:lang w:val="en-US" w:eastAsia="zh-CN"/>
        </w:rPr>
      </w:pPr>
      <w:hyperlink w:anchor="_Toc422470310" w:history="1">
        <w:r w:rsidR="00ED25C3" w:rsidRPr="00ED25C3">
          <w:rPr>
            <w:rStyle w:val="Hyperlink"/>
            <w:rFonts w:asciiTheme="majorBidi" w:hAnsiTheme="majorBidi" w:cstheme="majorBidi"/>
            <w:noProof/>
            <w:szCs w:val="24"/>
          </w:rPr>
          <w:t>2.3.1</w:t>
        </w:r>
        <w:r w:rsidR="00ED25C3" w:rsidRPr="00ED25C3">
          <w:rPr>
            <w:rFonts w:asciiTheme="majorBidi" w:eastAsiaTheme="minorEastAsia" w:hAnsiTheme="majorBidi" w:cstheme="majorBidi"/>
            <w:noProof/>
            <w:szCs w:val="24"/>
            <w:lang w:val="en-US" w:eastAsia="zh-CN"/>
          </w:rPr>
          <w:tab/>
        </w:r>
        <w:r w:rsidR="00ED25C3" w:rsidRPr="00ED25C3">
          <w:rPr>
            <w:rStyle w:val="Hyperlink"/>
            <w:rFonts w:asciiTheme="majorBidi" w:hAnsiTheme="majorBidi" w:cstheme="majorBidi"/>
            <w:noProof/>
            <w:szCs w:val="24"/>
          </w:rPr>
          <w:t>Technologies to enhance the radio interface</w:t>
        </w:r>
        <w:r w:rsidR="00ED25C3" w:rsidRPr="00ED25C3">
          <w:rPr>
            <w:rFonts w:asciiTheme="majorBidi" w:hAnsiTheme="majorBidi" w:cstheme="majorBidi"/>
            <w:noProof/>
            <w:webHidden/>
            <w:szCs w:val="24"/>
          </w:rPr>
          <w:tab/>
        </w:r>
        <w:r w:rsidR="00ED25C3" w:rsidRPr="00ED25C3">
          <w:rPr>
            <w:rFonts w:asciiTheme="majorBidi" w:hAnsiTheme="majorBidi" w:cstheme="majorBidi"/>
            <w:noProof/>
            <w:webHidden/>
            <w:szCs w:val="24"/>
          </w:rPr>
          <w:tab/>
        </w:r>
        <w:r w:rsidR="00ED25C3" w:rsidRPr="00ED25C3">
          <w:rPr>
            <w:rFonts w:asciiTheme="majorBidi" w:hAnsiTheme="majorBidi" w:cstheme="majorBidi"/>
            <w:noProof/>
            <w:webHidden/>
            <w:szCs w:val="24"/>
          </w:rPr>
          <w:fldChar w:fldCharType="begin"/>
        </w:r>
        <w:r w:rsidR="00ED25C3" w:rsidRPr="00ED25C3">
          <w:rPr>
            <w:rFonts w:asciiTheme="majorBidi" w:hAnsiTheme="majorBidi" w:cstheme="majorBidi"/>
            <w:noProof/>
            <w:webHidden/>
            <w:szCs w:val="24"/>
          </w:rPr>
          <w:instrText xml:space="preserve"> PAGEREF _Toc422470310 \h </w:instrText>
        </w:r>
        <w:r w:rsidR="00ED25C3" w:rsidRPr="00ED25C3">
          <w:rPr>
            <w:rFonts w:asciiTheme="majorBidi" w:hAnsiTheme="majorBidi" w:cstheme="majorBidi"/>
            <w:noProof/>
            <w:webHidden/>
            <w:szCs w:val="24"/>
          </w:rPr>
        </w:r>
        <w:r w:rsidR="00ED25C3" w:rsidRPr="00ED25C3">
          <w:rPr>
            <w:rFonts w:asciiTheme="majorBidi" w:hAnsiTheme="majorBidi" w:cstheme="majorBidi"/>
            <w:noProof/>
            <w:webHidden/>
            <w:szCs w:val="24"/>
          </w:rPr>
          <w:fldChar w:fldCharType="separate"/>
        </w:r>
        <w:r>
          <w:rPr>
            <w:rFonts w:asciiTheme="majorBidi" w:hAnsiTheme="majorBidi" w:cstheme="majorBidi"/>
            <w:noProof/>
            <w:webHidden/>
            <w:szCs w:val="24"/>
          </w:rPr>
          <w:t>8</w:t>
        </w:r>
        <w:r w:rsidR="00ED25C3" w:rsidRPr="00ED25C3">
          <w:rPr>
            <w:rFonts w:asciiTheme="majorBidi" w:hAnsiTheme="majorBidi" w:cstheme="majorBidi"/>
            <w:noProof/>
            <w:webHidden/>
            <w:szCs w:val="24"/>
          </w:rPr>
          <w:fldChar w:fldCharType="end"/>
        </w:r>
      </w:hyperlink>
    </w:p>
    <w:p w:rsidR="00ED25C3" w:rsidRPr="00ED25C3" w:rsidRDefault="006501B7">
      <w:pPr>
        <w:pStyle w:val="TOC3"/>
        <w:rPr>
          <w:rFonts w:asciiTheme="majorBidi" w:eastAsiaTheme="minorEastAsia" w:hAnsiTheme="majorBidi" w:cstheme="majorBidi"/>
          <w:noProof/>
          <w:szCs w:val="24"/>
          <w:lang w:val="en-US" w:eastAsia="zh-CN"/>
        </w:rPr>
      </w:pPr>
      <w:hyperlink w:anchor="_Toc422470311" w:history="1">
        <w:r w:rsidR="00ED25C3" w:rsidRPr="00ED25C3">
          <w:rPr>
            <w:rStyle w:val="Hyperlink"/>
            <w:rFonts w:asciiTheme="majorBidi" w:hAnsiTheme="majorBidi" w:cstheme="majorBidi"/>
            <w:noProof/>
            <w:szCs w:val="24"/>
          </w:rPr>
          <w:t>2.3.2</w:t>
        </w:r>
        <w:r w:rsidR="00ED25C3" w:rsidRPr="00ED25C3">
          <w:rPr>
            <w:rFonts w:asciiTheme="majorBidi" w:eastAsiaTheme="minorEastAsia" w:hAnsiTheme="majorBidi" w:cstheme="majorBidi"/>
            <w:noProof/>
            <w:szCs w:val="24"/>
            <w:lang w:val="en-US" w:eastAsia="zh-CN"/>
          </w:rPr>
          <w:tab/>
        </w:r>
        <w:r w:rsidR="00ED25C3" w:rsidRPr="00ED25C3">
          <w:rPr>
            <w:rStyle w:val="Hyperlink"/>
            <w:rFonts w:asciiTheme="majorBidi" w:hAnsiTheme="majorBidi" w:cstheme="majorBidi"/>
            <w:noProof/>
            <w:szCs w:val="24"/>
          </w:rPr>
          <w:t>Network technologies</w:t>
        </w:r>
        <w:r w:rsidR="00ED25C3" w:rsidRPr="00ED25C3">
          <w:rPr>
            <w:rFonts w:asciiTheme="majorBidi" w:hAnsiTheme="majorBidi" w:cstheme="majorBidi"/>
            <w:noProof/>
            <w:webHidden/>
            <w:szCs w:val="24"/>
          </w:rPr>
          <w:tab/>
        </w:r>
        <w:r w:rsidR="00ED25C3" w:rsidRPr="00ED25C3">
          <w:rPr>
            <w:rFonts w:asciiTheme="majorBidi" w:hAnsiTheme="majorBidi" w:cstheme="majorBidi"/>
            <w:noProof/>
            <w:webHidden/>
            <w:szCs w:val="24"/>
          </w:rPr>
          <w:tab/>
        </w:r>
        <w:r w:rsidR="00ED25C3" w:rsidRPr="00ED25C3">
          <w:rPr>
            <w:rFonts w:asciiTheme="majorBidi" w:hAnsiTheme="majorBidi" w:cstheme="majorBidi"/>
            <w:noProof/>
            <w:webHidden/>
            <w:szCs w:val="24"/>
          </w:rPr>
          <w:fldChar w:fldCharType="begin"/>
        </w:r>
        <w:r w:rsidR="00ED25C3" w:rsidRPr="00ED25C3">
          <w:rPr>
            <w:rFonts w:asciiTheme="majorBidi" w:hAnsiTheme="majorBidi" w:cstheme="majorBidi"/>
            <w:noProof/>
            <w:webHidden/>
            <w:szCs w:val="24"/>
          </w:rPr>
          <w:instrText xml:space="preserve"> PAGEREF _Toc422470311 \h </w:instrText>
        </w:r>
        <w:r w:rsidR="00ED25C3" w:rsidRPr="00ED25C3">
          <w:rPr>
            <w:rFonts w:asciiTheme="majorBidi" w:hAnsiTheme="majorBidi" w:cstheme="majorBidi"/>
            <w:noProof/>
            <w:webHidden/>
            <w:szCs w:val="24"/>
          </w:rPr>
        </w:r>
        <w:r w:rsidR="00ED25C3" w:rsidRPr="00ED25C3">
          <w:rPr>
            <w:rFonts w:asciiTheme="majorBidi" w:hAnsiTheme="majorBidi" w:cstheme="majorBidi"/>
            <w:noProof/>
            <w:webHidden/>
            <w:szCs w:val="24"/>
          </w:rPr>
          <w:fldChar w:fldCharType="separate"/>
        </w:r>
        <w:r>
          <w:rPr>
            <w:rFonts w:asciiTheme="majorBidi" w:hAnsiTheme="majorBidi" w:cstheme="majorBidi"/>
            <w:noProof/>
            <w:webHidden/>
            <w:szCs w:val="24"/>
          </w:rPr>
          <w:t>9</w:t>
        </w:r>
        <w:r w:rsidR="00ED25C3" w:rsidRPr="00ED25C3">
          <w:rPr>
            <w:rFonts w:asciiTheme="majorBidi" w:hAnsiTheme="majorBidi" w:cstheme="majorBidi"/>
            <w:noProof/>
            <w:webHidden/>
            <w:szCs w:val="24"/>
          </w:rPr>
          <w:fldChar w:fldCharType="end"/>
        </w:r>
      </w:hyperlink>
    </w:p>
    <w:p w:rsidR="00ED25C3" w:rsidRPr="00ED25C3" w:rsidRDefault="006501B7">
      <w:pPr>
        <w:pStyle w:val="TOC3"/>
        <w:rPr>
          <w:rFonts w:asciiTheme="majorBidi" w:eastAsiaTheme="minorEastAsia" w:hAnsiTheme="majorBidi" w:cstheme="majorBidi"/>
          <w:noProof/>
          <w:szCs w:val="24"/>
          <w:lang w:val="en-US" w:eastAsia="zh-CN"/>
        </w:rPr>
      </w:pPr>
      <w:hyperlink w:anchor="_Toc422470312" w:history="1">
        <w:r w:rsidR="00ED25C3" w:rsidRPr="00ED25C3">
          <w:rPr>
            <w:rStyle w:val="Hyperlink"/>
            <w:rFonts w:asciiTheme="majorBidi" w:hAnsiTheme="majorBidi" w:cstheme="majorBidi"/>
            <w:noProof/>
            <w:szCs w:val="24"/>
          </w:rPr>
          <w:t>2.3.3</w:t>
        </w:r>
        <w:r w:rsidR="00ED25C3" w:rsidRPr="00ED25C3">
          <w:rPr>
            <w:rFonts w:asciiTheme="majorBidi" w:eastAsiaTheme="minorEastAsia" w:hAnsiTheme="majorBidi" w:cstheme="majorBidi"/>
            <w:noProof/>
            <w:szCs w:val="24"/>
            <w:lang w:val="en-US" w:eastAsia="zh-CN"/>
          </w:rPr>
          <w:tab/>
        </w:r>
        <w:r w:rsidR="00ED25C3" w:rsidRPr="00ED25C3">
          <w:rPr>
            <w:rStyle w:val="Hyperlink"/>
            <w:rFonts w:asciiTheme="majorBidi" w:hAnsiTheme="majorBidi" w:cstheme="majorBidi"/>
            <w:noProof/>
            <w:szCs w:val="24"/>
          </w:rPr>
          <w:t>Technologies to enhance mobile broadband scenarios</w:t>
        </w:r>
        <w:r w:rsidR="00ED25C3" w:rsidRPr="00ED25C3">
          <w:rPr>
            <w:rFonts w:asciiTheme="majorBidi" w:hAnsiTheme="majorBidi" w:cstheme="majorBidi"/>
            <w:noProof/>
            <w:webHidden/>
            <w:szCs w:val="24"/>
          </w:rPr>
          <w:tab/>
        </w:r>
        <w:r w:rsidR="00ED25C3" w:rsidRPr="00ED25C3">
          <w:rPr>
            <w:rFonts w:asciiTheme="majorBidi" w:hAnsiTheme="majorBidi" w:cstheme="majorBidi"/>
            <w:noProof/>
            <w:webHidden/>
            <w:szCs w:val="24"/>
          </w:rPr>
          <w:tab/>
        </w:r>
        <w:r w:rsidR="00ED25C3" w:rsidRPr="00ED25C3">
          <w:rPr>
            <w:rFonts w:asciiTheme="majorBidi" w:hAnsiTheme="majorBidi" w:cstheme="majorBidi"/>
            <w:noProof/>
            <w:webHidden/>
            <w:szCs w:val="24"/>
          </w:rPr>
          <w:fldChar w:fldCharType="begin"/>
        </w:r>
        <w:r w:rsidR="00ED25C3" w:rsidRPr="00ED25C3">
          <w:rPr>
            <w:rFonts w:asciiTheme="majorBidi" w:hAnsiTheme="majorBidi" w:cstheme="majorBidi"/>
            <w:noProof/>
            <w:webHidden/>
            <w:szCs w:val="24"/>
          </w:rPr>
          <w:instrText xml:space="preserve"> PAGEREF _Toc422470312 \h </w:instrText>
        </w:r>
        <w:r w:rsidR="00ED25C3" w:rsidRPr="00ED25C3">
          <w:rPr>
            <w:rFonts w:asciiTheme="majorBidi" w:hAnsiTheme="majorBidi" w:cstheme="majorBidi"/>
            <w:noProof/>
            <w:webHidden/>
            <w:szCs w:val="24"/>
          </w:rPr>
        </w:r>
        <w:r w:rsidR="00ED25C3" w:rsidRPr="00ED25C3">
          <w:rPr>
            <w:rFonts w:asciiTheme="majorBidi" w:hAnsiTheme="majorBidi" w:cstheme="majorBidi"/>
            <w:noProof/>
            <w:webHidden/>
            <w:szCs w:val="24"/>
          </w:rPr>
          <w:fldChar w:fldCharType="separate"/>
        </w:r>
        <w:r>
          <w:rPr>
            <w:rFonts w:asciiTheme="majorBidi" w:hAnsiTheme="majorBidi" w:cstheme="majorBidi"/>
            <w:noProof/>
            <w:webHidden/>
            <w:szCs w:val="24"/>
          </w:rPr>
          <w:t>9</w:t>
        </w:r>
        <w:r w:rsidR="00ED25C3" w:rsidRPr="00ED25C3">
          <w:rPr>
            <w:rFonts w:asciiTheme="majorBidi" w:hAnsiTheme="majorBidi" w:cstheme="majorBidi"/>
            <w:noProof/>
            <w:webHidden/>
            <w:szCs w:val="24"/>
          </w:rPr>
          <w:fldChar w:fldCharType="end"/>
        </w:r>
      </w:hyperlink>
    </w:p>
    <w:p w:rsidR="00ED25C3" w:rsidRPr="00ED25C3" w:rsidRDefault="006501B7">
      <w:pPr>
        <w:pStyle w:val="TOC3"/>
        <w:rPr>
          <w:rFonts w:asciiTheme="majorBidi" w:eastAsiaTheme="minorEastAsia" w:hAnsiTheme="majorBidi" w:cstheme="majorBidi"/>
          <w:noProof/>
          <w:szCs w:val="24"/>
          <w:lang w:val="en-US" w:eastAsia="zh-CN"/>
        </w:rPr>
      </w:pPr>
      <w:hyperlink w:anchor="_Toc422470313" w:history="1">
        <w:r w:rsidR="00ED25C3" w:rsidRPr="00ED25C3">
          <w:rPr>
            <w:rStyle w:val="Hyperlink"/>
            <w:rFonts w:asciiTheme="majorBidi" w:hAnsiTheme="majorBidi" w:cstheme="majorBidi"/>
            <w:noProof/>
            <w:szCs w:val="24"/>
          </w:rPr>
          <w:t>2.3.4</w:t>
        </w:r>
        <w:r w:rsidR="00ED25C3" w:rsidRPr="00ED25C3">
          <w:rPr>
            <w:rFonts w:asciiTheme="majorBidi" w:eastAsiaTheme="minorEastAsia" w:hAnsiTheme="majorBidi" w:cstheme="majorBidi"/>
            <w:noProof/>
            <w:szCs w:val="24"/>
            <w:lang w:val="en-US" w:eastAsia="zh-CN"/>
          </w:rPr>
          <w:tab/>
        </w:r>
        <w:r w:rsidR="00ED25C3" w:rsidRPr="00ED25C3">
          <w:rPr>
            <w:rStyle w:val="Hyperlink"/>
            <w:rFonts w:asciiTheme="majorBidi" w:hAnsiTheme="majorBidi" w:cstheme="majorBidi"/>
            <w:noProof/>
            <w:szCs w:val="24"/>
          </w:rPr>
          <w:t>Technologies to enhance massive machine type communications</w:t>
        </w:r>
        <w:r w:rsidR="00ED25C3" w:rsidRPr="00ED25C3">
          <w:rPr>
            <w:rFonts w:asciiTheme="majorBidi" w:hAnsiTheme="majorBidi" w:cstheme="majorBidi"/>
            <w:noProof/>
            <w:webHidden/>
            <w:szCs w:val="24"/>
          </w:rPr>
          <w:tab/>
        </w:r>
        <w:r w:rsidR="00ED25C3" w:rsidRPr="00ED25C3">
          <w:rPr>
            <w:rFonts w:asciiTheme="majorBidi" w:hAnsiTheme="majorBidi" w:cstheme="majorBidi"/>
            <w:noProof/>
            <w:webHidden/>
            <w:szCs w:val="24"/>
          </w:rPr>
          <w:tab/>
        </w:r>
        <w:r w:rsidR="00ED25C3" w:rsidRPr="00ED25C3">
          <w:rPr>
            <w:rFonts w:asciiTheme="majorBidi" w:hAnsiTheme="majorBidi" w:cstheme="majorBidi"/>
            <w:noProof/>
            <w:webHidden/>
            <w:szCs w:val="24"/>
          </w:rPr>
          <w:fldChar w:fldCharType="begin"/>
        </w:r>
        <w:r w:rsidR="00ED25C3" w:rsidRPr="00ED25C3">
          <w:rPr>
            <w:rFonts w:asciiTheme="majorBidi" w:hAnsiTheme="majorBidi" w:cstheme="majorBidi"/>
            <w:noProof/>
            <w:webHidden/>
            <w:szCs w:val="24"/>
          </w:rPr>
          <w:instrText xml:space="preserve"> PAGEREF _Toc422470313 \h </w:instrText>
        </w:r>
        <w:r w:rsidR="00ED25C3" w:rsidRPr="00ED25C3">
          <w:rPr>
            <w:rFonts w:asciiTheme="majorBidi" w:hAnsiTheme="majorBidi" w:cstheme="majorBidi"/>
            <w:noProof/>
            <w:webHidden/>
            <w:szCs w:val="24"/>
          </w:rPr>
        </w:r>
        <w:r w:rsidR="00ED25C3" w:rsidRPr="00ED25C3">
          <w:rPr>
            <w:rFonts w:asciiTheme="majorBidi" w:hAnsiTheme="majorBidi" w:cstheme="majorBidi"/>
            <w:noProof/>
            <w:webHidden/>
            <w:szCs w:val="24"/>
          </w:rPr>
          <w:fldChar w:fldCharType="separate"/>
        </w:r>
        <w:r>
          <w:rPr>
            <w:rFonts w:asciiTheme="majorBidi" w:hAnsiTheme="majorBidi" w:cstheme="majorBidi"/>
            <w:noProof/>
            <w:webHidden/>
            <w:szCs w:val="24"/>
          </w:rPr>
          <w:t>9</w:t>
        </w:r>
        <w:r w:rsidR="00ED25C3" w:rsidRPr="00ED25C3">
          <w:rPr>
            <w:rFonts w:asciiTheme="majorBidi" w:hAnsiTheme="majorBidi" w:cstheme="majorBidi"/>
            <w:noProof/>
            <w:webHidden/>
            <w:szCs w:val="24"/>
          </w:rPr>
          <w:fldChar w:fldCharType="end"/>
        </w:r>
      </w:hyperlink>
    </w:p>
    <w:p w:rsidR="00ED25C3" w:rsidRPr="00ED25C3" w:rsidRDefault="006501B7">
      <w:pPr>
        <w:pStyle w:val="TOC3"/>
        <w:rPr>
          <w:rFonts w:asciiTheme="majorBidi" w:eastAsiaTheme="minorEastAsia" w:hAnsiTheme="majorBidi" w:cstheme="majorBidi"/>
          <w:noProof/>
          <w:szCs w:val="24"/>
          <w:lang w:val="en-US" w:eastAsia="zh-CN"/>
        </w:rPr>
      </w:pPr>
      <w:hyperlink w:anchor="_Toc422470314" w:history="1">
        <w:r w:rsidR="00ED25C3" w:rsidRPr="00ED25C3">
          <w:rPr>
            <w:rStyle w:val="Hyperlink"/>
            <w:rFonts w:asciiTheme="majorBidi" w:hAnsiTheme="majorBidi" w:cstheme="majorBidi"/>
            <w:noProof/>
            <w:szCs w:val="24"/>
          </w:rPr>
          <w:t>2.3.5</w:t>
        </w:r>
        <w:r w:rsidR="00ED25C3" w:rsidRPr="00ED25C3">
          <w:rPr>
            <w:rFonts w:asciiTheme="majorBidi" w:eastAsiaTheme="minorEastAsia" w:hAnsiTheme="majorBidi" w:cstheme="majorBidi"/>
            <w:noProof/>
            <w:szCs w:val="24"/>
            <w:lang w:val="en-US" w:eastAsia="zh-CN"/>
          </w:rPr>
          <w:tab/>
        </w:r>
        <w:r w:rsidR="00ED25C3" w:rsidRPr="00ED25C3">
          <w:rPr>
            <w:rStyle w:val="Hyperlink"/>
            <w:rFonts w:asciiTheme="majorBidi" w:hAnsiTheme="majorBidi" w:cstheme="majorBidi"/>
            <w:noProof/>
            <w:szCs w:val="24"/>
          </w:rPr>
          <w:t>Technologies to enhance ultra-reliable and low latency communications</w:t>
        </w:r>
        <w:r w:rsidR="00ED25C3" w:rsidRPr="00ED25C3">
          <w:rPr>
            <w:rFonts w:asciiTheme="majorBidi" w:hAnsiTheme="majorBidi" w:cstheme="majorBidi"/>
            <w:noProof/>
            <w:webHidden/>
            <w:szCs w:val="24"/>
          </w:rPr>
          <w:tab/>
        </w:r>
        <w:r w:rsidR="001F28AF">
          <w:rPr>
            <w:rFonts w:asciiTheme="majorBidi" w:hAnsiTheme="majorBidi" w:cstheme="majorBidi"/>
            <w:noProof/>
            <w:webHidden/>
            <w:szCs w:val="24"/>
          </w:rPr>
          <w:tab/>
        </w:r>
        <w:r w:rsidR="00ED25C3" w:rsidRPr="00ED25C3">
          <w:rPr>
            <w:rFonts w:asciiTheme="majorBidi" w:hAnsiTheme="majorBidi" w:cstheme="majorBidi"/>
            <w:noProof/>
            <w:webHidden/>
            <w:szCs w:val="24"/>
          </w:rPr>
          <w:fldChar w:fldCharType="begin"/>
        </w:r>
        <w:r w:rsidR="00ED25C3" w:rsidRPr="00ED25C3">
          <w:rPr>
            <w:rFonts w:asciiTheme="majorBidi" w:hAnsiTheme="majorBidi" w:cstheme="majorBidi"/>
            <w:noProof/>
            <w:webHidden/>
            <w:szCs w:val="24"/>
          </w:rPr>
          <w:instrText xml:space="preserve"> PAGEREF _Toc422470314 \h </w:instrText>
        </w:r>
        <w:r w:rsidR="00ED25C3" w:rsidRPr="00ED25C3">
          <w:rPr>
            <w:rFonts w:asciiTheme="majorBidi" w:hAnsiTheme="majorBidi" w:cstheme="majorBidi"/>
            <w:noProof/>
            <w:webHidden/>
            <w:szCs w:val="24"/>
          </w:rPr>
        </w:r>
        <w:r w:rsidR="00ED25C3" w:rsidRPr="00ED25C3">
          <w:rPr>
            <w:rFonts w:asciiTheme="majorBidi" w:hAnsiTheme="majorBidi" w:cstheme="majorBidi"/>
            <w:noProof/>
            <w:webHidden/>
            <w:szCs w:val="24"/>
          </w:rPr>
          <w:fldChar w:fldCharType="separate"/>
        </w:r>
        <w:r>
          <w:rPr>
            <w:rFonts w:asciiTheme="majorBidi" w:hAnsiTheme="majorBidi" w:cstheme="majorBidi"/>
            <w:noProof/>
            <w:webHidden/>
            <w:szCs w:val="24"/>
          </w:rPr>
          <w:t>9</w:t>
        </w:r>
        <w:r w:rsidR="00ED25C3" w:rsidRPr="00ED25C3">
          <w:rPr>
            <w:rFonts w:asciiTheme="majorBidi" w:hAnsiTheme="majorBidi" w:cstheme="majorBidi"/>
            <w:noProof/>
            <w:webHidden/>
            <w:szCs w:val="24"/>
          </w:rPr>
          <w:fldChar w:fldCharType="end"/>
        </w:r>
      </w:hyperlink>
    </w:p>
    <w:p w:rsidR="00ED25C3" w:rsidRPr="00ED25C3" w:rsidRDefault="006501B7">
      <w:pPr>
        <w:pStyle w:val="TOC3"/>
        <w:rPr>
          <w:rFonts w:asciiTheme="majorBidi" w:eastAsiaTheme="minorEastAsia" w:hAnsiTheme="majorBidi" w:cstheme="majorBidi"/>
          <w:noProof/>
          <w:szCs w:val="24"/>
          <w:lang w:val="en-US" w:eastAsia="zh-CN"/>
        </w:rPr>
      </w:pPr>
      <w:hyperlink w:anchor="_Toc422470315" w:history="1">
        <w:r w:rsidR="00ED25C3" w:rsidRPr="00ED25C3">
          <w:rPr>
            <w:rStyle w:val="Hyperlink"/>
            <w:rFonts w:asciiTheme="majorBidi" w:hAnsiTheme="majorBidi" w:cstheme="majorBidi"/>
            <w:noProof/>
            <w:szCs w:val="24"/>
          </w:rPr>
          <w:t>2.3.6</w:t>
        </w:r>
        <w:r w:rsidR="00ED25C3" w:rsidRPr="00ED25C3">
          <w:rPr>
            <w:rFonts w:asciiTheme="majorBidi" w:eastAsiaTheme="minorEastAsia" w:hAnsiTheme="majorBidi" w:cstheme="majorBidi"/>
            <w:noProof/>
            <w:szCs w:val="24"/>
            <w:lang w:val="en-US" w:eastAsia="zh-CN"/>
          </w:rPr>
          <w:tab/>
        </w:r>
        <w:r w:rsidR="00ED25C3" w:rsidRPr="00ED25C3">
          <w:rPr>
            <w:rStyle w:val="Hyperlink"/>
            <w:rFonts w:asciiTheme="majorBidi" w:hAnsiTheme="majorBidi" w:cstheme="majorBidi"/>
            <w:noProof/>
            <w:szCs w:val="24"/>
          </w:rPr>
          <w:t>Technologies to improve network energy efficiency</w:t>
        </w:r>
        <w:r w:rsidR="00ED25C3" w:rsidRPr="00ED25C3">
          <w:rPr>
            <w:rFonts w:asciiTheme="majorBidi" w:hAnsiTheme="majorBidi" w:cstheme="majorBidi"/>
            <w:noProof/>
            <w:webHidden/>
            <w:szCs w:val="24"/>
          </w:rPr>
          <w:tab/>
        </w:r>
        <w:r w:rsidR="00ED25C3" w:rsidRPr="00ED25C3">
          <w:rPr>
            <w:rFonts w:asciiTheme="majorBidi" w:hAnsiTheme="majorBidi" w:cstheme="majorBidi"/>
            <w:noProof/>
            <w:webHidden/>
            <w:szCs w:val="24"/>
          </w:rPr>
          <w:tab/>
        </w:r>
        <w:r w:rsidR="00ED25C3" w:rsidRPr="00ED25C3">
          <w:rPr>
            <w:rFonts w:asciiTheme="majorBidi" w:hAnsiTheme="majorBidi" w:cstheme="majorBidi"/>
            <w:noProof/>
            <w:webHidden/>
            <w:szCs w:val="24"/>
          </w:rPr>
          <w:fldChar w:fldCharType="begin"/>
        </w:r>
        <w:r w:rsidR="00ED25C3" w:rsidRPr="00ED25C3">
          <w:rPr>
            <w:rFonts w:asciiTheme="majorBidi" w:hAnsiTheme="majorBidi" w:cstheme="majorBidi"/>
            <w:noProof/>
            <w:webHidden/>
            <w:szCs w:val="24"/>
          </w:rPr>
          <w:instrText xml:space="preserve"> PAGEREF _Toc422470315 \h </w:instrText>
        </w:r>
        <w:r w:rsidR="00ED25C3" w:rsidRPr="00ED25C3">
          <w:rPr>
            <w:rFonts w:asciiTheme="majorBidi" w:hAnsiTheme="majorBidi" w:cstheme="majorBidi"/>
            <w:noProof/>
            <w:webHidden/>
            <w:szCs w:val="24"/>
          </w:rPr>
        </w:r>
        <w:r w:rsidR="00ED25C3" w:rsidRPr="00ED25C3">
          <w:rPr>
            <w:rFonts w:asciiTheme="majorBidi" w:hAnsiTheme="majorBidi" w:cstheme="majorBidi"/>
            <w:noProof/>
            <w:webHidden/>
            <w:szCs w:val="24"/>
          </w:rPr>
          <w:fldChar w:fldCharType="separate"/>
        </w:r>
        <w:r>
          <w:rPr>
            <w:rFonts w:asciiTheme="majorBidi" w:hAnsiTheme="majorBidi" w:cstheme="majorBidi"/>
            <w:noProof/>
            <w:webHidden/>
            <w:szCs w:val="24"/>
          </w:rPr>
          <w:t>10</w:t>
        </w:r>
        <w:r w:rsidR="00ED25C3" w:rsidRPr="00ED25C3">
          <w:rPr>
            <w:rFonts w:asciiTheme="majorBidi" w:hAnsiTheme="majorBidi" w:cstheme="majorBidi"/>
            <w:noProof/>
            <w:webHidden/>
            <w:szCs w:val="24"/>
          </w:rPr>
          <w:fldChar w:fldCharType="end"/>
        </w:r>
      </w:hyperlink>
    </w:p>
    <w:p w:rsidR="00ED25C3" w:rsidRPr="00ED25C3" w:rsidRDefault="006501B7">
      <w:pPr>
        <w:pStyle w:val="TOC3"/>
        <w:rPr>
          <w:rFonts w:asciiTheme="majorBidi" w:eastAsiaTheme="minorEastAsia" w:hAnsiTheme="majorBidi" w:cstheme="majorBidi"/>
          <w:noProof/>
          <w:szCs w:val="24"/>
          <w:lang w:val="en-US" w:eastAsia="zh-CN"/>
        </w:rPr>
      </w:pPr>
      <w:hyperlink w:anchor="_Toc422470316" w:history="1">
        <w:r w:rsidR="00ED25C3" w:rsidRPr="00ED25C3">
          <w:rPr>
            <w:rStyle w:val="Hyperlink"/>
            <w:rFonts w:asciiTheme="majorBidi" w:hAnsiTheme="majorBidi" w:cstheme="majorBidi"/>
            <w:noProof/>
            <w:szCs w:val="24"/>
          </w:rPr>
          <w:t>2.3.7</w:t>
        </w:r>
        <w:r w:rsidR="00ED25C3" w:rsidRPr="00ED25C3">
          <w:rPr>
            <w:rFonts w:asciiTheme="majorBidi" w:eastAsiaTheme="minorEastAsia" w:hAnsiTheme="majorBidi" w:cstheme="majorBidi"/>
            <w:noProof/>
            <w:szCs w:val="24"/>
            <w:lang w:val="en-US" w:eastAsia="zh-CN"/>
          </w:rPr>
          <w:tab/>
        </w:r>
        <w:r w:rsidR="00ED25C3" w:rsidRPr="00ED25C3">
          <w:rPr>
            <w:rStyle w:val="Hyperlink"/>
            <w:rFonts w:asciiTheme="majorBidi" w:hAnsiTheme="majorBidi" w:cstheme="majorBidi"/>
            <w:noProof/>
            <w:szCs w:val="24"/>
          </w:rPr>
          <w:t>Terminal technologies</w:t>
        </w:r>
        <w:r w:rsidR="00ED25C3" w:rsidRPr="00ED25C3">
          <w:rPr>
            <w:rFonts w:asciiTheme="majorBidi" w:hAnsiTheme="majorBidi" w:cstheme="majorBidi"/>
            <w:noProof/>
            <w:webHidden/>
            <w:szCs w:val="24"/>
          </w:rPr>
          <w:tab/>
        </w:r>
        <w:r w:rsidR="00ED25C3" w:rsidRPr="00ED25C3">
          <w:rPr>
            <w:rFonts w:asciiTheme="majorBidi" w:hAnsiTheme="majorBidi" w:cstheme="majorBidi"/>
            <w:noProof/>
            <w:webHidden/>
            <w:szCs w:val="24"/>
          </w:rPr>
          <w:tab/>
        </w:r>
        <w:r w:rsidR="00ED25C3" w:rsidRPr="00ED25C3">
          <w:rPr>
            <w:rFonts w:asciiTheme="majorBidi" w:hAnsiTheme="majorBidi" w:cstheme="majorBidi"/>
            <w:noProof/>
            <w:webHidden/>
            <w:szCs w:val="24"/>
          </w:rPr>
          <w:fldChar w:fldCharType="begin"/>
        </w:r>
        <w:r w:rsidR="00ED25C3" w:rsidRPr="00ED25C3">
          <w:rPr>
            <w:rFonts w:asciiTheme="majorBidi" w:hAnsiTheme="majorBidi" w:cstheme="majorBidi"/>
            <w:noProof/>
            <w:webHidden/>
            <w:szCs w:val="24"/>
          </w:rPr>
          <w:instrText xml:space="preserve"> PAGEREF _Toc422470316 \h </w:instrText>
        </w:r>
        <w:r w:rsidR="00ED25C3" w:rsidRPr="00ED25C3">
          <w:rPr>
            <w:rFonts w:asciiTheme="majorBidi" w:hAnsiTheme="majorBidi" w:cstheme="majorBidi"/>
            <w:noProof/>
            <w:webHidden/>
            <w:szCs w:val="24"/>
          </w:rPr>
        </w:r>
        <w:r w:rsidR="00ED25C3" w:rsidRPr="00ED25C3">
          <w:rPr>
            <w:rFonts w:asciiTheme="majorBidi" w:hAnsiTheme="majorBidi" w:cstheme="majorBidi"/>
            <w:noProof/>
            <w:webHidden/>
            <w:szCs w:val="24"/>
          </w:rPr>
          <w:fldChar w:fldCharType="separate"/>
        </w:r>
        <w:r>
          <w:rPr>
            <w:rFonts w:asciiTheme="majorBidi" w:hAnsiTheme="majorBidi" w:cstheme="majorBidi"/>
            <w:noProof/>
            <w:webHidden/>
            <w:szCs w:val="24"/>
          </w:rPr>
          <w:t>10</w:t>
        </w:r>
        <w:r w:rsidR="00ED25C3" w:rsidRPr="00ED25C3">
          <w:rPr>
            <w:rFonts w:asciiTheme="majorBidi" w:hAnsiTheme="majorBidi" w:cstheme="majorBidi"/>
            <w:noProof/>
            <w:webHidden/>
            <w:szCs w:val="24"/>
          </w:rPr>
          <w:fldChar w:fldCharType="end"/>
        </w:r>
      </w:hyperlink>
    </w:p>
    <w:p w:rsidR="00ED25C3" w:rsidRPr="00ED25C3" w:rsidRDefault="006501B7">
      <w:pPr>
        <w:pStyle w:val="TOC3"/>
        <w:rPr>
          <w:rFonts w:asciiTheme="majorBidi" w:eastAsiaTheme="minorEastAsia" w:hAnsiTheme="majorBidi" w:cstheme="majorBidi"/>
          <w:noProof/>
          <w:szCs w:val="24"/>
          <w:lang w:val="en-US" w:eastAsia="zh-CN"/>
        </w:rPr>
      </w:pPr>
      <w:hyperlink w:anchor="_Toc422470317" w:history="1">
        <w:r w:rsidR="00ED25C3" w:rsidRPr="00ED25C3">
          <w:rPr>
            <w:rStyle w:val="Hyperlink"/>
            <w:rFonts w:asciiTheme="majorBidi" w:hAnsiTheme="majorBidi" w:cstheme="majorBidi"/>
            <w:noProof/>
            <w:szCs w:val="24"/>
          </w:rPr>
          <w:t>2.3.8</w:t>
        </w:r>
        <w:r w:rsidR="00ED25C3" w:rsidRPr="00ED25C3">
          <w:rPr>
            <w:rFonts w:asciiTheme="majorBidi" w:eastAsiaTheme="minorEastAsia" w:hAnsiTheme="majorBidi" w:cstheme="majorBidi"/>
            <w:noProof/>
            <w:szCs w:val="24"/>
            <w:lang w:val="en-US" w:eastAsia="zh-CN"/>
          </w:rPr>
          <w:tab/>
        </w:r>
        <w:r w:rsidR="00ED25C3" w:rsidRPr="00ED25C3">
          <w:rPr>
            <w:rStyle w:val="Hyperlink"/>
            <w:rFonts w:asciiTheme="majorBidi" w:hAnsiTheme="majorBidi" w:cstheme="majorBidi"/>
            <w:noProof/>
            <w:szCs w:val="24"/>
          </w:rPr>
          <w:t>Technologies to enhance privacy and security</w:t>
        </w:r>
        <w:r w:rsidR="00ED25C3" w:rsidRPr="00ED25C3">
          <w:rPr>
            <w:rFonts w:asciiTheme="majorBidi" w:hAnsiTheme="majorBidi" w:cstheme="majorBidi"/>
            <w:noProof/>
            <w:webHidden/>
            <w:szCs w:val="24"/>
          </w:rPr>
          <w:tab/>
        </w:r>
        <w:r w:rsidR="00ED25C3" w:rsidRPr="00ED25C3">
          <w:rPr>
            <w:rFonts w:asciiTheme="majorBidi" w:hAnsiTheme="majorBidi" w:cstheme="majorBidi"/>
            <w:noProof/>
            <w:webHidden/>
            <w:szCs w:val="24"/>
          </w:rPr>
          <w:tab/>
        </w:r>
        <w:r w:rsidR="00ED25C3" w:rsidRPr="00ED25C3">
          <w:rPr>
            <w:rFonts w:asciiTheme="majorBidi" w:hAnsiTheme="majorBidi" w:cstheme="majorBidi"/>
            <w:noProof/>
            <w:webHidden/>
            <w:szCs w:val="24"/>
          </w:rPr>
          <w:fldChar w:fldCharType="begin"/>
        </w:r>
        <w:r w:rsidR="00ED25C3" w:rsidRPr="00ED25C3">
          <w:rPr>
            <w:rFonts w:asciiTheme="majorBidi" w:hAnsiTheme="majorBidi" w:cstheme="majorBidi"/>
            <w:noProof/>
            <w:webHidden/>
            <w:szCs w:val="24"/>
          </w:rPr>
          <w:instrText xml:space="preserve"> PAGEREF _Toc422470317 \h </w:instrText>
        </w:r>
        <w:r w:rsidR="00ED25C3" w:rsidRPr="00ED25C3">
          <w:rPr>
            <w:rFonts w:asciiTheme="majorBidi" w:hAnsiTheme="majorBidi" w:cstheme="majorBidi"/>
            <w:noProof/>
            <w:webHidden/>
            <w:szCs w:val="24"/>
          </w:rPr>
        </w:r>
        <w:r w:rsidR="00ED25C3" w:rsidRPr="00ED25C3">
          <w:rPr>
            <w:rFonts w:asciiTheme="majorBidi" w:hAnsiTheme="majorBidi" w:cstheme="majorBidi"/>
            <w:noProof/>
            <w:webHidden/>
            <w:szCs w:val="24"/>
          </w:rPr>
          <w:fldChar w:fldCharType="separate"/>
        </w:r>
        <w:r>
          <w:rPr>
            <w:rFonts w:asciiTheme="majorBidi" w:hAnsiTheme="majorBidi" w:cstheme="majorBidi"/>
            <w:noProof/>
            <w:webHidden/>
            <w:szCs w:val="24"/>
          </w:rPr>
          <w:t>10</w:t>
        </w:r>
        <w:r w:rsidR="00ED25C3" w:rsidRPr="00ED25C3">
          <w:rPr>
            <w:rFonts w:asciiTheme="majorBidi" w:hAnsiTheme="majorBidi" w:cstheme="majorBidi"/>
            <w:noProof/>
            <w:webHidden/>
            <w:szCs w:val="24"/>
          </w:rPr>
          <w:fldChar w:fldCharType="end"/>
        </w:r>
      </w:hyperlink>
    </w:p>
    <w:p w:rsidR="00ED25C3" w:rsidRPr="00ED25C3" w:rsidRDefault="006501B7">
      <w:pPr>
        <w:pStyle w:val="TOC3"/>
        <w:rPr>
          <w:rFonts w:asciiTheme="majorBidi" w:eastAsiaTheme="minorEastAsia" w:hAnsiTheme="majorBidi" w:cstheme="majorBidi"/>
          <w:noProof/>
          <w:szCs w:val="24"/>
          <w:lang w:val="en-US" w:eastAsia="zh-CN"/>
        </w:rPr>
      </w:pPr>
      <w:hyperlink w:anchor="_Toc422470318" w:history="1">
        <w:r w:rsidR="00ED25C3" w:rsidRPr="00ED25C3">
          <w:rPr>
            <w:rStyle w:val="Hyperlink"/>
            <w:rFonts w:asciiTheme="majorBidi" w:hAnsiTheme="majorBidi" w:cstheme="majorBidi"/>
            <w:noProof/>
            <w:szCs w:val="24"/>
          </w:rPr>
          <w:t>2.3.9</w:t>
        </w:r>
        <w:r w:rsidR="00ED25C3" w:rsidRPr="00ED25C3">
          <w:rPr>
            <w:rFonts w:asciiTheme="majorBidi" w:eastAsiaTheme="minorEastAsia" w:hAnsiTheme="majorBidi" w:cstheme="majorBidi"/>
            <w:noProof/>
            <w:szCs w:val="24"/>
            <w:lang w:val="en-US" w:eastAsia="zh-CN"/>
          </w:rPr>
          <w:tab/>
        </w:r>
        <w:r w:rsidR="00ED25C3" w:rsidRPr="00ED25C3">
          <w:rPr>
            <w:rStyle w:val="Hyperlink"/>
            <w:rFonts w:asciiTheme="majorBidi" w:hAnsiTheme="majorBidi" w:cstheme="majorBidi"/>
            <w:noProof/>
            <w:szCs w:val="24"/>
          </w:rPr>
          <w:t>Technologies enabling higher data rates</w:t>
        </w:r>
        <w:r w:rsidR="00ED25C3" w:rsidRPr="00ED25C3">
          <w:rPr>
            <w:rFonts w:asciiTheme="majorBidi" w:hAnsiTheme="majorBidi" w:cstheme="majorBidi"/>
            <w:noProof/>
            <w:webHidden/>
            <w:szCs w:val="24"/>
          </w:rPr>
          <w:tab/>
        </w:r>
        <w:r w:rsidR="00ED25C3" w:rsidRPr="00ED25C3">
          <w:rPr>
            <w:rFonts w:asciiTheme="majorBidi" w:hAnsiTheme="majorBidi" w:cstheme="majorBidi"/>
            <w:noProof/>
            <w:webHidden/>
            <w:szCs w:val="24"/>
          </w:rPr>
          <w:tab/>
        </w:r>
        <w:r w:rsidR="00ED25C3" w:rsidRPr="00ED25C3">
          <w:rPr>
            <w:rFonts w:asciiTheme="majorBidi" w:hAnsiTheme="majorBidi" w:cstheme="majorBidi"/>
            <w:noProof/>
            <w:webHidden/>
            <w:szCs w:val="24"/>
          </w:rPr>
          <w:fldChar w:fldCharType="begin"/>
        </w:r>
        <w:r w:rsidR="00ED25C3" w:rsidRPr="00ED25C3">
          <w:rPr>
            <w:rFonts w:asciiTheme="majorBidi" w:hAnsiTheme="majorBidi" w:cstheme="majorBidi"/>
            <w:noProof/>
            <w:webHidden/>
            <w:szCs w:val="24"/>
          </w:rPr>
          <w:instrText xml:space="preserve"> PAGEREF _Toc422470318 \h </w:instrText>
        </w:r>
        <w:r w:rsidR="00ED25C3" w:rsidRPr="00ED25C3">
          <w:rPr>
            <w:rFonts w:asciiTheme="majorBidi" w:hAnsiTheme="majorBidi" w:cstheme="majorBidi"/>
            <w:noProof/>
            <w:webHidden/>
            <w:szCs w:val="24"/>
          </w:rPr>
        </w:r>
        <w:r w:rsidR="00ED25C3" w:rsidRPr="00ED25C3">
          <w:rPr>
            <w:rFonts w:asciiTheme="majorBidi" w:hAnsiTheme="majorBidi" w:cstheme="majorBidi"/>
            <w:noProof/>
            <w:webHidden/>
            <w:szCs w:val="24"/>
          </w:rPr>
          <w:fldChar w:fldCharType="separate"/>
        </w:r>
        <w:r>
          <w:rPr>
            <w:rFonts w:asciiTheme="majorBidi" w:hAnsiTheme="majorBidi" w:cstheme="majorBidi"/>
            <w:noProof/>
            <w:webHidden/>
            <w:szCs w:val="24"/>
          </w:rPr>
          <w:t>10</w:t>
        </w:r>
        <w:r w:rsidR="00ED25C3" w:rsidRPr="00ED25C3">
          <w:rPr>
            <w:rFonts w:asciiTheme="majorBidi" w:hAnsiTheme="majorBidi" w:cstheme="majorBidi"/>
            <w:noProof/>
            <w:webHidden/>
            <w:szCs w:val="24"/>
          </w:rPr>
          <w:fldChar w:fldCharType="end"/>
        </w:r>
      </w:hyperlink>
    </w:p>
    <w:p w:rsidR="00ED25C3" w:rsidRPr="00ED25C3" w:rsidRDefault="006501B7">
      <w:pPr>
        <w:pStyle w:val="TOC2"/>
        <w:rPr>
          <w:rFonts w:asciiTheme="majorBidi" w:eastAsiaTheme="minorEastAsia" w:hAnsiTheme="majorBidi" w:cstheme="majorBidi"/>
          <w:noProof/>
          <w:szCs w:val="24"/>
          <w:lang w:val="en-US" w:eastAsia="zh-CN"/>
        </w:rPr>
      </w:pPr>
      <w:hyperlink w:anchor="_Toc422470319" w:history="1">
        <w:r w:rsidR="00ED25C3" w:rsidRPr="00ED25C3">
          <w:rPr>
            <w:rStyle w:val="Hyperlink"/>
            <w:rFonts w:asciiTheme="majorBidi" w:eastAsia="Malgun Gothic" w:hAnsiTheme="majorBidi" w:cstheme="majorBidi"/>
            <w:noProof/>
            <w:szCs w:val="24"/>
          </w:rPr>
          <w:t>2.4</w:t>
        </w:r>
        <w:r w:rsidR="00ED25C3" w:rsidRPr="00ED25C3">
          <w:rPr>
            <w:rFonts w:asciiTheme="majorBidi" w:eastAsiaTheme="minorEastAsia" w:hAnsiTheme="majorBidi" w:cstheme="majorBidi"/>
            <w:noProof/>
            <w:szCs w:val="24"/>
            <w:lang w:val="en-US" w:eastAsia="zh-CN"/>
          </w:rPr>
          <w:tab/>
        </w:r>
        <w:r w:rsidR="00ED25C3" w:rsidRPr="00ED25C3">
          <w:rPr>
            <w:rStyle w:val="Hyperlink"/>
            <w:rFonts w:asciiTheme="majorBidi" w:eastAsia="MS Mincho" w:hAnsiTheme="majorBidi" w:cstheme="majorBidi"/>
            <w:noProof/>
            <w:szCs w:val="24"/>
          </w:rPr>
          <w:t>Studies on technical feasibility of IMT between 6 and 100 GHz</w:t>
        </w:r>
        <w:r w:rsidR="00ED25C3" w:rsidRPr="00ED25C3">
          <w:rPr>
            <w:rFonts w:asciiTheme="majorBidi" w:hAnsiTheme="majorBidi" w:cstheme="majorBidi"/>
            <w:noProof/>
            <w:webHidden/>
            <w:szCs w:val="24"/>
          </w:rPr>
          <w:tab/>
        </w:r>
        <w:r w:rsidR="00ED25C3" w:rsidRPr="00ED25C3">
          <w:rPr>
            <w:rFonts w:asciiTheme="majorBidi" w:hAnsiTheme="majorBidi" w:cstheme="majorBidi"/>
            <w:noProof/>
            <w:webHidden/>
            <w:szCs w:val="24"/>
          </w:rPr>
          <w:tab/>
        </w:r>
        <w:r w:rsidR="00ED25C3" w:rsidRPr="00ED25C3">
          <w:rPr>
            <w:rFonts w:asciiTheme="majorBidi" w:hAnsiTheme="majorBidi" w:cstheme="majorBidi"/>
            <w:noProof/>
            <w:webHidden/>
            <w:szCs w:val="24"/>
          </w:rPr>
          <w:fldChar w:fldCharType="begin"/>
        </w:r>
        <w:r w:rsidR="00ED25C3" w:rsidRPr="00ED25C3">
          <w:rPr>
            <w:rFonts w:asciiTheme="majorBidi" w:hAnsiTheme="majorBidi" w:cstheme="majorBidi"/>
            <w:noProof/>
            <w:webHidden/>
            <w:szCs w:val="24"/>
          </w:rPr>
          <w:instrText xml:space="preserve"> PAGEREF _Toc422470319 \h </w:instrText>
        </w:r>
        <w:r w:rsidR="00ED25C3" w:rsidRPr="00ED25C3">
          <w:rPr>
            <w:rFonts w:asciiTheme="majorBidi" w:hAnsiTheme="majorBidi" w:cstheme="majorBidi"/>
            <w:noProof/>
            <w:webHidden/>
            <w:szCs w:val="24"/>
          </w:rPr>
        </w:r>
        <w:r w:rsidR="00ED25C3" w:rsidRPr="00ED25C3">
          <w:rPr>
            <w:rFonts w:asciiTheme="majorBidi" w:hAnsiTheme="majorBidi" w:cstheme="majorBidi"/>
            <w:noProof/>
            <w:webHidden/>
            <w:szCs w:val="24"/>
          </w:rPr>
          <w:fldChar w:fldCharType="separate"/>
        </w:r>
        <w:r>
          <w:rPr>
            <w:rFonts w:asciiTheme="majorBidi" w:hAnsiTheme="majorBidi" w:cstheme="majorBidi"/>
            <w:noProof/>
            <w:webHidden/>
            <w:szCs w:val="24"/>
          </w:rPr>
          <w:t>10</w:t>
        </w:r>
        <w:r w:rsidR="00ED25C3" w:rsidRPr="00ED25C3">
          <w:rPr>
            <w:rFonts w:asciiTheme="majorBidi" w:hAnsiTheme="majorBidi" w:cstheme="majorBidi"/>
            <w:noProof/>
            <w:webHidden/>
            <w:szCs w:val="24"/>
          </w:rPr>
          <w:fldChar w:fldCharType="end"/>
        </w:r>
      </w:hyperlink>
    </w:p>
    <w:p w:rsidR="00ED25C3" w:rsidRPr="00ED25C3" w:rsidRDefault="006501B7">
      <w:pPr>
        <w:pStyle w:val="TOC2"/>
        <w:rPr>
          <w:rFonts w:asciiTheme="majorBidi" w:eastAsiaTheme="minorEastAsia" w:hAnsiTheme="majorBidi" w:cstheme="majorBidi"/>
          <w:noProof/>
          <w:szCs w:val="24"/>
          <w:lang w:val="en-US" w:eastAsia="zh-CN"/>
        </w:rPr>
      </w:pPr>
      <w:hyperlink w:anchor="_Toc422470320" w:history="1">
        <w:r w:rsidR="00ED25C3" w:rsidRPr="00ED25C3">
          <w:rPr>
            <w:rStyle w:val="Hyperlink"/>
            <w:rFonts w:asciiTheme="majorBidi" w:eastAsia="Malgun Gothic" w:hAnsiTheme="majorBidi" w:cstheme="majorBidi"/>
            <w:noProof/>
            <w:szCs w:val="24"/>
            <w:lang w:eastAsia="ko-KR"/>
          </w:rPr>
          <w:t>2.5</w:t>
        </w:r>
        <w:r w:rsidR="00ED25C3" w:rsidRPr="00ED25C3">
          <w:rPr>
            <w:rFonts w:asciiTheme="majorBidi" w:eastAsiaTheme="minorEastAsia" w:hAnsiTheme="majorBidi" w:cstheme="majorBidi"/>
            <w:noProof/>
            <w:szCs w:val="24"/>
            <w:lang w:val="en-US" w:eastAsia="zh-CN"/>
          </w:rPr>
          <w:tab/>
        </w:r>
        <w:r w:rsidR="00ED25C3" w:rsidRPr="00ED25C3">
          <w:rPr>
            <w:rStyle w:val="Hyperlink"/>
            <w:rFonts w:asciiTheme="majorBidi" w:eastAsia="Malgun Gothic" w:hAnsiTheme="majorBidi" w:cstheme="majorBidi"/>
            <w:noProof/>
            <w:szCs w:val="24"/>
            <w:lang w:eastAsia="ko-KR"/>
          </w:rPr>
          <w:t>Spectrum implications</w:t>
        </w:r>
        <w:r w:rsidR="00ED25C3" w:rsidRPr="00ED25C3">
          <w:rPr>
            <w:rFonts w:asciiTheme="majorBidi" w:hAnsiTheme="majorBidi" w:cstheme="majorBidi"/>
            <w:noProof/>
            <w:webHidden/>
            <w:szCs w:val="24"/>
          </w:rPr>
          <w:tab/>
        </w:r>
        <w:r w:rsidR="00ED25C3" w:rsidRPr="00ED25C3">
          <w:rPr>
            <w:rFonts w:asciiTheme="majorBidi" w:hAnsiTheme="majorBidi" w:cstheme="majorBidi"/>
            <w:noProof/>
            <w:webHidden/>
            <w:szCs w:val="24"/>
          </w:rPr>
          <w:tab/>
        </w:r>
        <w:r w:rsidR="00ED25C3" w:rsidRPr="00ED25C3">
          <w:rPr>
            <w:rFonts w:asciiTheme="majorBidi" w:hAnsiTheme="majorBidi" w:cstheme="majorBidi"/>
            <w:noProof/>
            <w:webHidden/>
            <w:szCs w:val="24"/>
          </w:rPr>
          <w:fldChar w:fldCharType="begin"/>
        </w:r>
        <w:r w:rsidR="00ED25C3" w:rsidRPr="00ED25C3">
          <w:rPr>
            <w:rFonts w:asciiTheme="majorBidi" w:hAnsiTheme="majorBidi" w:cstheme="majorBidi"/>
            <w:noProof/>
            <w:webHidden/>
            <w:szCs w:val="24"/>
          </w:rPr>
          <w:instrText xml:space="preserve"> PAGEREF _Toc422470320 \h </w:instrText>
        </w:r>
        <w:r w:rsidR="00ED25C3" w:rsidRPr="00ED25C3">
          <w:rPr>
            <w:rFonts w:asciiTheme="majorBidi" w:hAnsiTheme="majorBidi" w:cstheme="majorBidi"/>
            <w:noProof/>
            <w:webHidden/>
            <w:szCs w:val="24"/>
          </w:rPr>
        </w:r>
        <w:r w:rsidR="00ED25C3" w:rsidRPr="00ED25C3">
          <w:rPr>
            <w:rFonts w:asciiTheme="majorBidi" w:hAnsiTheme="majorBidi" w:cstheme="majorBidi"/>
            <w:noProof/>
            <w:webHidden/>
            <w:szCs w:val="24"/>
          </w:rPr>
          <w:fldChar w:fldCharType="separate"/>
        </w:r>
        <w:r>
          <w:rPr>
            <w:rFonts w:asciiTheme="majorBidi" w:hAnsiTheme="majorBidi" w:cstheme="majorBidi"/>
            <w:noProof/>
            <w:webHidden/>
            <w:szCs w:val="24"/>
          </w:rPr>
          <w:t>11</w:t>
        </w:r>
        <w:r w:rsidR="00ED25C3" w:rsidRPr="00ED25C3">
          <w:rPr>
            <w:rFonts w:asciiTheme="majorBidi" w:hAnsiTheme="majorBidi" w:cstheme="majorBidi"/>
            <w:noProof/>
            <w:webHidden/>
            <w:szCs w:val="24"/>
          </w:rPr>
          <w:fldChar w:fldCharType="end"/>
        </w:r>
      </w:hyperlink>
    </w:p>
    <w:p w:rsidR="00ED25C3" w:rsidRPr="00ED25C3" w:rsidRDefault="006501B7">
      <w:pPr>
        <w:pStyle w:val="TOC3"/>
        <w:rPr>
          <w:rFonts w:asciiTheme="majorBidi" w:eastAsiaTheme="minorEastAsia" w:hAnsiTheme="majorBidi" w:cstheme="majorBidi"/>
          <w:noProof/>
          <w:szCs w:val="24"/>
          <w:lang w:val="en-US" w:eastAsia="zh-CN"/>
        </w:rPr>
      </w:pPr>
      <w:hyperlink w:anchor="_Toc422470321" w:history="1">
        <w:r w:rsidR="00ED25C3" w:rsidRPr="00ED25C3">
          <w:rPr>
            <w:rStyle w:val="Hyperlink"/>
            <w:rFonts w:asciiTheme="majorBidi" w:eastAsia="Malgun Gothic" w:hAnsiTheme="majorBidi" w:cstheme="majorBidi"/>
            <w:noProof/>
            <w:szCs w:val="24"/>
            <w:lang w:eastAsia="ko-KR"/>
          </w:rPr>
          <w:t>2.5.1</w:t>
        </w:r>
        <w:r w:rsidR="00ED25C3" w:rsidRPr="00ED25C3">
          <w:rPr>
            <w:rFonts w:asciiTheme="majorBidi" w:eastAsiaTheme="minorEastAsia" w:hAnsiTheme="majorBidi" w:cstheme="majorBidi"/>
            <w:noProof/>
            <w:szCs w:val="24"/>
            <w:lang w:val="en-US" w:eastAsia="zh-CN"/>
          </w:rPr>
          <w:tab/>
        </w:r>
        <w:r w:rsidR="00ED25C3" w:rsidRPr="00ED25C3">
          <w:rPr>
            <w:rStyle w:val="Hyperlink"/>
            <w:rFonts w:asciiTheme="majorBidi" w:eastAsia="Malgun Gothic" w:hAnsiTheme="majorBidi" w:cstheme="majorBidi"/>
            <w:noProof/>
            <w:szCs w:val="24"/>
            <w:lang w:eastAsia="ko-KR"/>
          </w:rPr>
          <w:t>Spectrum harmonization</w:t>
        </w:r>
        <w:r w:rsidR="00ED25C3" w:rsidRPr="00ED25C3">
          <w:rPr>
            <w:rFonts w:asciiTheme="majorBidi" w:hAnsiTheme="majorBidi" w:cstheme="majorBidi"/>
            <w:noProof/>
            <w:webHidden/>
            <w:szCs w:val="24"/>
          </w:rPr>
          <w:tab/>
        </w:r>
        <w:r w:rsidR="00ED25C3" w:rsidRPr="00ED25C3">
          <w:rPr>
            <w:rFonts w:asciiTheme="majorBidi" w:hAnsiTheme="majorBidi" w:cstheme="majorBidi"/>
            <w:noProof/>
            <w:webHidden/>
            <w:szCs w:val="24"/>
          </w:rPr>
          <w:tab/>
        </w:r>
        <w:r w:rsidR="00ED25C3" w:rsidRPr="00ED25C3">
          <w:rPr>
            <w:rFonts w:asciiTheme="majorBidi" w:hAnsiTheme="majorBidi" w:cstheme="majorBidi"/>
            <w:noProof/>
            <w:webHidden/>
            <w:szCs w:val="24"/>
          </w:rPr>
          <w:fldChar w:fldCharType="begin"/>
        </w:r>
        <w:r w:rsidR="00ED25C3" w:rsidRPr="00ED25C3">
          <w:rPr>
            <w:rFonts w:asciiTheme="majorBidi" w:hAnsiTheme="majorBidi" w:cstheme="majorBidi"/>
            <w:noProof/>
            <w:webHidden/>
            <w:szCs w:val="24"/>
          </w:rPr>
          <w:instrText xml:space="preserve"> PAGEREF _Toc422470321 \h </w:instrText>
        </w:r>
        <w:r w:rsidR="00ED25C3" w:rsidRPr="00ED25C3">
          <w:rPr>
            <w:rFonts w:asciiTheme="majorBidi" w:hAnsiTheme="majorBidi" w:cstheme="majorBidi"/>
            <w:noProof/>
            <w:webHidden/>
            <w:szCs w:val="24"/>
          </w:rPr>
        </w:r>
        <w:r w:rsidR="00ED25C3" w:rsidRPr="00ED25C3">
          <w:rPr>
            <w:rFonts w:asciiTheme="majorBidi" w:hAnsiTheme="majorBidi" w:cstheme="majorBidi"/>
            <w:noProof/>
            <w:webHidden/>
            <w:szCs w:val="24"/>
          </w:rPr>
          <w:fldChar w:fldCharType="separate"/>
        </w:r>
        <w:r>
          <w:rPr>
            <w:rFonts w:asciiTheme="majorBidi" w:hAnsiTheme="majorBidi" w:cstheme="majorBidi"/>
            <w:noProof/>
            <w:webHidden/>
            <w:szCs w:val="24"/>
          </w:rPr>
          <w:t>11</w:t>
        </w:r>
        <w:r w:rsidR="00ED25C3" w:rsidRPr="00ED25C3">
          <w:rPr>
            <w:rFonts w:asciiTheme="majorBidi" w:hAnsiTheme="majorBidi" w:cstheme="majorBidi"/>
            <w:noProof/>
            <w:webHidden/>
            <w:szCs w:val="24"/>
          </w:rPr>
          <w:fldChar w:fldCharType="end"/>
        </w:r>
      </w:hyperlink>
    </w:p>
    <w:p w:rsidR="00ED25C3" w:rsidRPr="00ED25C3" w:rsidRDefault="006501B7">
      <w:pPr>
        <w:pStyle w:val="TOC3"/>
        <w:rPr>
          <w:rFonts w:asciiTheme="majorBidi" w:eastAsiaTheme="minorEastAsia" w:hAnsiTheme="majorBidi" w:cstheme="majorBidi"/>
          <w:noProof/>
          <w:szCs w:val="24"/>
          <w:lang w:val="en-US" w:eastAsia="zh-CN"/>
        </w:rPr>
      </w:pPr>
      <w:hyperlink w:anchor="_Toc422470322" w:history="1">
        <w:r w:rsidR="00ED25C3" w:rsidRPr="00ED25C3">
          <w:rPr>
            <w:rStyle w:val="Hyperlink"/>
            <w:rFonts w:asciiTheme="majorBidi" w:hAnsiTheme="majorBidi" w:cstheme="majorBidi"/>
            <w:noProof/>
            <w:szCs w:val="24"/>
            <w:lang w:eastAsia="ko-KR"/>
          </w:rPr>
          <w:t>2.5.2</w:t>
        </w:r>
        <w:r w:rsidR="00ED25C3" w:rsidRPr="00ED25C3">
          <w:rPr>
            <w:rFonts w:asciiTheme="majorBidi" w:eastAsiaTheme="minorEastAsia" w:hAnsiTheme="majorBidi" w:cstheme="majorBidi"/>
            <w:noProof/>
            <w:szCs w:val="24"/>
            <w:lang w:val="en-US" w:eastAsia="zh-CN"/>
          </w:rPr>
          <w:tab/>
        </w:r>
        <w:r w:rsidR="00ED25C3" w:rsidRPr="00ED25C3">
          <w:rPr>
            <w:rStyle w:val="Hyperlink"/>
            <w:rFonts w:asciiTheme="majorBidi" w:hAnsiTheme="majorBidi" w:cstheme="majorBidi"/>
            <w:noProof/>
            <w:szCs w:val="24"/>
            <w:lang w:eastAsia="ko-KR"/>
          </w:rPr>
          <w:t>Importance of contiguous and wider spectrum bandwidth</w:t>
        </w:r>
        <w:r w:rsidR="00ED25C3" w:rsidRPr="00ED25C3">
          <w:rPr>
            <w:rFonts w:asciiTheme="majorBidi" w:hAnsiTheme="majorBidi" w:cstheme="majorBidi"/>
            <w:noProof/>
            <w:webHidden/>
            <w:szCs w:val="24"/>
          </w:rPr>
          <w:tab/>
        </w:r>
        <w:r w:rsidR="00ED25C3" w:rsidRPr="00ED25C3">
          <w:rPr>
            <w:rFonts w:asciiTheme="majorBidi" w:hAnsiTheme="majorBidi" w:cstheme="majorBidi"/>
            <w:noProof/>
            <w:webHidden/>
            <w:szCs w:val="24"/>
          </w:rPr>
          <w:tab/>
        </w:r>
        <w:r w:rsidR="00ED25C3" w:rsidRPr="00ED25C3">
          <w:rPr>
            <w:rFonts w:asciiTheme="majorBidi" w:hAnsiTheme="majorBidi" w:cstheme="majorBidi"/>
            <w:noProof/>
            <w:webHidden/>
            <w:szCs w:val="24"/>
          </w:rPr>
          <w:fldChar w:fldCharType="begin"/>
        </w:r>
        <w:r w:rsidR="00ED25C3" w:rsidRPr="00ED25C3">
          <w:rPr>
            <w:rFonts w:asciiTheme="majorBidi" w:hAnsiTheme="majorBidi" w:cstheme="majorBidi"/>
            <w:noProof/>
            <w:webHidden/>
            <w:szCs w:val="24"/>
          </w:rPr>
          <w:instrText xml:space="preserve"> PAGEREF _Toc422470322 \h </w:instrText>
        </w:r>
        <w:r w:rsidR="00ED25C3" w:rsidRPr="00ED25C3">
          <w:rPr>
            <w:rFonts w:asciiTheme="majorBidi" w:hAnsiTheme="majorBidi" w:cstheme="majorBidi"/>
            <w:noProof/>
            <w:webHidden/>
            <w:szCs w:val="24"/>
          </w:rPr>
        </w:r>
        <w:r w:rsidR="00ED25C3" w:rsidRPr="00ED25C3">
          <w:rPr>
            <w:rFonts w:asciiTheme="majorBidi" w:hAnsiTheme="majorBidi" w:cstheme="majorBidi"/>
            <w:noProof/>
            <w:webHidden/>
            <w:szCs w:val="24"/>
          </w:rPr>
          <w:fldChar w:fldCharType="separate"/>
        </w:r>
        <w:r>
          <w:rPr>
            <w:rFonts w:asciiTheme="majorBidi" w:hAnsiTheme="majorBidi" w:cstheme="majorBidi"/>
            <w:noProof/>
            <w:webHidden/>
            <w:szCs w:val="24"/>
          </w:rPr>
          <w:t>12</w:t>
        </w:r>
        <w:r w:rsidR="00ED25C3" w:rsidRPr="00ED25C3">
          <w:rPr>
            <w:rFonts w:asciiTheme="majorBidi" w:hAnsiTheme="majorBidi" w:cstheme="majorBidi"/>
            <w:noProof/>
            <w:webHidden/>
            <w:szCs w:val="24"/>
          </w:rPr>
          <w:fldChar w:fldCharType="end"/>
        </w:r>
      </w:hyperlink>
    </w:p>
    <w:p w:rsidR="00ED25C3" w:rsidRPr="00ED25C3" w:rsidRDefault="006501B7">
      <w:pPr>
        <w:pStyle w:val="TOC1"/>
        <w:rPr>
          <w:rFonts w:asciiTheme="majorBidi" w:eastAsiaTheme="minorEastAsia" w:hAnsiTheme="majorBidi" w:cstheme="majorBidi"/>
          <w:noProof/>
          <w:szCs w:val="24"/>
          <w:lang w:val="en-US" w:eastAsia="zh-CN"/>
        </w:rPr>
      </w:pPr>
      <w:hyperlink w:anchor="_Toc422470323" w:history="1">
        <w:r w:rsidR="00ED25C3" w:rsidRPr="00ED25C3">
          <w:rPr>
            <w:rStyle w:val="Hyperlink"/>
            <w:rFonts w:asciiTheme="majorBidi" w:hAnsiTheme="majorBidi" w:cstheme="majorBidi"/>
            <w:noProof/>
            <w:szCs w:val="24"/>
          </w:rPr>
          <w:t>3</w:t>
        </w:r>
        <w:r w:rsidR="00ED25C3" w:rsidRPr="00ED25C3">
          <w:rPr>
            <w:rFonts w:asciiTheme="majorBidi" w:eastAsiaTheme="minorEastAsia" w:hAnsiTheme="majorBidi" w:cstheme="majorBidi"/>
            <w:noProof/>
            <w:szCs w:val="24"/>
            <w:lang w:val="en-US" w:eastAsia="zh-CN"/>
          </w:rPr>
          <w:tab/>
        </w:r>
        <w:r w:rsidR="00ED25C3" w:rsidRPr="00ED25C3">
          <w:rPr>
            <w:rStyle w:val="Hyperlink"/>
            <w:rFonts w:asciiTheme="majorBidi" w:hAnsiTheme="majorBidi" w:cstheme="majorBidi"/>
            <w:noProof/>
            <w:szCs w:val="24"/>
          </w:rPr>
          <w:t>Evolution of IMT</w:t>
        </w:r>
        <w:r w:rsidR="00ED25C3" w:rsidRPr="00ED25C3">
          <w:rPr>
            <w:rFonts w:asciiTheme="majorBidi" w:hAnsiTheme="majorBidi" w:cstheme="majorBidi"/>
            <w:noProof/>
            <w:webHidden/>
            <w:szCs w:val="24"/>
          </w:rPr>
          <w:tab/>
        </w:r>
        <w:r w:rsidR="00ED25C3" w:rsidRPr="00ED25C3">
          <w:rPr>
            <w:rFonts w:asciiTheme="majorBidi" w:hAnsiTheme="majorBidi" w:cstheme="majorBidi"/>
            <w:noProof/>
            <w:webHidden/>
            <w:szCs w:val="24"/>
          </w:rPr>
          <w:tab/>
        </w:r>
        <w:r w:rsidR="00ED25C3" w:rsidRPr="00ED25C3">
          <w:rPr>
            <w:rFonts w:asciiTheme="majorBidi" w:hAnsiTheme="majorBidi" w:cstheme="majorBidi"/>
            <w:noProof/>
            <w:webHidden/>
            <w:szCs w:val="24"/>
          </w:rPr>
          <w:fldChar w:fldCharType="begin"/>
        </w:r>
        <w:r w:rsidR="00ED25C3" w:rsidRPr="00ED25C3">
          <w:rPr>
            <w:rFonts w:asciiTheme="majorBidi" w:hAnsiTheme="majorBidi" w:cstheme="majorBidi"/>
            <w:noProof/>
            <w:webHidden/>
            <w:szCs w:val="24"/>
          </w:rPr>
          <w:instrText xml:space="preserve"> PAGEREF _Toc422470323 \h </w:instrText>
        </w:r>
        <w:r w:rsidR="00ED25C3" w:rsidRPr="00ED25C3">
          <w:rPr>
            <w:rFonts w:asciiTheme="majorBidi" w:hAnsiTheme="majorBidi" w:cstheme="majorBidi"/>
            <w:noProof/>
            <w:webHidden/>
            <w:szCs w:val="24"/>
          </w:rPr>
        </w:r>
        <w:r w:rsidR="00ED25C3" w:rsidRPr="00ED25C3">
          <w:rPr>
            <w:rFonts w:asciiTheme="majorBidi" w:hAnsiTheme="majorBidi" w:cstheme="majorBidi"/>
            <w:noProof/>
            <w:webHidden/>
            <w:szCs w:val="24"/>
          </w:rPr>
          <w:fldChar w:fldCharType="separate"/>
        </w:r>
        <w:r>
          <w:rPr>
            <w:rFonts w:asciiTheme="majorBidi" w:hAnsiTheme="majorBidi" w:cstheme="majorBidi"/>
            <w:noProof/>
            <w:webHidden/>
            <w:szCs w:val="24"/>
          </w:rPr>
          <w:t>12</w:t>
        </w:r>
        <w:r w:rsidR="00ED25C3" w:rsidRPr="00ED25C3">
          <w:rPr>
            <w:rFonts w:asciiTheme="majorBidi" w:hAnsiTheme="majorBidi" w:cstheme="majorBidi"/>
            <w:noProof/>
            <w:webHidden/>
            <w:szCs w:val="24"/>
          </w:rPr>
          <w:fldChar w:fldCharType="end"/>
        </w:r>
      </w:hyperlink>
    </w:p>
    <w:p w:rsidR="00ED25C3" w:rsidRPr="00ED25C3" w:rsidRDefault="006501B7">
      <w:pPr>
        <w:pStyle w:val="TOC2"/>
        <w:rPr>
          <w:rFonts w:asciiTheme="majorBidi" w:eastAsiaTheme="minorEastAsia" w:hAnsiTheme="majorBidi" w:cstheme="majorBidi"/>
          <w:noProof/>
          <w:szCs w:val="24"/>
          <w:lang w:val="en-US" w:eastAsia="zh-CN"/>
        </w:rPr>
      </w:pPr>
      <w:hyperlink w:anchor="_Toc422470324" w:history="1">
        <w:r w:rsidR="00ED25C3" w:rsidRPr="001F28AF">
          <w:rPr>
            <w:rStyle w:val="Hyperlink"/>
            <w:rFonts w:asciiTheme="majorBidi" w:eastAsia="MS Mincho" w:hAnsiTheme="majorBidi" w:cstheme="majorBidi"/>
            <w:bCs/>
            <w:noProof/>
            <w:szCs w:val="24"/>
          </w:rPr>
          <w:t>3.1</w:t>
        </w:r>
        <w:r w:rsidR="00ED25C3" w:rsidRPr="001F28AF">
          <w:rPr>
            <w:rFonts w:asciiTheme="majorBidi" w:eastAsiaTheme="minorEastAsia" w:hAnsiTheme="majorBidi" w:cstheme="majorBidi"/>
            <w:bCs/>
            <w:noProof/>
            <w:szCs w:val="24"/>
            <w:lang w:val="en-US" w:eastAsia="zh-CN"/>
          </w:rPr>
          <w:tab/>
        </w:r>
        <w:r w:rsidR="00ED25C3" w:rsidRPr="001F28AF">
          <w:rPr>
            <w:rStyle w:val="Hyperlink"/>
            <w:rFonts w:asciiTheme="majorBidi" w:eastAsia="MS Mincho" w:hAnsiTheme="majorBidi" w:cstheme="majorBidi"/>
            <w:bCs/>
            <w:noProof/>
            <w:szCs w:val="24"/>
          </w:rPr>
          <w:t>How IMT has developed</w:t>
        </w:r>
        <w:r w:rsidR="00ED25C3" w:rsidRPr="00ED25C3">
          <w:rPr>
            <w:rFonts w:asciiTheme="majorBidi" w:hAnsiTheme="majorBidi" w:cstheme="majorBidi"/>
            <w:noProof/>
            <w:webHidden/>
            <w:szCs w:val="24"/>
          </w:rPr>
          <w:tab/>
        </w:r>
        <w:r w:rsidR="00ED25C3" w:rsidRPr="00ED25C3">
          <w:rPr>
            <w:rFonts w:asciiTheme="majorBidi" w:hAnsiTheme="majorBidi" w:cstheme="majorBidi"/>
            <w:noProof/>
            <w:webHidden/>
            <w:szCs w:val="24"/>
          </w:rPr>
          <w:tab/>
        </w:r>
        <w:r w:rsidR="00ED25C3" w:rsidRPr="00ED25C3">
          <w:rPr>
            <w:rFonts w:asciiTheme="majorBidi" w:hAnsiTheme="majorBidi" w:cstheme="majorBidi"/>
            <w:noProof/>
            <w:webHidden/>
            <w:szCs w:val="24"/>
          </w:rPr>
          <w:fldChar w:fldCharType="begin"/>
        </w:r>
        <w:r w:rsidR="00ED25C3" w:rsidRPr="00ED25C3">
          <w:rPr>
            <w:rFonts w:asciiTheme="majorBidi" w:hAnsiTheme="majorBidi" w:cstheme="majorBidi"/>
            <w:noProof/>
            <w:webHidden/>
            <w:szCs w:val="24"/>
          </w:rPr>
          <w:instrText xml:space="preserve"> PAGEREF _Toc422470324 \h </w:instrText>
        </w:r>
        <w:r w:rsidR="00ED25C3" w:rsidRPr="00ED25C3">
          <w:rPr>
            <w:rFonts w:asciiTheme="majorBidi" w:hAnsiTheme="majorBidi" w:cstheme="majorBidi"/>
            <w:noProof/>
            <w:webHidden/>
            <w:szCs w:val="24"/>
          </w:rPr>
        </w:r>
        <w:r w:rsidR="00ED25C3" w:rsidRPr="00ED25C3">
          <w:rPr>
            <w:rFonts w:asciiTheme="majorBidi" w:hAnsiTheme="majorBidi" w:cstheme="majorBidi"/>
            <w:noProof/>
            <w:webHidden/>
            <w:szCs w:val="24"/>
          </w:rPr>
          <w:fldChar w:fldCharType="separate"/>
        </w:r>
        <w:r>
          <w:rPr>
            <w:rFonts w:asciiTheme="majorBidi" w:hAnsiTheme="majorBidi" w:cstheme="majorBidi"/>
            <w:noProof/>
            <w:webHidden/>
            <w:szCs w:val="24"/>
          </w:rPr>
          <w:t>12</w:t>
        </w:r>
        <w:r w:rsidR="00ED25C3" w:rsidRPr="00ED25C3">
          <w:rPr>
            <w:rFonts w:asciiTheme="majorBidi" w:hAnsiTheme="majorBidi" w:cstheme="majorBidi"/>
            <w:noProof/>
            <w:webHidden/>
            <w:szCs w:val="24"/>
          </w:rPr>
          <w:fldChar w:fldCharType="end"/>
        </w:r>
      </w:hyperlink>
    </w:p>
    <w:p w:rsidR="00ED25C3" w:rsidRPr="00ED25C3" w:rsidRDefault="006501B7">
      <w:pPr>
        <w:pStyle w:val="TOC2"/>
        <w:rPr>
          <w:rFonts w:asciiTheme="majorBidi" w:eastAsiaTheme="minorEastAsia" w:hAnsiTheme="majorBidi" w:cstheme="majorBidi"/>
          <w:noProof/>
          <w:szCs w:val="24"/>
          <w:lang w:val="en-US" w:eastAsia="zh-CN"/>
        </w:rPr>
      </w:pPr>
      <w:hyperlink w:anchor="_Toc422470325" w:history="1">
        <w:r w:rsidR="00ED25C3" w:rsidRPr="00ED25C3">
          <w:rPr>
            <w:rStyle w:val="Hyperlink"/>
            <w:rFonts w:asciiTheme="majorBidi" w:eastAsia="HYSinMyeongJo-Medium" w:hAnsiTheme="majorBidi" w:cstheme="majorBidi"/>
            <w:noProof/>
            <w:szCs w:val="24"/>
            <w:lang w:val="en-US" w:eastAsia="ko-KR"/>
          </w:rPr>
          <w:t>3.2</w:t>
        </w:r>
        <w:r w:rsidR="00ED25C3" w:rsidRPr="00ED25C3">
          <w:rPr>
            <w:rFonts w:asciiTheme="majorBidi" w:eastAsiaTheme="minorEastAsia" w:hAnsiTheme="majorBidi" w:cstheme="majorBidi"/>
            <w:noProof/>
            <w:szCs w:val="24"/>
            <w:lang w:val="en-US" w:eastAsia="zh-CN"/>
          </w:rPr>
          <w:tab/>
        </w:r>
        <w:r w:rsidR="00ED25C3" w:rsidRPr="00ED25C3">
          <w:rPr>
            <w:rStyle w:val="Hyperlink"/>
            <w:rFonts w:asciiTheme="majorBidi" w:eastAsia="HYSinMyeongJo-Medium" w:hAnsiTheme="majorBidi" w:cstheme="majorBidi"/>
            <w:noProof/>
            <w:szCs w:val="24"/>
            <w:lang w:val="en-US" w:eastAsia="ko-KR"/>
          </w:rPr>
          <w:t>Role of IMT for 2020 and beyond</w:t>
        </w:r>
        <w:r w:rsidR="00ED25C3" w:rsidRPr="00ED25C3">
          <w:rPr>
            <w:rFonts w:asciiTheme="majorBidi" w:hAnsiTheme="majorBidi" w:cstheme="majorBidi"/>
            <w:noProof/>
            <w:webHidden/>
            <w:szCs w:val="24"/>
          </w:rPr>
          <w:tab/>
        </w:r>
        <w:r w:rsidR="00ED25C3" w:rsidRPr="00ED25C3">
          <w:rPr>
            <w:rFonts w:asciiTheme="majorBidi" w:hAnsiTheme="majorBidi" w:cstheme="majorBidi"/>
            <w:noProof/>
            <w:webHidden/>
            <w:szCs w:val="24"/>
          </w:rPr>
          <w:tab/>
        </w:r>
        <w:r w:rsidR="00ED25C3" w:rsidRPr="00ED25C3">
          <w:rPr>
            <w:rFonts w:asciiTheme="majorBidi" w:hAnsiTheme="majorBidi" w:cstheme="majorBidi"/>
            <w:noProof/>
            <w:webHidden/>
            <w:szCs w:val="24"/>
          </w:rPr>
          <w:fldChar w:fldCharType="begin"/>
        </w:r>
        <w:r w:rsidR="00ED25C3" w:rsidRPr="00ED25C3">
          <w:rPr>
            <w:rFonts w:asciiTheme="majorBidi" w:hAnsiTheme="majorBidi" w:cstheme="majorBidi"/>
            <w:noProof/>
            <w:webHidden/>
            <w:szCs w:val="24"/>
          </w:rPr>
          <w:instrText xml:space="preserve"> PAGEREF _Toc422470325 \h </w:instrText>
        </w:r>
        <w:r w:rsidR="00ED25C3" w:rsidRPr="00ED25C3">
          <w:rPr>
            <w:rFonts w:asciiTheme="majorBidi" w:hAnsiTheme="majorBidi" w:cstheme="majorBidi"/>
            <w:noProof/>
            <w:webHidden/>
            <w:szCs w:val="24"/>
          </w:rPr>
        </w:r>
        <w:r w:rsidR="00ED25C3" w:rsidRPr="00ED25C3">
          <w:rPr>
            <w:rFonts w:asciiTheme="majorBidi" w:hAnsiTheme="majorBidi" w:cstheme="majorBidi"/>
            <w:noProof/>
            <w:webHidden/>
            <w:szCs w:val="24"/>
          </w:rPr>
          <w:fldChar w:fldCharType="separate"/>
        </w:r>
        <w:r>
          <w:rPr>
            <w:rFonts w:asciiTheme="majorBidi" w:hAnsiTheme="majorBidi" w:cstheme="majorBidi"/>
            <w:noProof/>
            <w:webHidden/>
            <w:szCs w:val="24"/>
          </w:rPr>
          <w:t>13</w:t>
        </w:r>
        <w:r w:rsidR="00ED25C3" w:rsidRPr="00ED25C3">
          <w:rPr>
            <w:rFonts w:asciiTheme="majorBidi" w:hAnsiTheme="majorBidi" w:cstheme="majorBidi"/>
            <w:noProof/>
            <w:webHidden/>
            <w:szCs w:val="24"/>
          </w:rPr>
          <w:fldChar w:fldCharType="end"/>
        </w:r>
      </w:hyperlink>
    </w:p>
    <w:p w:rsidR="00ED25C3" w:rsidRPr="00ED25C3" w:rsidRDefault="006501B7">
      <w:pPr>
        <w:pStyle w:val="TOC1"/>
        <w:rPr>
          <w:rFonts w:asciiTheme="majorBidi" w:eastAsiaTheme="minorEastAsia" w:hAnsiTheme="majorBidi" w:cstheme="majorBidi"/>
          <w:noProof/>
          <w:szCs w:val="24"/>
          <w:lang w:val="en-US" w:eastAsia="zh-CN"/>
        </w:rPr>
      </w:pPr>
      <w:hyperlink w:anchor="_Toc422470326" w:history="1">
        <w:r w:rsidR="00ED25C3" w:rsidRPr="00ED25C3">
          <w:rPr>
            <w:rStyle w:val="Hyperlink"/>
            <w:rFonts w:asciiTheme="majorBidi" w:hAnsiTheme="majorBidi" w:cstheme="majorBidi"/>
            <w:noProof/>
            <w:szCs w:val="24"/>
          </w:rPr>
          <w:t>4</w:t>
        </w:r>
        <w:r w:rsidR="00ED25C3" w:rsidRPr="00ED25C3">
          <w:rPr>
            <w:rFonts w:asciiTheme="majorBidi" w:eastAsiaTheme="minorEastAsia" w:hAnsiTheme="majorBidi" w:cstheme="majorBidi"/>
            <w:noProof/>
            <w:szCs w:val="24"/>
            <w:lang w:val="en-US" w:eastAsia="zh-CN"/>
          </w:rPr>
          <w:tab/>
        </w:r>
        <w:r w:rsidR="00ED25C3" w:rsidRPr="00ED25C3">
          <w:rPr>
            <w:rStyle w:val="Hyperlink"/>
            <w:rFonts w:asciiTheme="majorBidi" w:hAnsiTheme="majorBidi" w:cstheme="majorBidi"/>
            <w:noProof/>
            <w:szCs w:val="24"/>
          </w:rPr>
          <w:t>Usage scenarios for IMT for 2020 and beyond</w:t>
        </w:r>
        <w:r w:rsidR="00ED25C3" w:rsidRPr="00ED25C3">
          <w:rPr>
            <w:rFonts w:asciiTheme="majorBidi" w:hAnsiTheme="majorBidi" w:cstheme="majorBidi"/>
            <w:noProof/>
            <w:webHidden/>
            <w:szCs w:val="24"/>
          </w:rPr>
          <w:tab/>
        </w:r>
        <w:r w:rsidR="00ED25C3" w:rsidRPr="00ED25C3">
          <w:rPr>
            <w:rFonts w:asciiTheme="majorBidi" w:hAnsiTheme="majorBidi" w:cstheme="majorBidi"/>
            <w:noProof/>
            <w:webHidden/>
            <w:szCs w:val="24"/>
          </w:rPr>
          <w:tab/>
        </w:r>
        <w:r w:rsidR="00ED25C3" w:rsidRPr="00ED25C3">
          <w:rPr>
            <w:rFonts w:asciiTheme="majorBidi" w:hAnsiTheme="majorBidi" w:cstheme="majorBidi"/>
            <w:noProof/>
            <w:webHidden/>
            <w:szCs w:val="24"/>
          </w:rPr>
          <w:fldChar w:fldCharType="begin"/>
        </w:r>
        <w:r w:rsidR="00ED25C3" w:rsidRPr="00ED25C3">
          <w:rPr>
            <w:rFonts w:asciiTheme="majorBidi" w:hAnsiTheme="majorBidi" w:cstheme="majorBidi"/>
            <w:noProof/>
            <w:webHidden/>
            <w:szCs w:val="24"/>
          </w:rPr>
          <w:instrText xml:space="preserve"> PAGEREF _Toc422470326 \h </w:instrText>
        </w:r>
        <w:r w:rsidR="00ED25C3" w:rsidRPr="00ED25C3">
          <w:rPr>
            <w:rFonts w:asciiTheme="majorBidi" w:hAnsiTheme="majorBidi" w:cstheme="majorBidi"/>
            <w:noProof/>
            <w:webHidden/>
            <w:szCs w:val="24"/>
          </w:rPr>
        </w:r>
        <w:r w:rsidR="00ED25C3" w:rsidRPr="00ED25C3">
          <w:rPr>
            <w:rFonts w:asciiTheme="majorBidi" w:hAnsiTheme="majorBidi" w:cstheme="majorBidi"/>
            <w:noProof/>
            <w:webHidden/>
            <w:szCs w:val="24"/>
          </w:rPr>
          <w:fldChar w:fldCharType="separate"/>
        </w:r>
        <w:r>
          <w:rPr>
            <w:rFonts w:asciiTheme="majorBidi" w:hAnsiTheme="majorBidi" w:cstheme="majorBidi"/>
            <w:noProof/>
            <w:webHidden/>
            <w:szCs w:val="24"/>
          </w:rPr>
          <w:t>14</w:t>
        </w:r>
        <w:r w:rsidR="00ED25C3" w:rsidRPr="00ED25C3">
          <w:rPr>
            <w:rFonts w:asciiTheme="majorBidi" w:hAnsiTheme="majorBidi" w:cstheme="majorBidi"/>
            <w:noProof/>
            <w:webHidden/>
            <w:szCs w:val="24"/>
          </w:rPr>
          <w:fldChar w:fldCharType="end"/>
        </w:r>
      </w:hyperlink>
    </w:p>
    <w:p w:rsidR="00ED25C3" w:rsidRPr="00ED25C3" w:rsidRDefault="006501B7">
      <w:pPr>
        <w:pStyle w:val="TOC1"/>
        <w:rPr>
          <w:rFonts w:asciiTheme="majorBidi" w:eastAsiaTheme="minorEastAsia" w:hAnsiTheme="majorBidi" w:cstheme="majorBidi"/>
          <w:noProof/>
          <w:szCs w:val="24"/>
          <w:lang w:val="en-US" w:eastAsia="zh-CN"/>
        </w:rPr>
      </w:pPr>
      <w:hyperlink w:anchor="_Toc422470327" w:history="1">
        <w:r w:rsidR="00ED25C3" w:rsidRPr="00ED25C3">
          <w:rPr>
            <w:rStyle w:val="Hyperlink"/>
            <w:rFonts w:asciiTheme="majorBidi" w:hAnsiTheme="majorBidi" w:cstheme="majorBidi"/>
            <w:noProof/>
            <w:szCs w:val="24"/>
          </w:rPr>
          <w:t>5</w:t>
        </w:r>
        <w:r w:rsidR="00ED25C3" w:rsidRPr="00ED25C3">
          <w:rPr>
            <w:rFonts w:asciiTheme="majorBidi" w:eastAsiaTheme="minorEastAsia" w:hAnsiTheme="majorBidi" w:cstheme="majorBidi"/>
            <w:noProof/>
            <w:szCs w:val="24"/>
            <w:lang w:val="en-US" w:eastAsia="zh-CN"/>
          </w:rPr>
          <w:tab/>
        </w:r>
        <w:r w:rsidR="00ED25C3" w:rsidRPr="00ED25C3">
          <w:rPr>
            <w:rStyle w:val="Hyperlink"/>
            <w:rFonts w:asciiTheme="majorBidi" w:hAnsiTheme="majorBidi" w:cstheme="majorBidi"/>
            <w:noProof/>
            <w:szCs w:val="24"/>
          </w:rPr>
          <w:t>Capabilities of IMT-2020</w:t>
        </w:r>
        <w:r w:rsidR="00ED25C3" w:rsidRPr="00ED25C3">
          <w:rPr>
            <w:rFonts w:asciiTheme="majorBidi" w:hAnsiTheme="majorBidi" w:cstheme="majorBidi"/>
            <w:noProof/>
            <w:webHidden/>
            <w:szCs w:val="24"/>
          </w:rPr>
          <w:tab/>
        </w:r>
        <w:r w:rsidR="00ED25C3" w:rsidRPr="00ED25C3">
          <w:rPr>
            <w:rFonts w:asciiTheme="majorBidi" w:hAnsiTheme="majorBidi" w:cstheme="majorBidi"/>
            <w:noProof/>
            <w:webHidden/>
            <w:szCs w:val="24"/>
          </w:rPr>
          <w:tab/>
        </w:r>
        <w:r w:rsidR="00ED25C3" w:rsidRPr="00ED25C3">
          <w:rPr>
            <w:rFonts w:asciiTheme="majorBidi" w:hAnsiTheme="majorBidi" w:cstheme="majorBidi"/>
            <w:noProof/>
            <w:webHidden/>
            <w:szCs w:val="24"/>
          </w:rPr>
          <w:fldChar w:fldCharType="begin"/>
        </w:r>
        <w:r w:rsidR="00ED25C3" w:rsidRPr="00ED25C3">
          <w:rPr>
            <w:rFonts w:asciiTheme="majorBidi" w:hAnsiTheme="majorBidi" w:cstheme="majorBidi"/>
            <w:noProof/>
            <w:webHidden/>
            <w:szCs w:val="24"/>
          </w:rPr>
          <w:instrText xml:space="preserve"> PAGEREF _Toc422470327 \h </w:instrText>
        </w:r>
        <w:r w:rsidR="00ED25C3" w:rsidRPr="00ED25C3">
          <w:rPr>
            <w:rFonts w:asciiTheme="majorBidi" w:hAnsiTheme="majorBidi" w:cstheme="majorBidi"/>
            <w:noProof/>
            <w:webHidden/>
            <w:szCs w:val="24"/>
          </w:rPr>
        </w:r>
        <w:r w:rsidR="00ED25C3" w:rsidRPr="00ED25C3">
          <w:rPr>
            <w:rFonts w:asciiTheme="majorBidi" w:hAnsiTheme="majorBidi" w:cstheme="majorBidi"/>
            <w:noProof/>
            <w:webHidden/>
            <w:szCs w:val="24"/>
          </w:rPr>
          <w:fldChar w:fldCharType="separate"/>
        </w:r>
        <w:r>
          <w:rPr>
            <w:rFonts w:asciiTheme="majorBidi" w:hAnsiTheme="majorBidi" w:cstheme="majorBidi"/>
            <w:noProof/>
            <w:webHidden/>
            <w:szCs w:val="24"/>
          </w:rPr>
          <w:t>15</w:t>
        </w:r>
        <w:r w:rsidR="00ED25C3" w:rsidRPr="00ED25C3">
          <w:rPr>
            <w:rFonts w:asciiTheme="majorBidi" w:hAnsiTheme="majorBidi" w:cstheme="majorBidi"/>
            <w:noProof/>
            <w:webHidden/>
            <w:szCs w:val="24"/>
          </w:rPr>
          <w:fldChar w:fldCharType="end"/>
        </w:r>
      </w:hyperlink>
    </w:p>
    <w:p w:rsidR="00ED25C3" w:rsidRPr="00ED25C3" w:rsidRDefault="006501B7">
      <w:pPr>
        <w:pStyle w:val="TOC1"/>
        <w:rPr>
          <w:rFonts w:asciiTheme="majorBidi" w:eastAsiaTheme="minorEastAsia" w:hAnsiTheme="majorBidi" w:cstheme="majorBidi"/>
          <w:noProof/>
          <w:szCs w:val="24"/>
          <w:lang w:val="en-US" w:eastAsia="zh-CN"/>
        </w:rPr>
      </w:pPr>
      <w:hyperlink w:anchor="_Toc422470328" w:history="1">
        <w:r w:rsidR="00ED25C3" w:rsidRPr="00ED25C3">
          <w:rPr>
            <w:rStyle w:val="Hyperlink"/>
            <w:rFonts w:asciiTheme="majorBidi" w:hAnsiTheme="majorBidi" w:cstheme="majorBidi"/>
            <w:noProof/>
            <w:szCs w:val="24"/>
          </w:rPr>
          <w:t>6</w:t>
        </w:r>
        <w:r w:rsidR="00ED25C3" w:rsidRPr="00ED25C3">
          <w:rPr>
            <w:rFonts w:asciiTheme="majorBidi" w:eastAsiaTheme="minorEastAsia" w:hAnsiTheme="majorBidi" w:cstheme="majorBidi"/>
            <w:noProof/>
            <w:szCs w:val="24"/>
            <w:lang w:val="en-US" w:eastAsia="zh-CN"/>
          </w:rPr>
          <w:tab/>
        </w:r>
        <w:r w:rsidR="00ED25C3" w:rsidRPr="00ED25C3">
          <w:rPr>
            <w:rStyle w:val="Hyperlink"/>
            <w:rFonts w:asciiTheme="majorBidi" w:hAnsiTheme="majorBidi" w:cstheme="majorBidi"/>
            <w:noProof/>
            <w:szCs w:val="24"/>
          </w:rPr>
          <w:t>Framework and objectives</w:t>
        </w:r>
        <w:r w:rsidR="00ED25C3" w:rsidRPr="00ED25C3">
          <w:rPr>
            <w:rFonts w:asciiTheme="majorBidi" w:hAnsiTheme="majorBidi" w:cstheme="majorBidi"/>
            <w:noProof/>
            <w:webHidden/>
            <w:szCs w:val="24"/>
          </w:rPr>
          <w:tab/>
        </w:r>
        <w:r w:rsidR="00ED25C3" w:rsidRPr="00ED25C3">
          <w:rPr>
            <w:rFonts w:asciiTheme="majorBidi" w:hAnsiTheme="majorBidi" w:cstheme="majorBidi"/>
            <w:noProof/>
            <w:webHidden/>
            <w:szCs w:val="24"/>
          </w:rPr>
          <w:tab/>
        </w:r>
        <w:r w:rsidR="00ED25C3" w:rsidRPr="00ED25C3">
          <w:rPr>
            <w:rFonts w:asciiTheme="majorBidi" w:hAnsiTheme="majorBidi" w:cstheme="majorBidi"/>
            <w:noProof/>
            <w:webHidden/>
            <w:szCs w:val="24"/>
          </w:rPr>
          <w:fldChar w:fldCharType="begin"/>
        </w:r>
        <w:r w:rsidR="00ED25C3" w:rsidRPr="00ED25C3">
          <w:rPr>
            <w:rFonts w:asciiTheme="majorBidi" w:hAnsiTheme="majorBidi" w:cstheme="majorBidi"/>
            <w:noProof/>
            <w:webHidden/>
            <w:szCs w:val="24"/>
          </w:rPr>
          <w:instrText xml:space="preserve"> PAGEREF _Toc422470328 \h </w:instrText>
        </w:r>
        <w:r w:rsidR="00ED25C3" w:rsidRPr="00ED25C3">
          <w:rPr>
            <w:rFonts w:asciiTheme="majorBidi" w:hAnsiTheme="majorBidi" w:cstheme="majorBidi"/>
            <w:noProof/>
            <w:webHidden/>
            <w:szCs w:val="24"/>
          </w:rPr>
        </w:r>
        <w:r w:rsidR="00ED25C3" w:rsidRPr="00ED25C3">
          <w:rPr>
            <w:rFonts w:asciiTheme="majorBidi" w:hAnsiTheme="majorBidi" w:cstheme="majorBidi"/>
            <w:noProof/>
            <w:webHidden/>
            <w:szCs w:val="24"/>
          </w:rPr>
          <w:fldChar w:fldCharType="separate"/>
        </w:r>
        <w:r>
          <w:rPr>
            <w:rFonts w:asciiTheme="majorBidi" w:hAnsiTheme="majorBidi" w:cstheme="majorBidi"/>
            <w:noProof/>
            <w:webHidden/>
            <w:szCs w:val="24"/>
          </w:rPr>
          <w:t>20</w:t>
        </w:r>
        <w:r w:rsidR="00ED25C3" w:rsidRPr="00ED25C3">
          <w:rPr>
            <w:rFonts w:asciiTheme="majorBidi" w:hAnsiTheme="majorBidi" w:cstheme="majorBidi"/>
            <w:noProof/>
            <w:webHidden/>
            <w:szCs w:val="24"/>
          </w:rPr>
          <w:fldChar w:fldCharType="end"/>
        </w:r>
      </w:hyperlink>
    </w:p>
    <w:p w:rsidR="00ED25C3" w:rsidRPr="00ED25C3" w:rsidRDefault="006501B7">
      <w:pPr>
        <w:pStyle w:val="TOC2"/>
        <w:rPr>
          <w:rFonts w:asciiTheme="majorBidi" w:eastAsiaTheme="minorEastAsia" w:hAnsiTheme="majorBidi" w:cstheme="majorBidi"/>
          <w:noProof/>
          <w:szCs w:val="24"/>
          <w:lang w:val="en-US" w:eastAsia="zh-CN"/>
        </w:rPr>
      </w:pPr>
      <w:hyperlink w:anchor="_Toc422470329" w:history="1">
        <w:r w:rsidR="00ED25C3" w:rsidRPr="00ED25C3">
          <w:rPr>
            <w:rStyle w:val="Hyperlink"/>
            <w:rFonts w:asciiTheme="majorBidi" w:eastAsia="MS Mincho" w:hAnsiTheme="majorBidi" w:cstheme="majorBidi"/>
            <w:noProof/>
            <w:szCs w:val="24"/>
          </w:rPr>
          <w:t>6.1</w:t>
        </w:r>
        <w:r w:rsidR="00ED25C3" w:rsidRPr="00ED25C3">
          <w:rPr>
            <w:rFonts w:asciiTheme="majorBidi" w:eastAsiaTheme="minorEastAsia" w:hAnsiTheme="majorBidi" w:cstheme="majorBidi"/>
            <w:noProof/>
            <w:szCs w:val="24"/>
            <w:lang w:val="en-US" w:eastAsia="zh-CN"/>
          </w:rPr>
          <w:tab/>
        </w:r>
        <w:r w:rsidR="00ED25C3" w:rsidRPr="00ED25C3">
          <w:rPr>
            <w:rStyle w:val="Hyperlink"/>
            <w:rFonts w:asciiTheme="majorBidi" w:eastAsia="MS Mincho" w:hAnsiTheme="majorBidi" w:cstheme="majorBidi"/>
            <w:noProof/>
            <w:szCs w:val="24"/>
          </w:rPr>
          <w:t>Relationships</w:t>
        </w:r>
        <w:r w:rsidR="00ED25C3" w:rsidRPr="00ED25C3">
          <w:rPr>
            <w:rFonts w:asciiTheme="majorBidi" w:hAnsiTheme="majorBidi" w:cstheme="majorBidi"/>
            <w:noProof/>
            <w:webHidden/>
            <w:szCs w:val="24"/>
          </w:rPr>
          <w:tab/>
        </w:r>
        <w:r w:rsidR="00ED25C3" w:rsidRPr="00ED25C3">
          <w:rPr>
            <w:rFonts w:asciiTheme="majorBidi" w:hAnsiTheme="majorBidi" w:cstheme="majorBidi"/>
            <w:noProof/>
            <w:webHidden/>
            <w:szCs w:val="24"/>
          </w:rPr>
          <w:tab/>
        </w:r>
        <w:r w:rsidR="00ED25C3" w:rsidRPr="00ED25C3">
          <w:rPr>
            <w:rFonts w:asciiTheme="majorBidi" w:hAnsiTheme="majorBidi" w:cstheme="majorBidi"/>
            <w:noProof/>
            <w:webHidden/>
            <w:szCs w:val="24"/>
          </w:rPr>
          <w:fldChar w:fldCharType="begin"/>
        </w:r>
        <w:r w:rsidR="00ED25C3" w:rsidRPr="00ED25C3">
          <w:rPr>
            <w:rFonts w:asciiTheme="majorBidi" w:hAnsiTheme="majorBidi" w:cstheme="majorBidi"/>
            <w:noProof/>
            <w:webHidden/>
            <w:szCs w:val="24"/>
          </w:rPr>
          <w:instrText xml:space="preserve"> PAGEREF _Toc422470329 \h </w:instrText>
        </w:r>
        <w:r w:rsidR="00ED25C3" w:rsidRPr="00ED25C3">
          <w:rPr>
            <w:rFonts w:asciiTheme="majorBidi" w:hAnsiTheme="majorBidi" w:cstheme="majorBidi"/>
            <w:noProof/>
            <w:webHidden/>
            <w:szCs w:val="24"/>
          </w:rPr>
        </w:r>
        <w:r w:rsidR="00ED25C3" w:rsidRPr="00ED25C3">
          <w:rPr>
            <w:rFonts w:asciiTheme="majorBidi" w:hAnsiTheme="majorBidi" w:cstheme="majorBidi"/>
            <w:noProof/>
            <w:webHidden/>
            <w:szCs w:val="24"/>
          </w:rPr>
          <w:fldChar w:fldCharType="separate"/>
        </w:r>
        <w:r>
          <w:rPr>
            <w:rFonts w:asciiTheme="majorBidi" w:hAnsiTheme="majorBidi" w:cstheme="majorBidi"/>
            <w:noProof/>
            <w:webHidden/>
            <w:szCs w:val="24"/>
          </w:rPr>
          <w:t>20</w:t>
        </w:r>
        <w:r w:rsidR="00ED25C3" w:rsidRPr="00ED25C3">
          <w:rPr>
            <w:rFonts w:asciiTheme="majorBidi" w:hAnsiTheme="majorBidi" w:cstheme="majorBidi"/>
            <w:noProof/>
            <w:webHidden/>
            <w:szCs w:val="24"/>
          </w:rPr>
          <w:fldChar w:fldCharType="end"/>
        </w:r>
      </w:hyperlink>
    </w:p>
    <w:p w:rsidR="00ED25C3" w:rsidRPr="00ED25C3" w:rsidRDefault="006501B7">
      <w:pPr>
        <w:pStyle w:val="TOC3"/>
        <w:rPr>
          <w:rFonts w:asciiTheme="majorBidi" w:eastAsiaTheme="minorEastAsia" w:hAnsiTheme="majorBidi" w:cstheme="majorBidi"/>
          <w:noProof/>
          <w:szCs w:val="24"/>
          <w:lang w:val="en-US" w:eastAsia="zh-CN"/>
        </w:rPr>
      </w:pPr>
      <w:hyperlink w:anchor="_Toc422470330" w:history="1">
        <w:r w:rsidR="00ED25C3" w:rsidRPr="00ED25C3">
          <w:rPr>
            <w:rStyle w:val="Hyperlink"/>
            <w:rFonts w:asciiTheme="majorBidi" w:eastAsia="HYSinMyeongJo-Medium" w:hAnsiTheme="majorBidi" w:cstheme="majorBidi"/>
            <w:noProof/>
            <w:szCs w:val="24"/>
          </w:rPr>
          <w:t>6.1.1</w:t>
        </w:r>
        <w:r w:rsidR="00ED25C3" w:rsidRPr="00ED25C3">
          <w:rPr>
            <w:rFonts w:asciiTheme="majorBidi" w:eastAsiaTheme="minorEastAsia" w:hAnsiTheme="majorBidi" w:cstheme="majorBidi"/>
            <w:noProof/>
            <w:szCs w:val="24"/>
            <w:lang w:val="en-US" w:eastAsia="zh-CN"/>
          </w:rPr>
          <w:tab/>
        </w:r>
        <w:r w:rsidR="00ED25C3" w:rsidRPr="00ED25C3">
          <w:rPr>
            <w:rStyle w:val="Hyperlink"/>
            <w:rFonts w:asciiTheme="majorBidi" w:eastAsia="HYSinMyeongJo-Medium" w:hAnsiTheme="majorBidi" w:cstheme="majorBidi"/>
            <w:noProof/>
            <w:szCs w:val="24"/>
          </w:rPr>
          <w:t xml:space="preserve">Relationship between existing IMT and </w:t>
        </w:r>
        <w:r w:rsidR="00ED25C3" w:rsidRPr="00ED25C3">
          <w:rPr>
            <w:rStyle w:val="Hyperlink"/>
            <w:rFonts w:asciiTheme="majorBidi" w:hAnsiTheme="majorBidi" w:cstheme="majorBidi"/>
            <w:noProof/>
            <w:szCs w:val="24"/>
          </w:rPr>
          <w:t>IMT-2020</w:t>
        </w:r>
        <w:r w:rsidR="00ED25C3" w:rsidRPr="00ED25C3">
          <w:rPr>
            <w:rFonts w:asciiTheme="majorBidi" w:hAnsiTheme="majorBidi" w:cstheme="majorBidi"/>
            <w:noProof/>
            <w:webHidden/>
            <w:szCs w:val="24"/>
          </w:rPr>
          <w:tab/>
        </w:r>
        <w:r w:rsidR="00ED25C3" w:rsidRPr="00ED25C3">
          <w:rPr>
            <w:rFonts w:asciiTheme="majorBidi" w:hAnsiTheme="majorBidi" w:cstheme="majorBidi"/>
            <w:noProof/>
            <w:webHidden/>
            <w:szCs w:val="24"/>
          </w:rPr>
          <w:tab/>
        </w:r>
        <w:r w:rsidR="00ED25C3" w:rsidRPr="00ED25C3">
          <w:rPr>
            <w:rFonts w:asciiTheme="majorBidi" w:hAnsiTheme="majorBidi" w:cstheme="majorBidi"/>
            <w:noProof/>
            <w:webHidden/>
            <w:szCs w:val="24"/>
          </w:rPr>
          <w:fldChar w:fldCharType="begin"/>
        </w:r>
        <w:r w:rsidR="00ED25C3" w:rsidRPr="00ED25C3">
          <w:rPr>
            <w:rFonts w:asciiTheme="majorBidi" w:hAnsiTheme="majorBidi" w:cstheme="majorBidi"/>
            <w:noProof/>
            <w:webHidden/>
            <w:szCs w:val="24"/>
          </w:rPr>
          <w:instrText xml:space="preserve"> PAGEREF _Toc422470330 \h </w:instrText>
        </w:r>
        <w:r w:rsidR="00ED25C3" w:rsidRPr="00ED25C3">
          <w:rPr>
            <w:rFonts w:asciiTheme="majorBidi" w:hAnsiTheme="majorBidi" w:cstheme="majorBidi"/>
            <w:noProof/>
            <w:webHidden/>
            <w:szCs w:val="24"/>
          </w:rPr>
        </w:r>
        <w:r w:rsidR="00ED25C3" w:rsidRPr="00ED25C3">
          <w:rPr>
            <w:rFonts w:asciiTheme="majorBidi" w:hAnsiTheme="majorBidi" w:cstheme="majorBidi"/>
            <w:noProof/>
            <w:webHidden/>
            <w:szCs w:val="24"/>
          </w:rPr>
          <w:fldChar w:fldCharType="separate"/>
        </w:r>
        <w:r>
          <w:rPr>
            <w:rFonts w:asciiTheme="majorBidi" w:hAnsiTheme="majorBidi" w:cstheme="majorBidi"/>
            <w:noProof/>
            <w:webHidden/>
            <w:szCs w:val="24"/>
          </w:rPr>
          <w:t>20</w:t>
        </w:r>
        <w:r w:rsidR="00ED25C3" w:rsidRPr="00ED25C3">
          <w:rPr>
            <w:rFonts w:asciiTheme="majorBidi" w:hAnsiTheme="majorBidi" w:cstheme="majorBidi"/>
            <w:noProof/>
            <w:webHidden/>
            <w:szCs w:val="24"/>
          </w:rPr>
          <w:fldChar w:fldCharType="end"/>
        </w:r>
      </w:hyperlink>
    </w:p>
    <w:p w:rsidR="00ED25C3" w:rsidRPr="00ED25C3" w:rsidRDefault="006501B7">
      <w:pPr>
        <w:pStyle w:val="TOC3"/>
        <w:rPr>
          <w:rFonts w:asciiTheme="majorBidi" w:eastAsiaTheme="minorEastAsia" w:hAnsiTheme="majorBidi" w:cstheme="majorBidi"/>
          <w:noProof/>
          <w:szCs w:val="24"/>
          <w:lang w:val="en-US" w:eastAsia="zh-CN"/>
        </w:rPr>
      </w:pPr>
      <w:hyperlink w:anchor="_Toc422470331" w:history="1">
        <w:r w:rsidR="00ED25C3" w:rsidRPr="00ED25C3">
          <w:rPr>
            <w:rStyle w:val="Hyperlink"/>
            <w:rFonts w:asciiTheme="majorBidi" w:eastAsia="HYSinMyeongJo-Medium" w:hAnsiTheme="majorBidi" w:cstheme="majorBidi"/>
            <w:noProof/>
            <w:szCs w:val="24"/>
          </w:rPr>
          <w:t>6.1.2</w:t>
        </w:r>
        <w:r w:rsidR="00ED25C3" w:rsidRPr="00ED25C3">
          <w:rPr>
            <w:rFonts w:asciiTheme="majorBidi" w:eastAsiaTheme="minorEastAsia" w:hAnsiTheme="majorBidi" w:cstheme="majorBidi"/>
            <w:noProof/>
            <w:szCs w:val="24"/>
            <w:lang w:val="en-US" w:eastAsia="zh-CN"/>
          </w:rPr>
          <w:tab/>
        </w:r>
        <w:r w:rsidR="00ED25C3" w:rsidRPr="00ED25C3">
          <w:rPr>
            <w:rStyle w:val="Hyperlink"/>
            <w:rFonts w:asciiTheme="majorBidi" w:eastAsia="HYSinMyeongJo-Medium" w:hAnsiTheme="majorBidi" w:cstheme="majorBidi"/>
            <w:noProof/>
            <w:szCs w:val="24"/>
          </w:rPr>
          <w:t>Relationship between IMT-2020 and other access systems</w:t>
        </w:r>
        <w:r w:rsidR="00ED25C3" w:rsidRPr="00ED25C3">
          <w:rPr>
            <w:rFonts w:asciiTheme="majorBidi" w:hAnsiTheme="majorBidi" w:cstheme="majorBidi"/>
            <w:noProof/>
            <w:webHidden/>
            <w:szCs w:val="24"/>
          </w:rPr>
          <w:tab/>
        </w:r>
        <w:r w:rsidR="00ED25C3" w:rsidRPr="00ED25C3">
          <w:rPr>
            <w:rFonts w:asciiTheme="majorBidi" w:hAnsiTheme="majorBidi" w:cstheme="majorBidi"/>
            <w:noProof/>
            <w:webHidden/>
            <w:szCs w:val="24"/>
          </w:rPr>
          <w:tab/>
        </w:r>
        <w:r w:rsidR="00ED25C3" w:rsidRPr="00ED25C3">
          <w:rPr>
            <w:rFonts w:asciiTheme="majorBidi" w:hAnsiTheme="majorBidi" w:cstheme="majorBidi"/>
            <w:noProof/>
            <w:webHidden/>
            <w:szCs w:val="24"/>
          </w:rPr>
          <w:fldChar w:fldCharType="begin"/>
        </w:r>
        <w:r w:rsidR="00ED25C3" w:rsidRPr="00ED25C3">
          <w:rPr>
            <w:rFonts w:asciiTheme="majorBidi" w:hAnsiTheme="majorBidi" w:cstheme="majorBidi"/>
            <w:noProof/>
            <w:webHidden/>
            <w:szCs w:val="24"/>
          </w:rPr>
          <w:instrText xml:space="preserve"> PAGEREF _Toc422470331 \h </w:instrText>
        </w:r>
        <w:r w:rsidR="00ED25C3" w:rsidRPr="00ED25C3">
          <w:rPr>
            <w:rFonts w:asciiTheme="majorBidi" w:hAnsiTheme="majorBidi" w:cstheme="majorBidi"/>
            <w:noProof/>
            <w:webHidden/>
            <w:szCs w:val="24"/>
          </w:rPr>
        </w:r>
        <w:r w:rsidR="00ED25C3" w:rsidRPr="00ED25C3">
          <w:rPr>
            <w:rFonts w:asciiTheme="majorBidi" w:hAnsiTheme="majorBidi" w:cstheme="majorBidi"/>
            <w:noProof/>
            <w:webHidden/>
            <w:szCs w:val="24"/>
          </w:rPr>
          <w:fldChar w:fldCharType="separate"/>
        </w:r>
        <w:r>
          <w:rPr>
            <w:rFonts w:asciiTheme="majorBidi" w:hAnsiTheme="majorBidi" w:cstheme="majorBidi"/>
            <w:noProof/>
            <w:webHidden/>
            <w:szCs w:val="24"/>
          </w:rPr>
          <w:t>20</w:t>
        </w:r>
        <w:r w:rsidR="00ED25C3" w:rsidRPr="00ED25C3">
          <w:rPr>
            <w:rFonts w:asciiTheme="majorBidi" w:hAnsiTheme="majorBidi" w:cstheme="majorBidi"/>
            <w:noProof/>
            <w:webHidden/>
            <w:szCs w:val="24"/>
          </w:rPr>
          <w:fldChar w:fldCharType="end"/>
        </w:r>
      </w:hyperlink>
    </w:p>
    <w:p w:rsidR="00ED25C3" w:rsidRPr="00ED25C3" w:rsidRDefault="006501B7">
      <w:pPr>
        <w:pStyle w:val="TOC2"/>
        <w:rPr>
          <w:rFonts w:asciiTheme="majorBidi" w:eastAsiaTheme="minorEastAsia" w:hAnsiTheme="majorBidi" w:cstheme="majorBidi"/>
          <w:noProof/>
          <w:szCs w:val="24"/>
          <w:lang w:val="en-US" w:eastAsia="zh-CN"/>
        </w:rPr>
      </w:pPr>
      <w:hyperlink w:anchor="_Toc422470332" w:history="1">
        <w:r w:rsidR="00ED25C3" w:rsidRPr="00ED25C3">
          <w:rPr>
            <w:rStyle w:val="Hyperlink"/>
            <w:rFonts w:asciiTheme="majorBidi" w:hAnsiTheme="majorBidi" w:cstheme="majorBidi"/>
            <w:noProof/>
            <w:szCs w:val="24"/>
          </w:rPr>
          <w:t>6.2</w:t>
        </w:r>
        <w:r w:rsidR="00ED25C3" w:rsidRPr="00ED25C3">
          <w:rPr>
            <w:rFonts w:asciiTheme="majorBidi" w:eastAsiaTheme="minorEastAsia" w:hAnsiTheme="majorBidi" w:cstheme="majorBidi"/>
            <w:noProof/>
            <w:szCs w:val="24"/>
            <w:lang w:val="en-US" w:eastAsia="zh-CN"/>
          </w:rPr>
          <w:tab/>
        </w:r>
        <w:r w:rsidR="00ED25C3" w:rsidRPr="00ED25C3">
          <w:rPr>
            <w:rStyle w:val="Hyperlink"/>
            <w:rFonts w:asciiTheme="majorBidi" w:hAnsiTheme="majorBidi" w:cstheme="majorBidi"/>
            <w:noProof/>
            <w:szCs w:val="24"/>
          </w:rPr>
          <w:t>Timelines</w:t>
        </w:r>
        <w:r w:rsidR="00ED25C3" w:rsidRPr="00ED25C3">
          <w:rPr>
            <w:rFonts w:asciiTheme="majorBidi" w:hAnsiTheme="majorBidi" w:cstheme="majorBidi"/>
            <w:noProof/>
            <w:webHidden/>
            <w:szCs w:val="24"/>
          </w:rPr>
          <w:tab/>
        </w:r>
        <w:r w:rsidR="00ED25C3" w:rsidRPr="00ED25C3">
          <w:rPr>
            <w:rFonts w:asciiTheme="majorBidi" w:hAnsiTheme="majorBidi" w:cstheme="majorBidi"/>
            <w:noProof/>
            <w:webHidden/>
            <w:szCs w:val="24"/>
          </w:rPr>
          <w:tab/>
        </w:r>
        <w:r w:rsidR="00ED25C3" w:rsidRPr="00ED25C3">
          <w:rPr>
            <w:rFonts w:asciiTheme="majorBidi" w:hAnsiTheme="majorBidi" w:cstheme="majorBidi"/>
            <w:noProof/>
            <w:webHidden/>
            <w:szCs w:val="24"/>
          </w:rPr>
          <w:fldChar w:fldCharType="begin"/>
        </w:r>
        <w:r w:rsidR="00ED25C3" w:rsidRPr="00ED25C3">
          <w:rPr>
            <w:rFonts w:asciiTheme="majorBidi" w:hAnsiTheme="majorBidi" w:cstheme="majorBidi"/>
            <w:noProof/>
            <w:webHidden/>
            <w:szCs w:val="24"/>
          </w:rPr>
          <w:instrText xml:space="preserve"> PAGEREF _Toc422470332 \h </w:instrText>
        </w:r>
        <w:r w:rsidR="00ED25C3" w:rsidRPr="00ED25C3">
          <w:rPr>
            <w:rFonts w:asciiTheme="majorBidi" w:hAnsiTheme="majorBidi" w:cstheme="majorBidi"/>
            <w:noProof/>
            <w:webHidden/>
            <w:szCs w:val="24"/>
          </w:rPr>
        </w:r>
        <w:r w:rsidR="00ED25C3" w:rsidRPr="00ED25C3">
          <w:rPr>
            <w:rFonts w:asciiTheme="majorBidi" w:hAnsiTheme="majorBidi" w:cstheme="majorBidi"/>
            <w:noProof/>
            <w:webHidden/>
            <w:szCs w:val="24"/>
          </w:rPr>
          <w:fldChar w:fldCharType="separate"/>
        </w:r>
        <w:r>
          <w:rPr>
            <w:rFonts w:asciiTheme="majorBidi" w:hAnsiTheme="majorBidi" w:cstheme="majorBidi"/>
            <w:noProof/>
            <w:webHidden/>
            <w:szCs w:val="24"/>
          </w:rPr>
          <w:t>20</w:t>
        </w:r>
        <w:r w:rsidR="00ED25C3" w:rsidRPr="00ED25C3">
          <w:rPr>
            <w:rFonts w:asciiTheme="majorBidi" w:hAnsiTheme="majorBidi" w:cstheme="majorBidi"/>
            <w:noProof/>
            <w:webHidden/>
            <w:szCs w:val="24"/>
          </w:rPr>
          <w:fldChar w:fldCharType="end"/>
        </w:r>
      </w:hyperlink>
    </w:p>
    <w:p w:rsidR="00ED25C3" w:rsidRPr="00ED25C3" w:rsidRDefault="006501B7">
      <w:pPr>
        <w:pStyle w:val="TOC3"/>
        <w:rPr>
          <w:rFonts w:asciiTheme="majorBidi" w:eastAsiaTheme="minorEastAsia" w:hAnsiTheme="majorBidi" w:cstheme="majorBidi"/>
          <w:noProof/>
          <w:szCs w:val="24"/>
          <w:lang w:val="en-US" w:eastAsia="zh-CN"/>
        </w:rPr>
      </w:pPr>
      <w:hyperlink w:anchor="_Toc422470333" w:history="1">
        <w:r w:rsidR="00ED25C3" w:rsidRPr="00ED25C3">
          <w:rPr>
            <w:rStyle w:val="Hyperlink"/>
            <w:rFonts w:asciiTheme="majorBidi" w:hAnsiTheme="majorBidi" w:cstheme="majorBidi"/>
            <w:noProof/>
            <w:szCs w:val="24"/>
          </w:rPr>
          <w:t>6.2.1</w:t>
        </w:r>
        <w:r w:rsidR="00ED25C3" w:rsidRPr="00ED25C3">
          <w:rPr>
            <w:rFonts w:asciiTheme="majorBidi" w:eastAsiaTheme="minorEastAsia" w:hAnsiTheme="majorBidi" w:cstheme="majorBidi"/>
            <w:noProof/>
            <w:szCs w:val="24"/>
            <w:lang w:val="en-US" w:eastAsia="zh-CN"/>
          </w:rPr>
          <w:tab/>
        </w:r>
        <w:r w:rsidR="00ED25C3" w:rsidRPr="00ED25C3">
          <w:rPr>
            <w:rStyle w:val="Hyperlink"/>
            <w:rFonts w:asciiTheme="majorBidi" w:hAnsiTheme="majorBidi" w:cstheme="majorBidi"/>
            <w:noProof/>
            <w:szCs w:val="24"/>
          </w:rPr>
          <w:t>Medium term</w:t>
        </w:r>
        <w:r w:rsidR="00ED25C3" w:rsidRPr="00ED25C3">
          <w:rPr>
            <w:rFonts w:asciiTheme="majorBidi" w:hAnsiTheme="majorBidi" w:cstheme="majorBidi"/>
            <w:noProof/>
            <w:webHidden/>
            <w:szCs w:val="24"/>
          </w:rPr>
          <w:tab/>
        </w:r>
        <w:r w:rsidR="00ED25C3" w:rsidRPr="00ED25C3">
          <w:rPr>
            <w:rFonts w:asciiTheme="majorBidi" w:hAnsiTheme="majorBidi" w:cstheme="majorBidi"/>
            <w:noProof/>
            <w:webHidden/>
            <w:szCs w:val="24"/>
          </w:rPr>
          <w:tab/>
        </w:r>
        <w:r w:rsidR="00ED25C3" w:rsidRPr="00ED25C3">
          <w:rPr>
            <w:rFonts w:asciiTheme="majorBidi" w:hAnsiTheme="majorBidi" w:cstheme="majorBidi"/>
            <w:noProof/>
            <w:webHidden/>
            <w:szCs w:val="24"/>
          </w:rPr>
          <w:fldChar w:fldCharType="begin"/>
        </w:r>
        <w:r w:rsidR="00ED25C3" w:rsidRPr="00ED25C3">
          <w:rPr>
            <w:rFonts w:asciiTheme="majorBidi" w:hAnsiTheme="majorBidi" w:cstheme="majorBidi"/>
            <w:noProof/>
            <w:webHidden/>
            <w:szCs w:val="24"/>
          </w:rPr>
          <w:instrText xml:space="preserve"> PAGEREF _Toc422470333 \h </w:instrText>
        </w:r>
        <w:r w:rsidR="00ED25C3" w:rsidRPr="00ED25C3">
          <w:rPr>
            <w:rFonts w:asciiTheme="majorBidi" w:hAnsiTheme="majorBidi" w:cstheme="majorBidi"/>
            <w:noProof/>
            <w:webHidden/>
            <w:szCs w:val="24"/>
          </w:rPr>
        </w:r>
        <w:r w:rsidR="00ED25C3" w:rsidRPr="00ED25C3">
          <w:rPr>
            <w:rFonts w:asciiTheme="majorBidi" w:hAnsiTheme="majorBidi" w:cstheme="majorBidi"/>
            <w:noProof/>
            <w:webHidden/>
            <w:szCs w:val="24"/>
          </w:rPr>
          <w:fldChar w:fldCharType="separate"/>
        </w:r>
        <w:r>
          <w:rPr>
            <w:rFonts w:asciiTheme="majorBidi" w:hAnsiTheme="majorBidi" w:cstheme="majorBidi"/>
            <w:noProof/>
            <w:webHidden/>
            <w:szCs w:val="24"/>
          </w:rPr>
          <w:t>21</w:t>
        </w:r>
        <w:r w:rsidR="00ED25C3" w:rsidRPr="00ED25C3">
          <w:rPr>
            <w:rFonts w:asciiTheme="majorBidi" w:hAnsiTheme="majorBidi" w:cstheme="majorBidi"/>
            <w:noProof/>
            <w:webHidden/>
            <w:szCs w:val="24"/>
          </w:rPr>
          <w:fldChar w:fldCharType="end"/>
        </w:r>
      </w:hyperlink>
    </w:p>
    <w:p w:rsidR="00ED25C3" w:rsidRPr="00ED25C3" w:rsidRDefault="006501B7">
      <w:pPr>
        <w:pStyle w:val="TOC3"/>
        <w:rPr>
          <w:rFonts w:asciiTheme="majorBidi" w:eastAsiaTheme="minorEastAsia" w:hAnsiTheme="majorBidi" w:cstheme="majorBidi"/>
          <w:noProof/>
          <w:szCs w:val="24"/>
          <w:lang w:val="en-US" w:eastAsia="zh-CN"/>
        </w:rPr>
      </w:pPr>
      <w:hyperlink w:anchor="_Toc422470334" w:history="1">
        <w:r w:rsidR="00ED25C3" w:rsidRPr="00ED25C3">
          <w:rPr>
            <w:rStyle w:val="Hyperlink"/>
            <w:rFonts w:asciiTheme="majorBidi" w:hAnsiTheme="majorBidi" w:cstheme="majorBidi"/>
            <w:noProof/>
            <w:szCs w:val="24"/>
          </w:rPr>
          <w:t>6.2.2</w:t>
        </w:r>
        <w:r w:rsidR="00ED25C3" w:rsidRPr="00ED25C3">
          <w:rPr>
            <w:rFonts w:asciiTheme="majorBidi" w:eastAsiaTheme="minorEastAsia" w:hAnsiTheme="majorBidi" w:cstheme="majorBidi"/>
            <w:noProof/>
            <w:szCs w:val="24"/>
            <w:lang w:val="en-US" w:eastAsia="zh-CN"/>
          </w:rPr>
          <w:tab/>
        </w:r>
        <w:r w:rsidR="00ED25C3" w:rsidRPr="00ED25C3">
          <w:rPr>
            <w:rStyle w:val="Hyperlink"/>
            <w:rFonts w:asciiTheme="majorBidi" w:hAnsiTheme="majorBidi" w:cstheme="majorBidi"/>
            <w:noProof/>
            <w:szCs w:val="24"/>
          </w:rPr>
          <w:t>Long term</w:t>
        </w:r>
        <w:r w:rsidR="00ED25C3" w:rsidRPr="00ED25C3">
          <w:rPr>
            <w:rFonts w:asciiTheme="majorBidi" w:hAnsiTheme="majorBidi" w:cstheme="majorBidi"/>
            <w:noProof/>
            <w:webHidden/>
            <w:szCs w:val="24"/>
          </w:rPr>
          <w:tab/>
        </w:r>
        <w:r w:rsidR="00ED25C3" w:rsidRPr="00ED25C3">
          <w:rPr>
            <w:rFonts w:asciiTheme="majorBidi" w:hAnsiTheme="majorBidi" w:cstheme="majorBidi"/>
            <w:noProof/>
            <w:webHidden/>
            <w:szCs w:val="24"/>
          </w:rPr>
          <w:tab/>
        </w:r>
        <w:r w:rsidR="00ED25C3" w:rsidRPr="00ED25C3">
          <w:rPr>
            <w:rFonts w:asciiTheme="majorBidi" w:hAnsiTheme="majorBidi" w:cstheme="majorBidi"/>
            <w:noProof/>
            <w:webHidden/>
            <w:szCs w:val="24"/>
          </w:rPr>
          <w:fldChar w:fldCharType="begin"/>
        </w:r>
        <w:r w:rsidR="00ED25C3" w:rsidRPr="00ED25C3">
          <w:rPr>
            <w:rFonts w:asciiTheme="majorBidi" w:hAnsiTheme="majorBidi" w:cstheme="majorBidi"/>
            <w:noProof/>
            <w:webHidden/>
            <w:szCs w:val="24"/>
          </w:rPr>
          <w:instrText xml:space="preserve"> PAGEREF _Toc422470334 \h </w:instrText>
        </w:r>
        <w:r w:rsidR="00ED25C3" w:rsidRPr="00ED25C3">
          <w:rPr>
            <w:rFonts w:asciiTheme="majorBidi" w:hAnsiTheme="majorBidi" w:cstheme="majorBidi"/>
            <w:noProof/>
            <w:webHidden/>
            <w:szCs w:val="24"/>
          </w:rPr>
        </w:r>
        <w:r w:rsidR="00ED25C3" w:rsidRPr="00ED25C3">
          <w:rPr>
            <w:rFonts w:asciiTheme="majorBidi" w:hAnsiTheme="majorBidi" w:cstheme="majorBidi"/>
            <w:noProof/>
            <w:webHidden/>
            <w:szCs w:val="24"/>
          </w:rPr>
          <w:fldChar w:fldCharType="separate"/>
        </w:r>
        <w:r>
          <w:rPr>
            <w:rFonts w:asciiTheme="majorBidi" w:hAnsiTheme="majorBidi" w:cstheme="majorBidi"/>
            <w:noProof/>
            <w:webHidden/>
            <w:szCs w:val="24"/>
          </w:rPr>
          <w:t>22</w:t>
        </w:r>
        <w:r w:rsidR="00ED25C3" w:rsidRPr="00ED25C3">
          <w:rPr>
            <w:rFonts w:asciiTheme="majorBidi" w:hAnsiTheme="majorBidi" w:cstheme="majorBidi"/>
            <w:noProof/>
            <w:webHidden/>
            <w:szCs w:val="24"/>
          </w:rPr>
          <w:fldChar w:fldCharType="end"/>
        </w:r>
      </w:hyperlink>
    </w:p>
    <w:p w:rsidR="00ED25C3" w:rsidRPr="00ED25C3" w:rsidRDefault="006501B7">
      <w:pPr>
        <w:pStyle w:val="TOC2"/>
        <w:rPr>
          <w:rFonts w:asciiTheme="majorBidi" w:eastAsiaTheme="minorEastAsia" w:hAnsiTheme="majorBidi" w:cstheme="majorBidi"/>
          <w:noProof/>
          <w:szCs w:val="24"/>
          <w:lang w:val="en-US" w:eastAsia="zh-CN"/>
        </w:rPr>
      </w:pPr>
      <w:hyperlink w:anchor="_Toc422470335" w:history="1">
        <w:r w:rsidR="00ED25C3" w:rsidRPr="00ED25C3">
          <w:rPr>
            <w:rStyle w:val="Hyperlink"/>
            <w:rFonts w:asciiTheme="majorBidi" w:hAnsiTheme="majorBidi" w:cstheme="majorBidi"/>
            <w:noProof/>
            <w:szCs w:val="24"/>
          </w:rPr>
          <w:t>6.3</w:t>
        </w:r>
        <w:r w:rsidR="00ED25C3" w:rsidRPr="00ED25C3">
          <w:rPr>
            <w:rFonts w:asciiTheme="majorBidi" w:eastAsiaTheme="minorEastAsia" w:hAnsiTheme="majorBidi" w:cstheme="majorBidi"/>
            <w:noProof/>
            <w:szCs w:val="24"/>
            <w:lang w:val="en-US" w:eastAsia="zh-CN"/>
          </w:rPr>
          <w:tab/>
        </w:r>
        <w:r w:rsidR="00ED25C3" w:rsidRPr="00ED25C3">
          <w:rPr>
            <w:rStyle w:val="Hyperlink"/>
            <w:rFonts w:asciiTheme="majorBidi" w:hAnsiTheme="majorBidi" w:cstheme="majorBidi"/>
            <w:noProof/>
            <w:szCs w:val="24"/>
          </w:rPr>
          <w:t>Focus areas for further study</w:t>
        </w:r>
        <w:r w:rsidR="00ED25C3" w:rsidRPr="00ED25C3">
          <w:rPr>
            <w:rFonts w:asciiTheme="majorBidi" w:hAnsiTheme="majorBidi" w:cstheme="majorBidi"/>
            <w:noProof/>
            <w:webHidden/>
            <w:szCs w:val="24"/>
          </w:rPr>
          <w:tab/>
        </w:r>
        <w:r w:rsidR="00ED25C3" w:rsidRPr="00ED25C3">
          <w:rPr>
            <w:rFonts w:asciiTheme="majorBidi" w:hAnsiTheme="majorBidi" w:cstheme="majorBidi"/>
            <w:noProof/>
            <w:webHidden/>
            <w:szCs w:val="24"/>
          </w:rPr>
          <w:tab/>
        </w:r>
        <w:r w:rsidR="00ED25C3" w:rsidRPr="00ED25C3">
          <w:rPr>
            <w:rFonts w:asciiTheme="majorBidi" w:hAnsiTheme="majorBidi" w:cstheme="majorBidi"/>
            <w:noProof/>
            <w:webHidden/>
            <w:szCs w:val="24"/>
          </w:rPr>
          <w:fldChar w:fldCharType="begin"/>
        </w:r>
        <w:r w:rsidR="00ED25C3" w:rsidRPr="00ED25C3">
          <w:rPr>
            <w:rFonts w:asciiTheme="majorBidi" w:hAnsiTheme="majorBidi" w:cstheme="majorBidi"/>
            <w:noProof/>
            <w:webHidden/>
            <w:szCs w:val="24"/>
          </w:rPr>
          <w:instrText xml:space="preserve"> PAGEREF _Toc422470335 \h </w:instrText>
        </w:r>
        <w:r w:rsidR="00ED25C3" w:rsidRPr="00ED25C3">
          <w:rPr>
            <w:rFonts w:asciiTheme="majorBidi" w:hAnsiTheme="majorBidi" w:cstheme="majorBidi"/>
            <w:noProof/>
            <w:webHidden/>
            <w:szCs w:val="24"/>
          </w:rPr>
        </w:r>
        <w:r w:rsidR="00ED25C3" w:rsidRPr="00ED25C3">
          <w:rPr>
            <w:rFonts w:asciiTheme="majorBidi" w:hAnsiTheme="majorBidi" w:cstheme="majorBidi"/>
            <w:noProof/>
            <w:webHidden/>
            <w:szCs w:val="24"/>
          </w:rPr>
          <w:fldChar w:fldCharType="separate"/>
        </w:r>
        <w:r>
          <w:rPr>
            <w:rFonts w:asciiTheme="majorBidi" w:hAnsiTheme="majorBidi" w:cstheme="majorBidi"/>
            <w:noProof/>
            <w:webHidden/>
            <w:szCs w:val="24"/>
          </w:rPr>
          <w:t>22</w:t>
        </w:r>
        <w:r w:rsidR="00ED25C3" w:rsidRPr="00ED25C3">
          <w:rPr>
            <w:rFonts w:asciiTheme="majorBidi" w:hAnsiTheme="majorBidi" w:cstheme="majorBidi"/>
            <w:noProof/>
            <w:webHidden/>
            <w:szCs w:val="24"/>
          </w:rPr>
          <w:fldChar w:fldCharType="end"/>
        </w:r>
      </w:hyperlink>
    </w:p>
    <w:p w:rsidR="00ED25C3" w:rsidRPr="00ED25C3" w:rsidRDefault="00ED25C3" w:rsidP="00ED25C3">
      <w:pPr>
        <w:tabs>
          <w:tab w:val="clear" w:pos="1134"/>
          <w:tab w:val="clear" w:pos="1871"/>
          <w:tab w:val="clear" w:pos="2268"/>
        </w:tabs>
        <w:overflowPunct/>
        <w:autoSpaceDE/>
        <w:autoSpaceDN/>
        <w:adjustRightInd/>
        <w:spacing w:before="0"/>
        <w:textAlignment w:val="auto"/>
        <w:rPr>
          <w:caps/>
          <w:szCs w:val="24"/>
        </w:rPr>
      </w:pPr>
      <w:r>
        <w:rPr>
          <w:caps/>
          <w:szCs w:val="24"/>
        </w:rPr>
        <w:fldChar w:fldCharType="end"/>
      </w:r>
    </w:p>
    <w:p w:rsidR="00AE1430" w:rsidRDefault="00AE1430" w:rsidP="00AE1430">
      <w:pPr>
        <w:tabs>
          <w:tab w:val="clear" w:pos="1134"/>
          <w:tab w:val="clear" w:pos="1871"/>
          <w:tab w:val="clear" w:pos="2268"/>
        </w:tabs>
        <w:overflowPunct/>
        <w:autoSpaceDE/>
        <w:autoSpaceDN/>
        <w:adjustRightInd/>
        <w:spacing w:before="0"/>
        <w:textAlignment w:val="auto"/>
        <w:rPr>
          <w:b/>
          <w:sz w:val="28"/>
        </w:rPr>
      </w:pPr>
      <w:r>
        <w:rPr>
          <w:b/>
          <w:sz w:val="28"/>
        </w:rPr>
        <w:br w:type="page"/>
      </w:r>
    </w:p>
    <w:p w:rsidR="00AE1430" w:rsidRPr="00D57637" w:rsidRDefault="00AE1430" w:rsidP="00D57637">
      <w:pPr>
        <w:pStyle w:val="Heading1"/>
        <w:rPr>
          <w:rStyle w:val="Heading1Char1"/>
          <w:b/>
          <w:sz w:val="28"/>
        </w:rPr>
      </w:pPr>
      <w:bookmarkStart w:id="9" w:name="_Toc422244993"/>
      <w:bookmarkStart w:id="10" w:name="_Toc422470297"/>
      <w:r w:rsidRPr="00D57637">
        <w:rPr>
          <w:rStyle w:val="Heading1Char1"/>
          <w:b/>
          <w:sz w:val="28"/>
        </w:rPr>
        <w:lastRenderedPageBreak/>
        <w:t>1</w:t>
      </w:r>
      <w:r w:rsidRPr="00D57637">
        <w:rPr>
          <w:rStyle w:val="Heading1Char1"/>
          <w:b/>
          <w:sz w:val="28"/>
        </w:rPr>
        <w:tab/>
        <w:t>Introduction</w:t>
      </w:r>
      <w:bookmarkEnd w:id="9"/>
      <w:bookmarkEnd w:id="10"/>
    </w:p>
    <w:p w:rsidR="00AE1430" w:rsidRPr="00A33E0D" w:rsidRDefault="00AE1430" w:rsidP="00AE1430">
      <w:r w:rsidRPr="00A33E0D">
        <w:t xml:space="preserve">The socio-technical evolution in the </w:t>
      </w:r>
      <w:r w:rsidRPr="00A33E0D">
        <w:rPr>
          <w:rFonts w:eastAsia="HYSinMyeongJo-Medium"/>
          <w:bCs/>
          <w:color w:val="000000"/>
        </w:rPr>
        <w:t>last few decades has been significantly driven by the evolution of mobile communications and has contributed to the economic and social development of both developed and developing countries.</w:t>
      </w:r>
      <w:r w:rsidRPr="00A33E0D">
        <w:rPr>
          <w:rFonts w:hint="eastAsia"/>
          <w:bCs/>
          <w:color w:val="000000"/>
          <w:lang w:eastAsia="ja-JP"/>
        </w:rPr>
        <w:t xml:space="preserve"> </w:t>
      </w:r>
      <w:r w:rsidRPr="00A33E0D">
        <w:rPr>
          <w:bCs/>
          <w:color w:val="000000"/>
          <w:lang w:eastAsia="ja-JP"/>
        </w:rPr>
        <w:t>Mobile communications</w:t>
      </w:r>
      <w:r w:rsidRPr="00A33E0D">
        <w:rPr>
          <w:rFonts w:hint="eastAsia"/>
          <w:bCs/>
          <w:color w:val="000000"/>
          <w:lang w:eastAsia="ja-JP"/>
        </w:rPr>
        <w:t xml:space="preserve"> ha</w:t>
      </w:r>
      <w:r w:rsidRPr="00A33E0D">
        <w:rPr>
          <w:rFonts w:eastAsia="Malgun Gothic" w:hint="eastAsia"/>
          <w:bCs/>
          <w:color w:val="000000"/>
          <w:lang w:eastAsia="ko-KR"/>
        </w:rPr>
        <w:t>s</w:t>
      </w:r>
      <w:r w:rsidRPr="00A33E0D">
        <w:rPr>
          <w:rFonts w:hint="eastAsia"/>
          <w:bCs/>
          <w:color w:val="000000"/>
          <w:lang w:eastAsia="ja-JP"/>
        </w:rPr>
        <w:t xml:space="preserve"> become</w:t>
      </w:r>
      <w:r w:rsidRPr="00A33E0D">
        <w:rPr>
          <w:rFonts w:eastAsia="HYSinMyeongJo-Medium"/>
          <w:bCs/>
          <w:color w:val="000000"/>
        </w:rPr>
        <w:t xml:space="preserve"> closely integrated in the daily life of the whole society.</w:t>
      </w:r>
      <w:r w:rsidRPr="00A33E0D">
        <w:t xml:space="preserve"> It is expected that the socio-technical trends and the evolution of mobile communications systems will remain tightly coupled together and will form a foundation for society in 2020 and beyond.</w:t>
      </w:r>
    </w:p>
    <w:p w:rsidR="00AE1430" w:rsidRPr="00A33E0D" w:rsidRDefault="00AE1430" w:rsidP="00AE1430">
      <w:r w:rsidRPr="00A33E0D">
        <w:rPr>
          <w:rFonts w:eastAsia="HYSinMyeongJo-Medium"/>
          <w:bCs/>
          <w:color w:val="000000"/>
        </w:rPr>
        <w:t xml:space="preserve">In </w:t>
      </w:r>
      <w:r w:rsidRPr="00A33E0D">
        <w:rPr>
          <w:rFonts w:eastAsia="HYSinMyeongJo-Medium"/>
        </w:rPr>
        <w:t>the future, however, it is foreseen that new demands, such as more traffic volume, many more devices with  diverse service requirements, better quality of user experience (QoE) and better affordability by further reducing costs, will require an increasing number of innovative solutions.</w:t>
      </w:r>
    </w:p>
    <w:p w:rsidR="00AE1430" w:rsidRPr="00A33E0D" w:rsidRDefault="00AE1430" w:rsidP="00AE1430">
      <w:pPr>
        <w:rPr>
          <w:bCs/>
          <w:color w:val="000000"/>
          <w:lang w:eastAsia="ja-JP"/>
        </w:rPr>
      </w:pPr>
      <w:r w:rsidRPr="00A33E0D">
        <w:t>The objective</w:t>
      </w:r>
      <w:r w:rsidRPr="00A33E0D">
        <w:rPr>
          <w:bCs/>
          <w:color w:val="000000"/>
          <w:lang w:eastAsia="ja-JP"/>
        </w:rPr>
        <w:t xml:space="preserve"> of this Recommendation is to establish the vision for IMT for 2020 and beyond, by describing potential </w:t>
      </w:r>
      <w:r w:rsidRPr="00A33E0D">
        <w:rPr>
          <w:rFonts w:eastAsia="MS Mincho" w:hint="eastAsia"/>
          <w:bCs/>
          <w:color w:val="000000"/>
          <w:lang w:eastAsia="ja-JP"/>
        </w:rPr>
        <w:t>us</w:t>
      </w:r>
      <w:r w:rsidRPr="00A33E0D">
        <w:rPr>
          <w:rFonts w:eastAsia="MS Mincho"/>
          <w:bCs/>
          <w:color w:val="000000"/>
          <w:lang w:eastAsia="ja-JP"/>
        </w:rPr>
        <w:t>er</w:t>
      </w:r>
      <w:r w:rsidRPr="00A33E0D">
        <w:rPr>
          <w:rFonts w:eastAsia="MS Mincho" w:hint="eastAsia"/>
          <w:bCs/>
          <w:color w:val="000000"/>
          <w:lang w:eastAsia="ja-JP"/>
        </w:rPr>
        <w:t xml:space="preserve"> and application trends, </w:t>
      </w:r>
      <w:r w:rsidRPr="00A33E0D">
        <w:rPr>
          <w:rFonts w:eastAsia="MS Mincho"/>
          <w:bCs/>
          <w:color w:val="000000"/>
          <w:lang w:eastAsia="ja-JP"/>
        </w:rPr>
        <w:t xml:space="preserve">growth in </w:t>
      </w:r>
      <w:r w:rsidRPr="00A33E0D">
        <w:rPr>
          <w:rFonts w:eastAsia="MS Mincho" w:hint="eastAsia"/>
          <w:bCs/>
          <w:color w:val="000000"/>
          <w:lang w:eastAsia="ja-JP"/>
        </w:rPr>
        <w:t>traffic</w:t>
      </w:r>
      <w:r w:rsidRPr="00A33E0D">
        <w:rPr>
          <w:bCs/>
          <w:color w:val="000000"/>
          <w:lang w:eastAsia="ja-JP"/>
        </w:rPr>
        <w:t>, technological trends and spectrum implications, and by providing guidelines on the framework and the capabilities for IMT</w:t>
      </w:r>
      <w:r>
        <w:rPr>
          <w:bCs/>
          <w:color w:val="000000"/>
          <w:lang w:eastAsia="ja-JP"/>
        </w:rPr>
        <w:t xml:space="preserve"> for 2020 and beyond</w:t>
      </w:r>
      <w:r w:rsidRPr="00A33E0D">
        <w:rPr>
          <w:bCs/>
          <w:color w:val="000000"/>
          <w:lang w:eastAsia="ja-JP"/>
        </w:rPr>
        <w:t>.</w:t>
      </w:r>
    </w:p>
    <w:p w:rsidR="00AE1430" w:rsidRPr="00A33E0D" w:rsidRDefault="00AE1430" w:rsidP="00D57637">
      <w:pPr>
        <w:pStyle w:val="Heading1"/>
      </w:pPr>
      <w:bookmarkStart w:id="11" w:name="_Toc422244994"/>
      <w:bookmarkStart w:id="12" w:name="_Toc422470298"/>
      <w:r w:rsidRPr="00A33E0D">
        <w:t>2</w:t>
      </w:r>
      <w:r w:rsidRPr="00A33E0D">
        <w:tab/>
        <w:t>Observation of trends</w:t>
      </w:r>
      <w:bookmarkEnd w:id="11"/>
      <w:bookmarkEnd w:id="12"/>
    </w:p>
    <w:p w:rsidR="00AE1430" w:rsidRPr="00D57637" w:rsidRDefault="00AE1430" w:rsidP="00D57637">
      <w:pPr>
        <w:pStyle w:val="Heading2"/>
        <w:rPr>
          <w:rStyle w:val="Heading2CharChar"/>
          <w:b/>
        </w:rPr>
      </w:pPr>
      <w:bookmarkStart w:id="13" w:name="_Toc421095275"/>
      <w:bookmarkStart w:id="14" w:name="_Toc422244995"/>
      <w:bookmarkStart w:id="15" w:name="_Toc422470299"/>
      <w:bookmarkStart w:id="16" w:name="_Toc421105372"/>
      <w:r w:rsidRPr="00D57637">
        <w:rPr>
          <w:rStyle w:val="Heading2CharChar"/>
          <w:b/>
        </w:rPr>
        <w:t>2.1</w:t>
      </w:r>
      <w:r w:rsidRPr="00D57637">
        <w:rPr>
          <w:rStyle w:val="Heading2CharChar"/>
          <w:b/>
        </w:rPr>
        <w:tab/>
        <w:t>User and application trends</w:t>
      </w:r>
      <w:bookmarkEnd w:id="13"/>
      <w:bookmarkEnd w:id="14"/>
      <w:bookmarkEnd w:id="15"/>
    </w:p>
    <w:p w:rsidR="00AE1430" w:rsidRPr="00A33E0D" w:rsidRDefault="00AE1430" w:rsidP="00AE1430">
      <w:pPr>
        <w:rPr>
          <w:rFonts w:eastAsia="Malgun Gothic"/>
          <w:color w:val="000000"/>
          <w:szCs w:val="24"/>
        </w:rPr>
      </w:pPr>
      <w:r w:rsidRPr="00A33E0D">
        <w:rPr>
          <w:rFonts w:eastAsia="Malgun Gothic"/>
          <w:color w:val="000000"/>
          <w:szCs w:val="24"/>
        </w:rPr>
        <w:t>Mobile devices play various</w:t>
      </w:r>
      <w:r w:rsidRPr="00A33E0D">
        <w:rPr>
          <w:rFonts w:eastAsia="Malgun Gothic"/>
          <w:color w:val="000000"/>
          <w:szCs w:val="24"/>
          <w:lang w:eastAsia="ko-KR"/>
        </w:rPr>
        <w:t xml:space="preserve">, </w:t>
      </w:r>
      <w:r w:rsidRPr="00A33E0D">
        <w:rPr>
          <w:rFonts w:eastAsia="Malgun Gothic"/>
          <w:color w:val="000000"/>
          <w:szCs w:val="24"/>
        </w:rPr>
        <w:t xml:space="preserve">continuously evolving roles in everyday life. </w:t>
      </w:r>
      <w:r w:rsidRPr="00FD2F43">
        <w:rPr>
          <w:rFonts w:eastAsia="Malgun Gothic"/>
          <w:color w:val="000000"/>
          <w:szCs w:val="24"/>
        </w:rPr>
        <w:t xml:space="preserve">Future IMT systems should </w:t>
      </w:r>
      <w:r w:rsidRPr="00FD2F43">
        <w:rPr>
          <w:rFonts w:eastAsia="Malgun Gothic"/>
          <w:color w:val="000000"/>
          <w:szCs w:val="24"/>
          <w:lang w:eastAsia="ko-KR"/>
        </w:rPr>
        <w:t xml:space="preserve">support emerging new use cases, </w:t>
      </w:r>
      <w:r w:rsidRPr="00FD2F43">
        <w:rPr>
          <w:rFonts w:eastAsia="Malgun Gothic"/>
          <w:color w:val="000000"/>
          <w:szCs w:val="24"/>
        </w:rPr>
        <w:t xml:space="preserve">including </w:t>
      </w:r>
      <w:r>
        <w:rPr>
          <w:rFonts w:eastAsia="Malgun Gothic"/>
          <w:color w:val="000000"/>
          <w:szCs w:val="24"/>
          <w:lang w:eastAsia="ko-KR"/>
        </w:rPr>
        <w:t>applications</w:t>
      </w:r>
      <w:r w:rsidRPr="006B6763">
        <w:rPr>
          <w:rFonts w:eastAsia="Malgun Gothic"/>
          <w:color w:val="000000"/>
          <w:szCs w:val="24"/>
          <w:lang w:eastAsia="ko-KR"/>
        </w:rPr>
        <w:t xml:space="preserve"> requiring </w:t>
      </w:r>
      <w:r w:rsidRPr="00F12228">
        <w:rPr>
          <w:rFonts w:eastAsia="Malgun Gothic"/>
          <w:color w:val="000000"/>
          <w:szCs w:val="24"/>
          <w:lang w:eastAsia="ko-KR"/>
        </w:rPr>
        <w:t xml:space="preserve">very high data rate communications, </w:t>
      </w:r>
      <w:r>
        <w:rPr>
          <w:rFonts w:eastAsia="Malgun Gothic"/>
          <w:color w:val="000000"/>
          <w:szCs w:val="24"/>
          <w:lang w:eastAsia="ko-KR"/>
        </w:rPr>
        <w:t xml:space="preserve">a </w:t>
      </w:r>
      <w:r w:rsidRPr="00F12228">
        <w:rPr>
          <w:rFonts w:eastAsia="Malgun Gothic"/>
          <w:color w:val="000000"/>
          <w:szCs w:val="24"/>
          <w:lang w:eastAsia="ko-KR"/>
        </w:rPr>
        <w:t>large number of connected devices, and ultra-low latency and high reliability applications.</w:t>
      </w:r>
      <w:r>
        <w:rPr>
          <w:rFonts w:eastAsia="Malgun Gothic" w:hint="eastAsia"/>
          <w:color w:val="000000"/>
          <w:szCs w:val="24"/>
          <w:lang w:eastAsia="ko-KR"/>
        </w:rPr>
        <w:t xml:space="preserve"> More specific user and application trends are explained in sections 2.1.1 to 2.1.8.</w:t>
      </w:r>
    </w:p>
    <w:p w:rsidR="00AE1430" w:rsidRPr="00D57637" w:rsidRDefault="00AE1430" w:rsidP="00D57637">
      <w:pPr>
        <w:pStyle w:val="Heading3"/>
      </w:pPr>
      <w:bookmarkStart w:id="17" w:name="_Toc421095276"/>
      <w:bookmarkStart w:id="18" w:name="_Toc422244996"/>
      <w:bookmarkStart w:id="19" w:name="_Toc422470300"/>
      <w:r w:rsidRPr="00D57637">
        <w:t>2.1.1</w:t>
      </w:r>
      <w:r w:rsidRPr="00D57637">
        <w:tab/>
        <w:t>Supporting very low latency and high reliability human-centric communication</w:t>
      </w:r>
      <w:bookmarkEnd w:id="17"/>
      <w:bookmarkEnd w:id="18"/>
      <w:bookmarkEnd w:id="19"/>
    </w:p>
    <w:p w:rsidR="00AE1430" w:rsidRPr="00737C47" w:rsidRDefault="00AE1430" w:rsidP="00AE1430">
      <w:pPr>
        <w:rPr>
          <w:szCs w:val="24"/>
        </w:rPr>
      </w:pPr>
      <w:r w:rsidRPr="00EF5AD3">
        <w:rPr>
          <w:szCs w:val="24"/>
        </w:rPr>
        <w:t>People expect the experience of instantaneous connectivity</w:t>
      </w:r>
      <w:r w:rsidRPr="00737C47">
        <w:rPr>
          <w:szCs w:val="24"/>
        </w:rPr>
        <w:t xml:space="preserve"> wherein</w:t>
      </w:r>
      <w:r>
        <w:rPr>
          <w:szCs w:val="24"/>
        </w:rPr>
        <w:t xml:space="preserve"> </w:t>
      </w:r>
      <w:r w:rsidRPr="00EF5AD3">
        <w:rPr>
          <w:szCs w:val="24"/>
          <w:lang w:eastAsia="zh-CN"/>
        </w:rPr>
        <w:t>applications need to exhibit “flash” behaviour</w:t>
      </w:r>
      <w:r>
        <w:rPr>
          <w:szCs w:val="24"/>
          <w:lang w:eastAsia="zh-CN"/>
        </w:rPr>
        <w:t xml:space="preserve"> </w:t>
      </w:r>
      <w:r w:rsidRPr="00737C47">
        <w:rPr>
          <w:szCs w:val="24"/>
        </w:rPr>
        <w:t>without waiting times</w:t>
      </w:r>
      <w:r w:rsidRPr="006B6763">
        <w:rPr>
          <w:szCs w:val="24"/>
          <w:lang w:eastAsia="zh-CN"/>
        </w:rPr>
        <w:t xml:space="preserve">: </w:t>
      </w:r>
      <w:r w:rsidRPr="00A33E0D">
        <w:rPr>
          <w:szCs w:val="24"/>
          <w:lang w:eastAsia="zh-CN"/>
        </w:rPr>
        <w:t xml:space="preserve">a single click and the response is perceived as instantaneous. </w:t>
      </w:r>
      <w:r>
        <w:rPr>
          <w:szCs w:val="24"/>
          <w:lang w:eastAsia="zh-CN"/>
        </w:rPr>
        <w:t>F</w:t>
      </w:r>
      <w:r w:rsidRPr="00F12228">
        <w:rPr>
          <w:szCs w:val="24"/>
          <w:lang w:eastAsia="zh-CN"/>
        </w:rPr>
        <w:t xml:space="preserve">lash behaviour will be a key factor for the success of cloud services and </w:t>
      </w:r>
      <w:r>
        <w:rPr>
          <w:rFonts w:hint="eastAsia"/>
          <w:szCs w:val="24"/>
          <w:lang w:eastAsia="ko-KR"/>
        </w:rPr>
        <w:t xml:space="preserve">virtual reality and augmented reality </w:t>
      </w:r>
      <w:r w:rsidRPr="00F12228">
        <w:rPr>
          <w:szCs w:val="24"/>
          <w:lang w:eastAsia="zh-CN"/>
        </w:rPr>
        <w:t>applications.</w:t>
      </w:r>
      <w:r w:rsidRPr="00A33E0D">
        <w:rPr>
          <w:szCs w:val="24"/>
          <w:lang w:eastAsia="zh-CN"/>
        </w:rPr>
        <w:t xml:space="preserve"> The </w:t>
      </w:r>
      <w:r>
        <w:rPr>
          <w:rFonts w:hint="eastAsia"/>
          <w:szCs w:val="24"/>
          <w:lang w:eastAsia="ko-KR"/>
        </w:rPr>
        <w:t xml:space="preserve">low latency and high reliability communication </w:t>
      </w:r>
      <w:r w:rsidRPr="00A33E0D">
        <w:rPr>
          <w:szCs w:val="24"/>
          <w:lang w:eastAsia="zh-CN"/>
        </w:rPr>
        <w:t xml:space="preserve">that supports such behaviour thus becomes an enabler for the future development of new applications, e.g. </w:t>
      </w:r>
      <w:bookmarkStart w:id="20" w:name="_Toc421095277"/>
      <w:r w:rsidRPr="00EF5AD3">
        <w:rPr>
          <w:szCs w:val="24"/>
          <w:lang w:eastAsia="zh-CN"/>
        </w:rPr>
        <w:t>in health, safety, office, entertainment</w:t>
      </w:r>
      <w:r w:rsidRPr="006B6763">
        <w:rPr>
          <w:color w:val="000000" w:themeColor="text1"/>
          <w:szCs w:val="24"/>
          <w:lang w:eastAsia="zh-CN"/>
        </w:rPr>
        <w:t xml:space="preserve">, and other </w:t>
      </w:r>
      <w:r w:rsidRPr="00EF5AD3">
        <w:rPr>
          <w:szCs w:val="24"/>
          <w:lang w:eastAsia="zh-CN"/>
        </w:rPr>
        <w:t>sectors.</w:t>
      </w:r>
    </w:p>
    <w:p w:rsidR="00AE1430" w:rsidRPr="007D3339" w:rsidRDefault="00AE1430" w:rsidP="00AE1430">
      <w:pPr>
        <w:pStyle w:val="Heading3"/>
        <w:rPr>
          <w:b w:val="0"/>
          <w:szCs w:val="24"/>
        </w:rPr>
      </w:pPr>
      <w:bookmarkStart w:id="21" w:name="_Toc422244997"/>
      <w:bookmarkStart w:id="22" w:name="_Toc422470301"/>
      <w:r w:rsidRPr="007D3339">
        <w:rPr>
          <w:szCs w:val="24"/>
        </w:rPr>
        <w:t>2.1.2</w:t>
      </w:r>
      <w:r w:rsidRPr="007D3339">
        <w:rPr>
          <w:szCs w:val="24"/>
        </w:rPr>
        <w:tab/>
        <w:t>Supporting very low latency and high reliability machine-centric communication</w:t>
      </w:r>
      <w:bookmarkEnd w:id="20"/>
      <w:bookmarkEnd w:id="21"/>
      <w:bookmarkEnd w:id="22"/>
    </w:p>
    <w:p w:rsidR="00AE1430" w:rsidRPr="00A33E0D" w:rsidRDefault="00AE1430" w:rsidP="00AE1430">
      <w:pPr>
        <w:rPr>
          <w:szCs w:val="24"/>
          <w:lang w:eastAsia="zh-CN"/>
        </w:rPr>
      </w:pPr>
      <w:r w:rsidRPr="00A33E0D">
        <w:rPr>
          <w:szCs w:val="24"/>
          <w:lang w:eastAsia="zh-CN"/>
        </w:rPr>
        <w:t xml:space="preserve">The reliability and latency in today’s communication systems have been designed with the human user in mind. For future wireless systems, the design of new applications </w:t>
      </w:r>
      <w:r>
        <w:rPr>
          <w:rFonts w:hint="eastAsia"/>
          <w:szCs w:val="24"/>
          <w:lang w:eastAsia="ko-KR"/>
        </w:rPr>
        <w:t>is</w:t>
      </w:r>
      <w:r w:rsidRPr="00A33E0D">
        <w:rPr>
          <w:szCs w:val="24"/>
          <w:lang w:eastAsia="zh-CN"/>
        </w:rPr>
        <w:t xml:space="preserve"> envisaged based on machine-to-machine (M2M) communication with real-time constraints. </w:t>
      </w:r>
      <w:r w:rsidRPr="00A33E0D">
        <w:rPr>
          <w:rFonts w:eastAsia="Malgun Gothic"/>
        </w:rPr>
        <w:t xml:space="preserve">Driverless cars, </w:t>
      </w:r>
      <w:r w:rsidRPr="00A33E0D">
        <w:rPr>
          <w:rFonts w:eastAsia="Malgun Gothic"/>
          <w:lang w:eastAsia="ko-KR"/>
        </w:rPr>
        <w:t xml:space="preserve">enhanced mobile cloud services, </w:t>
      </w:r>
      <w:r w:rsidRPr="00A33E0D">
        <w:rPr>
          <w:rFonts w:eastAsia="Malgun Gothic"/>
        </w:rPr>
        <w:t>real-time traffic control optimization</w:t>
      </w:r>
      <w:r>
        <w:rPr>
          <w:rFonts w:eastAsia="Malgun Gothic"/>
        </w:rPr>
        <w:t>,</w:t>
      </w:r>
      <w:r w:rsidRPr="00EF5AD3">
        <w:rPr>
          <w:rFonts w:eastAsia="Malgun Gothic"/>
          <w:color w:val="FF0000"/>
          <w:szCs w:val="24"/>
        </w:rPr>
        <w:t xml:space="preserve"> </w:t>
      </w:r>
      <w:r w:rsidRPr="006B6763">
        <w:rPr>
          <w:rFonts w:eastAsia="Malgun Gothic"/>
          <w:color w:val="000000" w:themeColor="text1"/>
          <w:szCs w:val="24"/>
        </w:rPr>
        <w:t xml:space="preserve">emergency and disaster response, </w:t>
      </w:r>
      <w:r w:rsidRPr="00A33E0D">
        <w:rPr>
          <w:szCs w:val="24"/>
          <w:lang w:eastAsia="zh-CN"/>
        </w:rPr>
        <w:t xml:space="preserve">smart grid, </w:t>
      </w:r>
      <w:r w:rsidRPr="00F12228">
        <w:rPr>
          <w:szCs w:val="24"/>
          <w:lang w:eastAsia="zh-CN"/>
        </w:rPr>
        <w:t>e-health</w:t>
      </w:r>
      <w:r w:rsidRPr="00A33E0D">
        <w:rPr>
          <w:szCs w:val="24"/>
          <w:lang w:eastAsia="zh-CN"/>
        </w:rPr>
        <w:t xml:space="preserve"> or efficient industrial communications</w:t>
      </w:r>
      <w:r w:rsidRPr="00A33E0D">
        <w:rPr>
          <w:rFonts w:eastAsia="Malgun Gothic"/>
          <w:lang w:eastAsia="ko-KR"/>
        </w:rPr>
        <w:t xml:space="preserve"> </w:t>
      </w:r>
      <w:r w:rsidRPr="00A33E0D">
        <w:rPr>
          <w:rFonts w:eastAsia="Malgun Gothic"/>
        </w:rPr>
        <w:t xml:space="preserve">are examples of </w:t>
      </w:r>
      <w:r w:rsidRPr="00737C47">
        <w:rPr>
          <w:rFonts w:eastAsia="Malgun Gothic"/>
          <w:szCs w:val="24"/>
          <w:lang w:eastAsia="ko-KR"/>
        </w:rPr>
        <w:t>where</w:t>
      </w:r>
      <w:r w:rsidRPr="00A33E0D">
        <w:rPr>
          <w:rFonts w:eastAsia="Malgun Gothic"/>
          <w:lang w:eastAsia="ko-KR"/>
        </w:rPr>
        <w:t xml:space="preserve"> low latency </w:t>
      </w:r>
      <w:r>
        <w:rPr>
          <w:rFonts w:eastAsia="Malgun Gothic" w:hint="eastAsia"/>
          <w:lang w:eastAsia="ko-KR"/>
        </w:rPr>
        <w:t xml:space="preserve">and high reliability </w:t>
      </w:r>
      <w:r w:rsidRPr="00A33E0D">
        <w:rPr>
          <w:rFonts w:eastAsia="Malgun Gothic"/>
          <w:lang w:eastAsia="ko-KR"/>
        </w:rPr>
        <w:t>can improve quality of life.</w:t>
      </w:r>
    </w:p>
    <w:p w:rsidR="00AE1430" w:rsidRPr="001E2D71" w:rsidRDefault="00AE1430" w:rsidP="00D57637">
      <w:pPr>
        <w:pStyle w:val="Heading3"/>
      </w:pPr>
      <w:bookmarkStart w:id="23" w:name="_Toc422244998"/>
      <w:bookmarkStart w:id="24" w:name="_Toc422470302"/>
      <w:r w:rsidRPr="001E2D71">
        <w:t>2.1.3</w:t>
      </w:r>
      <w:r w:rsidRPr="001E2D71">
        <w:tab/>
        <w:t>Supporting high user density</w:t>
      </w:r>
      <w:bookmarkEnd w:id="16"/>
      <w:bookmarkEnd w:id="23"/>
      <w:bookmarkEnd w:id="24"/>
    </w:p>
    <w:p w:rsidR="00AE1430" w:rsidRPr="00737C47" w:rsidRDefault="00AE1430" w:rsidP="00AE1430">
      <w:pPr>
        <w:rPr>
          <w:szCs w:val="24"/>
          <w:lang w:eastAsia="zh-CN"/>
        </w:rPr>
      </w:pPr>
      <w:bookmarkStart w:id="25" w:name="_Toc421105373"/>
      <w:r w:rsidRPr="006B6763">
        <w:rPr>
          <w:szCs w:val="24"/>
          <w:lang w:eastAsia="zh-CN"/>
        </w:rPr>
        <w:t xml:space="preserve">Users will expect </w:t>
      </w:r>
      <w:r>
        <w:rPr>
          <w:szCs w:val="24"/>
          <w:lang w:eastAsia="zh-CN"/>
        </w:rPr>
        <w:t xml:space="preserve">a </w:t>
      </w:r>
      <w:r w:rsidRPr="006B6763">
        <w:rPr>
          <w:szCs w:val="24"/>
          <w:lang w:eastAsia="zh-CN"/>
        </w:rPr>
        <w:t xml:space="preserve">satisfactory </w:t>
      </w:r>
      <w:r w:rsidRPr="00EF5AD3">
        <w:rPr>
          <w:szCs w:val="24"/>
          <w:lang w:eastAsia="zh-CN"/>
        </w:rPr>
        <w:t xml:space="preserve">end-user experience </w:t>
      </w:r>
      <w:r w:rsidRPr="00737C47">
        <w:rPr>
          <w:szCs w:val="24"/>
          <w:lang w:eastAsia="zh-CN"/>
        </w:rPr>
        <w:t>in the presence o</w:t>
      </w:r>
      <w:r>
        <w:rPr>
          <w:szCs w:val="24"/>
          <w:lang w:eastAsia="zh-CN"/>
        </w:rPr>
        <w:t xml:space="preserve">f </w:t>
      </w:r>
      <w:r w:rsidRPr="00EF5AD3">
        <w:rPr>
          <w:szCs w:val="24"/>
          <w:lang w:eastAsia="zh-CN"/>
        </w:rPr>
        <w:t>a large number of concurrent users, for example in a crowd with a high traffic density per</w:t>
      </w:r>
      <w:r w:rsidRPr="00737C47">
        <w:rPr>
          <w:szCs w:val="24"/>
          <w:lang w:eastAsia="zh-CN"/>
        </w:rPr>
        <w:t xml:space="preserve"> unit</w:t>
      </w:r>
      <w:r w:rsidRPr="00EF5AD3">
        <w:rPr>
          <w:szCs w:val="24"/>
          <w:lang w:eastAsia="zh-CN"/>
        </w:rPr>
        <w:t xml:space="preserve"> area and a large number of handsets and machines/devices per</w:t>
      </w:r>
      <w:r w:rsidRPr="00737C47">
        <w:rPr>
          <w:szCs w:val="24"/>
          <w:lang w:eastAsia="zh-CN"/>
        </w:rPr>
        <w:t xml:space="preserve"> unit</w:t>
      </w:r>
      <w:r w:rsidRPr="00EF5AD3">
        <w:rPr>
          <w:szCs w:val="24"/>
          <w:lang w:eastAsia="zh-CN"/>
        </w:rPr>
        <w:t xml:space="preserve"> area.</w:t>
      </w:r>
      <w:r>
        <w:rPr>
          <w:szCs w:val="24"/>
          <w:lang w:eastAsia="zh-CN"/>
        </w:rPr>
        <w:t xml:space="preserve"> </w:t>
      </w:r>
      <w:r w:rsidRPr="00EF5AD3">
        <w:rPr>
          <w:szCs w:val="24"/>
          <w:lang w:eastAsia="zh-CN"/>
        </w:rPr>
        <w:t xml:space="preserve">Examples are </w:t>
      </w:r>
      <w:r w:rsidRPr="00FA4BEE">
        <w:rPr>
          <w:szCs w:val="24"/>
          <w:lang w:eastAsia="zh-CN"/>
        </w:rPr>
        <w:t>audio-visual</w:t>
      </w:r>
      <w:r w:rsidRPr="00EF5AD3">
        <w:rPr>
          <w:szCs w:val="24"/>
          <w:lang w:eastAsia="zh-CN"/>
        </w:rPr>
        <w:t xml:space="preserve"> cont</w:t>
      </w:r>
      <w:r>
        <w:rPr>
          <w:szCs w:val="24"/>
          <w:lang w:eastAsia="zh-CN"/>
        </w:rPr>
        <w:t>ent to be provided concurrently</w:t>
      </w:r>
      <w:r w:rsidRPr="00737C47">
        <w:rPr>
          <w:szCs w:val="24"/>
          <w:lang w:eastAsia="zh-CN"/>
        </w:rPr>
        <w:t xml:space="preserve"> across</w:t>
      </w:r>
      <w:r w:rsidRPr="00EF5AD3">
        <w:rPr>
          <w:szCs w:val="24"/>
          <w:lang w:eastAsia="zh-CN"/>
        </w:rPr>
        <w:t xml:space="preserve"> an entire cell or infotainment applications in shopping malls, stadiums, open air festivals, or other public events that attract a lot of people. This includes users </w:t>
      </w:r>
      <w:r w:rsidRPr="00737C47">
        <w:rPr>
          <w:szCs w:val="24"/>
          <w:lang w:eastAsia="zh-CN"/>
        </w:rPr>
        <w:t>who</w:t>
      </w:r>
      <w:r>
        <w:rPr>
          <w:szCs w:val="24"/>
          <w:lang w:eastAsia="zh-CN"/>
        </w:rPr>
        <w:t xml:space="preserve"> </w:t>
      </w:r>
      <w:r w:rsidRPr="00737C47">
        <w:rPr>
          <w:szCs w:val="24"/>
          <w:lang w:eastAsia="zh-CN"/>
        </w:rPr>
        <w:t>use their</w:t>
      </w:r>
      <w:r>
        <w:rPr>
          <w:szCs w:val="24"/>
          <w:lang w:eastAsia="zh-CN"/>
        </w:rPr>
        <w:t xml:space="preserve"> </w:t>
      </w:r>
      <w:r w:rsidRPr="00737C47">
        <w:rPr>
          <w:szCs w:val="24"/>
          <w:lang w:eastAsia="zh-CN"/>
        </w:rPr>
        <w:t xml:space="preserve">phone </w:t>
      </w:r>
      <w:r w:rsidRPr="00EF5AD3">
        <w:rPr>
          <w:szCs w:val="24"/>
          <w:lang w:eastAsia="zh-CN"/>
        </w:rPr>
        <w:t>while in unexpected traffic jams, or when travelling in public transportation systems</w:t>
      </w:r>
      <w:r>
        <w:rPr>
          <w:szCs w:val="24"/>
          <w:lang w:eastAsia="zh-CN"/>
        </w:rPr>
        <w:t>,</w:t>
      </w:r>
      <w:r w:rsidRPr="00EF5AD3">
        <w:rPr>
          <w:szCs w:val="24"/>
          <w:lang w:eastAsia="zh-CN"/>
        </w:rPr>
        <w:t xml:space="preserve"> </w:t>
      </w:r>
      <w:r w:rsidRPr="00737C47">
        <w:rPr>
          <w:szCs w:val="24"/>
          <w:lang w:eastAsia="zh-CN"/>
        </w:rPr>
        <w:t>as well as</w:t>
      </w:r>
      <w:r w:rsidRPr="00EF5AD3">
        <w:rPr>
          <w:szCs w:val="24"/>
          <w:lang w:eastAsia="zh-CN"/>
        </w:rPr>
        <w:t xml:space="preserve"> professionals </w:t>
      </w:r>
      <w:r w:rsidRPr="00737C47">
        <w:rPr>
          <w:szCs w:val="24"/>
          <w:lang w:eastAsia="zh-CN"/>
        </w:rPr>
        <w:t xml:space="preserve">working in organisations </w:t>
      </w:r>
      <w:r w:rsidRPr="00EF5AD3">
        <w:rPr>
          <w:szCs w:val="24"/>
          <w:lang w:eastAsia="zh-CN"/>
        </w:rPr>
        <w:t xml:space="preserve">such as police, fire brigades, </w:t>
      </w:r>
      <w:r>
        <w:rPr>
          <w:szCs w:val="24"/>
          <w:lang w:eastAsia="zh-CN"/>
        </w:rPr>
        <w:t xml:space="preserve">and </w:t>
      </w:r>
      <w:r w:rsidRPr="00EF5AD3">
        <w:rPr>
          <w:szCs w:val="24"/>
          <w:lang w:eastAsia="zh-CN"/>
        </w:rPr>
        <w:t>ambulances to exploit the public communication networks in crowded environments</w:t>
      </w:r>
      <w:r>
        <w:rPr>
          <w:szCs w:val="24"/>
          <w:lang w:eastAsia="zh-CN"/>
        </w:rPr>
        <w:t xml:space="preserve"> </w:t>
      </w:r>
      <w:r w:rsidRPr="006B6763">
        <w:rPr>
          <w:color w:val="000000" w:themeColor="text1"/>
          <w:szCs w:val="24"/>
          <w:lang w:eastAsia="zh-CN"/>
        </w:rPr>
        <w:t>and machine</w:t>
      </w:r>
      <w:r>
        <w:rPr>
          <w:color w:val="000000" w:themeColor="text1"/>
          <w:szCs w:val="24"/>
          <w:lang w:eastAsia="zh-CN"/>
        </w:rPr>
        <w:t>-</w:t>
      </w:r>
      <w:r w:rsidRPr="006B6763">
        <w:rPr>
          <w:color w:val="000000" w:themeColor="text1"/>
          <w:szCs w:val="24"/>
          <w:lang w:eastAsia="zh-CN"/>
        </w:rPr>
        <w:t>centric devices</w:t>
      </w:r>
      <w:r w:rsidR="009959DA">
        <w:rPr>
          <w:szCs w:val="24"/>
          <w:lang w:eastAsia="zh-CN"/>
        </w:rPr>
        <w:t>.</w:t>
      </w:r>
    </w:p>
    <w:p w:rsidR="00AE1430" w:rsidRPr="001E2D71" w:rsidRDefault="00AE1430" w:rsidP="00D57637">
      <w:pPr>
        <w:pStyle w:val="Heading3"/>
      </w:pPr>
      <w:bookmarkStart w:id="26" w:name="_Toc422244999"/>
      <w:bookmarkStart w:id="27" w:name="_Toc422470303"/>
      <w:r w:rsidRPr="001E2D71">
        <w:lastRenderedPageBreak/>
        <w:t>2.1.4</w:t>
      </w:r>
      <w:r w:rsidRPr="001E2D71">
        <w:tab/>
        <w:t>Maintaining high quality at high mobility</w:t>
      </w:r>
      <w:bookmarkEnd w:id="25"/>
      <w:bookmarkEnd w:id="26"/>
      <w:bookmarkEnd w:id="27"/>
    </w:p>
    <w:p w:rsidR="00AE1430" w:rsidRPr="001E2D71" w:rsidRDefault="00AE1430" w:rsidP="00AE1430">
      <w:pPr>
        <w:rPr>
          <w:szCs w:val="24"/>
          <w:lang w:eastAsia="zh-CN"/>
        </w:rPr>
      </w:pPr>
      <w:r w:rsidRPr="001E2D71">
        <w:rPr>
          <w:szCs w:val="24"/>
          <w:lang w:eastAsia="zh-CN"/>
        </w:rPr>
        <w:t xml:space="preserve">A connected society </w:t>
      </w:r>
      <w:r>
        <w:rPr>
          <w:szCs w:val="24"/>
          <w:lang w:eastAsia="zh-CN"/>
        </w:rPr>
        <w:t xml:space="preserve">in the years </w:t>
      </w:r>
      <w:r w:rsidRPr="001E2D71">
        <w:rPr>
          <w:szCs w:val="24"/>
          <w:lang w:eastAsia="zh-CN"/>
        </w:rPr>
        <w:t>beyond 2020 will need to accommodate a similar user experience for end-users on the move and when they are static e.g. at home or in the office. To offer the “best experience” to highly mobile users and communicating machine devices, robust and reliable connectivity solutions are needed as well as the ability to efficiently maintain service quality with mobility.</w:t>
      </w:r>
    </w:p>
    <w:p w:rsidR="00AE1430" w:rsidRPr="001E2D71" w:rsidRDefault="00AE1430" w:rsidP="00AE1430">
      <w:pPr>
        <w:tabs>
          <w:tab w:val="clear" w:pos="1134"/>
          <w:tab w:val="clear" w:pos="1871"/>
          <w:tab w:val="clear" w:pos="2268"/>
        </w:tabs>
        <w:overflowPunct/>
        <w:autoSpaceDE/>
        <w:autoSpaceDN/>
        <w:adjustRightInd/>
        <w:textAlignment w:val="auto"/>
        <w:rPr>
          <w:szCs w:val="24"/>
          <w:lang w:eastAsia="zh-CN"/>
        </w:rPr>
      </w:pPr>
      <w:r w:rsidRPr="001E2D71">
        <w:rPr>
          <w:szCs w:val="24"/>
          <w:lang w:eastAsia="zh-CN"/>
        </w:rPr>
        <w:t>Maintai</w:t>
      </w:r>
      <w:r>
        <w:rPr>
          <w:szCs w:val="24"/>
          <w:lang w:eastAsia="zh-CN"/>
        </w:rPr>
        <w:t>ning high quality at high mobility</w:t>
      </w:r>
      <w:r>
        <w:rPr>
          <w:color w:val="FF0000"/>
          <w:szCs w:val="24"/>
          <w:lang w:eastAsia="zh-CN"/>
        </w:rPr>
        <w:t xml:space="preserve"> </w:t>
      </w:r>
      <w:r w:rsidRPr="001E2D71">
        <w:rPr>
          <w:szCs w:val="24"/>
          <w:lang w:eastAsia="zh-CN"/>
        </w:rPr>
        <w:t xml:space="preserve">will enable successful deployment of applications on user equipment located within a moving platform such as cars or high-speed trains which are being deployed in several countries. Connectivity on mobile platforms may be provided via IMT, </w:t>
      </w:r>
      <w:r>
        <w:rPr>
          <w:szCs w:val="24"/>
          <w:lang w:eastAsia="zh-CN"/>
        </w:rPr>
        <w:t>Radio Local Area Network (</w:t>
      </w:r>
      <w:r w:rsidRPr="001E2D71">
        <w:rPr>
          <w:szCs w:val="24"/>
          <w:lang w:eastAsia="zh-CN"/>
        </w:rPr>
        <w:t>RLAN</w:t>
      </w:r>
      <w:r>
        <w:rPr>
          <w:szCs w:val="24"/>
          <w:lang w:eastAsia="zh-CN"/>
        </w:rPr>
        <w:t>)</w:t>
      </w:r>
      <w:r w:rsidRPr="001E2D71">
        <w:rPr>
          <w:szCs w:val="24"/>
          <w:lang w:eastAsia="zh-CN"/>
        </w:rPr>
        <w:t xml:space="preserve"> or </w:t>
      </w:r>
      <w:r>
        <w:rPr>
          <w:szCs w:val="24"/>
          <w:lang w:eastAsia="zh-CN"/>
        </w:rPr>
        <w:t>an</w:t>
      </w:r>
      <w:r w:rsidRPr="001E2D71">
        <w:rPr>
          <w:szCs w:val="24"/>
          <w:lang w:eastAsia="zh-CN"/>
        </w:rPr>
        <w:t>other network on that platform using suitable backhaul.</w:t>
      </w:r>
    </w:p>
    <w:p w:rsidR="00AE1430" w:rsidRPr="001E2D71" w:rsidRDefault="00AE1430" w:rsidP="00D57637">
      <w:pPr>
        <w:pStyle w:val="Heading3"/>
      </w:pPr>
      <w:bookmarkStart w:id="28" w:name="_Toc421105374"/>
      <w:bookmarkStart w:id="29" w:name="_Toc422245000"/>
      <w:bookmarkStart w:id="30" w:name="_Toc422470304"/>
      <w:r w:rsidRPr="001E2D71">
        <w:t>2.1.5</w:t>
      </w:r>
      <w:r w:rsidRPr="001E2D71">
        <w:tab/>
        <w:t>Enhanced multimedia services</w:t>
      </w:r>
      <w:bookmarkEnd w:id="28"/>
      <w:bookmarkEnd w:id="29"/>
      <w:bookmarkEnd w:id="30"/>
    </w:p>
    <w:p w:rsidR="00AE1430" w:rsidRPr="00A33E0D" w:rsidRDefault="00AE1430" w:rsidP="00AE1430">
      <w:pPr>
        <w:rPr>
          <w:color w:val="000000"/>
          <w:szCs w:val="24"/>
          <w:lang w:eastAsia="ja-JP"/>
        </w:rPr>
      </w:pPr>
      <w:bookmarkStart w:id="31" w:name="_Toc421105375"/>
      <w:r w:rsidRPr="00A33E0D">
        <w:rPr>
          <w:rFonts w:eastAsia="HYSinMyeongJo-Medium"/>
          <w:color w:val="000000"/>
          <w:szCs w:val="24"/>
          <w:lang w:eastAsia="ko-KR"/>
        </w:rPr>
        <w:t>It is likely that demand for mobile high</w:t>
      </w:r>
      <w:r>
        <w:rPr>
          <w:rFonts w:eastAsia="HYSinMyeongJo-Medium"/>
          <w:color w:val="000000"/>
          <w:szCs w:val="24"/>
          <w:lang w:eastAsia="ko-KR"/>
        </w:rPr>
        <w:t>-</w:t>
      </w:r>
      <w:r w:rsidRPr="00A33E0D">
        <w:rPr>
          <w:rFonts w:eastAsia="HYSinMyeongJo-Medium"/>
          <w:color w:val="000000"/>
          <w:szCs w:val="24"/>
          <w:lang w:eastAsia="ko-KR"/>
        </w:rPr>
        <w:t>definition multimedia will increase in many areas beyond entertainment, such as medical treatment, safety, and security.</w:t>
      </w:r>
      <w:r w:rsidRPr="00A33E0D">
        <w:rPr>
          <w:rFonts w:eastAsia="Malgun Gothic"/>
        </w:rPr>
        <w:t xml:space="preserve"> </w:t>
      </w:r>
    </w:p>
    <w:p w:rsidR="00AE1430" w:rsidRPr="00A33E0D" w:rsidRDefault="00AE1430" w:rsidP="00AE1430">
      <w:pPr>
        <w:rPr>
          <w:rFonts w:eastAsia="Malgun Gothic"/>
        </w:rPr>
      </w:pPr>
      <w:r w:rsidRPr="00A33E0D">
        <w:rPr>
          <w:rFonts w:eastAsia="Malgun Gothic"/>
        </w:rPr>
        <w:t>User devices will get enhanced media consumpt</w:t>
      </w:r>
      <w:r w:rsidRPr="00F12228">
        <w:rPr>
          <w:rFonts w:eastAsia="Malgun Gothic"/>
        </w:rPr>
        <w:t>ion capabilities, such as Ultra</w:t>
      </w:r>
      <w:r>
        <w:rPr>
          <w:rFonts w:eastAsia="Malgun Gothic"/>
        </w:rPr>
        <w:t>-</w:t>
      </w:r>
      <w:r w:rsidRPr="00F12228">
        <w:rPr>
          <w:rFonts w:eastAsia="Malgun Gothic"/>
        </w:rPr>
        <w:t xml:space="preserve">High Definition display, multi-view High Definition display, mobile 3D projections, </w:t>
      </w:r>
      <w:r w:rsidRPr="007B655F">
        <w:rPr>
          <w:rFonts w:eastAsia="Malgun Gothic"/>
        </w:rPr>
        <w:t>immersive video conferencing,</w:t>
      </w:r>
      <w:r w:rsidRPr="00F12228">
        <w:rPr>
          <w:rFonts w:eastAsia="Malgun Gothic"/>
        </w:rPr>
        <w:t xml:space="preserve"> </w:t>
      </w:r>
      <w:r>
        <w:rPr>
          <w:rFonts w:eastAsia="Malgun Gothic" w:hint="eastAsia"/>
          <w:lang w:eastAsia="ko-KR"/>
        </w:rPr>
        <w:t xml:space="preserve">and </w:t>
      </w:r>
      <w:r w:rsidRPr="00F12228">
        <w:rPr>
          <w:rFonts w:eastAsia="Malgun Gothic"/>
        </w:rPr>
        <w:t>augmented reality and mixed reality</w:t>
      </w:r>
      <w:r>
        <w:rPr>
          <w:rFonts w:eastAsia="Malgun Gothic" w:hint="eastAsia"/>
          <w:lang w:eastAsia="ko-KR"/>
        </w:rPr>
        <w:t xml:space="preserve"> display and interface</w:t>
      </w:r>
      <w:r w:rsidRPr="00A33E0D">
        <w:rPr>
          <w:rFonts w:eastAsia="Malgun Gothic"/>
        </w:rPr>
        <w:t>. This will all lead to a demand for significantly higher data rate</w:t>
      </w:r>
      <w:r>
        <w:rPr>
          <w:rFonts w:eastAsia="Malgun Gothic"/>
        </w:rPr>
        <w:t>s</w:t>
      </w:r>
      <w:r w:rsidRPr="00A33E0D">
        <w:rPr>
          <w:rFonts w:eastAsia="Malgun Gothic"/>
        </w:rPr>
        <w:t>. Media delivery will be both to individuals and to groups of users.</w:t>
      </w:r>
    </w:p>
    <w:p w:rsidR="00AE1430" w:rsidRPr="001E2D71" w:rsidRDefault="00AE1430" w:rsidP="00D57637">
      <w:pPr>
        <w:pStyle w:val="Heading3"/>
      </w:pPr>
      <w:bookmarkStart w:id="32" w:name="_Toc422245001"/>
      <w:bookmarkStart w:id="33" w:name="_Toc422470305"/>
      <w:r w:rsidRPr="001E2D71">
        <w:t>2.1.6</w:t>
      </w:r>
      <w:r w:rsidRPr="001E2D71">
        <w:tab/>
        <w:t>Internet of Things</w:t>
      </w:r>
      <w:bookmarkEnd w:id="32"/>
      <w:bookmarkEnd w:id="31"/>
      <w:bookmarkEnd w:id="33"/>
    </w:p>
    <w:p w:rsidR="00AE1430" w:rsidRPr="00F12AD1" w:rsidRDefault="00AE1430" w:rsidP="00AE1430">
      <w:pPr>
        <w:rPr>
          <w:rFonts w:eastAsia="HYSinMyeongJo-Medium"/>
          <w:color w:val="000000"/>
          <w:lang w:eastAsia="ko-KR"/>
        </w:rPr>
      </w:pPr>
      <w:r w:rsidRPr="00A33E0D">
        <w:rPr>
          <w:rFonts w:eastAsia="HYSinMyeongJo-Medium"/>
          <w:bCs/>
          <w:color w:val="000000"/>
          <w:szCs w:val="24"/>
        </w:rPr>
        <w:t xml:space="preserve">In the future, every object that can benefit from being connected will be connected through wired or wireless internet technologies. </w:t>
      </w:r>
      <w:r w:rsidRPr="00DC0D66">
        <w:rPr>
          <w:rFonts w:eastAsia="HYSinMyeongJo-Medium"/>
          <w:bCs/>
          <w:color w:val="000000"/>
          <w:szCs w:val="24"/>
        </w:rPr>
        <w:t xml:space="preserve"> </w:t>
      </w:r>
      <w:r>
        <w:rPr>
          <w:rFonts w:eastAsia="HYSinMyeongJo-Medium"/>
          <w:bCs/>
          <w:color w:val="000000"/>
          <w:szCs w:val="24"/>
          <w:lang w:eastAsia="ko-KR"/>
        </w:rPr>
        <w:t>Therefore</w:t>
      </w:r>
      <w:r>
        <w:rPr>
          <w:rFonts w:eastAsia="HYSinMyeongJo-Medium" w:hint="eastAsia"/>
          <w:bCs/>
          <w:color w:val="000000"/>
          <w:szCs w:val="24"/>
          <w:lang w:eastAsia="ko-KR"/>
        </w:rPr>
        <w:t>, t</w:t>
      </w:r>
      <w:r w:rsidRPr="00A33E0D">
        <w:rPr>
          <w:rFonts w:eastAsia="HYSinMyeongJo-Medium"/>
          <w:color w:val="000000"/>
          <w:lang w:eastAsia="ko-KR"/>
        </w:rPr>
        <w:t xml:space="preserve">he number of connected </w:t>
      </w:r>
      <w:r>
        <w:rPr>
          <w:rFonts w:eastAsia="HYSinMyeongJo-Medium"/>
          <w:color w:val="000000"/>
          <w:lang w:eastAsia="ko-KR"/>
        </w:rPr>
        <w:t xml:space="preserve">devices </w:t>
      </w:r>
      <w:r w:rsidRPr="00A33E0D">
        <w:rPr>
          <w:rFonts w:eastAsia="HYSinMyeongJo-Medium"/>
          <w:color w:val="000000"/>
          <w:lang w:eastAsia="ko-KR"/>
        </w:rPr>
        <w:t xml:space="preserve">will grow rapidly and is expected to exceed the number of </w:t>
      </w:r>
      <w:r>
        <w:rPr>
          <w:rFonts w:eastAsia="HYSinMyeongJo-Medium"/>
          <w:color w:val="000000"/>
          <w:lang w:eastAsia="ko-KR"/>
        </w:rPr>
        <w:t xml:space="preserve">human </w:t>
      </w:r>
      <w:r w:rsidRPr="00A33E0D">
        <w:rPr>
          <w:rFonts w:eastAsia="HYSinMyeongJo-Medium"/>
          <w:color w:val="000000"/>
          <w:lang w:eastAsia="ko-KR"/>
        </w:rPr>
        <w:t xml:space="preserve">user devices in the future. </w:t>
      </w:r>
    </w:p>
    <w:p w:rsidR="00AE1430" w:rsidRDefault="00AE1430" w:rsidP="00AE1430">
      <w:pPr>
        <w:rPr>
          <w:rFonts w:eastAsia="HYSinMyeongJo-Medium"/>
          <w:color w:val="000000"/>
          <w:szCs w:val="24"/>
          <w:lang w:eastAsia="ko-KR"/>
        </w:rPr>
      </w:pPr>
      <w:r w:rsidRPr="001E2D71">
        <w:rPr>
          <w:rFonts w:eastAsia="HYSinMyeongJo-Medium"/>
          <w:bCs/>
          <w:color w:val="000000"/>
          <w:szCs w:val="24"/>
          <w:lang w:eastAsia="ko-KR"/>
        </w:rPr>
        <w:t>These connected “things” can be smart phones, sensors, actuators, cameras, vehicles, etc.</w:t>
      </w:r>
      <w:r w:rsidRPr="001E2D71">
        <w:rPr>
          <w:rFonts w:eastAsia="HYSinMyeongJo-Medium"/>
          <w:color w:val="000000"/>
          <w:lang w:eastAsia="ko-KR"/>
        </w:rPr>
        <w:t xml:space="preserve">, </w:t>
      </w:r>
      <w:r w:rsidRPr="001E2D71">
        <w:rPr>
          <w:lang w:eastAsia="zh-CN"/>
        </w:rPr>
        <w:t>ranging from low</w:t>
      </w:r>
      <w:r w:rsidRPr="001E2D71">
        <w:rPr>
          <w:lang w:eastAsia="ko-KR"/>
        </w:rPr>
        <w:t>-</w:t>
      </w:r>
      <w:r w:rsidRPr="001E2D71">
        <w:rPr>
          <w:lang w:eastAsia="zh-CN"/>
        </w:rPr>
        <w:t xml:space="preserve">complexity devices to highly </w:t>
      </w:r>
      <w:r w:rsidRPr="00737C47">
        <w:rPr>
          <w:szCs w:val="24"/>
          <w:lang w:eastAsia="zh-CN"/>
        </w:rPr>
        <w:t xml:space="preserve">complex and </w:t>
      </w:r>
      <w:r w:rsidRPr="00B80BF3">
        <w:rPr>
          <w:szCs w:val="24"/>
          <w:lang w:eastAsia="zh-CN"/>
        </w:rPr>
        <w:t>advanced devices</w:t>
      </w:r>
      <w:r w:rsidRPr="00B80BF3">
        <w:rPr>
          <w:rFonts w:eastAsia="HYSinMyeongJo-Medium"/>
          <w:color w:val="000000"/>
          <w:szCs w:val="24"/>
          <w:lang w:eastAsia="ko-KR"/>
        </w:rPr>
        <w:t xml:space="preserve">. </w:t>
      </w:r>
      <w:r w:rsidRPr="00737C47">
        <w:rPr>
          <w:rFonts w:eastAsia="HYSinMyeongJo-Medium"/>
          <w:color w:val="000000"/>
          <w:szCs w:val="24"/>
          <w:lang w:eastAsia="ko-KR"/>
        </w:rPr>
        <w:t>A</w:t>
      </w:r>
      <w:r>
        <w:rPr>
          <w:rFonts w:eastAsia="HYSinMyeongJo-Medium"/>
          <w:color w:val="000000"/>
          <w:szCs w:val="24"/>
          <w:lang w:eastAsia="ko-KR"/>
        </w:rPr>
        <w:t xml:space="preserve"> </w:t>
      </w:r>
      <w:r w:rsidRPr="00737C47">
        <w:rPr>
          <w:rFonts w:eastAsia="HYSinMyeongJo-Medium"/>
          <w:color w:val="000000"/>
          <w:szCs w:val="24"/>
          <w:lang w:eastAsia="ko-KR"/>
        </w:rPr>
        <w:t>significant n</w:t>
      </w:r>
      <w:r>
        <w:rPr>
          <w:rFonts w:eastAsia="HYSinMyeongJo-Medium"/>
          <w:color w:val="000000"/>
          <w:szCs w:val="24"/>
          <w:lang w:eastAsia="ko-KR"/>
        </w:rPr>
        <w:t>umber</w:t>
      </w:r>
      <w:r w:rsidRPr="00737C47">
        <w:rPr>
          <w:rFonts w:eastAsia="HYSinMyeongJo-Medium"/>
          <w:color w:val="000000"/>
          <w:szCs w:val="24"/>
          <w:lang w:eastAsia="ko-KR"/>
        </w:rPr>
        <w:t xml:space="preserve"> of connected devices are expected to use IMT systems</w:t>
      </w:r>
      <w:r>
        <w:rPr>
          <w:rFonts w:eastAsia="HYSinMyeongJo-Medium"/>
          <w:color w:val="000000"/>
          <w:szCs w:val="24"/>
          <w:lang w:eastAsia="ko-KR"/>
        </w:rPr>
        <w:t xml:space="preserve">. </w:t>
      </w:r>
    </w:p>
    <w:p w:rsidR="00AE1430" w:rsidRPr="000311D9" w:rsidRDefault="00AE1430" w:rsidP="00AE1430">
      <w:pPr>
        <w:rPr>
          <w:rFonts w:eastAsia="HYSinMyeongJo-Medium"/>
          <w:color w:val="000000"/>
          <w:szCs w:val="24"/>
          <w:lang w:eastAsia="ko-KR"/>
        </w:rPr>
      </w:pPr>
      <w:r w:rsidRPr="00B80BF3">
        <w:rPr>
          <w:rFonts w:eastAsia="HYSinMyeongJo-Medium"/>
          <w:color w:val="000000"/>
          <w:szCs w:val="24"/>
          <w:lang w:eastAsia="ko-KR"/>
        </w:rPr>
        <w:t>As a result, the connected entities are bound to have varying levels of energy consumption, transmission power, latency</w:t>
      </w:r>
      <w:r>
        <w:rPr>
          <w:rFonts w:eastAsia="HYSinMyeongJo-Medium"/>
          <w:color w:val="000000"/>
          <w:szCs w:val="24"/>
          <w:lang w:eastAsia="ko-KR"/>
        </w:rPr>
        <w:t xml:space="preserve"> </w:t>
      </w:r>
      <w:r w:rsidRPr="00737C47">
        <w:rPr>
          <w:rFonts w:eastAsia="HYSinMyeongJo-Medium"/>
          <w:color w:val="000000"/>
          <w:szCs w:val="24"/>
          <w:lang w:eastAsia="ko-KR"/>
        </w:rPr>
        <w:t>requirements</w:t>
      </w:r>
      <w:r w:rsidRPr="00B80BF3">
        <w:rPr>
          <w:rFonts w:eastAsia="HYSinMyeongJo-Medium"/>
          <w:color w:val="000000"/>
          <w:szCs w:val="24"/>
          <w:lang w:eastAsia="ko-KR"/>
        </w:rPr>
        <w:t xml:space="preserve">, cost, and many other indices critical for stable connection. </w:t>
      </w:r>
    </w:p>
    <w:p w:rsidR="00AE1430" w:rsidRPr="001E2D71" w:rsidRDefault="00AE1430" w:rsidP="00AE1430">
      <w:pPr>
        <w:rPr>
          <w:szCs w:val="24"/>
          <w:lang w:eastAsia="ja-JP"/>
        </w:rPr>
      </w:pPr>
      <w:r w:rsidRPr="001E2D71">
        <w:rPr>
          <w:rFonts w:eastAsia="HYSinMyeongJo-Medium"/>
          <w:color w:val="000000"/>
          <w:szCs w:val="24"/>
          <w:lang w:eastAsia="ko-KR"/>
        </w:rPr>
        <w:t xml:space="preserve">In addition, </w:t>
      </w:r>
      <w:r w:rsidRPr="001E2D71">
        <w:rPr>
          <w:rFonts w:eastAsia="HYSinMyeongJo-Medium"/>
          <w:lang w:eastAsia="ko-KR"/>
        </w:rPr>
        <w:t xml:space="preserve">as more and more things get connected, </w:t>
      </w:r>
      <w:r w:rsidRPr="001E2D71">
        <w:rPr>
          <w:rFonts w:eastAsia="HYSinMyeongJo-Medium"/>
          <w:color w:val="000000"/>
          <w:szCs w:val="24"/>
          <w:lang w:eastAsia="ko-KR"/>
        </w:rPr>
        <w:t>various</w:t>
      </w:r>
      <w:r w:rsidRPr="001E2D71">
        <w:rPr>
          <w:rFonts w:eastAsia="HYSinMyeongJo-Medium"/>
          <w:bCs/>
          <w:color w:val="000000"/>
          <w:szCs w:val="24"/>
        </w:rPr>
        <w:t xml:space="preserve"> services </w:t>
      </w:r>
      <w:r w:rsidRPr="001E2D71">
        <w:rPr>
          <w:rFonts w:eastAsia="HYSinMyeongJo-Medium"/>
          <w:lang w:eastAsia="ko-KR"/>
        </w:rPr>
        <w:t>that utilize the connection capabilities of things</w:t>
      </w:r>
      <w:r w:rsidRPr="001E2D71">
        <w:rPr>
          <w:rFonts w:eastAsia="HYSinMyeongJo-Medium"/>
          <w:bCs/>
          <w:color w:val="000000"/>
          <w:szCs w:val="24"/>
        </w:rPr>
        <w:t xml:space="preserve"> will appear. </w:t>
      </w:r>
      <w:r w:rsidRPr="001E2D71">
        <w:rPr>
          <w:szCs w:val="24"/>
          <w:lang w:eastAsia="ja-JP"/>
        </w:rPr>
        <w:t>Smart energy distribution grid system, agriculture, healthcare, vehicle-to-vehicle and vehicle-to-road infrastructure communication are generally viewed as potential fields for further growth of the Internet of Things</w:t>
      </w:r>
      <w:r w:rsidRPr="0022593E">
        <w:rPr>
          <w:szCs w:val="24"/>
          <w:lang w:eastAsia="ja-JP"/>
        </w:rPr>
        <w:t>.</w:t>
      </w:r>
    </w:p>
    <w:p w:rsidR="00AE1430" w:rsidRPr="00D57637" w:rsidRDefault="00AE1430" w:rsidP="00D57637">
      <w:pPr>
        <w:pStyle w:val="Heading3"/>
      </w:pPr>
      <w:bookmarkStart w:id="34" w:name="_Toc421105376"/>
      <w:bookmarkStart w:id="35" w:name="_Toc422245002"/>
      <w:bookmarkStart w:id="36" w:name="_Toc422470306"/>
      <w:r w:rsidRPr="00D57637">
        <w:t>2.1.7</w:t>
      </w:r>
      <w:r w:rsidRPr="00D57637">
        <w:tab/>
        <w:t>Convergence of applications</w:t>
      </w:r>
      <w:bookmarkEnd w:id="34"/>
      <w:bookmarkEnd w:id="35"/>
      <w:bookmarkEnd w:id="36"/>
    </w:p>
    <w:p w:rsidR="00AE1430" w:rsidRPr="001E2D71" w:rsidRDefault="00AE1430" w:rsidP="00AE1430">
      <w:pPr>
        <w:rPr>
          <w:color w:val="000000"/>
          <w:szCs w:val="24"/>
        </w:rPr>
      </w:pPr>
      <w:r w:rsidRPr="001E2D71">
        <w:rPr>
          <w:color w:val="000000"/>
          <w:szCs w:val="24"/>
        </w:rPr>
        <w:t xml:space="preserve">New applications are increasingly being delivered over IMT, including e-Government, </w:t>
      </w:r>
      <w:r w:rsidRPr="001E2D71">
        <w:rPr>
          <w:lang w:eastAsia="ko-KR"/>
        </w:rPr>
        <w:t>p</w:t>
      </w:r>
      <w:r w:rsidRPr="001E2D71">
        <w:t xml:space="preserve">ublic </w:t>
      </w:r>
      <w:r w:rsidRPr="001E2D71">
        <w:rPr>
          <w:lang w:eastAsia="ko-KR"/>
        </w:rPr>
        <w:t>p</w:t>
      </w:r>
      <w:r w:rsidRPr="001E2D71">
        <w:t xml:space="preserve">rotection and </w:t>
      </w:r>
      <w:r w:rsidRPr="001E2D71">
        <w:rPr>
          <w:lang w:eastAsia="ko-KR"/>
        </w:rPr>
        <w:t>d</w:t>
      </w:r>
      <w:r w:rsidRPr="001E2D71">
        <w:t xml:space="preserve">isaster </w:t>
      </w:r>
      <w:r w:rsidRPr="001E2D71">
        <w:rPr>
          <w:lang w:eastAsia="ko-KR"/>
        </w:rPr>
        <w:t>r</w:t>
      </w:r>
      <w:r w:rsidRPr="001E2D71">
        <w:t>elief communication</w:t>
      </w:r>
      <w:r w:rsidRPr="001E2D71">
        <w:rPr>
          <w:lang w:eastAsia="ko-KR"/>
        </w:rPr>
        <w:t>, education, linear</w:t>
      </w:r>
      <w:r w:rsidRPr="001E2D71">
        <w:rPr>
          <w:position w:val="6"/>
          <w:sz w:val="18"/>
          <w:lang w:eastAsia="ko-KR"/>
        </w:rPr>
        <w:footnoteReference w:id="1"/>
      </w:r>
      <w:r w:rsidRPr="001E2D71">
        <w:rPr>
          <w:lang w:eastAsia="ko-KR"/>
        </w:rPr>
        <w:t xml:space="preserve"> and on-demand audio-visual content, and e-health.</w:t>
      </w:r>
      <w:r w:rsidRPr="001E2D71">
        <w:rPr>
          <w:color w:val="000000"/>
          <w:szCs w:val="24"/>
        </w:rPr>
        <w:t xml:space="preserve"> This convergence of applications must take account of the requirements asso</w:t>
      </w:r>
      <w:r w:rsidR="009959DA">
        <w:rPr>
          <w:color w:val="000000"/>
          <w:szCs w:val="24"/>
        </w:rPr>
        <w:t>ciated with these applications.</w:t>
      </w:r>
    </w:p>
    <w:p w:rsidR="00AE1430" w:rsidRPr="00D57637" w:rsidRDefault="00AE1430" w:rsidP="00D57637">
      <w:pPr>
        <w:pStyle w:val="Heading3"/>
      </w:pPr>
      <w:bookmarkStart w:id="37" w:name="_Toc421105377"/>
      <w:bookmarkStart w:id="38" w:name="_Toc422245003"/>
      <w:bookmarkStart w:id="39" w:name="_Toc422470307"/>
      <w:r w:rsidRPr="00D57637">
        <w:lastRenderedPageBreak/>
        <w:t>2.1.8</w:t>
      </w:r>
      <w:r w:rsidRPr="00D57637">
        <w:tab/>
        <w:t>Ultra-accurate positioning applications</w:t>
      </w:r>
      <w:bookmarkEnd w:id="37"/>
      <w:bookmarkEnd w:id="38"/>
      <w:bookmarkEnd w:id="39"/>
    </w:p>
    <w:p w:rsidR="00AE1430" w:rsidRPr="001E2D71" w:rsidRDefault="00AE1430" w:rsidP="00AE1430">
      <w:pPr>
        <w:rPr>
          <w:color w:val="000000"/>
          <w:szCs w:val="24"/>
        </w:rPr>
      </w:pPr>
      <w:r w:rsidRPr="001E2D71">
        <w:rPr>
          <w:rFonts w:eastAsia="Gulim"/>
          <w:szCs w:val="24"/>
          <w:lang w:eastAsia="ko-KR"/>
        </w:rPr>
        <w:t>As the accuracy of positioning gets better, location</w:t>
      </w:r>
      <w:r>
        <w:rPr>
          <w:rFonts w:eastAsia="Gulim"/>
          <w:szCs w:val="24"/>
          <w:lang w:eastAsia="ko-KR"/>
        </w:rPr>
        <w:t>-</w:t>
      </w:r>
      <w:r w:rsidRPr="001E2D71">
        <w:rPr>
          <w:rFonts w:eastAsia="Gulim"/>
          <w:szCs w:val="24"/>
          <w:lang w:eastAsia="ko-KR"/>
        </w:rPr>
        <w:t>based service applications that provide improved emergency rescu</w:t>
      </w:r>
      <w:r>
        <w:rPr>
          <w:rFonts w:eastAsia="Gulim"/>
          <w:szCs w:val="24"/>
          <w:lang w:eastAsia="ko-KR"/>
        </w:rPr>
        <w:t>e</w:t>
      </w:r>
      <w:r w:rsidRPr="001E2D71">
        <w:rPr>
          <w:rFonts w:eastAsia="Gulim"/>
          <w:szCs w:val="24"/>
          <w:lang w:eastAsia="ko-KR"/>
        </w:rPr>
        <w:t xml:space="preserve"> service</w:t>
      </w:r>
      <w:r>
        <w:rPr>
          <w:rFonts w:eastAsia="Gulim"/>
          <w:szCs w:val="24"/>
          <w:lang w:eastAsia="ko-KR"/>
        </w:rPr>
        <w:t>s</w:t>
      </w:r>
      <w:r w:rsidRPr="001E2D71">
        <w:rPr>
          <w:rFonts w:eastAsia="Gulim"/>
          <w:szCs w:val="24"/>
          <w:lang w:eastAsia="ko-KR"/>
        </w:rPr>
        <w:t>, as well as precise ground based navigation service for unmanned vehicle</w:t>
      </w:r>
      <w:r>
        <w:rPr>
          <w:rFonts w:eastAsia="Gulim"/>
          <w:szCs w:val="24"/>
          <w:lang w:eastAsia="ko-KR"/>
        </w:rPr>
        <w:t>s</w:t>
      </w:r>
      <w:r w:rsidRPr="001E2D71">
        <w:rPr>
          <w:rFonts w:eastAsia="Gulim"/>
          <w:szCs w:val="24"/>
          <w:lang w:eastAsia="ko-KR"/>
        </w:rPr>
        <w:t xml:space="preserve"> or drones may expand extensively.</w:t>
      </w:r>
    </w:p>
    <w:p w:rsidR="00AE1430" w:rsidRPr="00D57637" w:rsidRDefault="00D57637" w:rsidP="00D57637">
      <w:pPr>
        <w:pStyle w:val="Heading2"/>
      </w:pPr>
      <w:bookmarkStart w:id="40" w:name="_Toc422245004"/>
      <w:bookmarkStart w:id="41" w:name="_Toc422470308"/>
      <w:r>
        <w:t>2.2</w:t>
      </w:r>
      <w:r w:rsidR="00AE1430" w:rsidRPr="00D57637">
        <w:tab/>
        <w:t>Growth in IMT traffic</w:t>
      </w:r>
      <w:bookmarkEnd w:id="40"/>
      <w:bookmarkEnd w:id="41"/>
    </w:p>
    <w:p w:rsidR="00AE1430" w:rsidRPr="007B655F" w:rsidRDefault="00AE1430" w:rsidP="00AE1430">
      <w:r w:rsidRPr="007B655F">
        <w:t xml:space="preserve">There are many drivers influencing the growth of future IMT traffic demand, especially the adoption of devices with enhanced capabilities that require increased bit rates and bandwidth usage. Similar drivers increased traffic in the transition from IMT-2000 to IMT-Advanced. </w:t>
      </w:r>
    </w:p>
    <w:p w:rsidR="00AE1430" w:rsidRPr="007B655F" w:rsidRDefault="00AE1430" w:rsidP="00AE1430">
      <w:r w:rsidRPr="007B655F">
        <w:t>The main drivers behind the anticipated traffic growth include increased video usage, device proliferation and application uptake. These are expected to evolve over time, and this evolution will differ between countries due to social and economic differences. These drivers and other trends which impact traffic growth are detailed in Report ITU-R M.[IMT.2020BEYOND TRAFFIC].</w:t>
      </w:r>
    </w:p>
    <w:p w:rsidR="00AE1430" w:rsidRPr="007B655F" w:rsidRDefault="00AE1430" w:rsidP="00AE1430">
      <w:r w:rsidRPr="007B655F">
        <w:t>This Report contains global IMT traffic estimates beyond 2020 from several sources. These estimates anticipate that global IMT traffic will grow in the range of 10-100 times from 2020 to 2030.</w:t>
      </w:r>
    </w:p>
    <w:p w:rsidR="00AE1430" w:rsidRPr="000424D0" w:rsidRDefault="00AE1430" w:rsidP="00AE1430">
      <w:pPr>
        <w:rPr>
          <w:i/>
          <w:color w:val="000000"/>
        </w:rPr>
      </w:pPr>
      <w:r w:rsidRPr="007B655F">
        <w:t xml:space="preserve">Traffic asymmetry aspects for this period are </w:t>
      </w:r>
      <w:r>
        <w:t xml:space="preserve">also </w:t>
      </w:r>
      <w:r w:rsidRPr="007B655F">
        <w:t>presented in this Report. It is observed that the current average traffic asymmetry ratio of mobile broadband is in favour of the downlink, and this is expected to increase due to growing demand for audio-visual content.</w:t>
      </w:r>
      <w:r w:rsidRPr="000424D0">
        <w:t xml:space="preserve"> </w:t>
      </w:r>
    </w:p>
    <w:p w:rsidR="00AE1430" w:rsidRPr="00D57637" w:rsidRDefault="00AE1430" w:rsidP="00AE1430">
      <w:pPr>
        <w:keepNext/>
        <w:keepLines/>
        <w:spacing w:before="200"/>
        <w:ind w:left="1134" w:hanging="1134"/>
        <w:outlineLvl w:val="1"/>
        <w:rPr>
          <w:rStyle w:val="Heading2CharChar"/>
        </w:rPr>
      </w:pPr>
      <w:bookmarkStart w:id="42" w:name="_Toc422245005"/>
      <w:bookmarkStart w:id="43" w:name="_Toc422470309"/>
      <w:r w:rsidRPr="00D57637">
        <w:rPr>
          <w:rStyle w:val="Heading2CharChar"/>
        </w:rPr>
        <w:t>2.3</w:t>
      </w:r>
      <w:r w:rsidRPr="00D57637">
        <w:rPr>
          <w:rStyle w:val="Heading2CharChar"/>
        </w:rPr>
        <w:tab/>
        <w:t>Technology trends</w:t>
      </w:r>
      <w:bookmarkEnd w:id="42"/>
      <w:bookmarkEnd w:id="43"/>
    </w:p>
    <w:p w:rsidR="00AE1430" w:rsidRPr="00B80BF3" w:rsidRDefault="00AE1430" w:rsidP="00AE1430">
      <w:pPr>
        <w:rPr>
          <w:rFonts w:eastAsia="SimSun"/>
          <w:szCs w:val="24"/>
          <w:lang w:eastAsia="ja-JP"/>
        </w:rPr>
      </w:pPr>
      <w:r w:rsidRPr="00A33E0D">
        <w:rPr>
          <w:szCs w:val="24"/>
        </w:rPr>
        <w:t xml:space="preserve">Report ITU-R M.2320 provides a broad view of future technical aspects of terrestrial IMT systems considering the time frame 2015-2020 and beyond. It includes information on technical and operational characteristics of IMT systems, including the evolution of IMT through advances in technology and spectrally-efficient techniques, and their deployment. </w:t>
      </w:r>
      <w:r w:rsidRPr="00A33E0D">
        <w:rPr>
          <w:rFonts w:eastAsia="SimSun"/>
          <w:szCs w:val="24"/>
          <w:lang w:eastAsia="ja-JP"/>
        </w:rPr>
        <w:t xml:space="preserve">Report </w:t>
      </w:r>
      <w:r w:rsidRPr="00A33E0D">
        <w:rPr>
          <w:szCs w:val="24"/>
        </w:rPr>
        <w:t xml:space="preserve">ITU-R M.2320 </w:t>
      </w:r>
      <w:r w:rsidRPr="00A33E0D">
        <w:rPr>
          <w:rFonts w:eastAsia="SimSun"/>
          <w:szCs w:val="24"/>
          <w:lang w:eastAsia="ja-JP"/>
        </w:rPr>
        <w:t xml:space="preserve">provides more detailed </w:t>
      </w:r>
      <w:r w:rsidRPr="00A33E0D">
        <w:rPr>
          <w:szCs w:val="24"/>
        </w:rPr>
        <w:t>information on the following technical aspects</w:t>
      </w:r>
      <w:r w:rsidRPr="00A33E0D">
        <w:rPr>
          <w:rFonts w:eastAsia="SimSun"/>
          <w:szCs w:val="24"/>
          <w:lang w:eastAsia="ja-JP"/>
        </w:rPr>
        <w:t xml:space="preserve"> presented in sections</w:t>
      </w:r>
      <w:r>
        <w:rPr>
          <w:rFonts w:eastAsia="SimSun"/>
          <w:szCs w:val="24"/>
          <w:lang w:eastAsia="ja-JP"/>
        </w:rPr>
        <w:t xml:space="preserve"> 2.3.1 to </w:t>
      </w:r>
      <w:r w:rsidRPr="00A33E0D">
        <w:rPr>
          <w:rFonts w:eastAsia="SimSun"/>
          <w:szCs w:val="24"/>
          <w:lang w:eastAsia="ja-JP"/>
        </w:rPr>
        <w:t>2.3.8</w:t>
      </w:r>
      <w:r w:rsidRPr="000A6500">
        <w:rPr>
          <w:rFonts w:eastAsia="SimSun"/>
          <w:szCs w:val="24"/>
          <w:lang w:eastAsia="ja-JP"/>
        </w:rPr>
        <w:t>.</w:t>
      </w:r>
      <w:r w:rsidRPr="000A6500">
        <w:rPr>
          <w:rFonts w:eastAsia="Malgun Gothic" w:hint="eastAsia"/>
          <w:szCs w:val="24"/>
          <w:lang w:eastAsia="ko-KR"/>
        </w:rPr>
        <w:t xml:space="preserve"> In addition, technologies required to enable high</w:t>
      </w:r>
      <w:r>
        <w:rPr>
          <w:rFonts w:eastAsia="Malgun Gothic"/>
          <w:szCs w:val="24"/>
          <w:lang w:eastAsia="ko-KR"/>
        </w:rPr>
        <w:t>er</w:t>
      </w:r>
      <w:r w:rsidRPr="000A6500">
        <w:rPr>
          <w:rFonts w:eastAsia="Malgun Gothic" w:hint="eastAsia"/>
          <w:szCs w:val="24"/>
          <w:lang w:eastAsia="ko-KR"/>
        </w:rPr>
        <w:t xml:space="preserve"> data rates are </w:t>
      </w:r>
      <w:r w:rsidRPr="000A6500">
        <w:rPr>
          <w:rFonts w:eastAsia="Malgun Gothic"/>
          <w:szCs w:val="24"/>
          <w:lang w:eastAsia="ko-KR"/>
        </w:rPr>
        <w:t>explained</w:t>
      </w:r>
      <w:r w:rsidRPr="000A6500">
        <w:rPr>
          <w:rFonts w:eastAsia="Malgun Gothic" w:hint="eastAsia"/>
          <w:szCs w:val="24"/>
          <w:lang w:eastAsia="ko-KR"/>
        </w:rPr>
        <w:t xml:space="preserve"> in section 2.3.9</w:t>
      </w:r>
      <w:r>
        <w:rPr>
          <w:rFonts w:eastAsia="Malgun Gothic"/>
          <w:szCs w:val="24"/>
          <w:lang w:eastAsia="ko-KR"/>
        </w:rPr>
        <w:t>.</w:t>
      </w:r>
    </w:p>
    <w:p w:rsidR="00AE1430" w:rsidRPr="00737C47" w:rsidRDefault="00AE1430" w:rsidP="00D57637">
      <w:pPr>
        <w:pStyle w:val="Heading3"/>
      </w:pPr>
      <w:bookmarkStart w:id="44" w:name="_Toc422245006"/>
      <w:bookmarkStart w:id="45" w:name="_Toc422470310"/>
      <w:r w:rsidRPr="006B79F9">
        <w:t>2.3.1</w:t>
      </w:r>
      <w:r w:rsidRPr="006B79F9">
        <w:tab/>
        <w:t>Technologies to enhance the radio interface</w:t>
      </w:r>
      <w:bookmarkEnd w:id="44"/>
      <w:bookmarkEnd w:id="45"/>
    </w:p>
    <w:p w:rsidR="00AE1430" w:rsidRPr="00737C47" w:rsidRDefault="00AE1430" w:rsidP="00AE1430">
      <w:pPr>
        <w:rPr>
          <w:szCs w:val="24"/>
          <w:lang w:val="en-CA" w:eastAsia="ja-JP"/>
        </w:rPr>
      </w:pPr>
      <w:r w:rsidRPr="006B79F9">
        <w:rPr>
          <w:rFonts w:eastAsia="Malgun Gothic"/>
          <w:szCs w:val="24"/>
          <w:lang w:eastAsia="ko-KR"/>
        </w:rPr>
        <w:t xml:space="preserve">Advanced waveforms, modulation and coding, and multiple access schemes, e.g. filtered OFDM (FOFDM), filter bank multi-carrier modulation (FBMC), </w:t>
      </w:r>
      <w:r w:rsidRPr="006B79F9">
        <w:rPr>
          <w:szCs w:val="24"/>
          <w:lang w:eastAsia="zh-CN"/>
        </w:rPr>
        <w:t xml:space="preserve">pattern division multiple access (PDMA), sparse code multiple access (SCMA), interleave division multiple access (IDMA) and low density spreading (LDS) </w:t>
      </w:r>
      <w:r w:rsidRPr="006B79F9">
        <w:rPr>
          <w:rFonts w:eastAsia="Malgun Gothic"/>
          <w:szCs w:val="24"/>
          <w:lang w:eastAsia="ko-KR"/>
        </w:rPr>
        <w:t>may</w:t>
      </w:r>
      <w:r w:rsidRPr="006B79F9">
        <w:rPr>
          <w:szCs w:val="24"/>
          <w:lang w:eastAsia="zh-CN"/>
        </w:rPr>
        <w:t xml:space="preserve"> improve the spectral efficiency of the future IMT systems.</w:t>
      </w:r>
    </w:p>
    <w:p w:rsidR="00AE1430" w:rsidRPr="001E7071" w:rsidRDefault="00AE1430" w:rsidP="00AE1430">
      <w:pPr>
        <w:rPr>
          <w:rFonts w:eastAsia="Malgun Gothic"/>
          <w:szCs w:val="24"/>
          <w:lang w:eastAsia="ko-KR"/>
        </w:rPr>
      </w:pPr>
      <w:r w:rsidRPr="006B79F9">
        <w:rPr>
          <w:rFonts w:eastAsia="Malgun Gothic"/>
          <w:szCs w:val="24"/>
          <w:lang w:eastAsia="ko-KR"/>
        </w:rPr>
        <w:t>Advanced antenna technologies such as 3D-beamforming (</w:t>
      </w:r>
      <w:r w:rsidRPr="006B79F9">
        <w:rPr>
          <w:rFonts w:eastAsia="SimSun"/>
          <w:szCs w:val="24"/>
          <w:lang w:eastAsia="ja-JP"/>
        </w:rPr>
        <w:t>3D-</w:t>
      </w:r>
      <w:r w:rsidRPr="006B79F9">
        <w:rPr>
          <w:rFonts w:eastAsia="Malgun Gothic"/>
          <w:szCs w:val="24"/>
          <w:lang w:eastAsia="ko-KR"/>
        </w:rPr>
        <w:t>BF), active antenna system (AAS), massive MIMO and network MIMO</w:t>
      </w:r>
      <w:r>
        <w:rPr>
          <w:rFonts w:eastAsia="Malgun Gothic"/>
          <w:szCs w:val="24"/>
          <w:lang w:eastAsia="ko-KR"/>
        </w:rPr>
        <w:t xml:space="preserve"> </w:t>
      </w:r>
      <w:r w:rsidRPr="006B79F9">
        <w:rPr>
          <w:rFonts w:eastAsia="Malgun Gothic"/>
          <w:szCs w:val="24"/>
          <w:lang w:eastAsia="ko-KR"/>
        </w:rPr>
        <w:t>will achieve better spectrum efficiency.</w:t>
      </w:r>
    </w:p>
    <w:p w:rsidR="00AE1430" w:rsidRPr="00737C47" w:rsidRDefault="00AE1430" w:rsidP="00AE1430">
      <w:pPr>
        <w:rPr>
          <w:szCs w:val="24"/>
          <w:lang w:val="en-US" w:eastAsia="zh-CN"/>
        </w:rPr>
      </w:pPr>
      <w:r w:rsidRPr="006B79F9">
        <w:rPr>
          <w:szCs w:val="24"/>
          <w:lang w:val="en-US" w:eastAsia="zh-CN"/>
        </w:rPr>
        <w:t>In addition, TDD-FDD joint operation,</w:t>
      </w:r>
      <w:r w:rsidRPr="006B79F9">
        <w:rPr>
          <w:color w:val="FF0000"/>
          <w:szCs w:val="24"/>
          <w:lang w:val="en-US" w:eastAsia="zh-CN"/>
        </w:rPr>
        <w:t xml:space="preserve"> </w:t>
      </w:r>
      <w:r w:rsidRPr="006B79F9">
        <w:rPr>
          <w:szCs w:val="24"/>
          <w:lang w:val="en-US" w:eastAsia="zh-CN"/>
        </w:rPr>
        <w:t>dual connectivity and dynamic TDD</w:t>
      </w:r>
      <w:r>
        <w:rPr>
          <w:szCs w:val="24"/>
          <w:lang w:val="en-US" w:eastAsia="zh-CN"/>
        </w:rPr>
        <w:t xml:space="preserve"> </w:t>
      </w:r>
      <w:r w:rsidRPr="006B79F9">
        <w:rPr>
          <w:szCs w:val="24"/>
          <w:lang w:val="en-US" w:eastAsia="zh-CN"/>
        </w:rPr>
        <w:t>can enhance the spectrum flexibility.</w:t>
      </w:r>
    </w:p>
    <w:p w:rsidR="00AE1430" w:rsidRPr="00737C47" w:rsidRDefault="00AE1430" w:rsidP="00AE1430">
      <w:pPr>
        <w:rPr>
          <w:szCs w:val="24"/>
        </w:rPr>
      </w:pPr>
      <w:r w:rsidRPr="006B79F9">
        <w:rPr>
          <w:szCs w:val="24"/>
        </w:rPr>
        <w:t>Simultaneous transmission and reception on the same frequency with self-interference cancellation could increase spectrum efficiency.</w:t>
      </w:r>
    </w:p>
    <w:p w:rsidR="00AE1430" w:rsidRPr="00737C47" w:rsidRDefault="00AE1430" w:rsidP="00AE1430">
      <w:pPr>
        <w:rPr>
          <w:szCs w:val="24"/>
        </w:rPr>
      </w:pPr>
      <w:r w:rsidRPr="006B79F9">
        <w:rPr>
          <w:szCs w:val="24"/>
        </w:rPr>
        <w:t>Other techniques such as flexible backhaul and dynamic radio access configurations can also enable enhancements to the radio interface.</w:t>
      </w:r>
    </w:p>
    <w:p w:rsidR="00AE1430" w:rsidRPr="00737C47" w:rsidRDefault="00AE1430" w:rsidP="00AE1430">
      <w:pPr>
        <w:rPr>
          <w:rFonts w:eastAsia="Malgun Gothic"/>
          <w:i/>
          <w:szCs w:val="24"/>
          <w:lang w:eastAsia="ko-KR"/>
        </w:rPr>
      </w:pPr>
      <w:r w:rsidRPr="006B79F9">
        <w:rPr>
          <w:rFonts w:eastAsia="Malgun Gothic"/>
          <w:szCs w:val="24"/>
        </w:rPr>
        <w:t>In small cells, higher-order modulation and modifications to the reference-signal structure with reduced overhead may provide performance enhancements due to lower mobility in small cell deployments and potentially higher signal-to interference ratios compared to the wide-area case.</w:t>
      </w:r>
    </w:p>
    <w:p w:rsidR="00AE1430" w:rsidRPr="00737C47" w:rsidRDefault="00AE1430" w:rsidP="00AE1430">
      <w:pPr>
        <w:rPr>
          <w:szCs w:val="24"/>
        </w:rPr>
      </w:pPr>
      <w:r w:rsidRPr="006B79F9">
        <w:rPr>
          <w:szCs w:val="24"/>
          <w:lang w:val="en-US" w:eastAsia="zh-CN"/>
        </w:rPr>
        <w:lastRenderedPageBreak/>
        <w:t>Flexible spectrum usage</w:t>
      </w:r>
      <w:r w:rsidRPr="00737C47">
        <w:rPr>
          <w:szCs w:val="24"/>
          <w:lang w:val="en-US" w:eastAsia="zh-CN"/>
        </w:rPr>
        <w:t>,</w:t>
      </w:r>
      <w:r w:rsidRPr="006B79F9">
        <w:rPr>
          <w:szCs w:val="24"/>
          <w:lang w:val="en-US" w:eastAsia="zh-CN"/>
        </w:rPr>
        <w:t xml:space="preserve"> joint management of multiple radio access technologies </w:t>
      </w:r>
      <w:r w:rsidRPr="00B8079E">
        <w:rPr>
          <w:szCs w:val="24"/>
          <w:lang w:val="en-US" w:eastAsia="zh-CN"/>
        </w:rPr>
        <w:t>(RATs)</w:t>
      </w:r>
      <w:r w:rsidRPr="006B79F9">
        <w:rPr>
          <w:szCs w:val="24"/>
          <w:lang w:val="en-US" w:eastAsia="zh-CN"/>
        </w:rPr>
        <w:t xml:space="preserve"> and flexible uplink/downlink resource allocation,</w:t>
      </w:r>
      <w:r>
        <w:rPr>
          <w:szCs w:val="24"/>
          <w:lang w:val="en-US" w:eastAsia="zh-CN"/>
        </w:rPr>
        <w:t xml:space="preserve"> </w:t>
      </w:r>
      <w:r w:rsidRPr="006B79F9">
        <w:rPr>
          <w:szCs w:val="24"/>
          <w:lang w:eastAsia="ja-JP"/>
        </w:rPr>
        <w:t>can provide technical solutions to address the growing traffic demand in the future and may allow more efficient use of radio resources</w:t>
      </w:r>
      <w:r w:rsidRPr="006B79F9">
        <w:rPr>
          <w:szCs w:val="24"/>
          <w:lang w:val="en-US" w:eastAsia="zh-CN"/>
        </w:rPr>
        <w:t>.</w:t>
      </w:r>
    </w:p>
    <w:p w:rsidR="00AE1430" w:rsidRPr="00737C47" w:rsidRDefault="00AE1430" w:rsidP="00D57637">
      <w:pPr>
        <w:pStyle w:val="Heading3"/>
      </w:pPr>
      <w:bookmarkStart w:id="46" w:name="_Toc422245007"/>
      <w:bookmarkStart w:id="47" w:name="_Toc422470311"/>
      <w:r w:rsidRPr="006B79F9">
        <w:t>2.3.2</w:t>
      </w:r>
      <w:r w:rsidRPr="006B79F9">
        <w:tab/>
        <w:t>Network technologies</w:t>
      </w:r>
      <w:bookmarkEnd w:id="46"/>
      <w:bookmarkEnd w:id="47"/>
    </w:p>
    <w:p w:rsidR="00AE1430" w:rsidRPr="00737C47" w:rsidRDefault="00AE1430" w:rsidP="00AE1430">
      <w:pPr>
        <w:rPr>
          <w:szCs w:val="24"/>
        </w:rPr>
      </w:pPr>
      <w:r w:rsidRPr="00B8079E">
        <w:rPr>
          <w:szCs w:val="24"/>
        </w:rPr>
        <w:t>Future IMT</w:t>
      </w:r>
      <w:r w:rsidRPr="006B79F9">
        <w:rPr>
          <w:szCs w:val="24"/>
        </w:rPr>
        <w:t xml:space="preserve"> will require more flexible network nodes which are configurable based on the Software-Defined Networking (SDN) architecture and network function virtualization (NFV) for optimal processing the node functions and improving th</w:t>
      </w:r>
      <w:r w:rsidRPr="006B79F9">
        <w:rPr>
          <w:szCs w:val="24"/>
          <w:lang w:eastAsia="ja-JP"/>
        </w:rPr>
        <w:t>e</w:t>
      </w:r>
      <w:r w:rsidRPr="006B79F9">
        <w:rPr>
          <w:szCs w:val="24"/>
        </w:rPr>
        <w:t xml:space="preserve"> operational efficiency of network.</w:t>
      </w:r>
    </w:p>
    <w:p w:rsidR="00AE1430" w:rsidRPr="00737C47" w:rsidRDefault="00AE1430" w:rsidP="00AE1430">
      <w:pPr>
        <w:rPr>
          <w:color w:val="000000"/>
          <w:szCs w:val="24"/>
          <w:lang w:eastAsia="ja-JP"/>
        </w:rPr>
      </w:pPr>
      <w:r w:rsidRPr="006B79F9">
        <w:rPr>
          <w:color w:val="000000"/>
          <w:szCs w:val="24"/>
        </w:rPr>
        <w:t xml:space="preserve">Featuring centralized and collaborative system operation, the cloud RAN (C-RAN) encompasses the </w:t>
      </w:r>
      <w:r w:rsidRPr="006B79F9">
        <w:rPr>
          <w:color w:val="000000"/>
          <w:szCs w:val="24"/>
          <w:lang w:eastAsia="ja-JP"/>
        </w:rPr>
        <w:t>baseband and higher layer</w:t>
      </w:r>
      <w:r w:rsidRPr="006B79F9">
        <w:rPr>
          <w:color w:val="000000"/>
          <w:szCs w:val="24"/>
        </w:rPr>
        <w:t xml:space="preserve"> processing resources to form a pool so that these resources can be managed and allocated dynamically on demand</w:t>
      </w:r>
      <w:r w:rsidRPr="006B79F9">
        <w:rPr>
          <w:color w:val="000000"/>
          <w:szCs w:val="24"/>
          <w:lang w:eastAsia="ja-JP"/>
        </w:rPr>
        <w:t>, while the radio units and antenna are deployed in a distributed manner.</w:t>
      </w:r>
    </w:p>
    <w:p w:rsidR="00AE1430" w:rsidRPr="00737C47" w:rsidRDefault="00AE1430" w:rsidP="00AE1430">
      <w:pPr>
        <w:rPr>
          <w:szCs w:val="24"/>
          <w:lang w:eastAsia="ja-JP"/>
        </w:rPr>
      </w:pPr>
      <w:r w:rsidRPr="006B79F9">
        <w:rPr>
          <w:szCs w:val="24"/>
        </w:rPr>
        <w:t xml:space="preserve">The radio access network (RAN) architecture should support a wide range of options for inter-cell coordination schemes. </w:t>
      </w:r>
      <w:r>
        <w:rPr>
          <w:szCs w:val="24"/>
        </w:rPr>
        <w:t>T</w:t>
      </w:r>
      <w:r w:rsidRPr="006B79F9">
        <w:rPr>
          <w:szCs w:val="24"/>
          <w:lang w:eastAsia="zh-CN"/>
        </w:rPr>
        <w:t xml:space="preserve">he advanced </w:t>
      </w:r>
      <w:r w:rsidRPr="006B79F9">
        <w:rPr>
          <w:szCs w:val="24"/>
          <w:lang w:val="en-US" w:eastAsia="zh-CN"/>
        </w:rPr>
        <w:t>self</w:t>
      </w:r>
      <w:r w:rsidRPr="006B79F9">
        <w:rPr>
          <w:szCs w:val="24"/>
          <w:lang w:val="en-US" w:eastAsia="zh-CN"/>
        </w:rPr>
        <w:noBreakHyphen/>
        <w:t>organizing network</w:t>
      </w:r>
      <w:r w:rsidRPr="006B79F9">
        <w:rPr>
          <w:szCs w:val="24"/>
          <w:lang w:val="en-US" w:eastAsia="ko-KR"/>
        </w:rPr>
        <w:t xml:space="preserve"> (</w:t>
      </w:r>
      <w:r w:rsidRPr="006B79F9">
        <w:rPr>
          <w:szCs w:val="24"/>
          <w:lang w:eastAsia="ko-KR"/>
        </w:rPr>
        <w:t>SON)</w:t>
      </w:r>
      <w:r w:rsidRPr="006B79F9">
        <w:rPr>
          <w:szCs w:val="24"/>
          <w:lang w:eastAsia="zh-CN"/>
        </w:rPr>
        <w:t xml:space="preserve"> technology is </w:t>
      </w:r>
      <w:r>
        <w:rPr>
          <w:szCs w:val="24"/>
          <w:lang w:eastAsia="zh-CN"/>
        </w:rPr>
        <w:t xml:space="preserve">one example </w:t>
      </w:r>
      <w:r w:rsidRPr="006B79F9">
        <w:rPr>
          <w:szCs w:val="24"/>
          <w:lang w:eastAsia="zh-CN"/>
        </w:rPr>
        <w:t>solution to enable operators to improve the OPEX efficiency of the multi-RAT and multi-layer network, while satisfying the increasing throughput requirement of subscriber.</w:t>
      </w:r>
    </w:p>
    <w:p w:rsidR="00AE1430" w:rsidRPr="00737C47" w:rsidRDefault="00AE1430" w:rsidP="00D57637">
      <w:pPr>
        <w:pStyle w:val="Heading3"/>
      </w:pPr>
      <w:bookmarkStart w:id="48" w:name="_Toc422245008"/>
      <w:bookmarkStart w:id="49" w:name="_Toc422470312"/>
      <w:r w:rsidRPr="006B79F9">
        <w:t>2.3.3</w:t>
      </w:r>
      <w:r w:rsidRPr="006B79F9">
        <w:tab/>
        <w:t>Technologies to enhance mobile broadband scenarios</w:t>
      </w:r>
      <w:bookmarkEnd w:id="48"/>
      <w:bookmarkEnd w:id="49"/>
    </w:p>
    <w:p w:rsidR="00AE1430" w:rsidRPr="00737C47" w:rsidRDefault="00AE1430" w:rsidP="00AE1430">
      <w:pPr>
        <w:rPr>
          <w:rFonts w:eastAsia="SimSun"/>
          <w:szCs w:val="24"/>
          <w:lang w:eastAsia="ja-JP"/>
        </w:rPr>
      </w:pPr>
      <w:r w:rsidRPr="006B79F9">
        <w:rPr>
          <w:rFonts w:eastAsia="Malgun Gothic"/>
          <w:szCs w:val="24"/>
          <w:lang w:eastAsia="ko-KR"/>
        </w:rPr>
        <w:t xml:space="preserve">A relay based multi-hop network can greatly enhance the </w:t>
      </w:r>
      <w:r>
        <w:rPr>
          <w:rFonts w:eastAsia="Malgun Gothic"/>
          <w:szCs w:val="24"/>
          <w:lang w:eastAsia="ko-KR"/>
        </w:rPr>
        <w:t>Quality of Service</w:t>
      </w:r>
      <w:r w:rsidRPr="006B79F9">
        <w:rPr>
          <w:rFonts w:eastAsia="SimSun"/>
          <w:szCs w:val="24"/>
          <w:lang w:eastAsia="ja-JP"/>
        </w:rPr>
        <w:t xml:space="preserve"> </w:t>
      </w:r>
      <w:r>
        <w:rPr>
          <w:rFonts w:eastAsia="SimSun"/>
          <w:szCs w:val="24"/>
          <w:lang w:eastAsia="ja-JP"/>
        </w:rPr>
        <w:t xml:space="preserve">(QoS) </w:t>
      </w:r>
      <w:r w:rsidRPr="006B79F9">
        <w:rPr>
          <w:rFonts w:eastAsia="SimSun"/>
          <w:szCs w:val="24"/>
          <w:lang w:eastAsia="ja-JP"/>
        </w:rPr>
        <w:t xml:space="preserve">of </w:t>
      </w:r>
      <w:r w:rsidRPr="006B79F9">
        <w:rPr>
          <w:rFonts w:eastAsia="Malgun Gothic"/>
          <w:szCs w:val="24"/>
          <w:lang w:eastAsia="ko-KR"/>
        </w:rPr>
        <w:t>cell edge users</w:t>
      </w:r>
      <w:r w:rsidRPr="006B79F9">
        <w:rPr>
          <w:rFonts w:eastAsia="Malgun Gothic"/>
          <w:szCs w:val="24"/>
        </w:rPr>
        <w:t xml:space="preserve">. </w:t>
      </w:r>
      <w:r w:rsidRPr="006B79F9">
        <w:rPr>
          <w:rFonts w:eastAsia="Malgun Gothic"/>
          <w:szCs w:val="24"/>
          <w:lang w:eastAsia="ko-KR"/>
        </w:rPr>
        <w:t>S</w:t>
      </w:r>
      <w:r w:rsidRPr="006B79F9">
        <w:rPr>
          <w:rFonts w:eastAsia="Malgun Gothic"/>
          <w:szCs w:val="24"/>
        </w:rPr>
        <w:t>mall-cell deployment can improve the QoS of users by decreasing the number of users in a cell</w:t>
      </w:r>
      <w:r w:rsidRPr="006B79F9">
        <w:rPr>
          <w:rFonts w:eastAsia="Malgun Gothic"/>
          <w:szCs w:val="24"/>
          <w:lang w:eastAsia="ko-KR"/>
        </w:rPr>
        <w:t xml:space="preserve"> and</w:t>
      </w:r>
      <w:r w:rsidRPr="006B79F9">
        <w:rPr>
          <w:rFonts w:eastAsia="Malgun Gothic"/>
          <w:szCs w:val="24"/>
        </w:rPr>
        <w:t xml:space="preserve"> user quality of experience can be enhanced</w:t>
      </w:r>
      <w:r w:rsidRPr="006B79F9">
        <w:rPr>
          <w:rFonts w:eastAsia="SimSun"/>
          <w:szCs w:val="24"/>
          <w:lang w:eastAsia="ja-JP"/>
        </w:rPr>
        <w:t>.</w:t>
      </w:r>
    </w:p>
    <w:p w:rsidR="00AE1430" w:rsidRPr="00737C47" w:rsidRDefault="00AE1430" w:rsidP="00AE1430">
      <w:pPr>
        <w:rPr>
          <w:rFonts w:eastAsia="SimSun"/>
          <w:szCs w:val="24"/>
          <w:lang w:val="en-US" w:eastAsia="ja-JP"/>
        </w:rPr>
      </w:pPr>
      <w:r w:rsidRPr="006B79F9">
        <w:rPr>
          <w:szCs w:val="24"/>
        </w:rPr>
        <w:t>Dynamic adaptive streaming over HTTP</w:t>
      </w:r>
      <w:r w:rsidRPr="006B79F9">
        <w:rPr>
          <w:szCs w:val="24"/>
          <w:lang w:eastAsia="zh-CN"/>
        </w:rPr>
        <w:t xml:space="preserve"> (DASH) enhancement is </w:t>
      </w:r>
      <w:r w:rsidRPr="006B79F9">
        <w:rPr>
          <w:szCs w:val="24"/>
          <w:lang w:val="en-US" w:eastAsia="zh-CN"/>
        </w:rPr>
        <w:t xml:space="preserve">expected </w:t>
      </w:r>
      <w:r w:rsidRPr="006B79F9">
        <w:rPr>
          <w:szCs w:val="24"/>
          <w:lang w:eastAsia="zh-CN"/>
        </w:rPr>
        <w:t xml:space="preserve">to improve </w:t>
      </w:r>
      <w:r w:rsidRPr="006B79F9">
        <w:rPr>
          <w:szCs w:val="24"/>
          <w:lang w:eastAsia="ko-KR"/>
        </w:rPr>
        <w:t>user</w:t>
      </w:r>
      <w:r w:rsidRPr="006B79F9">
        <w:rPr>
          <w:szCs w:val="24"/>
          <w:lang w:eastAsia="zh-CN"/>
        </w:rPr>
        <w:t xml:space="preserve"> experience and accommodate more video streaming content in existing infrastructure.</w:t>
      </w:r>
    </w:p>
    <w:p w:rsidR="00AE1430" w:rsidRPr="00737C47" w:rsidRDefault="00AE1430" w:rsidP="00AE1430">
      <w:pPr>
        <w:rPr>
          <w:i/>
          <w:szCs w:val="24"/>
        </w:rPr>
      </w:pPr>
      <w:r w:rsidRPr="006B79F9">
        <w:rPr>
          <w:szCs w:val="24"/>
        </w:rPr>
        <w:t>Bandwidth saving</w:t>
      </w:r>
      <w:r w:rsidRPr="006B79F9">
        <w:rPr>
          <w:szCs w:val="24"/>
          <w:lang w:eastAsia="zh-CN"/>
        </w:rPr>
        <w:t xml:space="preserve"> and </w:t>
      </w:r>
      <w:r w:rsidRPr="006B79F9">
        <w:rPr>
          <w:szCs w:val="24"/>
          <w:lang w:val="en-US" w:eastAsia="zh-CN"/>
        </w:rPr>
        <w:t>transmission efficiency</w:t>
      </w:r>
      <w:r w:rsidRPr="006B79F9">
        <w:rPr>
          <w:szCs w:val="24"/>
          <w:lang w:eastAsia="zh-CN"/>
        </w:rPr>
        <w:t xml:space="preserve"> improvement is an evolving trend for Evolved Multimedia Broadcast and Multicast Service (eMBMS). Dynamic switching between unicast and multicast transmission can be beneficial.</w:t>
      </w:r>
    </w:p>
    <w:p w:rsidR="00AE1430" w:rsidRPr="00737C47" w:rsidRDefault="00AE1430" w:rsidP="00AE1430">
      <w:pPr>
        <w:rPr>
          <w:szCs w:val="24"/>
        </w:rPr>
      </w:pPr>
      <w:r w:rsidRPr="006B79F9">
        <w:rPr>
          <w:szCs w:val="24"/>
        </w:rPr>
        <w:t xml:space="preserve">IMT systems currently provide support for </w:t>
      </w:r>
      <w:r w:rsidRPr="006B79F9">
        <w:rPr>
          <w:rFonts w:eastAsia="SimSun"/>
          <w:szCs w:val="24"/>
          <w:lang w:eastAsia="ja-JP"/>
        </w:rPr>
        <w:t>R</w:t>
      </w:r>
      <w:r w:rsidRPr="006B79F9">
        <w:rPr>
          <w:szCs w:val="24"/>
        </w:rPr>
        <w:t>LAN interworking, at the core network level, including seamless as well as non-seamless mobility, and can offload traffic from cellular networks into license-exempt spectrum bands.</w:t>
      </w:r>
    </w:p>
    <w:p w:rsidR="00AE1430" w:rsidRPr="00737C47" w:rsidRDefault="00AE1430" w:rsidP="00AE1430">
      <w:pPr>
        <w:rPr>
          <w:szCs w:val="24"/>
        </w:rPr>
      </w:pPr>
      <w:r w:rsidRPr="006B79F9">
        <w:rPr>
          <w:szCs w:val="24"/>
        </w:rPr>
        <w:t xml:space="preserve">Context aware applications may provide more personalized services that ensure high </w:t>
      </w:r>
      <w:r>
        <w:rPr>
          <w:szCs w:val="24"/>
        </w:rPr>
        <w:t>QoE</w:t>
      </w:r>
      <w:r w:rsidRPr="00B8079E">
        <w:rPr>
          <w:szCs w:val="24"/>
        </w:rPr>
        <w:t xml:space="preserve"> for the end user and proactive adaptation to the changing context.</w:t>
      </w:r>
    </w:p>
    <w:p w:rsidR="00AE1430" w:rsidRPr="00737C47" w:rsidRDefault="00AE1430" w:rsidP="00AE1430">
      <w:pPr>
        <w:rPr>
          <w:szCs w:val="24"/>
        </w:rPr>
      </w:pPr>
      <w:r w:rsidRPr="006B79F9">
        <w:rPr>
          <w:szCs w:val="24"/>
        </w:rPr>
        <w:t xml:space="preserve">Proximity-based techniques can provide applications with information whether two devices are in close proximity of each other, as well as enable direct device-to-device (D2D) communication. Group communication, including push-to-talk type of communication, is highly desirable for public safety. </w:t>
      </w:r>
    </w:p>
    <w:p w:rsidR="00AE1430" w:rsidRPr="00737C47" w:rsidRDefault="00AE1430" w:rsidP="00D57637">
      <w:pPr>
        <w:pStyle w:val="Heading3"/>
      </w:pPr>
      <w:bookmarkStart w:id="50" w:name="_Toc422245009"/>
      <w:bookmarkStart w:id="51" w:name="_Toc422470313"/>
      <w:r w:rsidRPr="006B79F9">
        <w:t>2.3.4</w:t>
      </w:r>
      <w:r w:rsidRPr="006B79F9">
        <w:tab/>
        <w:t>Technologies to enhance massive machine type communications</w:t>
      </w:r>
      <w:bookmarkEnd w:id="50"/>
      <w:bookmarkEnd w:id="51"/>
    </w:p>
    <w:p w:rsidR="00AE1430" w:rsidRPr="00737C47" w:rsidRDefault="00AE1430" w:rsidP="00AE1430">
      <w:pPr>
        <w:rPr>
          <w:rFonts w:eastAsia="SimSun"/>
          <w:szCs w:val="24"/>
          <w:lang w:eastAsia="ja-JP"/>
        </w:rPr>
      </w:pPr>
      <w:r w:rsidRPr="006B79F9">
        <w:rPr>
          <w:szCs w:val="24"/>
        </w:rPr>
        <w:t>Future IMT systems are expected to connect a large number of M2M devices with a range of performance and operational requirements</w:t>
      </w:r>
      <w:r w:rsidRPr="006B79F9">
        <w:rPr>
          <w:rFonts w:eastAsia="SimSun"/>
          <w:szCs w:val="24"/>
          <w:lang w:eastAsia="ja-JP"/>
        </w:rPr>
        <w:t>, with further improvement of low-cost and low</w:t>
      </w:r>
      <w:r w:rsidRPr="006B79F9">
        <w:rPr>
          <w:rFonts w:eastAsia="SimSun"/>
          <w:szCs w:val="24"/>
          <w:lang w:eastAsia="ja-JP"/>
        </w:rPr>
        <w:noBreakHyphen/>
        <w:t>complexity device types as well as extension of coverage.</w:t>
      </w:r>
    </w:p>
    <w:p w:rsidR="00AE1430" w:rsidRPr="007D3339" w:rsidRDefault="00AE1430" w:rsidP="00D57637">
      <w:pPr>
        <w:pStyle w:val="Heading3"/>
      </w:pPr>
      <w:bookmarkStart w:id="52" w:name="_Toc422245010"/>
      <w:bookmarkStart w:id="53" w:name="_Toc422470314"/>
      <w:r w:rsidRPr="006B79F9">
        <w:t>2.3.5</w:t>
      </w:r>
      <w:r w:rsidRPr="006B79F9">
        <w:tab/>
        <w:t xml:space="preserve">Technologies to enhance </w:t>
      </w:r>
      <w:r w:rsidRPr="007D3339">
        <w:t>ultra-reliable and low latency communications</w:t>
      </w:r>
      <w:bookmarkEnd w:id="52"/>
      <w:bookmarkEnd w:id="53"/>
    </w:p>
    <w:p w:rsidR="00D57637" w:rsidRDefault="00AE1430" w:rsidP="00D57637">
      <w:pPr>
        <w:rPr>
          <w:szCs w:val="24"/>
        </w:rPr>
      </w:pPr>
      <w:r w:rsidRPr="006B79F9">
        <w:rPr>
          <w:szCs w:val="24"/>
        </w:rPr>
        <w:t>To achieve ultra-low latency, the data and control planes may both require significant enhancements and new technical solutions addressing both the radio interface and network architecture aspects.</w:t>
      </w:r>
    </w:p>
    <w:p w:rsidR="00D57637" w:rsidRDefault="00D57637">
      <w:pPr>
        <w:tabs>
          <w:tab w:val="clear" w:pos="1134"/>
          <w:tab w:val="clear" w:pos="1871"/>
          <w:tab w:val="clear" w:pos="2268"/>
        </w:tabs>
        <w:overflowPunct/>
        <w:autoSpaceDE/>
        <w:autoSpaceDN/>
        <w:adjustRightInd/>
        <w:spacing w:before="0"/>
        <w:textAlignment w:val="auto"/>
        <w:rPr>
          <w:szCs w:val="24"/>
          <w:lang w:eastAsia="zh-CN"/>
        </w:rPr>
      </w:pPr>
      <w:r>
        <w:rPr>
          <w:szCs w:val="24"/>
          <w:lang w:eastAsia="zh-CN"/>
        </w:rPr>
        <w:br w:type="page"/>
      </w:r>
    </w:p>
    <w:p w:rsidR="00AE1430" w:rsidRPr="00737C47" w:rsidRDefault="00AE1430" w:rsidP="00D57637">
      <w:pPr>
        <w:rPr>
          <w:szCs w:val="24"/>
          <w:lang w:eastAsia="zh-CN"/>
        </w:rPr>
      </w:pPr>
      <w:r w:rsidRPr="006B79F9">
        <w:rPr>
          <w:szCs w:val="24"/>
          <w:lang w:eastAsia="zh-CN"/>
        </w:rPr>
        <w:lastRenderedPageBreak/>
        <w:t>It is envisioned that future wireless systems will</w:t>
      </w:r>
      <w:r>
        <w:rPr>
          <w:szCs w:val="24"/>
          <w:lang w:eastAsia="zh-CN"/>
        </w:rPr>
        <w:t>,</w:t>
      </w:r>
      <w:r w:rsidRPr="006B79F9">
        <w:rPr>
          <w:szCs w:val="24"/>
          <w:lang w:eastAsia="zh-CN"/>
        </w:rPr>
        <w:t xml:space="preserve"> to a larger extent</w:t>
      </w:r>
      <w:r>
        <w:rPr>
          <w:szCs w:val="24"/>
          <w:lang w:eastAsia="zh-CN"/>
        </w:rPr>
        <w:t>,</w:t>
      </w:r>
      <w:r w:rsidRPr="006B79F9">
        <w:rPr>
          <w:szCs w:val="24"/>
          <w:lang w:eastAsia="zh-CN"/>
        </w:rPr>
        <w:t xml:space="preserve"> also be </w:t>
      </w:r>
      <w:r w:rsidRPr="00737C47">
        <w:rPr>
          <w:szCs w:val="24"/>
          <w:lang w:eastAsia="zh-CN"/>
        </w:rPr>
        <w:t>used</w:t>
      </w:r>
      <w:r w:rsidRPr="006B79F9">
        <w:rPr>
          <w:szCs w:val="24"/>
          <w:lang w:eastAsia="zh-CN"/>
        </w:rPr>
        <w:t xml:space="preserve"> in the context of machine-to-machine communications, for instance in the field of traffic safety, traffic efficiency, smart grid, e-health, wireless industry automation, augmented reality, remote tactile control and tele-protection, requiring high reliability techniques.</w:t>
      </w:r>
    </w:p>
    <w:p w:rsidR="00AE1430" w:rsidRPr="00737C47" w:rsidRDefault="00AE1430" w:rsidP="00D57637">
      <w:pPr>
        <w:pStyle w:val="Heading3"/>
      </w:pPr>
      <w:bookmarkStart w:id="54" w:name="_Toc422245011"/>
      <w:bookmarkStart w:id="55" w:name="_Toc422470315"/>
      <w:r w:rsidRPr="006B79F9">
        <w:t>2.3.6</w:t>
      </w:r>
      <w:r w:rsidRPr="006B79F9">
        <w:tab/>
        <w:t>Technologies to improve network energy efficiency</w:t>
      </w:r>
      <w:bookmarkEnd w:id="54"/>
      <w:bookmarkEnd w:id="55"/>
    </w:p>
    <w:p w:rsidR="00AE1430" w:rsidRPr="00737C47" w:rsidRDefault="00AE1430" w:rsidP="00AE1430">
      <w:pPr>
        <w:rPr>
          <w:szCs w:val="24"/>
          <w:lang w:eastAsia="zh-CN"/>
        </w:rPr>
      </w:pPr>
      <w:r w:rsidRPr="006B79F9">
        <w:rPr>
          <w:rFonts w:eastAsia="Malgun Gothic"/>
          <w:szCs w:val="24"/>
        </w:rPr>
        <w:t>In order to enhance energy efficiency, energy consumption should be considered in the protocol design.</w:t>
      </w:r>
    </w:p>
    <w:p w:rsidR="00AE1430" w:rsidRPr="00737C47" w:rsidRDefault="00AE1430" w:rsidP="00AE1430">
      <w:pPr>
        <w:rPr>
          <w:szCs w:val="24"/>
          <w:lang w:eastAsia="zh-CN"/>
        </w:rPr>
      </w:pPr>
      <w:r w:rsidRPr="006B79F9">
        <w:rPr>
          <w:szCs w:val="24"/>
          <w:lang w:eastAsia="zh-CN"/>
        </w:rPr>
        <w:t xml:space="preserve">The </w:t>
      </w:r>
      <w:r w:rsidRPr="006B79F9">
        <w:rPr>
          <w:rFonts w:eastAsia="Malgun Gothic"/>
          <w:szCs w:val="24"/>
        </w:rPr>
        <w:t>energy efficiency</w:t>
      </w:r>
      <w:r w:rsidRPr="006B79F9">
        <w:rPr>
          <w:szCs w:val="24"/>
          <w:lang w:eastAsia="zh-CN"/>
        </w:rPr>
        <w:t xml:space="preserve"> of a network can be improved </w:t>
      </w:r>
      <w:r w:rsidRPr="00737C47">
        <w:rPr>
          <w:szCs w:val="24"/>
          <w:lang w:eastAsia="zh-CN"/>
        </w:rPr>
        <w:t xml:space="preserve">by </w:t>
      </w:r>
      <w:r w:rsidRPr="006B79F9">
        <w:rPr>
          <w:szCs w:val="24"/>
          <w:lang w:eastAsia="zh-CN"/>
        </w:rPr>
        <w:t xml:space="preserve">both reducing RF transmit power and saving circuit power. To enhance </w:t>
      </w:r>
      <w:r w:rsidRPr="006B79F9">
        <w:rPr>
          <w:rFonts w:eastAsia="Malgun Gothic"/>
          <w:szCs w:val="24"/>
        </w:rPr>
        <w:t>energy efficiency</w:t>
      </w:r>
      <w:r w:rsidRPr="006B79F9">
        <w:rPr>
          <w:szCs w:val="24"/>
          <w:lang w:eastAsia="zh-CN"/>
        </w:rPr>
        <w:t>, the traffic variation characteristic of different users should be well exploited for adaptive resource management. Examples include discontinuous transmission (DTX), base station and antenna muting,</w:t>
      </w:r>
      <w:r w:rsidRPr="006B79F9">
        <w:rPr>
          <w:szCs w:val="24"/>
          <w:lang w:eastAsia="ja-JP"/>
        </w:rPr>
        <w:t xml:space="preserve"> and t</w:t>
      </w:r>
      <w:r w:rsidRPr="006B79F9">
        <w:rPr>
          <w:szCs w:val="24"/>
          <w:lang w:eastAsia="zh-CN"/>
        </w:rPr>
        <w:t>raffic balancing among multiple RATs.</w:t>
      </w:r>
    </w:p>
    <w:p w:rsidR="00AE1430" w:rsidRPr="00737C47" w:rsidRDefault="00AE1430" w:rsidP="00D57637">
      <w:pPr>
        <w:pStyle w:val="Heading3"/>
      </w:pPr>
      <w:bookmarkStart w:id="56" w:name="_Toc422245012"/>
      <w:bookmarkStart w:id="57" w:name="_Toc422470316"/>
      <w:r w:rsidRPr="006B79F9">
        <w:t>2.3.7</w:t>
      </w:r>
      <w:r w:rsidRPr="006B79F9">
        <w:tab/>
        <w:t>Terminal technologies</w:t>
      </w:r>
      <w:bookmarkEnd w:id="56"/>
      <w:bookmarkEnd w:id="57"/>
    </w:p>
    <w:p w:rsidR="00AE1430" w:rsidRPr="00737C47" w:rsidRDefault="00AE1430" w:rsidP="00AE1430">
      <w:pPr>
        <w:rPr>
          <w:szCs w:val="24"/>
          <w:lang w:eastAsia="ko-KR"/>
        </w:rPr>
      </w:pPr>
      <w:r w:rsidRPr="006B79F9">
        <w:rPr>
          <w:szCs w:val="24"/>
          <w:lang w:eastAsia="ko-KR"/>
        </w:rPr>
        <w:t>The mobile terminal will become a more human friendly companion as a multi-</w:t>
      </w:r>
      <w:r w:rsidRPr="006A11CA">
        <w:rPr>
          <w:szCs w:val="24"/>
          <w:lang w:eastAsia="ko-KR"/>
        </w:rPr>
        <w:t>purpose I</w:t>
      </w:r>
      <w:r>
        <w:rPr>
          <w:szCs w:val="24"/>
          <w:lang w:eastAsia="ko-KR"/>
        </w:rPr>
        <w:t xml:space="preserve">nformation and </w:t>
      </w:r>
      <w:r w:rsidRPr="006A11CA">
        <w:rPr>
          <w:szCs w:val="24"/>
          <w:lang w:eastAsia="ko-KR"/>
        </w:rPr>
        <w:t>C</w:t>
      </w:r>
      <w:r>
        <w:rPr>
          <w:szCs w:val="24"/>
          <w:lang w:eastAsia="ko-KR"/>
        </w:rPr>
        <w:t xml:space="preserve">ommunication </w:t>
      </w:r>
      <w:r w:rsidRPr="006A11CA">
        <w:rPr>
          <w:szCs w:val="24"/>
          <w:lang w:eastAsia="ko-KR"/>
        </w:rPr>
        <w:t>T</w:t>
      </w:r>
      <w:r>
        <w:rPr>
          <w:szCs w:val="24"/>
          <w:lang w:eastAsia="ko-KR"/>
        </w:rPr>
        <w:t>echnology (ICT)</w:t>
      </w:r>
      <w:r w:rsidRPr="006B79F9">
        <w:rPr>
          <w:szCs w:val="24"/>
          <w:lang w:eastAsia="ko-KR"/>
        </w:rPr>
        <w:t xml:space="preserve"> device for personal office and entertainment, and will also evolve from being predominantly a hand-held smart phone to</w:t>
      </w:r>
      <w:r>
        <w:rPr>
          <w:szCs w:val="24"/>
          <w:lang w:eastAsia="ko-KR"/>
        </w:rPr>
        <w:t xml:space="preserve"> </w:t>
      </w:r>
      <w:r w:rsidRPr="006B79F9">
        <w:rPr>
          <w:szCs w:val="24"/>
          <w:lang w:eastAsia="ko-KR"/>
        </w:rPr>
        <w:t>also in</w:t>
      </w:r>
      <w:r w:rsidR="006501B7">
        <w:rPr>
          <w:szCs w:val="24"/>
          <w:lang w:eastAsia="ko-KR"/>
        </w:rPr>
        <w:t>clude wearable smart devices.</w:t>
      </w:r>
    </w:p>
    <w:p w:rsidR="00AE1430" w:rsidRPr="00737C47" w:rsidRDefault="00AE1430" w:rsidP="00AE1430">
      <w:pPr>
        <w:rPr>
          <w:szCs w:val="24"/>
          <w:lang w:eastAsia="ko-KR"/>
        </w:rPr>
      </w:pPr>
      <w:r w:rsidRPr="006B79F9">
        <w:rPr>
          <w:szCs w:val="24"/>
          <w:lang w:eastAsia="ko-KR"/>
        </w:rPr>
        <w:t xml:space="preserve">Technologies for chip, battery, and display should therefore be further improved. </w:t>
      </w:r>
    </w:p>
    <w:p w:rsidR="00AE1430" w:rsidRPr="00737C47" w:rsidRDefault="00AE1430" w:rsidP="00D57637">
      <w:pPr>
        <w:pStyle w:val="Heading3"/>
      </w:pPr>
      <w:bookmarkStart w:id="58" w:name="_Toc422245013"/>
      <w:bookmarkStart w:id="59" w:name="_Toc422470317"/>
      <w:r w:rsidRPr="006B79F9">
        <w:t>2.3.8</w:t>
      </w:r>
      <w:r w:rsidRPr="006B79F9">
        <w:tab/>
        <w:t>Technologies to enhance privacy and security</w:t>
      </w:r>
      <w:bookmarkEnd w:id="58"/>
      <w:bookmarkEnd w:id="59"/>
    </w:p>
    <w:p w:rsidR="00AE1430" w:rsidRPr="00CA133A" w:rsidRDefault="00AE1430" w:rsidP="00AE1430">
      <w:pPr>
        <w:rPr>
          <w:szCs w:val="24"/>
          <w:lang w:val="en-US" w:eastAsia="zh-CN"/>
        </w:rPr>
      </w:pPr>
      <w:r w:rsidRPr="006B79F9">
        <w:rPr>
          <w:szCs w:val="24"/>
        </w:rPr>
        <w:t xml:space="preserve">Future </w:t>
      </w:r>
      <w:r w:rsidRPr="006B79F9">
        <w:rPr>
          <w:szCs w:val="24"/>
          <w:lang w:eastAsia="zh-CN"/>
        </w:rPr>
        <w:t xml:space="preserve">IMT </w:t>
      </w:r>
      <w:r>
        <w:rPr>
          <w:szCs w:val="24"/>
        </w:rPr>
        <w:t>s</w:t>
      </w:r>
      <w:r w:rsidRPr="006B79F9">
        <w:rPr>
          <w:szCs w:val="24"/>
        </w:rPr>
        <w:t>ystems need to provide robust and secure solutions to counter the threats to security and privacy brought by new radio technologies, new services and new deployment cases</w:t>
      </w:r>
      <w:r w:rsidRPr="006B79F9">
        <w:rPr>
          <w:szCs w:val="24"/>
          <w:lang w:eastAsia="zh-CN"/>
        </w:rPr>
        <w:t>.</w:t>
      </w:r>
    </w:p>
    <w:p w:rsidR="00AE1430" w:rsidRPr="00D57637" w:rsidRDefault="00AE1430" w:rsidP="00D57637">
      <w:pPr>
        <w:pStyle w:val="Heading3"/>
      </w:pPr>
      <w:bookmarkStart w:id="60" w:name="_Toc422245014"/>
      <w:bookmarkStart w:id="61" w:name="_Toc422470318"/>
      <w:r w:rsidRPr="00D57637">
        <w:t>2.3.9</w:t>
      </w:r>
      <w:r w:rsidRPr="00D57637">
        <w:tab/>
        <w:t xml:space="preserve">Technologies enabling higher </w:t>
      </w:r>
      <w:r w:rsidRPr="00D57637">
        <w:rPr>
          <w:rFonts w:eastAsiaTheme="minorEastAsia" w:hint="eastAsia"/>
        </w:rPr>
        <w:t>data</w:t>
      </w:r>
      <w:r w:rsidRPr="00D57637">
        <w:t xml:space="preserve"> rates</w:t>
      </w:r>
      <w:bookmarkEnd w:id="60"/>
      <w:bookmarkEnd w:id="61"/>
    </w:p>
    <w:p w:rsidR="00AE1430" w:rsidRPr="00A33E0D" w:rsidRDefault="00AE1430" w:rsidP="00AE1430">
      <w:pPr>
        <w:rPr>
          <w:szCs w:val="24"/>
        </w:rPr>
      </w:pPr>
      <w:r w:rsidRPr="00A33E0D">
        <w:rPr>
          <w:szCs w:val="24"/>
        </w:rPr>
        <w:t>In order to achieve higher data rates and improvements in capacity, the following key techniques are needed:</w:t>
      </w:r>
    </w:p>
    <w:p w:rsidR="00AE1430" w:rsidRPr="00A33E0D" w:rsidRDefault="00AE1430" w:rsidP="00AE1430">
      <w:pPr>
        <w:tabs>
          <w:tab w:val="clear" w:pos="2268"/>
          <w:tab w:val="left" w:pos="2608"/>
          <w:tab w:val="left" w:pos="3345"/>
        </w:tabs>
        <w:spacing w:before="80"/>
        <w:ind w:left="1854" w:hanging="1134"/>
        <w:rPr>
          <w:szCs w:val="24"/>
        </w:rPr>
      </w:pPr>
      <w:r w:rsidRPr="00A33E0D">
        <w:rPr>
          <w:szCs w:val="24"/>
        </w:rPr>
        <w:t>Spectrum:</w:t>
      </w:r>
    </w:p>
    <w:p w:rsidR="00AE1430" w:rsidRPr="00A33E0D" w:rsidRDefault="00AE1430" w:rsidP="00AE1430">
      <w:pPr>
        <w:numPr>
          <w:ilvl w:val="0"/>
          <w:numId w:val="9"/>
        </w:numPr>
        <w:tabs>
          <w:tab w:val="clear" w:pos="2268"/>
          <w:tab w:val="left" w:pos="2608"/>
          <w:tab w:val="left" w:pos="3345"/>
        </w:tabs>
        <w:spacing w:before="80"/>
        <w:ind w:left="1854" w:hanging="1134"/>
        <w:textAlignment w:val="auto"/>
        <w:rPr>
          <w:szCs w:val="24"/>
        </w:rPr>
      </w:pPr>
      <w:r w:rsidRPr="00A33E0D">
        <w:rPr>
          <w:szCs w:val="24"/>
        </w:rPr>
        <w:t>Utilization of large blocks of spectrum in higher frequency bands</w:t>
      </w:r>
    </w:p>
    <w:p w:rsidR="00AE1430" w:rsidRPr="000311D9" w:rsidRDefault="00AE1430" w:rsidP="00AE1430">
      <w:pPr>
        <w:numPr>
          <w:ilvl w:val="0"/>
          <w:numId w:val="9"/>
        </w:numPr>
        <w:tabs>
          <w:tab w:val="clear" w:pos="2268"/>
          <w:tab w:val="left" w:pos="2608"/>
          <w:tab w:val="left" w:pos="3345"/>
        </w:tabs>
        <w:spacing w:before="80"/>
        <w:ind w:left="1854" w:hanging="1134"/>
        <w:textAlignment w:val="auto"/>
        <w:rPr>
          <w:szCs w:val="24"/>
        </w:rPr>
      </w:pPr>
      <w:r w:rsidRPr="00B80BF3">
        <w:rPr>
          <w:szCs w:val="24"/>
        </w:rPr>
        <w:t>Carrier aggregation</w:t>
      </w:r>
    </w:p>
    <w:p w:rsidR="00AE1430" w:rsidRPr="00A33E0D" w:rsidRDefault="00AE1430" w:rsidP="00AE1430">
      <w:pPr>
        <w:tabs>
          <w:tab w:val="clear" w:pos="2268"/>
          <w:tab w:val="left" w:pos="2608"/>
          <w:tab w:val="left" w:pos="3345"/>
        </w:tabs>
        <w:spacing w:before="80"/>
        <w:ind w:left="1854" w:hanging="1134"/>
        <w:rPr>
          <w:szCs w:val="24"/>
        </w:rPr>
      </w:pPr>
      <w:r w:rsidRPr="00A33E0D">
        <w:t>Physical Layer:</w:t>
      </w:r>
    </w:p>
    <w:p w:rsidR="00AE1430" w:rsidRPr="00A33E0D" w:rsidRDefault="00AE1430" w:rsidP="00AE1430">
      <w:pPr>
        <w:numPr>
          <w:ilvl w:val="0"/>
          <w:numId w:val="10"/>
        </w:numPr>
        <w:tabs>
          <w:tab w:val="clear" w:pos="2268"/>
          <w:tab w:val="left" w:pos="2608"/>
          <w:tab w:val="left" w:pos="3345"/>
        </w:tabs>
        <w:spacing w:before="80"/>
        <w:ind w:left="1170" w:hanging="450"/>
        <w:textAlignment w:val="auto"/>
        <w:rPr>
          <w:szCs w:val="24"/>
        </w:rPr>
      </w:pPr>
      <w:r w:rsidRPr="00297A64">
        <w:rPr>
          <w:szCs w:val="24"/>
        </w:rPr>
        <w:t>Enha</w:t>
      </w:r>
      <w:r w:rsidRPr="00A33E0D">
        <w:rPr>
          <w:szCs w:val="24"/>
        </w:rPr>
        <w:t xml:space="preserve">nced spectral efficiency by means of e.g. advanced physical layer techniques (modulation, coding) and </w:t>
      </w:r>
      <w:r w:rsidRPr="00A33E0D">
        <w:rPr>
          <w:szCs w:val="24"/>
          <w:lang w:val="en-US"/>
        </w:rPr>
        <w:t xml:space="preserve">advances in spatial processing (network MIMO and Massive MIMO), plus </w:t>
      </w:r>
      <w:r w:rsidRPr="00A33E0D">
        <w:rPr>
          <w:szCs w:val="24"/>
        </w:rPr>
        <w:t>exploitation of other novel/alternative ideas.</w:t>
      </w:r>
    </w:p>
    <w:p w:rsidR="00AE1430" w:rsidRPr="007D3339" w:rsidRDefault="00AE1430" w:rsidP="00AE1430">
      <w:pPr>
        <w:tabs>
          <w:tab w:val="clear" w:pos="2268"/>
          <w:tab w:val="left" w:pos="2608"/>
          <w:tab w:val="left" w:pos="3345"/>
        </w:tabs>
        <w:spacing w:before="80"/>
        <w:ind w:left="1854" w:hanging="1134"/>
      </w:pPr>
      <w:r w:rsidRPr="007D3339">
        <w:t xml:space="preserve">Network: </w:t>
      </w:r>
    </w:p>
    <w:p w:rsidR="00AE1430" w:rsidRPr="007D3339" w:rsidRDefault="00AE1430" w:rsidP="00AE1430">
      <w:pPr>
        <w:numPr>
          <w:ilvl w:val="0"/>
          <w:numId w:val="9"/>
        </w:numPr>
        <w:tabs>
          <w:tab w:val="clear" w:pos="2268"/>
          <w:tab w:val="left" w:pos="2608"/>
          <w:tab w:val="left" w:pos="3345"/>
        </w:tabs>
        <w:spacing w:before="80"/>
        <w:ind w:left="1854" w:hanging="1134"/>
        <w:textAlignment w:val="auto"/>
        <w:rPr>
          <w:szCs w:val="24"/>
        </w:rPr>
      </w:pPr>
      <w:r w:rsidRPr="007359EB">
        <w:rPr>
          <w:szCs w:val="24"/>
        </w:rPr>
        <w:t>Network densification</w:t>
      </w:r>
    </w:p>
    <w:p w:rsidR="00AE1430" w:rsidRPr="00D57637" w:rsidRDefault="00AE1430" w:rsidP="00D57637">
      <w:pPr>
        <w:pStyle w:val="Heading2"/>
        <w:rPr>
          <w:rFonts w:eastAsia="MS Mincho"/>
        </w:rPr>
      </w:pPr>
      <w:bookmarkStart w:id="62" w:name="_Toc422245015"/>
      <w:bookmarkStart w:id="63" w:name="_Toc422470319"/>
      <w:r w:rsidRPr="00D57637">
        <w:rPr>
          <w:rFonts w:eastAsia="Malgun Gothic"/>
        </w:rPr>
        <w:t>2.4</w:t>
      </w:r>
      <w:r w:rsidRPr="00D57637">
        <w:rPr>
          <w:rFonts w:eastAsia="Malgun Gothic"/>
        </w:rPr>
        <w:tab/>
      </w:r>
      <w:r w:rsidRPr="00D57637">
        <w:rPr>
          <w:rStyle w:val="Heading2CharChar"/>
          <w:b/>
        </w:rPr>
        <w:t>Studies on technical feasibility of IMT between 6 and 100 GHz</w:t>
      </w:r>
      <w:bookmarkEnd w:id="62"/>
      <w:bookmarkEnd w:id="63"/>
      <w:r w:rsidRPr="00D57637">
        <w:rPr>
          <w:rStyle w:val="Heading2CharChar"/>
          <w:b/>
        </w:rPr>
        <w:t xml:space="preserve"> </w:t>
      </w:r>
    </w:p>
    <w:p w:rsidR="00AE1430" w:rsidRDefault="00AE1430" w:rsidP="00AE1430">
      <w:pPr>
        <w:rPr>
          <w:lang w:eastAsia="ko-KR"/>
        </w:rPr>
      </w:pPr>
      <w:r>
        <w:rPr>
          <w:lang w:eastAsia="ja-JP"/>
        </w:rPr>
        <w:t>The development of IMT for 2020 and beyond</w:t>
      </w:r>
      <w:r>
        <w:rPr>
          <w:rFonts w:hint="eastAsia"/>
          <w:lang w:eastAsia="zh-CN"/>
        </w:rPr>
        <w:t xml:space="preserve"> </w:t>
      </w:r>
      <w:r>
        <w:rPr>
          <w:lang w:eastAsia="ja-JP"/>
        </w:rPr>
        <w:t xml:space="preserve">is expected to enable new use cases and applications, </w:t>
      </w:r>
      <w:r>
        <w:rPr>
          <w:rFonts w:hint="eastAsia"/>
          <w:lang w:eastAsia="zh-CN"/>
        </w:rPr>
        <w:t xml:space="preserve">and addresses rapid traffic growth, </w:t>
      </w:r>
      <w:r>
        <w:rPr>
          <w:lang w:eastAsia="ja-JP"/>
        </w:rPr>
        <w:t xml:space="preserve">for which contiguous and broader channel bandwidths than currently available for IMT systems would be desirable. This </w:t>
      </w:r>
      <w:r>
        <w:rPr>
          <w:lang w:eastAsia="ko-KR"/>
        </w:rPr>
        <w:t xml:space="preserve">suggests the need to consider spectrum resources in higher frequency ranges.  </w:t>
      </w:r>
    </w:p>
    <w:p w:rsidR="00AE1430" w:rsidRDefault="00AE1430" w:rsidP="00AE1430">
      <w:r>
        <w:rPr>
          <w:lang w:eastAsia="ja-JP"/>
        </w:rPr>
        <w:t xml:space="preserve">Report </w:t>
      </w:r>
      <w:r w:rsidRPr="00433D51">
        <w:rPr>
          <w:lang w:eastAsia="ja-JP"/>
        </w:rPr>
        <w:t>ITU-R</w:t>
      </w:r>
      <w:r>
        <w:rPr>
          <w:lang w:eastAsia="ja-JP"/>
        </w:rPr>
        <w:t xml:space="preserve"> </w:t>
      </w:r>
      <w:r w:rsidRPr="00B5543A">
        <w:rPr>
          <w:lang w:eastAsia="ja-JP"/>
        </w:rPr>
        <w:t>M</w:t>
      </w:r>
      <w:r w:rsidRPr="00322AE0">
        <w:rPr>
          <w:lang w:eastAsia="ja-JP"/>
        </w:rPr>
        <w:t>.[IMT.ABOVE.6 GHz]</w:t>
      </w:r>
      <w:r w:rsidRPr="00433D51">
        <w:t xml:space="preserve"> provides</w:t>
      </w:r>
      <w:r>
        <w:t xml:space="preserve"> information on the technical feasibility of IMT in the frequencies between 6 and 100 GHz. It includes </w:t>
      </w:r>
      <w:r>
        <w:rPr>
          <w:lang w:eastAsia="zh-CN"/>
        </w:rPr>
        <w:t>information on potential new IMT radio technologies and system approaches, which could be appropriate for operation in this frequency range</w:t>
      </w:r>
      <w:r>
        <w:t>.</w:t>
      </w:r>
    </w:p>
    <w:p w:rsidR="00AE1430" w:rsidRDefault="00AE1430" w:rsidP="00AE1430">
      <w:pPr>
        <w:rPr>
          <w:lang w:eastAsia="ko-KR"/>
        </w:rPr>
      </w:pPr>
      <w:r>
        <w:lastRenderedPageBreak/>
        <w:t>The Report presents</w:t>
      </w:r>
      <w:r>
        <w:rPr>
          <w:lang w:eastAsia="ko-KR"/>
        </w:rPr>
        <w:t xml:space="preserve"> measurement data on propagation in this frequency range in several different environments. Both line-of-sight and non-line-of-sight measurement results for stationary and mobile cases as well as outdoor-to-indoor results have been presented in the report. It also includes performance simulations results for several different deployment scenarios. </w:t>
      </w:r>
    </w:p>
    <w:p w:rsidR="00AE1430" w:rsidRPr="001B2E7B" w:rsidRDefault="00AE1430" w:rsidP="00AE1430">
      <w:pPr>
        <w:rPr>
          <w:lang w:eastAsia="zh-CN"/>
        </w:rPr>
      </w:pPr>
      <w:r>
        <w:rPr>
          <w:lang w:eastAsia="ko-KR"/>
        </w:rPr>
        <w:t xml:space="preserve">The </w:t>
      </w:r>
      <w:r>
        <w:rPr>
          <w:color w:val="000000"/>
          <w:lang w:eastAsia="ja-JP"/>
        </w:rPr>
        <w:t xml:space="preserve">Report describes </w:t>
      </w:r>
      <w:r>
        <w:rPr>
          <w:lang w:eastAsia="ko-KR"/>
        </w:rPr>
        <w:t xml:space="preserve">solutions based on MIMO and beamforming with a large number of antenna elements, which compensate for the increasing propagation loss with frequency; these have become increasingly feasible due to the ability to exploit chip-scale antenna solutions and </w:t>
      </w:r>
      <w:r w:rsidRPr="00CC2B34">
        <w:rPr>
          <w:lang w:eastAsia="ko-KR"/>
        </w:rPr>
        <w:t xml:space="preserve">modular </w:t>
      </w:r>
      <w:r>
        <w:rPr>
          <w:lang w:eastAsia="ko-KR"/>
        </w:rPr>
        <w:t>adaptive</w:t>
      </w:r>
      <w:r w:rsidRPr="00CC2B34">
        <w:rPr>
          <w:lang w:eastAsia="ko-KR"/>
        </w:rPr>
        <w:t xml:space="preserve"> antenna arrays</w:t>
      </w:r>
      <w:r>
        <w:rPr>
          <w:lang w:eastAsia="ko-KR"/>
        </w:rPr>
        <w:t xml:space="preserve"> that do not require an ADC/DAC for each</w:t>
      </w:r>
      <w:r w:rsidRPr="00CC2B34">
        <w:rPr>
          <w:lang w:eastAsia="ko-KR"/>
        </w:rPr>
        <w:t xml:space="preserve"> antenna element</w:t>
      </w:r>
      <w:r>
        <w:rPr>
          <w:lang w:eastAsia="ko-KR"/>
        </w:rPr>
        <w:t xml:space="preserve">. The practicality of manufacturing commercial transmitters and receivers at </w:t>
      </w:r>
      <w:r w:rsidRPr="001B2E7B">
        <w:rPr>
          <w:lang w:eastAsia="ko-KR"/>
        </w:rPr>
        <w:t xml:space="preserve">these frequencies is investigated, </w:t>
      </w:r>
      <w:r w:rsidRPr="001B2E7B">
        <w:rPr>
          <w:lang w:eastAsia="zh-CN"/>
        </w:rPr>
        <w:t xml:space="preserve">as evidenced by availability of commercial 60 GHz multi-gigabit wireless systems (MGWS) products and </w:t>
      </w:r>
      <w:r w:rsidRPr="001B2E7B">
        <w:rPr>
          <w:lang w:eastAsia="ko-KR"/>
        </w:rPr>
        <w:t xml:space="preserve">prototyping activities that are already underway </w:t>
      </w:r>
      <w:r>
        <w:rPr>
          <w:lang w:eastAsia="ko-KR"/>
        </w:rPr>
        <w:t>at</w:t>
      </w:r>
      <w:r w:rsidRPr="001B2E7B">
        <w:rPr>
          <w:lang w:eastAsia="zh-CN"/>
        </w:rPr>
        <w:t xml:space="preserve"> frequencies</w:t>
      </w:r>
      <w:r>
        <w:rPr>
          <w:lang w:eastAsia="zh-CN"/>
        </w:rPr>
        <w:t xml:space="preserve"> </w:t>
      </w:r>
      <w:r w:rsidRPr="001B2E7B">
        <w:rPr>
          <w:lang w:eastAsia="zh-CN"/>
        </w:rPr>
        <w:t xml:space="preserve">such as </w:t>
      </w:r>
      <w:r>
        <w:rPr>
          <w:lang w:val="en-US" w:eastAsia="ko-KR"/>
        </w:rPr>
        <w:t>11, 15, 28, 44, 70 and 80 GHz</w:t>
      </w:r>
      <w:r w:rsidRPr="001B2E7B">
        <w:rPr>
          <w:lang w:eastAsia="ko-KR"/>
        </w:rPr>
        <w:t xml:space="preserve">. </w:t>
      </w:r>
    </w:p>
    <w:p w:rsidR="00AE1430" w:rsidRDefault="00AE1430" w:rsidP="00AE1430">
      <w:r>
        <w:t>The potential advantages of using the same spectrum for both access and fronthaul/backhaul, as compared with using two different frequencies for access and fronthaul/backhaul, are described in the Report.</w:t>
      </w:r>
    </w:p>
    <w:p w:rsidR="00AE1430" w:rsidRPr="00F57F60" w:rsidRDefault="00AE1430" w:rsidP="00AE1430">
      <w:pPr>
        <w:rPr>
          <w:lang w:eastAsia="ko-KR"/>
        </w:rPr>
      </w:pPr>
      <w:r>
        <w:t xml:space="preserve">The </w:t>
      </w:r>
      <w:r>
        <w:rPr>
          <w:lang w:eastAsia="ko-KR"/>
        </w:rPr>
        <w:t>theoretical assessment, simulations, measurements, technology development and prototyping described in this Report indicate that utilizing the bands between 6 and 100 GHz is feasible for studied IMT deployment scenarios</w:t>
      </w:r>
      <w:r>
        <w:rPr>
          <w:rFonts w:hint="eastAsia"/>
          <w:lang w:eastAsia="zh-CN"/>
        </w:rPr>
        <w:t xml:space="preserve">, and could be considered for </w:t>
      </w:r>
      <w:r>
        <w:rPr>
          <w:lang w:eastAsia="zh-CN"/>
        </w:rPr>
        <w:t>the development of IMT for 2020 and beyond</w:t>
      </w:r>
      <w:r>
        <w:rPr>
          <w:lang w:eastAsia="ko-KR"/>
        </w:rPr>
        <w:t xml:space="preserve">. </w:t>
      </w:r>
      <w:bookmarkStart w:id="64" w:name="_Toc421105381"/>
    </w:p>
    <w:p w:rsidR="00AE1430" w:rsidRPr="001E2D71" w:rsidRDefault="00AE1430" w:rsidP="00D57637">
      <w:pPr>
        <w:pStyle w:val="Heading2"/>
        <w:rPr>
          <w:rFonts w:eastAsia="Malgun Gothic"/>
          <w:lang w:eastAsia="ko-KR"/>
        </w:rPr>
      </w:pPr>
      <w:bookmarkStart w:id="65" w:name="_Toc422245016"/>
      <w:bookmarkStart w:id="66" w:name="_Toc422470320"/>
      <w:r w:rsidRPr="001E2D71">
        <w:rPr>
          <w:rFonts w:eastAsia="Malgun Gothic"/>
          <w:lang w:eastAsia="ko-KR"/>
        </w:rPr>
        <w:t>2.5</w:t>
      </w:r>
      <w:r w:rsidRPr="001E2D71">
        <w:rPr>
          <w:rFonts w:eastAsia="Malgun Gothic"/>
          <w:lang w:eastAsia="ko-KR"/>
        </w:rPr>
        <w:tab/>
        <w:t>Spectrum implications</w:t>
      </w:r>
      <w:bookmarkEnd w:id="64"/>
      <w:bookmarkEnd w:id="65"/>
      <w:bookmarkEnd w:id="66"/>
    </w:p>
    <w:p w:rsidR="00AE1430" w:rsidRPr="001E2D71" w:rsidRDefault="00AE1430" w:rsidP="00AE1430">
      <w:pPr>
        <w:rPr>
          <w:szCs w:val="24"/>
        </w:rPr>
      </w:pPr>
      <w:r w:rsidRPr="001E2D71">
        <w:rPr>
          <w:bCs/>
          <w:color w:val="000000"/>
          <w:szCs w:val="24"/>
          <w:lang w:eastAsia="ja-JP"/>
        </w:rPr>
        <w:t xml:space="preserve">Report ITU-R M.2290 provides the </w:t>
      </w:r>
      <w:r w:rsidRPr="001E2D71">
        <w:rPr>
          <w:szCs w:val="24"/>
        </w:rPr>
        <w:t>results of studies on estimated global spectrum requirements for terrestrial IMT in the year 2020</w:t>
      </w:r>
      <w:r w:rsidRPr="001E2D71">
        <w:rPr>
          <w:szCs w:val="24"/>
          <w:lang w:eastAsia="ja-JP"/>
        </w:rPr>
        <w:t>.</w:t>
      </w:r>
      <w:r w:rsidRPr="001E2D71">
        <w:rPr>
          <w:szCs w:val="24"/>
          <w:lang w:eastAsia="ko-KR"/>
        </w:rPr>
        <w:t xml:space="preserve"> The </w:t>
      </w:r>
      <w:r w:rsidRPr="001E2D71">
        <w:rPr>
          <w:szCs w:val="24"/>
          <w:lang w:eastAsia="ja-JP"/>
        </w:rPr>
        <w:t>e</w:t>
      </w:r>
      <w:r w:rsidRPr="001E2D71">
        <w:rPr>
          <w:szCs w:val="24"/>
          <w:lang w:eastAsia="ko-KR"/>
        </w:rPr>
        <w:t>stimated total requirements include spectrum already identified for IMT plus additional spectrum requirements.</w:t>
      </w:r>
      <w:r w:rsidRPr="001E2D71">
        <w:rPr>
          <w:szCs w:val="24"/>
        </w:rPr>
        <w:t xml:space="preserve"> </w:t>
      </w:r>
    </w:p>
    <w:p w:rsidR="00AE1430" w:rsidRPr="001E2D71" w:rsidRDefault="00AE1430" w:rsidP="009959DA">
      <w:pPr>
        <w:rPr>
          <w:szCs w:val="24"/>
        </w:rPr>
      </w:pPr>
      <w:r w:rsidRPr="001E2D71">
        <w:rPr>
          <w:rFonts w:eastAsia="Malgun Gothic"/>
          <w:lang w:eastAsia="ko-KR"/>
        </w:rPr>
        <w:t>It is noted that no single frequency range satisfies all the criteria required to deploy IMT systems, particularly in countries with diverse geographic and population density: therefore, to meet the capacity and coverage requirements of IMT systems multiple frequency ranges would be needed.</w:t>
      </w:r>
      <w:r w:rsidR="009959DA">
        <w:rPr>
          <w:rFonts w:eastAsia="Malgun Gothic"/>
          <w:lang w:eastAsia="ko-KR"/>
        </w:rPr>
        <w:br/>
      </w:r>
      <w:r w:rsidRPr="001E2D71">
        <w:rPr>
          <w:szCs w:val="24"/>
        </w:rPr>
        <w:t xml:space="preserve">It should be noted that there are differences in the markets and deployments and timings of the mobile data growth in different countries. </w:t>
      </w:r>
    </w:p>
    <w:p w:rsidR="00AE1430" w:rsidRPr="001E2D71" w:rsidRDefault="00AE1430" w:rsidP="00AE1430">
      <w:pPr>
        <w:rPr>
          <w:rFonts w:eastAsia="Malgun Gothic"/>
          <w:szCs w:val="24"/>
          <w:lang w:eastAsia="ko-KR"/>
        </w:rPr>
      </w:pPr>
      <w:r w:rsidRPr="001E2D71">
        <w:rPr>
          <w:rFonts w:eastAsia="Malgun Gothic"/>
          <w:szCs w:val="24"/>
          <w:lang w:eastAsia="ko-KR"/>
        </w:rPr>
        <w:t xml:space="preserve">For future IMT systems in the year 2020 and beyond, contiguous and broader channel bandwidths than available to current IMT systems would be desirable to support continued growth. Therefore, availability of spectrum resources that could support broader, contiguous channel bandwidths in this time frame should be explored. Research efforts must be continued to increase spectrum efficiency and to explore the availability of contiguous broad channels. </w:t>
      </w:r>
    </w:p>
    <w:p w:rsidR="00AE1430" w:rsidRPr="001E2D71" w:rsidRDefault="00AE1430" w:rsidP="00AE1430">
      <w:r w:rsidRPr="001E2D71">
        <w:t>Furthermore, if additional spectrum is made available for IMT, the potential implications to the existing uses and users of that spectrum need to be addressed.</w:t>
      </w:r>
    </w:p>
    <w:p w:rsidR="00AE1430" w:rsidRPr="001E2D71" w:rsidRDefault="00AE1430" w:rsidP="00D57637">
      <w:pPr>
        <w:pStyle w:val="Heading3"/>
        <w:rPr>
          <w:rFonts w:eastAsia="Malgun Gothic"/>
          <w:lang w:eastAsia="ko-KR"/>
        </w:rPr>
      </w:pPr>
      <w:bookmarkStart w:id="67" w:name="_Toc421105382"/>
      <w:bookmarkStart w:id="68" w:name="_Toc422245017"/>
      <w:bookmarkStart w:id="69" w:name="_Toc422470321"/>
      <w:r w:rsidRPr="001E2D71">
        <w:rPr>
          <w:rFonts w:eastAsia="Malgun Gothic"/>
          <w:lang w:eastAsia="ko-KR"/>
        </w:rPr>
        <w:t>2.5.1</w:t>
      </w:r>
      <w:r w:rsidRPr="001E2D71">
        <w:rPr>
          <w:rFonts w:eastAsia="Malgun Gothic"/>
          <w:lang w:eastAsia="ko-KR"/>
        </w:rPr>
        <w:tab/>
        <w:t>Spectrum harmonization</w:t>
      </w:r>
      <w:bookmarkEnd w:id="67"/>
      <w:bookmarkEnd w:id="68"/>
      <w:bookmarkEnd w:id="69"/>
    </w:p>
    <w:p w:rsidR="00D57637" w:rsidRDefault="00AE1430" w:rsidP="00D57637">
      <w:pPr>
        <w:rPr>
          <w:szCs w:val="24"/>
        </w:rPr>
      </w:pPr>
      <w:bookmarkStart w:id="70" w:name="_Toc421105383"/>
      <w:r w:rsidRPr="00B80BF3">
        <w:rPr>
          <w:szCs w:val="24"/>
        </w:rPr>
        <w:t>As the amount of spectrum required for mobile services increases, it becomes increasingly desirable for existing and newly</w:t>
      </w:r>
      <w:r>
        <w:rPr>
          <w:szCs w:val="24"/>
        </w:rPr>
        <w:t xml:space="preserve"> allocated and identified</w:t>
      </w:r>
      <w:r w:rsidRPr="00B80BF3">
        <w:rPr>
          <w:szCs w:val="24"/>
        </w:rPr>
        <w:t xml:space="preserve"> spectrum to be harmonized. The benefits of spectrum harmonization include: facilitating economies of scale, enabling global roaming, reducing equipment design complexity, preserving battery life, improving spectrum efficiency and potentially reducing cross border interference. Typically, a mobile device contains multiple antennas and associated radio frequency front-ends to enable operation in multiple bands to facilitate roaming. While mobile devices can benefit from common chipsets, variances in frequency arrangements necessitate different components to accommodate </w:t>
      </w:r>
      <w:r>
        <w:rPr>
          <w:szCs w:val="24"/>
        </w:rPr>
        <w:t xml:space="preserve">these differences, </w:t>
      </w:r>
      <w:r w:rsidRPr="00B80BF3">
        <w:rPr>
          <w:szCs w:val="24"/>
        </w:rPr>
        <w:t xml:space="preserve">which </w:t>
      </w:r>
      <w:r>
        <w:rPr>
          <w:szCs w:val="24"/>
        </w:rPr>
        <w:t xml:space="preserve">leads </w:t>
      </w:r>
      <w:r w:rsidRPr="00B80BF3">
        <w:rPr>
          <w:szCs w:val="24"/>
        </w:rPr>
        <w:t>to high</w:t>
      </w:r>
      <w:r w:rsidR="009959DA">
        <w:rPr>
          <w:szCs w:val="24"/>
        </w:rPr>
        <w:t>er equipment design complexity.</w:t>
      </w:r>
    </w:p>
    <w:p w:rsidR="00AE1430" w:rsidRPr="00B80BF3" w:rsidRDefault="00AE1430" w:rsidP="00D57637">
      <w:pPr>
        <w:rPr>
          <w:szCs w:val="24"/>
        </w:rPr>
      </w:pPr>
      <w:r w:rsidRPr="00B80BF3">
        <w:rPr>
          <w:szCs w:val="24"/>
        </w:rPr>
        <w:lastRenderedPageBreak/>
        <w:t xml:space="preserve">Therefore, harmonization of spectrum for </w:t>
      </w:r>
      <w:r w:rsidRPr="00737C47">
        <w:rPr>
          <w:szCs w:val="24"/>
        </w:rPr>
        <w:t>IMT</w:t>
      </w:r>
      <w:r>
        <w:rPr>
          <w:szCs w:val="24"/>
        </w:rPr>
        <w:t xml:space="preserve"> </w:t>
      </w:r>
      <w:r w:rsidRPr="00737C47">
        <w:rPr>
          <w:szCs w:val="24"/>
        </w:rPr>
        <w:t>will lead to</w:t>
      </w:r>
      <w:r w:rsidRPr="00B80BF3">
        <w:rPr>
          <w:szCs w:val="24"/>
        </w:rPr>
        <w:t xml:space="preserve"> commonality of equipment and is desirable for </w:t>
      </w:r>
      <w:r w:rsidRPr="00737C47">
        <w:rPr>
          <w:szCs w:val="24"/>
        </w:rPr>
        <w:t>ach</w:t>
      </w:r>
      <w:r>
        <w:rPr>
          <w:szCs w:val="24"/>
        </w:rPr>
        <w:t>i</w:t>
      </w:r>
      <w:r w:rsidRPr="00737C47">
        <w:rPr>
          <w:szCs w:val="24"/>
        </w:rPr>
        <w:t>eving</w:t>
      </w:r>
      <w:r w:rsidRPr="00B80BF3">
        <w:rPr>
          <w:szCs w:val="24"/>
        </w:rPr>
        <w:t xml:space="preserve"> economies of scale</w:t>
      </w:r>
      <w:r w:rsidRPr="00737C47">
        <w:rPr>
          <w:szCs w:val="24"/>
        </w:rPr>
        <w:t xml:space="preserve"> and affordability of</w:t>
      </w:r>
      <w:r>
        <w:rPr>
          <w:szCs w:val="24"/>
        </w:rPr>
        <w:t xml:space="preserve"> equipment.</w:t>
      </w:r>
    </w:p>
    <w:p w:rsidR="00AE1430" w:rsidRPr="001E2D71" w:rsidRDefault="00AE1430" w:rsidP="00D57637">
      <w:pPr>
        <w:pStyle w:val="Heading3"/>
        <w:rPr>
          <w:lang w:eastAsia="ko-KR"/>
        </w:rPr>
      </w:pPr>
      <w:bookmarkStart w:id="71" w:name="_Toc422245018"/>
      <w:bookmarkStart w:id="72" w:name="_Toc422470322"/>
      <w:r w:rsidRPr="001E2D71">
        <w:rPr>
          <w:lang w:eastAsia="ko-KR"/>
        </w:rPr>
        <w:t>2.5.2</w:t>
      </w:r>
      <w:r w:rsidRPr="001E2D71">
        <w:rPr>
          <w:lang w:eastAsia="ko-KR"/>
        </w:rPr>
        <w:tab/>
        <w:t>Importance of contig</w:t>
      </w:r>
      <w:r>
        <w:rPr>
          <w:lang w:eastAsia="ko-KR"/>
        </w:rPr>
        <w:t xml:space="preserve">uous </w:t>
      </w:r>
      <w:r w:rsidRPr="001E2D71">
        <w:rPr>
          <w:lang w:eastAsia="ko-KR"/>
        </w:rPr>
        <w:t>and wider spectrum bandwidth</w:t>
      </w:r>
      <w:bookmarkEnd w:id="70"/>
      <w:bookmarkEnd w:id="71"/>
      <w:bookmarkEnd w:id="72"/>
    </w:p>
    <w:p w:rsidR="00AE1430" w:rsidRPr="00737C47" w:rsidRDefault="00AE1430" w:rsidP="00AE1430">
      <w:pPr>
        <w:rPr>
          <w:szCs w:val="24"/>
        </w:rPr>
      </w:pPr>
      <w:r w:rsidRPr="001E2D71">
        <w:rPr>
          <w:rFonts w:eastAsia="Malgun Gothic"/>
          <w:szCs w:val="24"/>
          <w:lang w:eastAsia="ko-KR"/>
        </w:rPr>
        <w:t>The proliferation of</w:t>
      </w:r>
      <w:r w:rsidRPr="001E2D71">
        <w:rPr>
          <w:rFonts w:eastAsia="Malgun Gothic"/>
          <w:szCs w:val="24"/>
        </w:rPr>
        <w:t xml:space="preserve"> smart devices (e.g. smartphone</w:t>
      </w:r>
      <w:r w:rsidRPr="001E2D71">
        <w:rPr>
          <w:rFonts w:eastAsia="Malgun Gothic"/>
          <w:szCs w:val="24"/>
          <w:lang w:eastAsia="ko-KR"/>
        </w:rPr>
        <w:t>s</w:t>
      </w:r>
      <w:r w:rsidRPr="001E2D71">
        <w:rPr>
          <w:rFonts w:eastAsia="Malgun Gothic"/>
          <w:szCs w:val="24"/>
        </w:rPr>
        <w:t xml:space="preserve">, </w:t>
      </w:r>
      <w:r w:rsidRPr="001E2D71">
        <w:rPr>
          <w:rFonts w:eastAsia="Malgun Gothic"/>
          <w:szCs w:val="24"/>
          <w:lang w:eastAsia="ko-KR"/>
        </w:rPr>
        <w:t>tablets</w:t>
      </w:r>
      <w:r w:rsidRPr="001E2D71">
        <w:rPr>
          <w:rFonts w:eastAsia="Malgun Gothic"/>
          <w:szCs w:val="24"/>
        </w:rPr>
        <w:t xml:space="preserve">, televisions, etc.) and a </w:t>
      </w:r>
      <w:r w:rsidRPr="001E2D71">
        <w:rPr>
          <w:rFonts w:eastAsia="Malgun Gothic"/>
          <w:szCs w:val="24"/>
          <w:lang w:eastAsia="ko-KR"/>
        </w:rPr>
        <w:t xml:space="preserve">wide range of applications </w:t>
      </w:r>
      <w:r w:rsidRPr="001E2D71">
        <w:rPr>
          <w:rFonts w:eastAsia="Malgun Gothic"/>
          <w:szCs w:val="24"/>
        </w:rPr>
        <w:t xml:space="preserve">requiring a large amount of data </w:t>
      </w:r>
      <w:r w:rsidRPr="00B80BF3">
        <w:rPr>
          <w:rFonts w:eastAsia="Malgun Gothic"/>
          <w:szCs w:val="24"/>
        </w:rPr>
        <w:t>traffic</w:t>
      </w:r>
      <w:r w:rsidRPr="001E2D71">
        <w:rPr>
          <w:rFonts w:eastAsia="Malgun Gothic"/>
          <w:szCs w:val="24"/>
        </w:rPr>
        <w:t xml:space="preserve"> </w:t>
      </w:r>
      <w:r w:rsidRPr="00A33E0D">
        <w:rPr>
          <w:rFonts w:eastAsia="Malgun Gothic"/>
          <w:szCs w:val="24"/>
        </w:rPr>
        <w:t>ha</w:t>
      </w:r>
      <w:r>
        <w:rPr>
          <w:rFonts w:eastAsia="Malgun Gothic"/>
          <w:szCs w:val="24"/>
        </w:rPr>
        <w:t>ve</w:t>
      </w:r>
      <w:r w:rsidRPr="001E2D71">
        <w:rPr>
          <w:rFonts w:eastAsia="Malgun Gothic"/>
          <w:szCs w:val="24"/>
        </w:rPr>
        <w:t xml:space="preserve"> accelerated demand for wireless data traffic</w:t>
      </w:r>
      <w:r w:rsidRPr="001E2D71">
        <w:rPr>
          <w:rFonts w:eastAsia="Malgun Gothic"/>
          <w:szCs w:val="24"/>
          <w:lang w:eastAsia="ko-KR"/>
        </w:rPr>
        <w:t>.</w:t>
      </w:r>
      <w:r w:rsidRPr="001E2D71">
        <w:rPr>
          <w:szCs w:val="24"/>
          <w:lang w:eastAsia="ja-JP"/>
        </w:rPr>
        <w:t xml:space="preserve"> </w:t>
      </w:r>
      <w:r w:rsidRPr="001E2D71">
        <w:rPr>
          <w:rFonts w:eastAsia="Malgun Gothic"/>
          <w:szCs w:val="24"/>
          <w:lang w:eastAsia="ko-KR"/>
        </w:rPr>
        <w:t xml:space="preserve">Future IMT systems are expected to provide significant improvement to accommodate this rapidly increasing traffic demand. </w:t>
      </w:r>
      <w:r w:rsidRPr="001E2D71">
        <w:rPr>
          <w:szCs w:val="24"/>
          <w:lang w:eastAsia="ja-JP"/>
        </w:rPr>
        <w:t xml:space="preserve">In addition, </w:t>
      </w:r>
      <w:r w:rsidRPr="001E2D71">
        <w:rPr>
          <w:szCs w:val="24"/>
          <w:lang w:eastAsia="ko-KR"/>
        </w:rPr>
        <w:t>f</w:t>
      </w:r>
      <w:r w:rsidRPr="001E2D71">
        <w:rPr>
          <w:rFonts w:eastAsia="Malgun Gothic"/>
          <w:szCs w:val="24"/>
          <w:lang w:eastAsia="ko-KR"/>
        </w:rPr>
        <w:t>uture IMT systems are expected to provide gigabit</w:t>
      </w:r>
      <w:r w:rsidRPr="001E2D71">
        <w:rPr>
          <w:szCs w:val="24"/>
          <w:lang w:eastAsia="ja-JP"/>
        </w:rPr>
        <w:noBreakHyphen/>
        <w:t>per-second</w:t>
      </w:r>
      <w:r w:rsidRPr="001E2D71">
        <w:rPr>
          <w:rFonts w:eastAsia="Malgun Gothic"/>
          <w:szCs w:val="24"/>
          <w:lang w:eastAsia="ko-KR"/>
        </w:rPr>
        <w:t xml:space="preserve"> </w:t>
      </w:r>
      <w:r>
        <w:rPr>
          <w:rFonts w:eastAsia="Malgun Gothic"/>
          <w:szCs w:val="24"/>
          <w:lang w:eastAsia="ko-KR"/>
        </w:rPr>
        <w:t>user</w:t>
      </w:r>
      <w:r w:rsidRPr="00A33E0D">
        <w:rPr>
          <w:rFonts w:eastAsia="Malgun Gothic"/>
          <w:szCs w:val="24"/>
          <w:lang w:eastAsia="ko-KR"/>
        </w:rPr>
        <w:t xml:space="preserve"> </w:t>
      </w:r>
      <w:r w:rsidRPr="001E2D71">
        <w:rPr>
          <w:rFonts w:eastAsia="Malgun Gothic"/>
          <w:szCs w:val="24"/>
          <w:lang w:eastAsia="ko-KR"/>
        </w:rPr>
        <w:t>data rate</w:t>
      </w:r>
      <w:r w:rsidRPr="001E2D71">
        <w:rPr>
          <w:szCs w:val="24"/>
          <w:lang w:eastAsia="ja-JP"/>
        </w:rPr>
        <w:t xml:space="preserve"> services. </w:t>
      </w:r>
      <w:r w:rsidRPr="001E2D71">
        <w:rPr>
          <w:rFonts w:eastAsia="Malgun Gothic"/>
          <w:szCs w:val="24"/>
          <w:lang w:eastAsia="ko-KR"/>
        </w:rPr>
        <w:t xml:space="preserve">The </w:t>
      </w:r>
      <w:r w:rsidRPr="001E2D71">
        <w:rPr>
          <w:szCs w:val="24"/>
          <w:lang w:eastAsia="ko-KR"/>
        </w:rPr>
        <w:t>currently available frequency bands and their bandwidth differ across countrie</w:t>
      </w:r>
      <w:r>
        <w:rPr>
          <w:szCs w:val="24"/>
          <w:lang w:eastAsia="ko-KR"/>
        </w:rPr>
        <w:t xml:space="preserve">s and regions and this leads to </w:t>
      </w:r>
      <w:r w:rsidRPr="001E2D71">
        <w:rPr>
          <w:szCs w:val="24"/>
          <w:lang w:eastAsia="ko-KR"/>
        </w:rPr>
        <w:t xml:space="preserve">many problems associated with device complexity </w:t>
      </w:r>
      <w:r w:rsidRPr="00B80BF3">
        <w:rPr>
          <w:szCs w:val="24"/>
          <w:lang w:eastAsia="ko-KR"/>
        </w:rPr>
        <w:t>and possible</w:t>
      </w:r>
      <w:r>
        <w:rPr>
          <w:szCs w:val="24"/>
          <w:lang w:eastAsia="ko-KR"/>
        </w:rPr>
        <w:t xml:space="preserve"> </w:t>
      </w:r>
      <w:r w:rsidRPr="00B80BF3">
        <w:rPr>
          <w:szCs w:val="24"/>
          <w:lang w:eastAsia="ko-KR"/>
        </w:rPr>
        <w:t xml:space="preserve">interference issues. Contiguous, broader and harmonized frequency bands, aligned with future technology development, would </w:t>
      </w:r>
      <w:r w:rsidRPr="00737C47">
        <w:rPr>
          <w:szCs w:val="24"/>
          <w:lang w:eastAsia="ko-KR"/>
        </w:rPr>
        <w:t>address</w:t>
      </w:r>
      <w:r w:rsidRPr="00B80BF3">
        <w:rPr>
          <w:szCs w:val="24"/>
          <w:lang w:eastAsia="ko-KR"/>
        </w:rPr>
        <w:t xml:space="preserve"> these problems and would facilitate achiev</w:t>
      </w:r>
      <w:r w:rsidRPr="00737C47">
        <w:rPr>
          <w:szCs w:val="24"/>
          <w:lang w:eastAsia="ko-KR"/>
        </w:rPr>
        <w:t>ement of the objectives of</w:t>
      </w:r>
      <w:r w:rsidRPr="00B80BF3">
        <w:rPr>
          <w:szCs w:val="24"/>
          <w:lang w:eastAsia="ko-KR"/>
        </w:rPr>
        <w:t xml:space="preserve"> future IMT systems.</w:t>
      </w:r>
    </w:p>
    <w:p w:rsidR="00AE1430" w:rsidRPr="00E96643" w:rsidRDefault="00AE1430" w:rsidP="00AE1430">
      <w:pPr>
        <w:tabs>
          <w:tab w:val="clear" w:pos="1134"/>
          <w:tab w:val="clear" w:pos="1871"/>
          <w:tab w:val="clear" w:pos="2268"/>
          <w:tab w:val="left" w:pos="720"/>
          <w:tab w:val="left" w:pos="794"/>
          <w:tab w:val="left" w:pos="1191"/>
          <w:tab w:val="left" w:pos="1588"/>
          <w:tab w:val="left" w:pos="1985"/>
        </w:tabs>
        <w:suppressAutoHyphens/>
        <w:overflowPunct/>
        <w:autoSpaceDE/>
        <w:autoSpaceDN/>
        <w:adjustRightInd/>
        <w:spacing w:after="120"/>
        <w:textAlignment w:val="auto"/>
        <w:rPr>
          <w:rFonts w:eastAsia="Malgun Gothic"/>
          <w:color w:val="000000"/>
          <w:kern w:val="2"/>
          <w:szCs w:val="24"/>
          <w:lang w:val="en-US" w:eastAsia="ko-KR"/>
        </w:rPr>
      </w:pPr>
      <w:r>
        <w:rPr>
          <w:rFonts w:eastAsia="Malgun Gothic"/>
          <w:color w:val="000000"/>
          <w:kern w:val="2"/>
          <w:szCs w:val="24"/>
          <w:lang w:eastAsia="ko-KR"/>
        </w:rPr>
        <w:t xml:space="preserve">In particular, bandwidths to support </w:t>
      </w:r>
      <w:r w:rsidRPr="0015190D">
        <w:rPr>
          <w:rFonts w:eastAsia="Malgun Gothic"/>
          <w:color w:val="000000"/>
          <w:kern w:val="2"/>
          <w:szCs w:val="24"/>
          <w:lang w:eastAsia="ko-KR"/>
        </w:rPr>
        <w:t xml:space="preserve">the </w:t>
      </w:r>
      <w:r>
        <w:rPr>
          <w:rFonts w:eastAsia="Malgun Gothic"/>
          <w:color w:val="000000"/>
          <w:kern w:val="2"/>
          <w:szCs w:val="24"/>
          <w:lang w:eastAsia="ko-KR"/>
        </w:rPr>
        <w:t xml:space="preserve">different usage scenarios in section 4 (e.g. enhanced mobile broadband, ultra-reliable and low-latency communications, and massive machine type communications) </w:t>
      </w:r>
      <w:r>
        <w:rPr>
          <w:rFonts w:eastAsia="Malgun Gothic"/>
          <w:color w:val="000000"/>
          <w:kern w:val="2"/>
          <w:szCs w:val="24"/>
          <w:lang w:val="en-US" w:eastAsia="ko-KR"/>
        </w:rPr>
        <w:t xml:space="preserve">would vary. For those scenarios requiring </w:t>
      </w:r>
      <w:r w:rsidRPr="0015190D">
        <w:rPr>
          <w:rFonts w:eastAsia="Malgun Gothic"/>
          <w:color w:val="000000"/>
          <w:kern w:val="2"/>
          <w:szCs w:val="24"/>
          <w:lang w:val="en-US" w:eastAsia="ko-KR"/>
        </w:rPr>
        <w:t>sever</w:t>
      </w:r>
      <w:r>
        <w:rPr>
          <w:rFonts w:eastAsia="Malgun Gothic"/>
          <w:color w:val="000000"/>
          <w:kern w:val="2"/>
          <w:szCs w:val="24"/>
          <w:lang w:val="en-US" w:eastAsia="ko-KR"/>
        </w:rPr>
        <w:t>al hundred MHz up to at least 1 </w:t>
      </w:r>
      <w:r w:rsidRPr="0015190D">
        <w:rPr>
          <w:rFonts w:eastAsia="Malgun Gothic"/>
          <w:color w:val="000000"/>
          <w:kern w:val="2"/>
          <w:szCs w:val="24"/>
          <w:lang w:val="en-US" w:eastAsia="ko-KR"/>
        </w:rPr>
        <w:t>GHz</w:t>
      </w:r>
      <w:r>
        <w:rPr>
          <w:rFonts w:eastAsia="Malgun Gothic"/>
          <w:color w:val="000000"/>
          <w:kern w:val="2"/>
          <w:szCs w:val="24"/>
          <w:lang w:val="en-US" w:eastAsia="ko-KR"/>
        </w:rPr>
        <w:t>,</w:t>
      </w:r>
      <w:r w:rsidRPr="0015190D">
        <w:rPr>
          <w:rFonts w:eastAsia="Malgun Gothic"/>
          <w:color w:val="000000"/>
          <w:kern w:val="2"/>
          <w:szCs w:val="24"/>
          <w:lang w:val="en-US" w:eastAsia="ko-KR"/>
        </w:rPr>
        <w:t xml:space="preserve"> the</w:t>
      </w:r>
      <w:r>
        <w:rPr>
          <w:rFonts w:eastAsia="Malgun Gothic"/>
          <w:color w:val="000000"/>
          <w:kern w:val="2"/>
          <w:szCs w:val="24"/>
          <w:lang w:val="en-US" w:eastAsia="ko-KR"/>
        </w:rPr>
        <w:t>re would be a</w:t>
      </w:r>
      <w:r w:rsidRPr="0015190D">
        <w:rPr>
          <w:rFonts w:eastAsia="Malgun Gothic"/>
          <w:color w:val="000000"/>
          <w:kern w:val="2"/>
          <w:szCs w:val="24"/>
          <w:lang w:val="en-US" w:eastAsia="ko-KR"/>
        </w:rPr>
        <w:t xml:space="preserve"> need to consider wideband contiguous </w:t>
      </w:r>
      <w:r>
        <w:rPr>
          <w:rFonts w:eastAsia="Malgun Gothic"/>
          <w:color w:val="000000"/>
          <w:kern w:val="2"/>
          <w:szCs w:val="24"/>
          <w:lang w:val="en-US" w:eastAsia="ko-KR"/>
        </w:rPr>
        <w:t>spectrum above</w:t>
      </w:r>
      <w:r w:rsidRPr="0015190D">
        <w:rPr>
          <w:rFonts w:eastAsia="Malgun Gothic"/>
          <w:color w:val="000000"/>
          <w:kern w:val="2"/>
          <w:szCs w:val="24"/>
          <w:lang w:val="en-US" w:eastAsia="ko-KR"/>
        </w:rPr>
        <w:t xml:space="preserve"> 6 GHz.</w:t>
      </w:r>
      <w:r w:rsidRPr="00A33E0D">
        <w:rPr>
          <w:rFonts w:eastAsia="Malgun Gothic"/>
          <w:color w:val="000000"/>
          <w:kern w:val="2"/>
          <w:szCs w:val="24"/>
          <w:lang w:val="en-US" w:eastAsia="ko-KR"/>
        </w:rPr>
        <w:t xml:space="preserve"> </w:t>
      </w:r>
    </w:p>
    <w:p w:rsidR="00AE1430" w:rsidRPr="001E2D71" w:rsidRDefault="00AE1430" w:rsidP="00AE1430">
      <w:pPr>
        <w:pStyle w:val="Heading1"/>
        <w:rPr>
          <w:i/>
          <w:lang w:eastAsia="ja-JP"/>
        </w:rPr>
      </w:pPr>
      <w:bookmarkStart w:id="73" w:name="_Toc421105384"/>
      <w:bookmarkStart w:id="74" w:name="_Toc422245019"/>
      <w:bookmarkStart w:id="75" w:name="_Toc422470323"/>
      <w:r w:rsidRPr="001E2D71">
        <w:t>3</w:t>
      </w:r>
      <w:r w:rsidRPr="001E2D71">
        <w:tab/>
        <w:t>Evolution of IMT</w:t>
      </w:r>
      <w:bookmarkEnd w:id="73"/>
      <w:bookmarkEnd w:id="74"/>
      <w:bookmarkEnd w:id="75"/>
      <w:r w:rsidRPr="001E2D71">
        <w:t xml:space="preserve"> </w:t>
      </w:r>
    </w:p>
    <w:p w:rsidR="00AE1430" w:rsidRPr="00D57637" w:rsidRDefault="00AE1430" w:rsidP="00AE1430">
      <w:pPr>
        <w:keepNext/>
        <w:keepLines/>
        <w:spacing w:before="200"/>
        <w:ind w:left="1134" w:hanging="1134"/>
        <w:outlineLvl w:val="1"/>
        <w:rPr>
          <w:rStyle w:val="Heading2CharChar"/>
        </w:rPr>
      </w:pPr>
      <w:bookmarkStart w:id="76" w:name="_Toc421105385"/>
      <w:bookmarkStart w:id="77" w:name="_Toc422245020"/>
      <w:bookmarkStart w:id="78" w:name="_Toc422470324"/>
      <w:r w:rsidRPr="00D57637">
        <w:rPr>
          <w:rStyle w:val="Heading2CharChar"/>
        </w:rPr>
        <w:t>3.1</w:t>
      </w:r>
      <w:r w:rsidRPr="00D57637">
        <w:rPr>
          <w:rStyle w:val="Heading2CharChar"/>
        </w:rPr>
        <w:tab/>
        <w:t>How IMT has developed</w:t>
      </w:r>
      <w:bookmarkEnd w:id="76"/>
      <w:bookmarkEnd w:id="77"/>
      <w:bookmarkEnd w:id="78"/>
    </w:p>
    <w:p w:rsidR="00AE1430" w:rsidRPr="001E2D71" w:rsidRDefault="00AE1430" w:rsidP="00AE1430">
      <w:pPr>
        <w:rPr>
          <w:rFonts w:eastAsia="HYSinMyeongJo-Medium"/>
          <w:lang w:eastAsia="ko-KR"/>
        </w:rPr>
      </w:pPr>
      <w:r w:rsidRPr="001E2D71">
        <w:rPr>
          <w:rFonts w:eastAsia="HYSinMyeongJo-Medium"/>
          <w:lang w:eastAsia="ko-KR"/>
        </w:rPr>
        <w:t xml:space="preserve">Following the adoption by </w:t>
      </w:r>
      <w:r w:rsidRPr="00B14B20">
        <w:rPr>
          <w:rFonts w:eastAsia="HYSinMyeongJo-Medium"/>
          <w:lang w:eastAsia="ko-KR"/>
        </w:rPr>
        <w:t xml:space="preserve">International Radio Consultative Committee </w:t>
      </w:r>
      <w:r>
        <w:rPr>
          <w:rFonts w:hint="eastAsia"/>
          <w:lang w:eastAsia="ja-JP"/>
        </w:rPr>
        <w:t>(</w:t>
      </w:r>
      <w:r w:rsidRPr="001E2D71">
        <w:rPr>
          <w:rFonts w:eastAsia="HYSinMyeongJo-Medium"/>
          <w:lang w:eastAsia="ko-KR"/>
        </w:rPr>
        <w:t>CCIR</w:t>
      </w:r>
      <w:r>
        <w:rPr>
          <w:rFonts w:hint="eastAsia"/>
          <w:lang w:eastAsia="ja-JP"/>
        </w:rPr>
        <w:t>)</w:t>
      </w:r>
      <w:r w:rsidRPr="001E2D71">
        <w:rPr>
          <w:rFonts w:eastAsia="HYSinMyeongJo-Medium"/>
          <w:lang w:eastAsia="ko-KR"/>
        </w:rPr>
        <w:t xml:space="preserve"> of the Study Question on the Future Public Land Mobile Telecommunication Systems (FPLMTS) in 1985,</w:t>
      </w:r>
      <w:r w:rsidR="00D57637">
        <w:rPr>
          <w:rFonts w:eastAsia="HYSinMyeongJo-Medium"/>
          <w:lang w:eastAsia="ko-KR"/>
        </w:rPr>
        <w:br/>
      </w:r>
      <w:r w:rsidRPr="001E2D71">
        <w:rPr>
          <w:rFonts w:eastAsia="HYSinMyeongJo-Medium"/>
          <w:lang w:eastAsia="ko-KR"/>
        </w:rPr>
        <w:t xml:space="preserve"> it took a total of 15 years for the identification of the radio spectrum in 1992</w:t>
      </w:r>
      <w:r>
        <w:rPr>
          <w:rFonts w:hint="eastAsia"/>
          <w:lang w:eastAsia="ja-JP"/>
        </w:rPr>
        <w:t xml:space="preserve"> and</w:t>
      </w:r>
      <w:r w:rsidRPr="001E2D71">
        <w:rPr>
          <w:rFonts w:eastAsia="HYSinMyeongJo-Medium"/>
          <w:lang w:eastAsia="ko-KR"/>
        </w:rPr>
        <w:t xml:space="preserve"> development of IMT-2000 specifications (Recommendation ITU-R M.1457)</w:t>
      </w:r>
      <w:r>
        <w:rPr>
          <w:rFonts w:hint="eastAsia"/>
          <w:lang w:eastAsia="ja-JP"/>
        </w:rPr>
        <w:t>.</w:t>
      </w:r>
      <w:r w:rsidRPr="001E2D71">
        <w:rPr>
          <w:rFonts w:eastAsia="HYSinMyeongJo-Medium"/>
          <w:lang w:eastAsia="ko-KR"/>
        </w:rPr>
        <w:t xml:space="preserve"> </w:t>
      </w:r>
      <w:r>
        <w:rPr>
          <w:rFonts w:hint="eastAsia"/>
          <w:lang w:eastAsia="ja-JP"/>
        </w:rPr>
        <w:t xml:space="preserve">After this development, </w:t>
      </w:r>
      <w:r w:rsidRPr="001E2D71">
        <w:rPr>
          <w:rFonts w:eastAsia="HYSinMyeongJo-Medium"/>
          <w:lang w:eastAsia="ko-KR"/>
        </w:rPr>
        <w:t>deployment of IMT-2000 systems</w:t>
      </w:r>
      <w:r>
        <w:rPr>
          <w:rFonts w:hint="eastAsia"/>
          <w:lang w:eastAsia="ja-JP"/>
        </w:rPr>
        <w:t xml:space="preserve"> started</w:t>
      </w:r>
      <w:r w:rsidRPr="001E2D71">
        <w:rPr>
          <w:rFonts w:eastAsia="HYSinMyeongJo-Medium"/>
          <w:lang w:eastAsia="ko-KR"/>
        </w:rPr>
        <w:t xml:space="preserve">. </w:t>
      </w:r>
    </w:p>
    <w:p w:rsidR="00AE1430" w:rsidRPr="001E2D71" w:rsidRDefault="00AE1430" w:rsidP="00AE1430">
      <w:pPr>
        <w:rPr>
          <w:rFonts w:eastAsia="HYSinMyeongJo-Medium"/>
          <w:lang w:eastAsia="ko-KR"/>
        </w:rPr>
      </w:pPr>
      <w:r w:rsidRPr="001E2D71">
        <w:rPr>
          <w:rFonts w:eastAsia="HYSinMyeongJo-Medium"/>
          <w:lang w:eastAsia="ko-KR"/>
        </w:rPr>
        <w:t xml:space="preserve">The ITU then immediately started to develop the vision recommendation (Recommendation </w:t>
      </w:r>
      <w:r w:rsidR="00D57637">
        <w:rPr>
          <w:rFonts w:eastAsia="HYSinMyeongJo-Medium"/>
          <w:lang w:eastAsia="ko-KR"/>
        </w:rPr>
        <w:br/>
      </w:r>
      <w:r w:rsidRPr="001E2D71">
        <w:rPr>
          <w:rFonts w:eastAsia="HYSinMyeongJo-Medium"/>
          <w:lang w:eastAsia="ko-KR"/>
        </w:rPr>
        <w:t xml:space="preserve">ITU-R M.1645, June 2003) on “Framework and overall objectives of the future development of IMT-2000 and systems beyond IMT-2000”. Based on this Recommendation, the ITU has released the Recommendation ITU-R M.2012 in the terrestrial radio interface of IMT-Advanced in 2012. It took 9 years for the ITU to develop the second phase of IMT after the completion of the vision recommendation. </w:t>
      </w:r>
      <w:r>
        <w:rPr>
          <w:rFonts w:hint="eastAsia"/>
          <w:lang w:eastAsia="ja-JP"/>
        </w:rPr>
        <w:t xml:space="preserve">After this development, deployment </w:t>
      </w:r>
      <w:r w:rsidRPr="001E2D71">
        <w:rPr>
          <w:rFonts w:eastAsia="HYSinMyeongJo-Medium"/>
          <w:lang w:eastAsia="ko-KR"/>
        </w:rPr>
        <w:t>of the IMT-Advanced systems started.</w:t>
      </w:r>
      <w:r w:rsidRPr="001E2D71" w:rsidDel="00381220">
        <w:rPr>
          <w:rFonts w:eastAsia="HYSinMyeongJo-Medium"/>
          <w:lang w:eastAsia="ko-KR"/>
        </w:rPr>
        <w:t xml:space="preserve"> </w:t>
      </w:r>
    </w:p>
    <w:p w:rsidR="00AE1430" w:rsidRPr="001E2D71" w:rsidRDefault="00AE1430" w:rsidP="00AE1430">
      <w:pPr>
        <w:keepNext/>
        <w:keepLines/>
        <w:spacing w:before="360" w:after="120"/>
        <w:jc w:val="center"/>
        <w:rPr>
          <w:rFonts w:eastAsia="HYSinMyeongJo-Medium"/>
          <w:caps/>
          <w:sz w:val="20"/>
          <w:lang w:eastAsia="ko-KR"/>
        </w:rPr>
      </w:pPr>
      <w:r w:rsidRPr="00F812C7">
        <w:rPr>
          <w:rFonts w:eastAsia="HYSinMyeongJo-Medium"/>
          <w:caps/>
          <w:sz w:val="20"/>
          <w:lang w:eastAsia="ko-KR"/>
        </w:rPr>
        <w:lastRenderedPageBreak/>
        <w:t>Figure 1</w:t>
      </w:r>
    </w:p>
    <w:p w:rsidR="00AE1430" w:rsidRDefault="00AE1430" w:rsidP="00AE1430">
      <w:pPr>
        <w:keepNext/>
        <w:keepLines/>
        <w:spacing w:before="0" w:after="120"/>
        <w:jc w:val="center"/>
        <w:rPr>
          <w:rFonts w:ascii="Times New Roman Bold" w:eastAsia="HYSinMyeongJo-Medium" w:hAnsi="Times New Roman Bold"/>
          <w:b/>
          <w:sz w:val="20"/>
          <w:lang w:eastAsia="ko-KR"/>
        </w:rPr>
      </w:pPr>
      <w:r w:rsidRPr="001E2D71">
        <w:rPr>
          <w:rFonts w:ascii="Times New Roman Bold" w:eastAsia="HYSinMyeongJo-Medium" w:hAnsi="Times New Roman Bold"/>
          <w:b/>
          <w:sz w:val="20"/>
          <w:lang w:eastAsia="ko-KR"/>
        </w:rPr>
        <w:t>Overview of timeline for IMT development and deployment</w:t>
      </w:r>
    </w:p>
    <w:p w:rsidR="00AE1430" w:rsidRPr="001E2D71" w:rsidRDefault="00AE1430" w:rsidP="00AE1430">
      <w:pPr>
        <w:keepNext/>
        <w:keepLines/>
        <w:spacing w:before="0" w:after="120"/>
        <w:jc w:val="center"/>
        <w:rPr>
          <w:rFonts w:ascii="Times New Roman Bold" w:eastAsia="HYSinMyeongJo-Medium" w:hAnsi="Times New Roman Bold"/>
          <w:b/>
          <w:sz w:val="20"/>
          <w:lang w:eastAsia="ko-KR"/>
        </w:rPr>
      </w:pPr>
      <w:r w:rsidRPr="0091736C">
        <w:rPr>
          <w:noProof/>
          <w:lang w:val="en-US" w:eastAsia="zh-CN"/>
        </w:rPr>
        <w:drawing>
          <wp:inline distT="0" distB="0" distL="0" distR="0" wp14:anchorId="4DFF4391" wp14:editId="54CFFB19">
            <wp:extent cx="5731510" cy="3014073"/>
            <wp:effectExtent l="0" t="0" r="2540" b="0"/>
            <wp:docPr id="10" name="그림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5731510" cy="3014073"/>
                    </a:xfrm>
                    <a:prstGeom prst="rect">
                      <a:avLst/>
                    </a:prstGeom>
                    <a:noFill/>
                    <a:ln w="9525">
                      <a:noFill/>
                      <a:miter lim="800000"/>
                      <a:headEnd/>
                      <a:tailEnd/>
                    </a:ln>
                  </pic:spPr>
                </pic:pic>
              </a:graphicData>
            </a:graphic>
          </wp:inline>
        </w:drawing>
      </w:r>
    </w:p>
    <w:p w:rsidR="00AE1430" w:rsidRPr="001E2D71" w:rsidRDefault="00AE1430" w:rsidP="00AE1430">
      <w:pPr>
        <w:tabs>
          <w:tab w:val="clear" w:pos="1134"/>
          <w:tab w:val="clear" w:pos="1871"/>
          <w:tab w:val="clear" w:pos="2268"/>
        </w:tabs>
        <w:overflowPunct/>
        <w:autoSpaceDE/>
        <w:autoSpaceDN/>
        <w:adjustRightInd/>
        <w:spacing w:before="0"/>
        <w:textAlignment w:val="auto"/>
        <w:rPr>
          <w:rFonts w:eastAsia="HYSinMyeongJo-Medium"/>
          <w:b/>
          <w:lang w:eastAsia="ko-KR"/>
        </w:rPr>
      </w:pPr>
    </w:p>
    <w:p w:rsidR="00AE1430" w:rsidRPr="00A33E0D" w:rsidRDefault="00AE1430" w:rsidP="00D57637">
      <w:pPr>
        <w:pStyle w:val="Heading2"/>
        <w:rPr>
          <w:rFonts w:eastAsia="HYSinMyeongJo-Medium"/>
          <w:lang w:val="en-US" w:eastAsia="ko-KR"/>
        </w:rPr>
      </w:pPr>
      <w:bookmarkStart w:id="79" w:name="_Toc422245021"/>
      <w:bookmarkStart w:id="80" w:name="_Toc422470325"/>
      <w:r>
        <w:rPr>
          <w:rFonts w:eastAsia="HYSinMyeongJo-Medium"/>
          <w:lang w:val="en-US" w:eastAsia="ko-KR"/>
        </w:rPr>
        <w:t>3.2</w:t>
      </w:r>
      <w:r>
        <w:rPr>
          <w:rFonts w:eastAsia="HYSinMyeongJo-Medium"/>
          <w:lang w:val="en-US" w:eastAsia="ko-KR"/>
        </w:rPr>
        <w:tab/>
        <w:t>Role of</w:t>
      </w:r>
      <w:r w:rsidRPr="00A33E0D">
        <w:rPr>
          <w:rFonts w:eastAsia="HYSinMyeongJo-Medium"/>
          <w:lang w:val="en-US" w:eastAsia="ko-KR"/>
        </w:rPr>
        <w:t xml:space="preserve"> IMT f</w:t>
      </w:r>
      <w:r>
        <w:rPr>
          <w:rFonts w:eastAsia="HYSinMyeongJo-Medium"/>
          <w:lang w:val="en-US" w:eastAsia="ko-KR"/>
        </w:rPr>
        <w:t>or</w:t>
      </w:r>
      <w:r w:rsidRPr="00A33E0D">
        <w:rPr>
          <w:rFonts w:eastAsia="HYSinMyeongJo-Medium"/>
          <w:lang w:val="en-US" w:eastAsia="ko-KR"/>
        </w:rPr>
        <w:t xml:space="preserve"> 2020 and beyond</w:t>
      </w:r>
      <w:bookmarkEnd w:id="79"/>
      <w:bookmarkEnd w:id="80"/>
    </w:p>
    <w:p w:rsidR="00AE1430" w:rsidRPr="00A33E0D" w:rsidRDefault="00AE1430" w:rsidP="00AE1430">
      <w:pPr>
        <w:rPr>
          <w:szCs w:val="24"/>
          <w:lang w:eastAsia="ja-JP"/>
        </w:rPr>
      </w:pPr>
      <w:r w:rsidRPr="00A33E0D">
        <w:rPr>
          <w:rFonts w:eastAsia="HYSinMyeongJo-Medium"/>
          <w:lang w:eastAsia="ko-KR"/>
        </w:rPr>
        <w:t xml:space="preserve">IMT systems serve as a communication tool for people and a facilitator which assists the development of other industry sectors, such as medical science, transportation, and education. Considering the key trends described in section 2, </w:t>
      </w:r>
      <w:r w:rsidRPr="00A33E0D">
        <w:rPr>
          <w:szCs w:val="24"/>
          <w:lang w:eastAsia="ja-JP"/>
        </w:rPr>
        <w:t xml:space="preserve">IMT </w:t>
      </w:r>
      <w:r w:rsidRPr="00A33E0D">
        <w:rPr>
          <w:szCs w:val="24"/>
          <w:lang w:eastAsia="ko-KR"/>
        </w:rPr>
        <w:t>should continue to contribute to the following</w:t>
      </w:r>
      <w:r w:rsidRPr="00A33E0D">
        <w:rPr>
          <w:szCs w:val="24"/>
          <w:lang w:eastAsia="ja-JP"/>
        </w:rPr>
        <w:t>:</w:t>
      </w:r>
    </w:p>
    <w:p w:rsidR="00AE1430" w:rsidRPr="000311D9" w:rsidRDefault="00AE1430" w:rsidP="00AE1430">
      <w:pPr>
        <w:tabs>
          <w:tab w:val="clear" w:pos="2268"/>
          <w:tab w:val="left" w:pos="2608"/>
          <w:tab w:val="left" w:pos="3345"/>
        </w:tabs>
        <w:spacing w:before="80"/>
        <w:ind w:left="1134" w:hanging="1134"/>
        <w:rPr>
          <w:b/>
          <w:szCs w:val="24"/>
          <w:lang w:eastAsia="ja-JP"/>
        </w:rPr>
      </w:pPr>
      <w:r w:rsidRPr="00A33E0D">
        <w:rPr>
          <w:lang w:eastAsia="ja-JP"/>
        </w:rPr>
        <w:t>–</w:t>
      </w:r>
      <w:r w:rsidRPr="00A33E0D">
        <w:rPr>
          <w:lang w:eastAsia="ja-JP"/>
        </w:rPr>
        <w:tab/>
      </w:r>
      <w:r w:rsidRPr="00B80BF3">
        <w:rPr>
          <w:b/>
          <w:szCs w:val="24"/>
          <w:lang w:eastAsia="ja-JP"/>
        </w:rPr>
        <w:t>Wireless infrastructure to connect the world</w:t>
      </w:r>
      <w:r w:rsidRPr="00B80BF3">
        <w:rPr>
          <w:szCs w:val="24"/>
          <w:lang w:eastAsia="ja-JP"/>
        </w:rPr>
        <w:t xml:space="preserve">: </w:t>
      </w:r>
      <w:r w:rsidRPr="00B80BF3">
        <w:rPr>
          <w:rFonts w:eastAsia="MS Mincho"/>
          <w:szCs w:val="24"/>
          <w:lang w:eastAsia="ja-JP"/>
        </w:rPr>
        <w:t xml:space="preserve">Broadband connectivity will </w:t>
      </w:r>
      <w:r w:rsidRPr="00737C47">
        <w:rPr>
          <w:rFonts w:eastAsia="MS Mincho"/>
          <w:szCs w:val="24"/>
          <w:lang w:eastAsia="ja-JP"/>
        </w:rPr>
        <w:t>a</w:t>
      </w:r>
      <w:r>
        <w:rPr>
          <w:rFonts w:eastAsia="MS Mincho"/>
          <w:szCs w:val="24"/>
          <w:lang w:eastAsia="ja-JP"/>
        </w:rPr>
        <w:t>c</w:t>
      </w:r>
      <w:r w:rsidRPr="00737C47">
        <w:rPr>
          <w:rFonts w:eastAsia="MS Mincho"/>
          <w:szCs w:val="24"/>
          <w:lang w:eastAsia="ja-JP"/>
        </w:rPr>
        <w:t>quire</w:t>
      </w:r>
      <w:r w:rsidRPr="00B80BF3">
        <w:rPr>
          <w:rFonts w:eastAsia="MS Mincho"/>
          <w:szCs w:val="24"/>
          <w:lang w:eastAsia="ja-JP"/>
        </w:rPr>
        <w:t xml:space="preserve"> the same level of importance as access to electricity. </w:t>
      </w:r>
      <w:r w:rsidRPr="00B80BF3">
        <w:rPr>
          <w:szCs w:val="24"/>
          <w:lang w:eastAsia="ja-JP"/>
        </w:rPr>
        <w:t xml:space="preserve">IMT will continue to play an important role in this context as it </w:t>
      </w:r>
      <w:r w:rsidRPr="00B80BF3">
        <w:rPr>
          <w:rFonts w:eastAsia="MS Mincho"/>
          <w:szCs w:val="24"/>
          <w:lang w:eastAsia="ja-JP"/>
        </w:rPr>
        <w:t xml:space="preserve">will act as one of </w:t>
      </w:r>
      <w:r w:rsidRPr="007359EB">
        <w:rPr>
          <w:rFonts w:eastAsia="MS Mincho"/>
          <w:szCs w:val="24"/>
          <w:lang w:eastAsia="ja-JP"/>
        </w:rPr>
        <w:t xml:space="preserve">the </w:t>
      </w:r>
      <w:r w:rsidRPr="00B80BF3">
        <w:rPr>
          <w:rFonts w:eastAsia="MS Mincho"/>
          <w:color w:val="000000" w:themeColor="text1"/>
          <w:szCs w:val="24"/>
          <w:lang w:eastAsia="ja-JP"/>
        </w:rPr>
        <w:t>key</w:t>
      </w:r>
      <w:r w:rsidRPr="007359EB">
        <w:rPr>
          <w:rFonts w:eastAsia="MS Mincho"/>
          <w:color w:val="FF0000"/>
          <w:szCs w:val="24"/>
          <w:lang w:eastAsia="ja-JP"/>
        </w:rPr>
        <w:t xml:space="preserve"> </w:t>
      </w:r>
      <w:r w:rsidRPr="007359EB">
        <w:rPr>
          <w:rFonts w:eastAsia="MS Mincho"/>
          <w:szCs w:val="24"/>
          <w:lang w:eastAsia="ja-JP"/>
        </w:rPr>
        <w:t xml:space="preserve">pillars </w:t>
      </w:r>
      <w:r w:rsidRPr="00B80BF3">
        <w:rPr>
          <w:rFonts w:eastAsia="MS Mincho"/>
          <w:szCs w:val="24"/>
          <w:lang w:eastAsia="ja-JP"/>
        </w:rPr>
        <w:t xml:space="preserve">to enable </w:t>
      </w:r>
      <w:r w:rsidRPr="00B80BF3">
        <w:rPr>
          <w:szCs w:val="24"/>
          <w:lang w:eastAsia="ja-JP"/>
        </w:rPr>
        <w:t>mobile service delivery and information exchanges</w:t>
      </w:r>
      <w:r w:rsidRPr="00B80BF3">
        <w:rPr>
          <w:rFonts w:eastAsia="MS Mincho"/>
          <w:szCs w:val="24"/>
          <w:lang w:eastAsia="ja-JP"/>
        </w:rPr>
        <w:t>.</w:t>
      </w:r>
      <w:r>
        <w:rPr>
          <w:rFonts w:eastAsia="MS Mincho"/>
          <w:szCs w:val="24"/>
          <w:lang w:eastAsia="ja-JP"/>
        </w:rPr>
        <w:t xml:space="preserve"> </w:t>
      </w:r>
      <w:r w:rsidRPr="00B80BF3">
        <w:rPr>
          <w:rFonts w:eastAsia="MS Mincho"/>
          <w:szCs w:val="24"/>
          <w:lang w:eastAsia="ja-JP"/>
        </w:rPr>
        <w:t>In the future, private and professional users will be provided with a wide variety of applications and services, ranging from infotainment services to new industrial and professional applications.</w:t>
      </w:r>
    </w:p>
    <w:p w:rsidR="00AE1430" w:rsidRPr="00B80BF3" w:rsidRDefault="00AE1430" w:rsidP="00AE1430">
      <w:pPr>
        <w:tabs>
          <w:tab w:val="clear" w:pos="2268"/>
          <w:tab w:val="left" w:pos="2608"/>
          <w:tab w:val="left" w:pos="3345"/>
        </w:tabs>
        <w:spacing w:before="80"/>
        <w:ind w:left="1134" w:hanging="1134"/>
        <w:rPr>
          <w:szCs w:val="24"/>
          <w:lang w:eastAsia="ja-JP"/>
        </w:rPr>
      </w:pPr>
      <w:r w:rsidRPr="00B80BF3">
        <w:rPr>
          <w:szCs w:val="24"/>
          <w:lang w:eastAsia="ja-JP"/>
        </w:rPr>
        <w:t>–</w:t>
      </w:r>
      <w:r w:rsidRPr="00B80BF3">
        <w:rPr>
          <w:b/>
          <w:szCs w:val="24"/>
          <w:lang w:eastAsia="ja-JP"/>
        </w:rPr>
        <w:tab/>
        <w:t>New ICT market</w:t>
      </w:r>
      <w:r w:rsidRPr="00B80BF3">
        <w:rPr>
          <w:szCs w:val="24"/>
          <w:lang w:eastAsia="ja-JP"/>
        </w:rPr>
        <w:t xml:space="preserve">: The development of </w:t>
      </w:r>
      <w:r w:rsidRPr="00B80BF3">
        <w:rPr>
          <w:szCs w:val="24"/>
          <w:lang w:val="en-US" w:eastAsia="ja-JP"/>
        </w:rPr>
        <w:t>future</w:t>
      </w:r>
      <w:r w:rsidRPr="00B80BF3">
        <w:rPr>
          <w:szCs w:val="24"/>
          <w:lang w:eastAsia="ja-JP"/>
        </w:rPr>
        <w:t xml:space="preserve"> IMT systems is expected to </w:t>
      </w:r>
      <w:r w:rsidRPr="00B80BF3">
        <w:rPr>
          <w:szCs w:val="24"/>
        </w:rPr>
        <w:t>promote</w:t>
      </w:r>
      <w:r w:rsidRPr="00B80BF3">
        <w:rPr>
          <w:szCs w:val="24"/>
          <w:lang w:eastAsia="ja-JP"/>
        </w:rPr>
        <w:t xml:space="preserve"> the emergence of an integrated ICT industry which will constitute a driver for economies around the globe. </w:t>
      </w:r>
      <w:r w:rsidRPr="00B80BF3">
        <w:rPr>
          <w:szCs w:val="24"/>
        </w:rPr>
        <w:t>Some possible areas include: the accumulation, aggregation</w:t>
      </w:r>
      <w:r w:rsidRPr="00B80BF3">
        <w:rPr>
          <w:szCs w:val="24"/>
          <w:lang w:eastAsia="ko-KR"/>
        </w:rPr>
        <w:t xml:space="preserve"> and</w:t>
      </w:r>
      <w:r w:rsidRPr="00B80BF3">
        <w:rPr>
          <w:szCs w:val="24"/>
        </w:rPr>
        <w:t xml:space="preserve"> analysis of big data; </w:t>
      </w:r>
      <w:r w:rsidRPr="00B80BF3">
        <w:rPr>
          <w:szCs w:val="24"/>
          <w:lang w:eastAsia="ko-KR"/>
        </w:rPr>
        <w:t xml:space="preserve">delivering customized </w:t>
      </w:r>
      <w:r w:rsidRPr="00B80BF3">
        <w:rPr>
          <w:szCs w:val="24"/>
        </w:rPr>
        <w:t xml:space="preserve">networking services </w:t>
      </w:r>
      <w:r w:rsidRPr="00B80BF3">
        <w:rPr>
          <w:szCs w:val="24"/>
          <w:lang w:eastAsia="ko-KR"/>
        </w:rPr>
        <w:t>for</w:t>
      </w:r>
      <w:r w:rsidRPr="00B80BF3">
        <w:rPr>
          <w:szCs w:val="24"/>
        </w:rPr>
        <w:t xml:space="preserve"> enterprise and social network groups</w:t>
      </w:r>
      <w:r w:rsidRPr="00737C47">
        <w:rPr>
          <w:szCs w:val="24"/>
        </w:rPr>
        <w:t xml:space="preserve"> on wireless networks</w:t>
      </w:r>
    </w:p>
    <w:p w:rsidR="00AE1430" w:rsidRPr="000311D9" w:rsidRDefault="00AE1430" w:rsidP="00AE1430">
      <w:pPr>
        <w:tabs>
          <w:tab w:val="clear" w:pos="2268"/>
          <w:tab w:val="left" w:pos="2608"/>
          <w:tab w:val="left" w:pos="3345"/>
        </w:tabs>
        <w:spacing w:before="80"/>
        <w:ind w:left="1134" w:hanging="1134"/>
        <w:rPr>
          <w:rFonts w:eastAsia="SimSun"/>
          <w:szCs w:val="24"/>
          <w:lang w:eastAsia="ko-KR"/>
        </w:rPr>
      </w:pPr>
      <w:r w:rsidRPr="00B80BF3">
        <w:rPr>
          <w:szCs w:val="24"/>
          <w:lang w:eastAsia="ja-JP"/>
        </w:rPr>
        <w:t>–</w:t>
      </w:r>
      <w:r w:rsidRPr="00B80BF3">
        <w:rPr>
          <w:szCs w:val="24"/>
          <w:lang w:eastAsia="ja-JP"/>
        </w:rPr>
        <w:tab/>
      </w:r>
      <w:r w:rsidRPr="00B80BF3">
        <w:rPr>
          <w:b/>
          <w:szCs w:val="24"/>
          <w:lang w:eastAsia="ja-JP"/>
        </w:rPr>
        <w:t>Bridging the Digital Divide</w:t>
      </w:r>
      <w:r w:rsidRPr="00B80BF3">
        <w:rPr>
          <w:szCs w:val="24"/>
          <w:lang w:eastAsia="ja-JP"/>
        </w:rPr>
        <w:t xml:space="preserve">: </w:t>
      </w:r>
      <w:r w:rsidRPr="00B80BF3">
        <w:rPr>
          <w:szCs w:val="24"/>
          <w:lang w:eastAsia="ko-KR"/>
        </w:rPr>
        <w:t xml:space="preserve">IMT will continue to help closing the gaps caused by an increasing Digital Divide. </w:t>
      </w:r>
      <w:r w:rsidRPr="00B80BF3">
        <w:rPr>
          <w:rFonts w:eastAsia="MS Mincho"/>
          <w:szCs w:val="24"/>
          <w:lang w:eastAsia="ja-JP"/>
        </w:rPr>
        <w:t xml:space="preserve">Affordable, sustainable and </w:t>
      </w:r>
      <w:r w:rsidRPr="00B80BF3">
        <w:rPr>
          <w:rFonts w:eastAsia="Malgun Gothic"/>
          <w:szCs w:val="24"/>
          <w:lang w:eastAsia="ko-KR"/>
        </w:rPr>
        <w:t>easy-to-deploy</w:t>
      </w:r>
      <w:r w:rsidRPr="00B80BF3">
        <w:rPr>
          <w:rFonts w:eastAsia="MS Mincho"/>
          <w:szCs w:val="24"/>
          <w:lang w:eastAsia="ja-JP"/>
        </w:rPr>
        <w:t xml:space="preserve"> mobile and wireless communication systems can support this objective </w:t>
      </w:r>
      <w:r w:rsidRPr="00B80BF3">
        <w:rPr>
          <w:rFonts w:eastAsia="Malgun Gothic"/>
          <w:szCs w:val="24"/>
          <w:lang w:eastAsia="ko-KR"/>
        </w:rPr>
        <w:t xml:space="preserve">while effectively saving energy and maximizing efficiency. </w:t>
      </w:r>
    </w:p>
    <w:p w:rsidR="00AE1430" w:rsidRPr="000311D9" w:rsidRDefault="00AE1430" w:rsidP="00AE1430">
      <w:pPr>
        <w:tabs>
          <w:tab w:val="clear" w:pos="2268"/>
          <w:tab w:val="left" w:pos="2608"/>
          <w:tab w:val="left" w:pos="3345"/>
        </w:tabs>
        <w:spacing w:before="80"/>
        <w:ind w:left="1134" w:hanging="1134"/>
        <w:rPr>
          <w:szCs w:val="24"/>
          <w:lang w:eastAsia="ja-JP"/>
        </w:rPr>
      </w:pPr>
      <w:r w:rsidRPr="00B80BF3">
        <w:rPr>
          <w:rFonts w:eastAsia="MS Mincho"/>
          <w:szCs w:val="24"/>
          <w:lang w:eastAsia="ja-JP"/>
        </w:rPr>
        <w:t>–</w:t>
      </w:r>
      <w:r w:rsidRPr="00B80BF3">
        <w:rPr>
          <w:rFonts w:eastAsia="MS Mincho"/>
          <w:szCs w:val="24"/>
          <w:lang w:eastAsia="ja-JP"/>
        </w:rPr>
        <w:tab/>
      </w:r>
      <w:r w:rsidRPr="00B80BF3">
        <w:rPr>
          <w:b/>
          <w:szCs w:val="24"/>
          <w:lang w:eastAsia="ja-JP"/>
        </w:rPr>
        <w:t>New ways of communication</w:t>
      </w:r>
      <w:r w:rsidRPr="00B80BF3">
        <w:rPr>
          <w:szCs w:val="24"/>
          <w:lang w:eastAsia="ja-JP"/>
        </w:rPr>
        <w:t xml:space="preserve">: IMT will enable sharing </w:t>
      </w:r>
      <w:r w:rsidRPr="00B80BF3">
        <w:rPr>
          <w:szCs w:val="24"/>
          <w:lang w:eastAsia="ko-KR"/>
        </w:rPr>
        <w:t xml:space="preserve">of </w:t>
      </w:r>
      <w:r w:rsidRPr="00B80BF3">
        <w:rPr>
          <w:szCs w:val="24"/>
          <w:lang w:eastAsia="ja-JP"/>
        </w:rPr>
        <w:t xml:space="preserve">any </w:t>
      </w:r>
      <w:r w:rsidRPr="00B80BF3">
        <w:rPr>
          <w:szCs w:val="24"/>
          <w:lang w:eastAsia="ko-KR"/>
        </w:rPr>
        <w:t xml:space="preserve">type </w:t>
      </w:r>
      <w:r w:rsidRPr="00B80BF3">
        <w:rPr>
          <w:szCs w:val="24"/>
          <w:lang w:eastAsia="ja-JP"/>
        </w:rPr>
        <w:t xml:space="preserve">of contents anytime, anywhere through any device. Users will generate </w:t>
      </w:r>
      <w:r w:rsidRPr="00B80BF3">
        <w:rPr>
          <w:szCs w:val="24"/>
          <w:lang w:eastAsia="ko-KR"/>
        </w:rPr>
        <w:t xml:space="preserve">more </w:t>
      </w:r>
      <w:r w:rsidRPr="00B80BF3">
        <w:rPr>
          <w:szCs w:val="24"/>
          <w:lang w:eastAsia="ja-JP"/>
        </w:rPr>
        <w:t xml:space="preserve">content and share this content without being </w:t>
      </w:r>
      <w:r w:rsidRPr="00B80BF3">
        <w:rPr>
          <w:szCs w:val="24"/>
        </w:rPr>
        <w:t>limited</w:t>
      </w:r>
      <w:r w:rsidRPr="00B80BF3">
        <w:rPr>
          <w:szCs w:val="24"/>
          <w:lang w:eastAsia="ja-JP"/>
        </w:rPr>
        <w:t xml:space="preserve"> by time and location. </w:t>
      </w:r>
    </w:p>
    <w:p w:rsidR="00AE1430" w:rsidRPr="007B655F" w:rsidRDefault="00AE1430" w:rsidP="00AE1430">
      <w:pPr>
        <w:tabs>
          <w:tab w:val="clear" w:pos="2268"/>
          <w:tab w:val="left" w:pos="2608"/>
          <w:tab w:val="left" w:pos="3345"/>
        </w:tabs>
        <w:spacing w:before="80"/>
        <w:ind w:left="1134" w:hanging="1134"/>
        <w:rPr>
          <w:color w:val="000000" w:themeColor="text1"/>
          <w:szCs w:val="24"/>
          <w:lang w:eastAsia="ko-KR"/>
        </w:rPr>
      </w:pPr>
      <w:r w:rsidRPr="00B80BF3">
        <w:rPr>
          <w:szCs w:val="24"/>
          <w:lang w:eastAsia="ja-JP"/>
        </w:rPr>
        <w:t>–</w:t>
      </w:r>
      <w:r w:rsidRPr="00B80BF3">
        <w:rPr>
          <w:szCs w:val="24"/>
          <w:lang w:eastAsia="ja-JP"/>
        </w:rPr>
        <w:tab/>
      </w:r>
      <w:r w:rsidRPr="00B80BF3">
        <w:rPr>
          <w:b/>
          <w:szCs w:val="24"/>
          <w:lang w:eastAsia="ja-JP"/>
        </w:rPr>
        <w:t xml:space="preserve">New forms of education: </w:t>
      </w:r>
      <w:r w:rsidRPr="00B80BF3">
        <w:rPr>
          <w:szCs w:val="24"/>
          <w:lang w:eastAsia="ja-JP"/>
        </w:rPr>
        <w:t>IMT can change the method of education by providing easy access to digital textbooks or cloud</w:t>
      </w:r>
      <w:r w:rsidRPr="00B80BF3">
        <w:rPr>
          <w:szCs w:val="24"/>
          <w:lang w:eastAsia="ko-KR"/>
        </w:rPr>
        <w:t>-</w:t>
      </w:r>
      <w:r w:rsidRPr="00B80BF3">
        <w:rPr>
          <w:szCs w:val="24"/>
          <w:lang w:eastAsia="ja-JP"/>
        </w:rPr>
        <w:t xml:space="preserve">based storage of knowledge </w:t>
      </w:r>
      <w:r w:rsidRPr="00B80BF3">
        <w:rPr>
          <w:szCs w:val="24"/>
          <w:lang w:eastAsia="ko-KR"/>
        </w:rPr>
        <w:t xml:space="preserve">on </w:t>
      </w:r>
      <w:r w:rsidRPr="00B80BF3">
        <w:rPr>
          <w:szCs w:val="24"/>
          <w:lang w:eastAsia="ja-JP"/>
        </w:rPr>
        <w:t xml:space="preserve">the internet, boosting applications such as </w:t>
      </w:r>
      <w:r w:rsidRPr="00B80BF3">
        <w:rPr>
          <w:rFonts w:eastAsia="MS Mincho"/>
          <w:szCs w:val="24"/>
          <w:lang w:eastAsia="ja-JP"/>
        </w:rPr>
        <w:t>e-learning, e</w:t>
      </w:r>
      <w:r w:rsidRPr="00B80BF3">
        <w:rPr>
          <w:rFonts w:eastAsia="MS Mincho"/>
          <w:szCs w:val="24"/>
          <w:lang w:eastAsia="ja-JP"/>
        </w:rPr>
        <w:noBreakHyphen/>
        <w:t>health, and e-commerce.</w:t>
      </w:r>
    </w:p>
    <w:p w:rsidR="00AE1430" w:rsidRDefault="00AE1430" w:rsidP="00AE1430">
      <w:pPr>
        <w:spacing w:before="80"/>
        <w:ind w:left="1138" w:hanging="1138"/>
        <w:rPr>
          <w:lang w:eastAsia="ja-JP"/>
        </w:rPr>
      </w:pPr>
      <w:r w:rsidRPr="007B655F">
        <w:rPr>
          <w:color w:val="000000" w:themeColor="text1"/>
          <w:szCs w:val="24"/>
          <w:lang w:eastAsia="ja-JP"/>
        </w:rPr>
        <w:lastRenderedPageBreak/>
        <w:t>–</w:t>
      </w:r>
      <w:r w:rsidRPr="007B655F">
        <w:rPr>
          <w:color w:val="000000" w:themeColor="text1"/>
          <w:szCs w:val="24"/>
          <w:lang w:eastAsia="ja-JP"/>
        </w:rPr>
        <w:tab/>
      </w:r>
      <w:r w:rsidRPr="007B655F">
        <w:rPr>
          <w:b/>
          <w:color w:val="000000" w:themeColor="text1"/>
          <w:szCs w:val="24"/>
          <w:lang w:eastAsia="ja-JP"/>
        </w:rPr>
        <w:t>Promote Energy Efficiency</w:t>
      </w:r>
      <w:r w:rsidRPr="007B655F">
        <w:rPr>
          <w:color w:val="000000" w:themeColor="text1"/>
          <w:szCs w:val="24"/>
          <w:lang w:eastAsia="ja-JP"/>
        </w:rPr>
        <w:t xml:space="preserve">: IMT enables energy efficiency across a range of sectors of the economy by supporting machine to machine communication and solutions such as smart grid, teleconferencing, smart logistics and transportation.  </w:t>
      </w:r>
    </w:p>
    <w:p w:rsidR="00AE1430" w:rsidRPr="00A33E0D" w:rsidRDefault="00AE1430" w:rsidP="00AE1430">
      <w:pPr>
        <w:tabs>
          <w:tab w:val="clear" w:pos="2268"/>
          <w:tab w:val="left" w:pos="2608"/>
          <w:tab w:val="left" w:pos="3345"/>
        </w:tabs>
        <w:spacing w:before="80"/>
        <w:ind w:left="1134" w:hanging="1134"/>
        <w:rPr>
          <w:lang w:eastAsia="ja-JP"/>
        </w:rPr>
      </w:pPr>
      <w:r w:rsidRPr="00A33E0D">
        <w:rPr>
          <w:lang w:eastAsia="ja-JP"/>
        </w:rPr>
        <w:t>–</w:t>
      </w:r>
      <w:r w:rsidRPr="00A33E0D">
        <w:rPr>
          <w:lang w:eastAsia="ja-JP"/>
        </w:rPr>
        <w:tab/>
      </w:r>
      <w:r w:rsidRPr="00A33E0D">
        <w:rPr>
          <w:b/>
          <w:lang w:eastAsia="ja-JP"/>
        </w:rPr>
        <w:t>Social changes</w:t>
      </w:r>
      <w:r w:rsidRPr="00A33E0D">
        <w:rPr>
          <w:lang w:eastAsia="ja-JP"/>
        </w:rPr>
        <w:t>: Broadband networks make it easier to quickly form and share public opinion</w:t>
      </w:r>
      <w:r w:rsidRPr="00A33E0D">
        <w:rPr>
          <w:lang w:eastAsia="ko-KR"/>
        </w:rPr>
        <w:t>s</w:t>
      </w:r>
      <w:r w:rsidRPr="00A33E0D">
        <w:rPr>
          <w:lang w:eastAsia="ja-JP"/>
        </w:rPr>
        <w:t xml:space="preserve"> for a political or social issue through social network service. Opinion formation of </w:t>
      </w:r>
      <w:r w:rsidRPr="00A33E0D">
        <w:rPr>
          <w:lang w:eastAsia="ko-KR"/>
        </w:rPr>
        <w:t xml:space="preserve">a </w:t>
      </w:r>
      <w:r w:rsidRPr="00A33E0D">
        <w:rPr>
          <w:lang w:eastAsia="ja-JP"/>
        </w:rPr>
        <w:t xml:space="preserve">huge number of connected people due to their ability to exchange information anytime anywhere will become a </w:t>
      </w:r>
      <w:r w:rsidRPr="00A33E0D">
        <w:rPr>
          <w:lang w:eastAsia="ko-KR"/>
        </w:rPr>
        <w:t xml:space="preserve">key </w:t>
      </w:r>
      <w:r w:rsidRPr="00A33E0D">
        <w:rPr>
          <w:lang w:eastAsia="ja-JP"/>
        </w:rPr>
        <w:t xml:space="preserve">driver of social changes.  </w:t>
      </w:r>
    </w:p>
    <w:p w:rsidR="00AE1430" w:rsidRPr="00A33E0D" w:rsidRDefault="00AE1430" w:rsidP="00AE1430">
      <w:pPr>
        <w:tabs>
          <w:tab w:val="clear" w:pos="2268"/>
          <w:tab w:val="left" w:pos="2608"/>
          <w:tab w:val="left" w:pos="3345"/>
        </w:tabs>
        <w:spacing w:before="80"/>
        <w:ind w:left="1134" w:hanging="1134"/>
        <w:rPr>
          <w:lang w:eastAsia="ja-JP"/>
        </w:rPr>
      </w:pPr>
      <w:r w:rsidRPr="00A33E0D">
        <w:rPr>
          <w:lang w:eastAsia="ja-JP"/>
        </w:rPr>
        <w:t>–</w:t>
      </w:r>
      <w:r w:rsidRPr="00A33E0D">
        <w:rPr>
          <w:lang w:eastAsia="ja-JP"/>
        </w:rPr>
        <w:tab/>
      </w:r>
      <w:r w:rsidRPr="00A33E0D">
        <w:rPr>
          <w:b/>
          <w:lang w:eastAsia="ja-JP"/>
        </w:rPr>
        <w:t>New art and culture</w:t>
      </w:r>
      <w:r w:rsidRPr="00A33E0D">
        <w:rPr>
          <w:lang w:eastAsia="ja-JP"/>
        </w:rPr>
        <w:t xml:space="preserve">: IMT will support </w:t>
      </w:r>
      <w:r w:rsidRPr="00A33E0D">
        <w:rPr>
          <w:lang w:eastAsia="ko-KR"/>
        </w:rPr>
        <w:t xml:space="preserve">people to create works of art or participate in group performances or activities, </w:t>
      </w:r>
      <w:r w:rsidRPr="00A33E0D">
        <w:rPr>
          <w:lang w:eastAsia="ja-JP"/>
        </w:rPr>
        <w:t>such as a virtual chorus, flash mob, co-author</w:t>
      </w:r>
      <w:r w:rsidRPr="00A33E0D">
        <w:rPr>
          <w:lang w:eastAsia="ko-KR"/>
        </w:rPr>
        <w:t>ing</w:t>
      </w:r>
      <w:r w:rsidRPr="00A33E0D">
        <w:rPr>
          <w:lang w:eastAsia="ja-JP"/>
        </w:rPr>
        <w:t xml:space="preserve"> or song </w:t>
      </w:r>
      <w:r w:rsidRPr="00A33E0D">
        <w:rPr>
          <w:lang w:eastAsia="ko-KR"/>
        </w:rPr>
        <w:t>writing</w:t>
      </w:r>
      <w:r w:rsidRPr="00A33E0D">
        <w:rPr>
          <w:lang w:eastAsia="ja-JP"/>
        </w:rPr>
        <w:t>. Also</w:t>
      </w:r>
      <w:r w:rsidRPr="00A33E0D">
        <w:rPr>
          <w:lang w:eastAsia="ko-KR"/>
        </w:rPr>
        <w:t>,</w:t>
      </w:r>
      <w:r w:rsidRPr="00A33E0D">
        <w:rPr>
          <w:lang w:eastAsia="ja-JP"/>
        </w:rPr>
        <w:t xml:space="preserve"> people connected to a virtual world are able to form new types of communities and </w:t>
      </w:r>
      <w:r w:rsidRPr="00A33E0D">
        <w:rPr>
          <w:lang w:eastAsia="ko-KR"/>
        </w:rPr>
        <w:t xml:space="preserve">establish </w:t>
      </w:r>
      <w:r w:rsidRPr="00A33E0D">
        <w:rPr>
          <w:lang w:eastAsia="ja-JP"/>
        </w:rPr>
        <w:t>their own culture</w:t>
      </w:r>
      <w:r w:rsidRPr="00A33E0D">
        <w:rPr>
          <w:lang w:eastAsia="ko-KR"/>
        </w:rPr>
        <w:t>s.</w:t>
      </w:r>
    </w:p>
    <w:p w:rsidR="00AE1430" w:rsidRPr="00D57637" w:rsidRDefault="00D57637" w:rsidP="00D57637">
      <w:pPr>
        <w:pStyle w:val="Heading1"/>
        <w:rPr>
          <w:rStyle w:val="Heading1Char1"/>
          <w:b/>
          <w:sz w:val="28"/>
        </w:rPr>
      </w:pPr>
      <w:bookmarkStart w:id="81" w:name="_Toc422245022"/>
      <w:bookmarkStart w:id="82" w:name="_Toc422470326"/>
      <w:r w:rsidRPr="00D57637">
        <w:rPr>
          <w:rStyle w:val="Heading1Char1"/>
          <w:b/>
          <w:sz w:val="28"/>
        </w:rPr>
        <w:t>4</w:t>
      </w:r>
      <w:r w:rsidR="00AE1430" w:rsidRPr="00D57637">
        <w:rPr>
          <w:rStyle w:val="Heading1Char1"/>
          <w:b/>
          <w:sz w:val="28"/>
        </w:rPr>
        <w:tab/>
        <w:t>Usage scenarios for IMT for 2020 and beyond</w:t>
      </w:r>
      <w:bookmarkEnd w:id="81"/>
      <w:bookmarkEnd w:id="82"/>
      <w:r w:rsidR="00AE1430" w:rsidRPr="00D57637">
        <w:rPr>
          <w:rStyle w:val="Heading1Char1"/>
          <w:b/>
          <w:sz w:val="28"/>
        </w:rPr>
        <w:t xml:space="preserve"> </w:t>
      </w:r>
    </w:p>
    <w:p w:rsidR="00AE1430" w:rsidRPr="00A33E0D" w:rsidRDefault="00AE1430" w:rsidP="00AE1430">
      <w:pPr>
        <w:rPr>
          <w:color w:val="000000"/>
          <w:szCs w:val="24"/>
          <w:lang w:eastAsia="ja-JP"/>
        </w:rPr>
      </w:pPr>
      <w:r w:rsidRPr="00DC01D9">
        <w:rPr>
          <w:color w:val="000000"/>
          <w:szCs w:val="24"/>
          <w:lang w:eastAsia="ja-JP"/>
        </w:rPr>
        <w:t>IMT for 2020 and beyond is envisaged to expand and support diverse usage scenarios and applications</w:t>
      </w:r>
      <w:r w:rsidRPr="00DC01D9">
        <w:rPr>
          <w:szCs w:val="24"/>
        </w:rPr>
        <w:t xml:space="preserve"> that will continue beyond the current IMT</w:t>
      </w:r>
      <w:r w:rsidRPr="00DC01D9">
        <w:rPr>
          <w:color w:val="000000"/>
          <w:szCs w:val="24"/>
          <w:lang w:eastAsia="ja-JP"/>
        </w:rPr>
        <w:t xml:space="preserve">. </w:t>
      </w:r>
      <w:r w:rsidRPr="00DC01D9">
        <w:rPr>
          <w:szCs w:val="24"/>
        </w:rPr>
        <w:t xml:space="preserve">Furthermore, a broad variety of capabilities would be tightly coupled with these intended different usage scenarios and applications for IMT for 2020 and beyond. </w:t>
      </w:r>
      <w:r w:rsidRPr="00DC01D9">
        <w:rPr>
          <w:color w:val="000000"/>
          <w:szCs w:val="24"/>
          <w:lang w:eastAsia="ja-JP"/>
        </w:rPr>
        <w:t>The usage scenarios for IMT for 2020 and beyond include:</w:t>
      </w:r>
    </w:p>
    <w:p w:rsidR="00AE1430" w:rsidRPr="00A33E0D" w:rsidRDefault="00AE1430" w:rsidP="00AE1430">
      <w:pPr>
        <w:tabs>
          <w:tab w:val="clear" w:pos="2268"/>
          <w:tab w:val="left" w:pos="2608"/>
          <w:tab w:val="left" w:pos="3345"/>
        </w:tabs>
        <w:spacing w:before="80"/>
        <w:ind w:left="1134" w:hanging="1134"/>
        <w:rPr>
          <w:color w:val="000000"/>
          <w:lang w:eastAsia="zh-CN"/>
        </w:rPr>
      </w:pPr>
      <w:r w:rsidRPr="00A33E0D">
        <w:rPr>
          <w:szCs w:val="24"/>
          <w:lang w:eastAsia="ja-JP"/>
        </w:rPr>
        <w:t>–</w:t>
      </w:r>
      <w:r w:rsidRPr="00A33E0D">
        <w:rPr>
          <w:szCs w:val="24"/>
          <w:lang w:eastAsia="ja-JP"/>
        </w:rPr>
        <w:tab/>
      </w:r>
      <w:r w:rsidRPr="00A33E0D">
        <w:rPr>
          <w:b/>
          <w:bCs/>
          <w:color w:val="000000"/>
        </w:rPr>
        <w:t>Enhanced Mobile Broadband:</w:t>
      </w:r>
      <w:r w:rsidRPr="00A33E0D">
        <w:rPr>
          <w:color w:val="000000"/>
        </w:rPr>
        <w:t xml:space="preserve"> M</w:t>
      </w:r>
      <w:r>
        <w:rPr>
          <w:color w:val="000000"/>
        </w:rPr>
        <w:t xml:space="preserve">obile </w:t>
      </w:r>
      <w:r w:rsidRPr="00A33E0D">
        <w:rPr>
          <w:color w:val="000000"/>
        </w:rPr>
        <w:t>B</w:t>
      </w:r>
      <w:r>
        <w:rPr>
          <w:color w:val="000000"/>
        </w:rPr>
        <w:t>roadband</w:t>
      </w:r>
      <w:r w:rsidRPr="00A33E0D">
        <w:rPr>
          <w:color w:val="000000"/>
        </w:rPr>
        <w:t xml:space="preserve"> addresses the human-centric use cases for access to </w:t>
      </w:r>
      <w:r w:rsidRPr="00FD2F43">
        <w:rPr>
          <w:color w:val="000000"/>
        </w:rPr>
        <w:t>multi-media</w:t>
      </w:r>
      <w:r w:rsidRPr="00A33E0D">
        <w:rPr>
          <w:color w:val="000000"/>
        </w:rPr>
        <w:t xml:space="preserve"> content, services and data. The demand for mobile broadband will continue to increase, leading to enhanced M</w:t>
      </w:r>
      <w:r>
        <w:rPr>
          <w:color w:val="000000"/>
        </w:rPr>
        <w:t xml:space="preserve">obile </w:t>
      </w:r>
      <w:r w:rsidRPr="00A33E0D">
        <w:rPr>
          <w:color w:val="000000"/>
        </w:rPr>
        <w:t>B</w:t>
      </w:r>
      <w:r>
        <w:rPr>
          <w:color w:val="000000"/>
        </w:rPr>
        <w:t>roadband</w:t>
      </w:r>
      <w:r w:rsidRPr="00A33E0D">
        <w:rPr>
          <w:color w:val="000000"/>
        </w:rPr>
        <w:t>. The enhanced M</w:t>
      </w:r>
      <w:r>
        <w:rPr>
          <w:color w:val="000000"/>
        </w:rPr>
        <w:t>obile Broadband</w:t>
      </w:r>
      <w:r w:rsidRPr="00A33E0D">
        <w:rPr>
          <w:color w:val="000000"/>
        </w:rPr>
        <w:t xml:space="preserve"> usage scenario will come with new application areas and requirements in addition to existing M</w:t>
      </w:r>
      <w:r>
        <w:rPr>
          <w:color w:val="000000"/>
        </w:rPr>
        <w:t xml:space="preserve">obile </w:t>
      </w:r>
      <w:r w:rsidRPr="00A33E0D">
        <w:rPr>
          <w:color w:val="000000"/>
        </w:rPr>
        <w:t>B</w:t>
      </w:r>
      <w:r>
        <w:rPr>
          <w:color w:val="000000"/>
        </w:rPr>
        <w:t>roadband</w:t>
      </w:r>
      <w:r w:rsidRPr="00A33E0D">
        <w:rPr>
          <w:color w:val="000000"/>
        </w:rPr>
        <w:t xml:space="preserve"> applications for improved performance and an increasingly seamless user experience. This usage scenario covers a range of cases, including wide-area coverage and hotspot, which have different requirements. For the hotspot case, i.e., for an area with high user density, very high traffic capacity is needed, while the requirement for mobility is low and user data rate is higher than</w:t>
      </w:r>
      <w:r>
        <w:rPr>
          <w:color w:val="000000"/>
        </w:rPr>
        <w:t xml:space="preserve"> that of</w:t>
      </w:r>
      <w:r w:rsidRPr="00A33E0D">
        <w:rPr>
          <w:color w:val="000000"/>
        </w:rPr>
        <w:t xml:space="preserve"> wide area coverage. For the wide area coverage case, seamless coverage and medium to high mobility are desired, with much improved user data rate compared to </w:t>
      </w:r>
      <w:r w:rsidRPr="00737C47">
        <w:rPr>
          <w:color w:val="000000"/>
          <w:szCs w:val="24"/>
        </w:rPr>
        <w:t>existing data rates</w:t>
      </w:r>
      <w:r w:rsidRPr="00B80BF3">
        <w:rPr>
          <w:color w:val="000000"/>
          <w:szCs w:val="24"/>
        </w:rPr>
        <w:t>.</w:t>
      </w:r>
      <w:r w:rsidRPr="00A33E0D">
        <w:rPr>
          <w:color w:val="000000"/>
        </w:rPr>
        <w:t xml:space="preserve"> However the data rate </w:t>
      </w:r>
      <w:r w:rsidRPr="00B80BF3">
        <w:rPr>
          <w:color w:val="000000"/>
        </w:rPr>
        <w:t>r</w:t>
      </w:r>
      <w:r w:rsidRPr="00A33E0D">
        <w:rPr>
          <w:color w:val="000000"/>
        </w:rPr>
        <w:t xml:space="preserve">equirement may be relaxed compared to hotspot. </w:t>
      </w:r>
    </w:p>
    <w:p w:rsidR="00AE1430" w:rsidRPr="00A33E0D" w:rsidRDefault="00AE1430" w:rsidP="00AE1430">
      <w:pPr>
        <w:tabs>
          <w:tab w:val="clear" w:pos="2268"/>
          <w:tab w:val="left" w:pos="2608"/>
          <w:tab w:val="left" w:pos="3345"/>
        </w:tabs>
        <w:spacing w:before="80"/>
        <w:ind w:left="1138" w:hanging="1138"/>
        <w:rPr>
          <w:szCs w:val="24"/>
          <w:lang w:eastAsia="ja-JP"/>
        </w:rPr>
      </w:pPr>
      <w:r w:rsidRPr="00A33E0D">
        <w:rPr>
          <w:szCs w:val="24"/>
          <w:lang w:eastAsia="ja-JP"/>
        </w:rPr>
        <w:t>–</w:t>
      </w:r>
      <w:r w:rsidRPr="00A33E0D">
        <w:rPr>
          <w:rFonts w:eastAsia="MS Mincho"/>
          <w:b/>
          <w:szCs w:val="24"/>
          <w:lang w:eastAsia="ja-JP"/>
        </w:rPr>
        <w:tab/>
      </w:r>
      <w:r w:rsidRPr="00A33E0D">
        <w:rPr>
          <w:b/>
          <w:szCs w:val="24"/>
          <w:lang w:eastAsia="ja-JP"/>
        </w:rPr>
        <w:t xml:space="preserve">Ultra-reliable and low latency communications: </w:t>
      </w:r>
      <w:r w:rsidRPr="00A33E0D">
        <w:rPr>
          <w:szCs w:val="24"/>
          <w:lang w:eastAsia="ja-JP"/>
        </w:rPr>
        <w:t xml:space="preserve">This use case has stringent requirements for </w:t>
      </w:r>
      <w:r w:rsidRPr="00A33E0D">
        <w:rPr>
          <w:szCs w:val="24"/>
          <w:lang w:eastAsia="ko-KR"/>
        </w:rPr>
        <w:t xml:space="preserve">capabilities such as throughput, latency and availability. </w:t>
      </w:r>
      <w:r w:rsidRPr="00A33E0D">
        <w:rPr>
          <w:szCs w:val="24"/>
          <w:lang w:eastAsia="ja-JP"/>
        </w:rPr>
        <w:t xml:space="preserve">Some examples include wireless control of industrial manufacturing or production processes, </w:t>
      </w:r>
      <w:r w:rsidRPr="00A33E0D">
        <w:rPr>
          <w:szCs w:val="24"/>
          <w:lang w:eastAsia="ko-KR"/>
        </w:rPr>
        <w:t xml:space="preserve">remote medical surgery, </w:t>
      </w:r>
      <w:r w:rsidRPr="00A33E0D">
        <w:rPr>
          <w:szCs w:val="24"/>
          <w:lang w:eastAsia="ja-JP"/>
        </w:rPr>
        <w:t xml:space="preserve">distribution automation in a smart grid, </w:t>
      </w:r>
      <w:r w:rsidRPr="00A33E0D">
        <w:rPr>
          <w:rFonts w:hint="eastAsia"/>
          <w:lang w:val="en-US" w:eastAsia="zh-CN"/>
        </w:rPr>
        <w:t>transportation safety</w:t>
      </w:r>
      <w:r>
        <w:rPr>
          <w:rFonts w:eastAsiaTheme="minorEastAsia" w:hint="eastAsia"/>
          <w:szCs w:val="24"/>
          <w:lang w:eastAsia="zh-CN"/>
        </w:rPr>
        <w:t xml:space="preserve">, </w:t>
      </w:r>
      <w:r w:rsidRPr="00A33E0D">
        <w:rPr>
          <w:szCs w:val="24"/>
          <w:lang w:eastAsia="ja-JP"/>
        </w:rPr>
        <w:t>etc.</w:t>
      </w:r>
    </w:p>
    <w:p w:rsidR="00AE1430" w:rsidRPr="00A33E0D" w:rsidRDefault="00AE1430" w:rsidP="00AE1430">
      <w:pPr>
        <w:tabs>
          <w:tab w:val="clear" w:pos="2268"/>
          <w:tab w:val="left" w:pos="2608"/>
          <w:tab w:val="left" w:pos="3345"/>
        </w:tabs>
        <w:spacing w:before="80"/>
        <w:ind w:left="1138" w:hanging="1138"/>
        <w:rPr>
          <w:szCs w:val="24"/>
          <w:lang w:eastAsia="ja-JP"/>
        </w:rPr>
      </w:pPr>
      <w:r w:rsidRPr="00A33E0D">
        <w:rPr>
          <w:szCs w:val="24"/>
          <w:lang w:eastAsia="ja-JP"/>
        </w:rPr>
        <w:t>–</w:t>
      </w:r>
      <w:r w:rsidRPr="00A33E0D">
        <w:rPr>
          <w:szCs w:val="24"/>
          <w:lang w:eastAsia="ja-JP"/>
        </w:rPr>
        <w:tab/>
      </w:r>
      <w:r w:rsidRPr="00A33E0D">
        <w:rPr>
          <w:b/>
          <w:szCs w:val="24"/>
          <w:lang w:eastAsia="ja-JP"/>
        </w:rPr>
        <w:t>Massive machine type communications</w:t>
      </w:r>
      <w:r w:rsidRPr="00A33E0D">
        <w:rPr>
          <w:szCs w:val="24"/>
          <w:lang w:eastAsia="ja-JP"/>
        </w:rPr>
        <w:t xml:space="preserve">: This use case is characterized by a very large number of connected devices typically transmitting a relatively low volume of </w:t>
      </w:r>
      <w:r w:rsidR="009959DA">
        <w:rPr>
          <w:szCs w:val="24"/>
          <w:lang w:eastAsia="ja-JP"/>
        </w:rPr>
        <w:br/>
      </w:r>
      <w:r w:rsidRPr="00A33E0D">
        <w:rPr>
          <w:szCs w:val="24"/>
          <w:lang w:eastAsia="ja-JP"/>
        </w:rPr>
        <w:t>non-delay-sensitive data. Devices are required to be low cost, and have a very long battery life</w:t>
      </w:r>
      <w:r w:rsidRPr="00A33E0D">
        <w:rPr>
          <w:color w:val="000000"/>
          <w:szCs w:val="24"/>
          <w:lang w:eastAsia="ja-JP"/>
        </w:rPr>
        <w:t>.</w:t>
      </w:r>
    </w:p>
    <w:p w:rsidR="00AE1430" w:rsidRPr="00A33E0D" w:rsidRDefault="00AE1430" w:rsidP="00AE1430">
      <w:r>
        <w:t>A</w:t>
      </w:r>
      <w:r w:rsidRPr="00A33E0D">
        <w:t xml:space="preserve">dditional use cases are expected to emerge, which are currently not foreseen. </w:t>
      </w:r>
      <w:r w:rsidRPr="00A33E0D">
        <w:rPr>
          <w:rFonts w:hint="eastAsia"/>
          <w:lang w:eastAsia="ko-KR"/>
        </w:rPr>
        <w:t xml:space="preserve">For future IMT, flexibility will be necessary </w:t>
      </w:r>
      <w:r w:rsidRPr="00A33E0D">
        <w:t xml:space="preserve">to adapt to new use cases that come with a wide range of requirements. </w:t>
      </w:r>
    </w:p>
    <w:p w:rsidR="00AE1430" w:rsidRDefault="00AE1430" w:rsidP="00AE1430">
      <w:pPr>
        <w:rPr>
          <w:lang w:val="en-US" w:eastAsia="zh-CN"/>
        </w:rPr>
      </w:pPr>
      <w:r w:rsidRPr="00A33E0D">
        <w:rPr>
          <w:lang w:val="en-US" w:eastAsia="zh-CN"/>
        </w:rPr>
        <w:t>Future IMT system</w:t>
      </w:r>
      <w:r>
        <w:rPr>
          <w:lang w:val="en-US" w:eastAsia="zh-CN"/>
        </w:rPr>
        <w:t>s</w:t>
      </w:r>
      <w:r w:rsidRPr="00A33E0D">
        <w:rPr>
          <w:lang w:val="en-US" w:eastAsia="zh-CN"/>
        </w:rPr>
        <w:t xml:space="preserve"> will encompass a large number of different features. Depending on the circumstances and the different needs in different countries</w:t>
      </w:r>
      <w:r>
        <w:rPr>
          <w:lang w:val="en-US" w:eastAsia="zh-CN"/>
        </w:rPr>
        <w:t>,</w:t>
      </w:r>
      <w:r w:rsidRPr="00A33E0D">
        <w:rPr>
          <w:lang w:val="en-US" w:eastAsia="zh-CN"/>
        </w:rPr>
        <w:t xml:space="preserve"> </w:t>
      </w:r>
      <w:r>
        <w:rPr>
          <w:lang w:val="en-US" w:eastAsia="zh-CN"/>
        </w:rPr>
        <w:t xml:space="preserve">future </w:t>
      </w:r>
      <w:r w:rsidRPr="00A33E0D">
        <w:rPr>
          <w:lang w:val="en-US" w:eastAsia="zh-CN"/>
        </w:rPr>
        <w:t>IMT</w:t>
      </w:r>
      <w:r>
        <w:rPr>
          <w:lang w:val="en-US" w:eastAsia="zh-CN"/>
        </w:rPr>
        <w:t xml:space="preserve"> systems</w:t>
      </w:r>
      <w:r w:rsidRPr="00A33E0D">
        <w:rPr>
          <w:lang w:val="en-US" w:eastAsia="zh-CN"/>
        </w:rPr>
        <w:t xml:space="preserve"> should be designed in a highly modular manner so that not all features have to be implemented in all networks. </w:t>
      </w:r>
    </w:p>
    <w:p w:rsidR="00AE1430" w:rsidRPr="006A11CA" w:rsidRDefault="00AE1430" w:rsidP="00AE1430">
      <w:pPr>
        <w:tabs>
          <w:tab w:val="clear" w:pos="1134"/>
          <w:tab w:val="clear" w:pos="1871"/>
          <w:tab w:val="clear" w:pos="2268"/>
          <w:tab w:val="left" w:pos="720"/>
          <w:tab w:val="left" w:pos="794"/>
          <w:tab w:val="left" w:pos="1191"/>
          <w:tab w:val="left" w:pos="1588"/>
          <w:tab w:val="left" w:pos="1985"/>
        </w:tabs>
        <w:suppressAutoHyphens/>
        <w:overflowPunct/>
        <w:autoSpaceDE/>
        <w:autoSpaceDN/>
        <w:adjustRightInd/>
        <w:spacing w:after="120"/>
        <w:textAlignment w:val="auto"/>
        <w:rPr>
          <w:rFonts w:ascii="LMMNHP+BookmanOldStyle" w:hAnsi="LMMNHP+BookmanOldStyle"/>
          <w:color w:val="000000"/>
          <w:kern w:val="2"/>
          <w:szCs w:val="24"/>
          <w:lang w:val="en-US" w:eastAsia="ja-JP"/>
        </w:rPr>
      </w:pPr>
      <w:r>
        <w:rPr>
          <w:color w:val="000000"/>
          <w:kern w:val="2"/>
          <w:szCs w:val="24"/>
          <w:lang w:val="en-US" w:eastAsia="ja-JP"/>
        </w:rPr>
        <w:t>Figure 2</w:t>
      </w:r>
      <w:r w:rsidRPr="00A33E0D">
        <w:rPr>
          <w:color w:val="000000"/>
          <w:kern w:val="2"/>
          <w:szCs w:val="24"/>
          <w:lang w:val="en-US" w:eastAsia="ja-JP"/>
        </w:rPr>
        <w:t xml:space="preserve"> illustrates some examples of envisioned usage scenarios for IMT for 2020 and beyond.</w:t>
      </w:r>
    </w:p>
    <w:p w:rsidR="00AE1430" w:rsidRPr="007D3339" w:rsidRDefault="00AE1430" w:rsidP="00AE1430">
      <w:pPr>
        <w:rPr>
          <w:lang w:val="en-US"/>
        </w:rPr>
      </w:pPr>
    </w:p>
    <w:p w:rsidR="00AE1430" w:rsidRPr="00A33E0D" w:rsidRDefault="00AE1430" w:rsidP="00AE1430">
      <w:pPr>
        <w:keepNext/>
        <w:keepLines/>
        <w:spacing w:before="360" w:after="120"/>
        <w:jc w:val="center"/>
        <w:rPr>
          <w:rFonts w:eastAsia="HYSinMyeongJo-Medium"/>
          <w:caps/>
          <w:sz w:val="20"/>
          <w:lang w:eastAsia="ko-KR"/>
        </w:rPr>
      </w:pPr>
      <w:r>
        <w:rPr>
          <w:rFonts w:eastAsia="HYSinMyeongJo-Medium"/>
          <w:caps/>
          <w:sz w:val="20"/>
          <w:lang w:eastAsia="ko-KR"/>
        </w:rPr>
        <w:lastRenderedPageBreak/>
        <w:t>Figure 2</w:t>
      </w:r>
    </w:p>
    <w:p w:rsidR="00AE1430" w:rsidRDefault="00AE1430" w:rsidP="00AE1430">
      <w:pPr>
        <w:keepNext/>
        <w:keepLines/>
        <w:spacing w:before="0" w:after="480"/>
        <w:jc w:val="center"/>
        <w:rPr>
          <w:rFonts w:ascii="Times New Roman Bold" w:hAnsi="Times New Roman Bold"/>
          <w:b/>
          <w:sz w:val="20"/>
          <w:lang w:eastAsia="ko-KR"/>
        </w:rPr>
      </w:pPr>
      <w:r w:rsidRPr="00A33E0D">
        <w:rPr>
          <w:rFonts w:ascii="Times New Roman Bold" w:hAnsi="Times New Roman Bold" w:hint="eastAsia"/>
          <w:b/>
          <w:sz w:val="20"/>
          <w:lang w:eastAsia="ko-KR"/>
        </w:rPr>
        <w:t xml:space="preserve">Usage Scenarios </w:t>
      </w:r>
      <w:r w:rsidRPr="00A33E0D">
        <w:rPr>
          <w:rFonts w:ascii="Times New Roman Bold" w:hAnsi="Times New Roman Bold"/>
          <w:b/>
          <w:sz w:val="20"/>
        </w:rPr>
        <w:t xml:space="preserve">of </w:t>
      </w:r>
      <w:r w:rsidRPr="00A33E0D">
        <w:rPr>
          <w:rFonts w:ascii="Times New Roman Bold" w:hAnsi="Times New Roman Bold"/>
          <w:b/>
          <w:sz w:val="20"/>
          <w:lang w:eastAsia="ko-KR"/>
        </w:rPr>
        <w:t>IMT for 2020 and beyond</w:t>
      </w:r>
    </w:p>
    <w:p w:rsidR="00AE1430" w:rsidRPr="00A33E0D" w:rsidRDefault="00AE1430" w:rsidP="00AE1430">
      <w:pPr>
        <w:keepNext/>
        <w:keepLines/>
        <w:spacing w:before="0" w:after="480"/>
        <w:jc w:val="center"/>
        <w:rPr>
          <w:rFonts w:ascii="Times New Roman Bold" w:hAnsi="Times New Roman Bold"/>
          <w:b/>
          <w:sz w:val="20"/>
          <w:lang w:eastAsia="ko-KR"/>
        </w:rPr>
      </w:pPr>
      <w:r>
        <w:rPr>
          <w:rFonts w:ascii="Times New Roman Bold" w:hAnsi="Times New Roman Bold"/>
          <w:b/>
          <w:noProof/>
          <w:sz w:val="20"/>
          <w:lang w:val="en-US" w:eastAsia="zh-CN"/>
        </w:rPr>
        <w:drawing>
          <wp:inline distT="0" distB="0" distL="0" distR="0" wp14:anchorId="49E0DDBA" wp14:editId="52A6F4C6">
            <wp:extent cx="6236208" cy="3438144"/>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236208" cy="3438144"/>
                    </a:xfrm>
                    <a:prstGeom prst="rect">
                      <a:avLst/>
                    </a:prstGeom>
                    <a:noFill/>
                  </pic:spPr>
                </pic:pic>
              </a:graphicData>
            </a:graphic>
          </wp:inline>
        </w:drawing>
      </w:r>
    </w:p>
    <w:p w:rsidR="00AE1430" w:rsidRPr="00D57637" w:rsidRDefault="00AE1430" w:rsidP="00D57637">
      <w:pPr>
        <w:pStyle w:val="Heading1"/>
      </w:pPr>
      <w:bookmarkStart w:id="83" w:name="_Toc422245023"/>
      <w:bookmarkStart w:id="84" w:name="_Toc422470327"/>
      <w:bookmarkStart w:id="85" w:name="_Toc421105389"/>
      <w:r w:rsidRPr="00D57637">
        <w:t>5</w:t>
      </w:r>
      <w:r w:rsidRPr="00D57637">
        <w:tab/>
        <w:t>Capabilities of IMT-2020</w:t>
      </w:r>
      <w:bookmarkEnd w:id="83"/>
      <w:bookmarkEnd w:id="84"/>
    </w:p>
    <w:p w:rsidR="00AE1430" w:rsidRPr="009643F5" w:rsidRDefault="00AE1430" w:rsidP="00AE1430">
      <w:pPr>
        <w:rPr>
          <w:lang w:eastAsia="ja-JP"/>
        </w:rPr>
      </w:pPr>
      <w:r>
        <w:rPr>
          <w:rFonts w:hint="eastAsia"/>
          <w:lang w:eastAsia="ja-JP"/>
        </w:rPr>
        <w:t xml:space="preserve">IMT for 2020 and beyond </w:t>
      </w:r>
      <w:r w:rsidRPr="001E2D71">
        <w:rPr>
          <w:rFonts w:eastAsia="SimSun"/>
          <w:lang w:eastAsia="ko-KR"/>
        </w:rPr>
        <w:t xml:space="preserve">is expected to </w:t>
      </w:r>
      <w:r w:rsidRPr="001E2D71">
        <w:rPr>
          <w:lang w:eastAsia="ko-KR"/>
        </w:rPr>
        <w:t xml:space="preserve">provide far more enhanced capabilities than </w:t>
      </w:r>
      <w:r>
        <w:rPr>
          <w:rFonts w:hint="eastAsia"/>
          <w:lang w:eastAsia="ja-JP"/>
        </w:rPr>
        <w:t xml:space="preserve">those described in Recommendation ITU-R M.1645, and </w:t>
      </w:r>
      <w:r>
        <w:rPr>
          <w:lang w:eastAsia="ja-JP"/>
        </w:rPr>
        <w:t>these</w:t>
      </w:r>
      <w:r>
        <w:rPr>
          <w:rFonts w:hint="eastAsia"/>
          <w:lang w:eastAsia="ja-JP"/>
        </w:rPr>
        <w:t xml:space="preserve"> enhanced </w:t>
      </w:r>
      <w:r>
        <w:rPr>
          <w:lang w:eastAsia="ja-JP"/>
        </w:rPr>
        <w:t>capabilities</w:t>
      </w:r>
      <w:r>
        <w:rPr>
          <w:rFonts w:hint="eastAsia"/>
          <w:lang w:eastAsia="ja-JP"/>
        </w:rPr>
        <w:t xml:space="preserve"> could be regarded as new </w:t>
      </w:r>
      <w:r>
        <w:rPr>
          <w:lang w:eastAsia="ja-JP"/>
        </w:rPr>
        <w:t>capabilities</w:t>
      </w:r>
      <w:r>
        <w:rPr>
          <w:rFonts w:hint="eastAsia"/>
          <w:lang w:eastAsia="ja-JP"/>
        </w:rPr>
        <w:t xml:space="preserve"> of future IMT</w:t>
      </w:r>
      <w:r w:rsidRPr="001E2D71">
        <w:rPr>
          <w:rFonts w:eastAsia="SimSun"/>
          <w:lang w:eastAsia="zh-CN"/>
        </w:rPr>
        <w:t>.</w:t>
      </w:r>
      <w:r>
        <w:rPr>
          <w:rFonts w:hint="eastAsia"/>
          <w:lang w:eastAsia="ja-JP"/>
        </w:rPr>
        <w:t xml:space="preserve"> As ITU-R will give a new term </w:t>
      </w:r>
      <w:r>
        <w:rPr>
          <w:lang w:eastAsia="ja-JP"/>
        </w:rPr>
        <w:t>IMT-2020</w:t>
      </w:r>
      <w:r w:rsidRPr="008518F6">
        <w:rPr>
          <w:lang w:eastAsia="ja-JP"/>
        </w:rPr>
        <w:t xml:space="preserve"> </w:t>
      </w:r>
      <w:r>
        <w:rPr>
          <w:rFonts w:hint="eastAsia"/>
          <w:lang w:eastAsia="ja-JP"/>
        </w:rPr>
        <w:t>to</w:t>
      </w:r>
      <w:r w:rsidRPr="008518F6">
        <w:rPr>
          <w:lang w:eastAsia="ja-JP"/>
        </w:rPr>
        <w:t xml:space="preserve"> those systems, system components, and related aspects that support the</w:t>
      </w:r>
      <w:r>
        <w:rPr>
          <w:rFonts w:hint="eastAsia"/>
          <w:lang w:eastAsia="ja-JP"/>
        </w:rPr>
        <w:t>se</w:t>
      </w:r>
      <w:r w:rsidRPr="008518F6">
        <w:rPr>
          <w:lang w:eastAsia="ja-JP"/>
        </w:rPr>
        <w:t xml:space="preserve"> new capabilities</w:t>
      </w:r>
      <w:r>
        <w:rPr>
          <w:rFonts w:hint="eastAsia"/>
          <w:lang w:eastAsia="ja-JP"/>
        </w:rPr>
        <w:t xml:space="preserve">, the term </w:t>
      </w:r>
      <w:r>
        <w:rPr>
          <w:lang w:eastAsia="ja-JP"/>
        </w:rPr>
        <w:t>IMT-2020</w:t>
      </w:r>
      <w:r>
        <w:rPr>
          <w:rFonts w:hint="eastAsia"/>
          <w:lang w:eastAsia="ja-JP"/>
        </w:rPr>
        <w:t xml:space="preserve"> is used in the following sections.</w:t>
      </w:r>
      <w:r>
        <w:rPr>
          <w:lang w:eastAsia="ja-JP"/>
        </w:rPr>
        <w:t xml:space="preserve"> </w:t>
      </w:r>
    </w:p>
    <w:p w:rsidR="00AE1430" w:rsidRPr="001E2D71" w:rsidRDefault="00AE1430" w:rsidP="00AE1430">
      <w:pPr>
        <w:rPr>
          <w:rFonts w:eastAsia="HYSinMyeongJo-Medium"/>
          <w:lang w:eastAsia="ko-KR"/>
        </w:rPr>
      </w:pPr>
      <w:r w:rsidRPr="003C3532">
        <w:rPr>
          <w:rFonts w:eastAsia="HYSinMyeongJo-Medium"/>
          <w:szCs w:val="24"/>
          <w:lang w:val="en-US" w:eastAsia="ko-KR"/>
        </w:rPr>
        <w:t xml:space="preserve">A broad variety of capabilities, tightly coupled with intended usage scenarios and applications for </w:t>
      </w:r>
      <w:r>
        <w:rPr>
          <w:rFonts w:eastAsia="HYSinMyeongJo-Medium"/>
          <w:szCs w:val="24"/>
          <w:lang w:val="en-US" w:eastAsia="ko-KR"/>
        </w:rPr>
        <w:t>IMT-2020</w:t>
      </w:r>
      <w:r w:rsidRPr="003C3532">
        <w:rPr>
          <w:rFonts w:eastAsia="HYSinMyeongJo-Medium"/>
          <w:szCs w:val="24"/>
          <w:lang w:val="en-US" w:eastAsia="ko-KR"/>
        </w:rPr>
        <w:t xml:space="preserve"> is envisioned. </w:t>
      </w:r>
      <w:r>
        <w:rPr>
          <w:rFonts w:eastAsia="HYSinMyeongJo-Medium"/>
          <w:szCs w:val="24"/>
          <w:lang w:val="en-US" w:eastAsia="ko-KR"/>
        </w:rPr>
        <w:t xml:space="preserve"> </w:t>
      </w:r>
      <w:r w:rsidRPr="001E2D71">
        <w:rPr>
          <w:rFonts w:eastAsia="HYSinMyeongJo-Medium"/>
          <w:lang w:eastAsia="ko-KR"/>
        </w:rPr>
        <w:t xml:space="preserve">Different usage scenarios </w:t>
      </w:r>
      <w:r w:rsidRPr="001E2D71">
        <w:rPr>
          <w:rFonts w:eastAsia="SimSun"/>
          <w:lang w:eastAsia="zh-CN"/>
        </w:rPr>
        <w:t xml:space="preserve">along with the </w:t>
      </w:r>
      <w:r w:rsidRPr="001E2D71">
        <w:rPr>
          <w:rFonts w:eastAsia="SimSun"/>
          <w:lang w:eastAsia="ko-KR"/>
        </w:rPr>
        <w:t xml:space="preserve">current and future </w:t>
      </w:r>
      <w:r w:rsidRPr="001E2D71">
        <w:rPr>
          <w:rFonts w:eastAsia="SimSun"/>
          <w:lang w:eastAsia="zh-CN"/>
        </w:rPr>
        <w:t>trend</w:t>
      </w:r>
      <w:r w:rsidRPr="001E2D71">
        <w:rPr>
          <w:rFonts w:eastAsia="SimSun"/>
          <w:lang w:eastAsia="ko-KR"/>
        </w:rPr>
        <w:t>s</w:t>
      </w:r>
      <w:r w:rsidRPr="001E2D71">
        <w:rPr>
          <w:rFonts w:eastAsia="SimSun"/>
          <w:lang w:eastAsia="zh-CN"/>
        </w:rPr>
        <w:t xml:space="preserve"> </w:t>
      </w:r>
      <w:r w:rsidRPr="001E2D71">
        <w:rPr>
          <w:rFonts w:eastAsia="HYSinMyeongJo-Medium"/>
          <w:lang w:eastAsia="ko-KR"/>
        </w:rPr>
        <w:t>will result in a great diversity/variety of requirements. The key design principles are flexibility and diversity to serve many different use cases and scenarios</w:t>
      </w:r>
      <w:r>
        <w:rPr>
          <w:rFonts w:eastAsia="HYSinMyeongJo-Medium"/>
          <w:lang w:val="en-US" w:eastAsia="ko-KR"/>
        </w:rPr>
        <w:t xml:space="preserve">, </w:t>
      </w:r>
      <w:r w:rsidRPr="0004338B">
        <w:rPr>
          <w:rFonts w:eastAsia="HYSinMyeongJo-Medium"/>
          <w:lang w:val="en-US" w:eastAsia="ko-KR"/>
        </w:rPr>
        <w:t>for which the capabilities of IMT-2020</w:t>
      </w:r>
      <w:r>
        <w:rPr>
          <w:rFonts w:eastAsia="HYSinMyeongJo-Medium"/>
          <w:lang w:val="en-US" w:eastAsia="ko-KR"/>
        </w:rPr>
        <w:t>,</w:t>
      </w:r>
      <w:r w:rsidRPr="0004338B">
        <w:rPr>
          <w:rFonts w:eastAsia="HYSinMyeongJo-Medium"/>
          <w:lang w:val="en-US" w:eastAsia="ko-KR"/>
        </w:rPr>
        <w:t xml:space="preserve"> described in the following paragraphs, will have different relevance and applicability</w:t>
      </w:r>
      <w:r>
        <w:rPr>
          <w:rFonts w:eastAsia="HYSinMyeongJo-Medium"/>
          <w:lang w:val="en-US" w:eastAsia="ko-KR"/>
        </w:rPr>
        <w:t>.</w:t>
      </w:r>
      <w:r w:rsidRPr="001E2D71">
        <w:rPr>
          <w:rFonts w:eastAsia="SimSun"/>
          <w:lang w:eastAsia="zh-CN"/>
        </w:rPr>
        <w:t xml:space="preserve"> </w:t>
      </w:r>
      <w:r>
        <w:rPr>
          <w:rFonts w:eastAsia="SimSun"/>
          <w:lang w:eastAsia="zh-CN"/>
        </w:rPr>
        <w:t xml:space="preserve">In addition, </w:t>
      </w:r>
      <w:r>
        <w:rPr>
          <w:rFonts w:eastAsia="SimSun"/>
          <w:lang w:val="en-US" w:eastAsia="ko-KR"/>
        </w:rPr>
        <w:t>t</w:t>
      </w:r>
      <w:r w:rsidRPr="00FD2F43">
        <w:rPr>
          <w:rFonts w:eastAsia="SimSun" w:hint="eastAsia"/>
          <w:lang w:val="en-US" w:eastAsia="zh-CN"/>
        </w:rPr>
        <w:t>he constraint</w:t>
      </w:r>
      <w:r w:rsidRPr="00FD2F43">
        <w:rPr>
          <w:rFonts w:eastAsia="SimSun" w:hint="eastAsia"/>
          <w:lang w:val="en-US" w:eastAsia="ko-KR"/>
        </w:rPr>
        <w:t>s</w:t>
      </w:r>
      <w:r w:rsidRPr="00FD2F43">
        <w:rPr>
          <w:rFonts w:eastAsia="SimSun" w:hint="eastAsia"/>
          <w:lang w:val="en-US" w:eastAsia="zh-CN"/>
        </w:rPr>
        <w:t xml:space="preserve"> on network energy consumption and the spectrum resource </w:t>
      </w:r>
      <w:r w:rsidRPr="00FD2F43">
        <w:rPr>
          <w:rFonts w:eastAsia="SimSun" w:hint="eastAsia"/>
          <w:lang w:val="en-US" w:eastAsia="ko-KR"/>
        </w:rPr>
        <w:t xml:space="preserve">will </w:t>
      </w:r>
      <w:r w:rsidRPr="00FD2F43">
        <w:rPr>
          <w:rFonts w:eastAsia="SimSun" w:hint="eastAsia"/>
          <w:lang w:val="en-US" w:eastAsia="zh-CN"/>
        </w:rPr>
        <w:t>need to be considered</w:t>
      </w:r>
      <w:r w:rsidRPr="00FD2F43">
        <w:rPr>
          <w:rFonts w:eastAsia="SimSun" w:hint="eastAsia"/>
          <w:lang w:val="en-US" w:eastAsia="ko-KR"/>
        </w:rPr>
        <w:t>.</w:t>
      </w:r>
    </w:p>
    <w:p w:rsidR="00AE1430" w:rsidRPr="001E2D71" w:rsidRDefault="00AE1430" w:rsidP="00AE1430">
      <w:r>
        <w:rPr>
          <w:rFonts w:eastAsia="HYSinMyeongJo-Medium"/>
          <w:lang w:eastAsia="ko-KR"/>
        </w:rPr>
        <w:t>The following eight</w:t>
      </w:r>
      <w:r w:rsidRPr="001E2D71">
        <w:rPr>
          <w:rFonts w:eastAsia="HYSinMyeongJo-Medium"/>
          <w:lang w:eastAsia="ko-KR"/>
        </w:rPr>
        <w:t xml:space="preserve"> parameters are considered to be key capabilities of IMT-2020:</w:t>
      </w:r>
    </w:p>
    <w:p w:rsidR="00AE1430" w:rsidRPr="001E2D71" w:rsidRDefault="00AE1430" w:rsidP="00D57637">
      <w:pPr>
        <w:pStyle w:val="headingb0"/>
      </w:pPr>
      <w:r w:rsidRPr="001E2D71">
        <w:t>Peak data rate</w:t>
      </w:r>
    </w:p>
    <w:p w:rsidR="00AE1430" w:rsidRPr="001E2D71" w:rsidRDefault="00AE1430" w:rsidP="00AE1430">
      <w:pPr>
        <w:rPr>
          <w:b/>
        </w:rPr>
      </w:pPr>
      <w:r>
        <w:t>M</w:t>
      </w:r>
      <w:r w:rsidRPr="001E2D71">
        <w:t>aximum achievable data rate under ideal conditions per user/device (in Gbit/s</w:t>
      </w:r>
      <w:r w:rsidRPr="001E2D71">
        <w:rPr>
          <w:bCs/>
        </w:rPr>
        <w:t>).</w:t>
      </w:r>
    </w:p>
    <w:p w:rsidR="00AE1430" w:rsidRPr="007C6A50" w:rsidRDefault="00AE1430" w:rsidP="00D57637">
      <w:pPr>
        <w:pStyle w:val="headingb0"/>
        <w:rPr>
          <w:lang w:val="en-US"/>
        </w:rPr>
      </w:pPr>
      <w:r w:rsidRPr="007C6A50">
        <w:rPr>
          <w:rFonts w:eastAsia="Malgun Gothic"/>
          <w:lang w:val="en-US"/>
        </w:rPr>
        <w:lastRenderedPageBreak/>
        <w:t>User experienced data rate</w:t>
      </w:r>
    </w:p>
    <w:p w:rsidR="00AE1430" w:rsidRPr="001E2D71" w:rsidRDefault="00AE1430" w:rsidP="00D57637">
      <w:pPr>
        <w:rPr>
          <w:rFonts w:eastAsia="Malgun Gothic"/>
          <w:lang w:eastAsia="ko-KR"/>
        </w:rPr>
      </w:pPr>
      <w:r w:rsidRPr="001E2D71">
        <w:rPr>
          <w:rFonts w:eastAsia="Malgun Gothic"/>
        </w:rPr>
        <w:t>Achievable data rate that is available ubiquitously</w:t>
      </w:r>
      <w:r>
        <w:rPr>
          <w:rStyle w:val="FootnoteReference"/>
          <w:rFonts w:eastAsia="Malgun Gothic"/>
        </w:rPr>
        <w:footnoteReference w:id="2"/>
      </w:r>
      <w:r w:rsidRPr="001E2D71">
        <w:rPr>
          <w:rFonts w:eastAsia="Malgun Gothic"/>
        </w:rPr>
        <w:t xml:space="preserve"> across the coverage area to a mobile user/device </w:t>
      </w:r>
      <w:r w:rsidRPr="001E2D71">
        <w:rPr>
          <w:rFonts w:eastAsia="Malgun Gothic"/>
          <w:lang w:eastAsia="ko-KR"/>
        </w:rPr>
        <w:t>(in Mbit/s or Gbit/s)</w:t>
      </w:r>
      <w:r w:rsidRPr="001E2D71">
        <w:rPr>
          <w:rFonts w:eastAsia="Malgun Gothic"/>
        </w:rPr>
        <w:t>.</w:t>
      </w:r>
      <w:r>
        <w:rPr>
          <w:rFonts w:eastAsia="Malgun Gothic"/>
        </w:rPr>
        <w:t xml:space="preserve"> </w:t>
      </w:r>
    </w:p>
    <w:p w:rsidR="00AE1430" w:rsidRPr="007C6A50" w:rsidRDefault="00AE1430" w:rsidP="00D57637">
      <w:pPr>
        <w:pStyle w:val="headingb0"/>
        <w:rPr>
          <w:lang w:val="en-US"/>
        </w:rPr>
      </w:pPr>
      <w:r w:rsidRPr="007C6A50">
        <w:rPr>
          <w:rFonts w:eastAsia="Malgun Gothic"/>
          <w:lang w:val="en-US"/>
        </w:rPr>
        <w:t>Latency</w:t>
      </w:r>
    </w:p>
    <w:p w:rsidR="00AE1430" w:rsidRPr="001E2D71" w:rsidRDefault="00AE1430" w:rsidP="00AE1430">
      <w:r w:rsidRPr="001E2D71">
        <w:t>The contribution by the radio network to the time from when the source sends a packet to when the destination receives it (in ms).</w:t>
      </w:r>
    </w:p>
    <w:p w:rsidR="00AE1430" w:rsidRPr="007C6A50" w:rsidRDefault="00AE1430" w:rsidP="00D57637">
      <w:pPr>
        <w:pStyle w:val="headingb0"/>
        <w:rPr>
          <w:rFonts w:eastAsia="Malgun Gothic"/>
          <w:lang w:val="en-US"/>
        </w:rPr>
      </w:pPr>
      <w:r w:rsidRPr="007C6A50">
        <w:rPr>
          <w:rFonts w:eastAsia="Malgun Gothic"/>
          <w:lang w:val="en-US"/>
        </w:rPr>
        <w:t>Mobility</w:t>
      </w:r>
    </w:p>
    <w:p w:rsidR="00AE1430" w:rsidRPr="001E2D71" w:rsidRDefault="00AE1430" w:rsidP="00AE1430">
      <w:pPr>
        <w:rPr>
          <w:sz w:val="20"/>
        </w:rPr>
      </w:pPr>
      <w:r w:rsidRPr="001E2D71">
        <w:t>Maximum speed at which a defined QoS and seamless transfer between radio nodes which may belong to different layers and/or radio access technologies (multi-layer/-RAT) can be achieved (in km/h).</w:t>
      </w:r>
    </w:p>
    <w:p w:rsidR="00AE1430" w:rsidRPr="007C6A50" w:rsidRDefault="00AE1430" w:rsidP="00D57637">
      <w:pPr>
        <w:pStyle w:val="headingb0"/>
        <w:rPr>
          <w:lang w:val="en-US"/>
        </w:rPr>
      </w:pPr>
      <w:r w:rsidRPr="007C6A50">
        <w:rPr>
          <w:rFonts w:eastAsia="Malgun Gothic"/>
          <w:lang w:val="en-US"/>
        </w:rPr>
        <w:t>Connection density</w:t>
      </w:r>
    </w:p>
    <w:p w:rsidR="00AE1430" w:rsidRPr="001E2D71" w:rsidRDefault="00AE1430" w:rsidP="00AE1430">
      <w:pPr>
        <w:rPr>
          <w:rFonts w:eastAsia="Malgun Gothic"/>
          <w:b/>
          <w:bCs/>
          <w:color w:val="000000"/>
        </w:rPr>
      </w:pPr>
      <w:r w:rsidRPr="00844D91">
        <w:t xml:space="preserve">Total number of connected and/or accessible devices per unit area </w:t>
      </w:r>
      <w:r w:rsidRPr="00844D91">
        <w:rPr>
          <w:sz w:val="20"/>
        </w:rPr>
        <w:t>(</w:t>
      </w:r>
      <w:r w:rsidRPr="00844D91">
        <w:t>per km</w:t>
      </w:r>
      <w:r w:rsidRPr="00844D91">
        <w:rPr>
          <w:vertAlign w:val="superscript"/>
        </w:rPr>
        <w:t>2</w:t>
      </w:r>
      <w:r w:rsidRPr="00844D91">
        <w:t>).</w:t>
      </w:r>
      <w:r>
        <w:t xml:space="preserve"> </w:t>
      </w:r>
    </w:p>
    <w:p w:rsidR="00AE1430" w:rsidRPr="007C6A50" w:rsidRDefault="00AE1430" w:rsidP="00D57637">
      <w:pPr>
        <w:pStyle w:val="headingb0"/>
        <w:rPr>
          <w:rFonts w:eastAsia="Malgun Gothic"/>
          <w:lang w:val="en-US"/>
        </w:rPr>
      </w:pPr>
      <w:r w:rsidRPr="007C6A50">
        <w:rPr>
          <w:rFonts w:eastAsia="Malgun Gothic"/>
          <w:lang w:val="en-US"/>
        </w:rPr>
        <w:t>Energy efficiency</w:t>
      </w:r>
    </w:p>
    <w:p w:rsidR="00AE1430" w:rsidRPr="001E2D71" w:rsidRDefault="00AE1430" w:rsidP="00AE1430">
      <w:r w:rsidRPr="001E2D71">
        <w:t>Energy efficiency has two aspects:</w:t>
      </w:r>
    </w:p>
    <w:p w:rsidR="00AE1430" w:rsidRPr="001E2D71" w:rsidRDefault="00AE1430" w:rsidP="00AE1430">
      <w:pPr>
        <w:pStyle w:val="enumlev1"/>
      </w:pPr>
      <w:r>
        <w:rPr>
          <w:lang w:eastAsia="zh-CN"/>
        </w:rPr>
        <w:t>–</w:t>
      </w:r>
      <w:r>
        <w:rPr>
          <w:lang w:eastAsia="zh-CN"/>
        </w:rPr>
        <w:tab/>
      </w:r>
      <w:r w:rsidRPr="001E2D71">
        <w:rPr>
          <w:lang w:eastAsia="zh-CN"/>
        </w:rPr>
        <w:t xml:space="preserve">on the network side, energy efficiency refers to </w:t>
      </w:r>
      <w:r w:rsidRPr="001E2D71">
        <w:t>the quantity of information bits transmitted to/ received from users</w:t>
      </w:r>
      <w:r w:rsidRPr="001E2D71">
        <w:rPr>
          <w:lang w:eastAsia="zh-CN"/>
        </w:rPr>
        <w:t>,</w:t>
      </w:r>
      <w:r w:rsidRPr="001E2D71">
        <w:t xml:space="preserve">  per unit of energy consumption of the radio access network (RAN) (in bit/Joule);</w:t>
      </w:r>
    </w:p>
    <w:p w:rsidR="00AE1430" w:rsidRPr="001E2D71" w:rsidRDefault="00AE1430" w:rsidP="00AE1430">
      <w:pPr>
        <w:pStyle w:val="enumlev1"/>
        <w:rPr>
          <w:rFonts w:eastAsia="Malgun Gothic"/>
          <w:b/>
          <w:bCs/>
          <w:color w:val="000000"/>
        </w:rPr>
      </w:pPr>
      <w:r>
        <w:rPr>
          <w:lang w:eastAsia="zh-CN"/>
        </w:rPr>
        <w:t>–</w:t>
      </w:r>
      <w:r>
        <w:rPr>
          <w:lang w:eastAsia="zh-CN"/>
        </w:rPr>
        <w:tab/>
      </w:r>
      <w:r w:rsidRPr="001E2D71">
        <w:rPr>
          <w:lang w:eastAsia="zh-CN"/>
        </w:rPr>
        <w:t>on the device side, energy efficiency refers to quantity of information bits per unit of energy consumption of the communication module (in bit</w:t>
      </w:r>
      <w:r>
        <w:rPr>
          <w:lang w:eastAsia="zh-CN"/>
        </w:rPr>
        <w:t>/</w:t>
      </w:r>
      <w:r w:rsidRPr="001E2D71">
        <w:rPr>
          <w:lang w:eastAsia="zh-CN"/>
        </w:rPr>
        <w:t>Joule).</w:t>
      </w:r>
      <w:r w:rsidRPr="001E2D71">
        <w:rPr>
          <w:rFonts w:eastAsia="Malgun Gothic"/>
          <w:b/>
          <w:bCs/>
          <w:color w:val="000000"/>
        </w:rPr>
        <w:t xml:space="preserve"> </w:t>
      </w:r>
    </w:p>
    <w:p w:rsidR="00AE1430" w:rsidRPr="009E0AFE" w:rsidRDefault="00AE1430" w:rsidP="00D57637">
      <w:pPr>
        <w:pStyle w:val="Headingb"/>
        <w:rPr>
          <w:rStyle w:val="Heading2CharChar"/>
          <w:rFonts w:cs="Times New Roman Bold"/>
          <w:b/>
          <w:lang w:val="en-US"/>
        </w:rPr>
      </w:pPr>
      <w:r w:rsidRPr="009E0AFE">
        <w:rPr>
          <w:rStyle w:val="Heading2CharChar"/>
          <w:rFonts w:cs="Times New Roman Bold"/>
          <w:b/>
          <w:lang w:val="en-US"/>
        </w:rPr>
        <w:t>Spectrum efficiency</w:t>
      </w:r>
    </w:p>
    <w:p w:rsidR="00AE1430" w:rsidRPr="001E2D71" w:rsidRDefault="00AE1430" w:rsidP="00AE1430">
      <w:pPr>
        <w:tabs>
          <w:tab w:val="clear" w:pos="1134"/>
          <w:tab w:val="clear" w:pos="1871"/>
          <w:tab w:val="clear" w:pos="2268"/>
        </w:tabs>
        <w:overflowPunct/>
        <w:autoSpaceDE/>
        <w:autoSpaceDN/>
        <w:adjustRightInd/>
        <w:spacing w:line="276" w:lineRule="auto"/>
        <w:contextualSpacing/>
        <w:textAlignment w:val="auto"/>
        <w:rPr>
          <w:lang w:eastAsia="zh-CN"/>
        </w:rPr>
      </w:pPr>
      <w:r w:rsidRPr="001E2D71">
        <w:rPr>
          <w:lang w:eastAsia="zh-CN"/>
        </w:rPr>
        <w:t xml:space="preserve">Average </w:t>
      </w:r>
      <w:r>
        <w:rPr>
          <w:rFonts w:eastAsiaTheme="minorEastAsia" w:hint="eastAsia"/>
          <w:lang w:eastAsia="zh-CN"/>
        </w:rPr>
        <w:t>d</w:t>
      </w:r>
      <w:r w:rsidRPr="00A33E0D">
        <w:rPr>
          <w:lang w:eastAsia="zh-CN"/>
        </w:rPr>
        <w:t xml:space="preserve">ata throughput </w:t>
      </w:r>
      <w:r w:rsidRPr="001E2D71">
        <w:rPr>
          <w:lang w:eastAsia="zh-CN"/>
        </w:rPr>
        <w:t>per unit of spectrum resource and per cell</w:t>
      </w:r>
      <w:r w:rsidRPr="001E2D71">
        <w:rPr>
          <w:position w:val="6"/>
          <w:sz w:val="18"/>
          <w:lang w:eastAsia="zh-CN"/>
        </w:rPr>
        <w:footnoteReference w:id="3"/>
      </w:r>
      <w:r w:rsidRPr="001E2D71">
        <w:rPr>
          <w:lang w:eastAsia="zh-CN"/>
        </w:rPr>
        <w:t xml:space="preserve"> </w:t>
      </w:r>
      <w:r w:rsidRPr="00A33E0D">
        <w:rPr>
          <w:lang w:eastAsia="zh-CN"/>
        </w:rPr>
        <w:t>(bit/s/Hz)</w:t>
      </w:r>
      <w:r>
        <w:rPr>
          <w:lang w:eastAsia="zh-CN"/>
        </w:rPr>
        <w:t xml:space="preserve">. </w:t>
      </w:r>
    </w:p>
    <w:p w:rsidR="00AE1430" w:rsidRPr="009E0AFE" w:rsidRDefault="00AE1430" w:rsidP="00D57637">
      <w:pPr>
        <w:pStyle w:val="Headingb"/>
        <w:rPr>
          <w:lang w:val="en-US"/>
        </w:rPr>
      </w:pPr>
      <w:r w:rsidRPr="009E0AFE">
        <w:rPr>
          <w:lang w:val="en-US"/>
        </w:rPr>
        <w:t>Area traffic capacity</w:t>
      </w:r>
    </w:p>
    <w:p w:rsidR="00AE1430" w:rsidRDefault="00AE1430" w:rsidP="00AE1430">
      <w:pPr>
        <w:rPr>
          <w:lang w:eastAsia="zh-CN"/>
        </w:rPr>
      </w:pPr>
      <w:r w:rsidRPr="001E2D71">
        <w:rPr>
          <w:lang w:eastAsia="zh-CN"/>
        </w:rPr>
        <w:t>Total traffic throughput served per geographic area (in Mbit/s/m</w:t>
      </w:r>
      <w:r w:rsidRPr="001E2D71">
        <w:rPr>
          <w:vertAlign w:val="superscript"/>
          <w:lang w:eastAsia="zh-CN"/>
        </w:rPr>
        <w:t>2</w:t>
      </w:r>
      <w:r w:rsidRPr="001E2D71">
        <w:rPr>
          <w:lang w:eastAsia="zh-CN"/>
        </w:rPr>
        <w:t>).</w:t>
      </w:r>
    </w:p>
    <w:p w:rsidR="00AE1430" w:rsidRPr="00844D91" w:rsidRDefault="00AE1430" w:rsidP="00AE1430">
      <w:pPr>
        <w:rPr>
          <w:rFonts w:eastAsia="MS Mincho"/>
          <w:lang w:eastAsia="ja-JP"/>
        </w:rPr>
      </w:pPr>
      <w:r w:rsidRPr="002F5EFC">
        <w:rPr>
          <w:rFonts w:eastAsia="MS Mincho"/>
          <w:lang w:eastAsia="ja-JP"/>
        </w:rPr>
        <w:t xml:space="preserve">IMT-2020 is expected to provide a user experience matching, as far as possible, fixed networks. The enhancement will be realized by increased peak and </w:t>
      </w:r>
      <w:r w:rsidRPr="002F5EFC">
        <w:rPr>
          <w:rFonts w:eastAsia="SimSun" w:hint="eastAsia"/>
          <w:lang w:eastAsia="ko-KR"/>
        </w:rPr>
        <w:t xml:space="preserve">user experienced </w:t>
      </w:r>
      <w:r w:rsidRPr="002F5EFC">
        <w:rPr>
          <w:rFonts w:eastAsia="MS Mincho"/>
          <w:lang w:eastAsia="ja-JP"/>
        </w:rPr>
        <w:t>data rate, enhanced spectrum efficiency,</w:t>
      </w:r>
      <w:r w:rsidRPr="00844D91">
        <w:rPr>
          <w:rFonts w:eastAsia="MS Mincho"/>
          <w:lang w:eastAsia="ja-JP"/>
        </w:rPr>
        <w:t xml:space="preserve"> reduced latency and enhanced mobility support</w:t>
      </w:r>
      <w:r>
        <w:rPr>
          <w:rFonts w:eastAsia="MS Mincho"/>
          <w:lang w:eastAsia="ja-JP"/>
        </w:rPr>
        <w:t>.</w:t>
      </w:r>
    </w:p>
    <w:p w:rsidR="00AE1430" w:rsidRPr="003E7F82" w:rsidRDefault="00AE1430" w:rsidP="00AE1430">
      <w:pPr>
        <w:rPr>
          <w:sz w:val="20"/>
        </w:rPr>
      </w:pPr>
      <w:r w:rsidRPr="003E7F82">
        <w:rPr>
          <w:rFonts w:eastAsia="MS Mincho"/>
          <w:lang w:eastAsia="ja-JP"/>
        </w:rPr>
        <w:t>In addition to the conventional human-to-human or human-to-machine communication, IMT</w:t>
      </w:r>
      <w:r w:rsidRPr="003E7F82">
        <w:rPr>
          <w:rFonts w:eastAsia="MS Mincho"/>
          <w:lang w:eastAsia="ja-JP"/>
        </w:rPr>
        <w:noBreakHyphen/>
        <w:t xml:space="preserve">2020 will </w:t>
      </w:r>
      <w:r w:rsidRPr="003E7F82">
        <w:rPr>
          <w:lang w:eastAsia="ko-KR"/>
        </w:rPr>
        <w:t>realize</w:t>
      </w:r>
      <w:r>
        <w:rPr>
          <w:lang w:eastAsia="ko-KR"/>
        </w:rPr>
        <w:t xml:space="preserve"> the</w:t>
      </w:r>
      <w:r w:rsidRPr="003E7F82">
        <w:rPr>
          <w:lang w:eastAsia="ko-KR"/>
        </w:rPr>
        <w:t xml:space="preserve"> Internet of Things by </w:t>
      </w:r>
      <w:r w:rsidRPr="003E7F82">
        <w:rPr>
          <w:rFonts w:eastAsia="MS Mincho"/>
          <w:lang w:eastAsia="ja-JP"/>
        </w:rPr>
        <w:t>connect</w:t>
      </w:r>
      <w:r w:rsidRPr="003E7F82">
        <w:rPr>
          <w:lang w:eastAsia="ko-KR"/>
        </w:rPr>
        <w:t>ing</w:t>
      </w:r>
      <w:r w:rsidRPr="003E7F82">
        <w:rPr>
          <w:rFonts w:eastAsia="MS Mincho"/>
          <w:lang w:eastAsia="ja-JP"/>
        </w:rPr>
        <w:t xml:space="preserve"> a vast range of smart appliances, machines and other objects </w:t>
      </w:r>
      <w:r w:rsidRPr="003E7F82">
        <w:rPr>
          <w:lang w:eastAsia="ko-KR"/>
        </w:rPr>
        <w:t xml:space="preserve">without human intervention. </w:t>
      </w:r>
      <w:r w:rsidRPr="003E7F82">
        <w:rPr>
          <w:rFonts w:eastAsia="SimSun"/>
          <w:lang w:eastAsia="ko-KR"/>
        </w:rPr>
        <w:t xml:space="preserve"> </w:t>
      </w:r>
    </w:p>
    <w:p w:rsidR="00AE1430" w:rsidRPr="003E7F82" w:rsidRDefault="00AE1430" w:rsidP="00AE1430">
      <w:pPr>
        <w:rPr>
          <w:lang w:eastAsia="zh-CN"/>
        </w:rPr>
      </w:pPr>
      <w:r w:rsidRPr="003E7F82">
        <w:rPr>
          <w:lang w:eastAsia="ko-KR"/>
        </w:rPr>
        <w:t>IMT</w:t>
      </w:r>
      <w:r>
        <w:rPr>
          <w:lang w:eastAsia="ko-KR"/>
        </w:rPr>
        <w:t>-</w:t>
      </w:r>
      <w:r w:rsidRPr="003E7F82">
        <w:rPr>
          <w:lang w:eastAsia="ko-KR"/>
        </w:rPr>
        <w:t xml:space="preserve">2020 should be able to provide these capabilities without undue burden on energy consumption, network equipment cost and deployment cost </w:t>
      </w:r>
      <w:r w:rsidRPr="003E7F82">
        <w:rPr>
          <w:lang w:eastAsia="zh-CN"/>
        </w:rPr>
        <w:t>to make future IMT sustainable and affordable.</w:t>
      </w:r>
    </w:p>
    <w:p w:rsidR="00AE1430" w:rsidRDefault="00AE1430" w:rsidP="00AE1430">
      <w:pPr>
        <w:rPr>
          <w:color w:val="000000"/>
          <w:szCs w:val="24"/>
          <w:lang w:eastAsia="zh-CN"/>
        </w:rPr>
      </w:pPr>
      <w:r w:rsidRPr="003E7F82">
        <w:rPr>
          <w:lang w:eastAsia="ko-KR"/>
        </w:rPr>
        <w:t>The key capabilities of IMT-2020 are shown in Figure 3, compa</w:t>
      </w:r>
      <w:r w:rsidR="009959DA">
        <w:rPr>
          <w:lang w:eastAsia="ko-KR"/>
        </w:rPr>
        <w:t>red with those of IMT</w:t>
      </w:r>
      <w:r w:rsidR="009959DA">
        <w:rPr>
          <w:lang w:eastAsia="ko-KR"/>
        </w:rPr>
        <w:noBreakHyphen/>
        <w:t>Advanced.</w:t>
      </w:r>
    </w:p>
    <w:p w:rsidR="00AE1430" w:rsidRPr="001E2D71" w:rsidRDefault="00AE1430" w:rsidP="00AE1430">
      <w:pPr>
        <w:keepNext/>
        <w:keepLines/>
        <w:spacing w:before="480" w:after="120"/>
        <w:jc w:val="center"/>
        <w:rPr>
          <w:caps/>
          <w:sz w:val="20"/>
        </w:rPr>
      </w:pPr>
      <w:r w:rsidRPr="001E2D71">
        <w:rPr>
          <w:caps/>
          <w:sz w:val="20"/>
        </w:rPr>
        <w:lastRenderedPageBreak/>
        <w:t>Figure 3</w:t>
      </w:r>
    </w:p>
    <w:p w:rsidR="00AE1430" w:rsidRDefault="00AE1430" w:rsidP="00AE1430">
      <w:pPr>
        <w:keepNext/>
        <w:keepLines/>
        <w:spacing w:before="0" w:after="480"/>
        <w:jc w:val="center"/>
        <w:rPr>
          <w:rFonts w:ascii="Times New Roman Bold" w:hAnsi="Times New Roman Bold"/>
          <w:b/>
          <w:sz w:val="20"/>
        </w:rPr>
      </w:pPr>
      <w:r w:rsidRPr="001E2D71">
        <w:rPr>
          <w:rFonts w:ascii="Times New Roman Bold" w:hAnsi="Times New Roman Bold"/>
          <w:b/>
          <w:sz w:val="20"/>
          <w:lang w:eastAsia="ko-KR"/>
        </w:rPr>
        <w:t>Enhancement</w:t>
      </w:r>
      <w:r w:rsidRPr="001E2D71">
        <w:rPr>
          <w:rFonts w:ascii="Times New Roman Bold" w:hAnsi="Times New Roman Bold"/>
          <w:b/>
          <w:sz w:val="20"/>
        </w:rPr>
        <w:t xml:space="preserve"> of key capabilities from IMT-Advanced to IMT-2020</w:t>
      </w:r>
    </w:p>
    <w:p w:rsidR="00AE1430" w:rsidRDefault="00AE1430" w:rsidP="00AE1430">
      <w:pPr>
        <w:keepNext/>
        <w:keepLines/>
        <w:spacing w:before="0" w:after="480"/>
        <w:jc w:val="center"/>
        <w:rPr>
          <w:rFonts w:ascii="Times New Roman Bold" w:hAnsi="Times New Roman Bold"/>
          <w:b/>
          <w:sz w:val="20"/>
        </w:rPr>
      </w:pPr>
      <w:r>
        <w:rPr>
          <w:rFonts w:ascii="Times New Roman Bold" w:hAnsi="Times New Roman Bold"/>
          <w:b/>
          <w:noProof/>
          <w:sz w:val="20"/>
          <w:lang w:val="en-US" w:eastAsia="zh-CN"/>
        </w:rPr>
        <w:drawing>
          <wp:inline distT="0" distB="0" distL="0" distR="0" wp14:anchorId="6A091F5A" wp14:editId="7B04AE36">
            <wp:extent cx="5579215" cy="4613416"/>
            <wp:effectExtent l="0" t="0" r="2540" b="0"/>
            <wp:docPr id="2" name="Picture 2" descr="C:\Users\Robert.cooper\AppData\Local\Microsoft\Windows\Temporary Internet Files\Content.Outlook\1JROWM5E\Evolution figure_rev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obert.cooper\AppData\Local\Microsoft\Windows\Temporary Internet Files\Content.Outlook\1JROWM5E\Evolution figure_rev6.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579589" cy="4613726"/>
                    </a:xfrm>
                    <a:prstGeom prst="rect">
                      <a:avLst/>
                    </a:prstGeom>
                    <a:noFill/>
                    <a:ln>
                      <a:noFill/>
                    </a:ln>
                  </pic:spPr>
                </pic:pic>
              </a:graphicData>
            </a:graphic>
          </wp:inline>
        </w:drawing>
      </w:r>
    </w:p>
    <w:p w:rsidR="00AE1430" w:rsidRDefault="00AE1430" w:rsidP="00AE1430">
      <w:pPr>
        <w:rPr>
          <w:lang w:eastAsia="zh-CN"/>
        </w:rPr>
      </w:pPr>
      <w:r w:rsidRPr="003E7F82">
        <w:rPr>
          <w:lang w:val="en-US" w:eastAsia="ko-KR"/>
        </w:rPr>
        <w:t xml:space="preserve">The values in the figure </w:t>
      </w:r>
      <w:r>
        <w:rPr>
          <w:lang w:val="en-US" w:eastAsia="ko-KR"/>
        </w:rPr>
        <w:t xml:space="preserve">above </w:t>
      </w:r>
      <w:r w:rsidRPr="003E7F82">
        <w:rPr>
          <w:lang w:val="en-US"/>
        </w:rPr>
        <w:t xml:space="preserve">are targets for research and investigation </w:t>
      </w:r>
      <w:r>
        <w:rPr>
          <w:lang w:val="en-US" w:eastAsia="ko-KR"/>
        </w:rPr>
        <w:t xml:space="preserve">for IMT-2020 </w:t>
      </w:r>
      <w:r w:rsidRPr="003E7F82">
        <w:rPr>
          <w:lang w:val="en-US"/>
        </w:rPr>
        <w:t>and may be further developed in other ITU</w:t>
      </w:r>
      <w:r>
        <w:rPr>
          <w:lang w:val="en-US"/>
        </w:rPr>
        <w:t>-R</w:t>
      </w:r>
      <w:r w:rsidRPr="003E7F82">
        <w:rPr>
          <w:lang w:val="en-US"/>
        </w:rPr>
        <w:t xml:space="preserve"> Recommendations, and may be revised in the light of future studies</w:t>
      </w:r>
      <w:r>
        <w:rPr>
          <w:lang w:val="en-US"/>
        </w:rPr>
        <w:t xml:space="preserve">. The targets are further </w:t>
      </w:r>
      <w:r w:rsidRPr="003E7F82">
        <w:rPr>
          <w:lang w:val="en-US" w:eastAsia="ko-KR"/>
        </w:rPr>
        <w:t>described below</w:t>
      </w:r>
      <w:r>
        <w:rPr>
          <w:lang w:val="en-US" w:eastAsia="ko-KR"/>
        </w:rPr>
        <w:t>.</w:t>
      </w:r>
      <w:r>
        <w:rPr>
          <w:lang w:val="en-US"/>
        </w:rPr>
        <w:t xml:space="preserve">  </w:t>
      </w:r>
    </w:p>
    <w:p w:rsidR="00AE1430" w:rsidRDefault="00AE1430" w:rsidP="00AE1430">
      <w:pPr>
        <w:rPr>
          <w:lang w:eastAsia="zh-CN"/>
        </w:rPr>
      </w:pPr>
      <w:r>
        <w:rPr>
          <w:lang w:eastAsia="ko-KR"/>
        </w:rPr>
        <w:t>T</w:t>
      </w:r>
      <w:r w:rsidRPr="00844D91">
        <w:rPr>
          <w:lang w:eastAsia="zh-CN"/>
        </w:rPr>
        <w:t xml:space="preserve">he peak data rate of </w:t>
      </w:r>
      <w:r w:rsidRPr="001E2D71">
        <w:rPr>
          <w:lang w:eastAsia="zh-CN"/>
        </w:rPr>
        <w:t>IMT</w:t>
      </w:r>
      <w:r w:rsidRPr="001E2D71">
        <w:rPr>
          <w:rFonts w:eastAsia="SimSun"/>
          <w:lang w:eastAsia="zh-CN"/>
        </w:rPr>
        <w:t>-</w:t>
      </w:r>
      <w:r w:rsidRPr="001E2D71">
        <w:rPr>
          <w:lang w:eastAsia="zh-CN"/>
        </w:rPr>
        <w:t xml:space="preserve">2020 </w:t>
      </w:r>
      <w:r w:rsidRPr="00844D91">
        <w:rPr>
          <w:lang w:eastAsia="zh-CN"/>
        </w:rPr>
        <w:t xml:space="preserve">for </w:t>
      </w:r>
      <w:r w:rsidRPr="00844D91">
        <w:rPr>
          <w:rFonts w:hint="eastAsia"/>
          <w:lang w:eastAsia="zh-CN"/>
        </w:rPr>
        <w:t>enh</w:t>
      </w:r>
      <w:r w:rsidRPr="008E1C46">
        <w:rPr>
          <w:rFonts w:hint="eastAsia"/>
          <w:lang w:eastAsia="zh-CN"/>
        </w:rPr>
        <w:t xml:space="preserve">anced </w:t>
      </w:r>
      <w:r>
        <w:rPr>
          <w:lang w:eastAsia="zh-CN"/>
        </w:rPr>
        <w:t>M</w:t>
      </w:r>
      <w:r w:rsidRPr="008E1C46">
        <w:rPr>
          <w:color w:val="000000"/>
          <w:lang w:eastAsia="ja-JP"/>
        </w:rPr>
        <w:t xml:space="preserve">obile </w:t>
      </w:r>
      <w:r>
        <w:rPr>
          <w:color w:val="000000"/>
          <w:lang w:eastAsia="ja-JP"/>
        </w:rPr>
        <w:t>B</w:t>
      </w:r>
      <w:r w:rsidRPr="008E1C46">
        <w:rPr>
          <w:color w:val="000000"/>
          <w:lang w:eastAsia="ja-JP"/>
        </w:rPr>
        <w:t xml:space="preserve">roadband </w:t>
      </w:r>
      <w:r w:rsidRPr="00844D91">
        <w:rPr>
          <w:lang w:eastAsia="zh-CN"/>
        </w:rPr>
        <w:t>is expected to reach 10 Gbit/s</w:t>
      </w:r>
      <w:r w:rsidRPr="002D425C">
        <w:rPr>
          <w:lang w:eastAsia="zh-CN"/>
        </w:rPr>
        <w:t>. H</w:t>
      </w:r>
      <w:r>
        <w:rPr>
          <w:lang w:eastAsia="zh-CN"/>
        </w:rPr>
        <w:t xml:space="preserve">owever under certain conditions and scenarios IMT-2020 would support up to 20 Gbit/s peak data rate, as shown in Figure 3. </w:t>
      </w:r>
      <w:r w:rsidRPr="00A33E0D">
        <w:rPr>
          <w:lang w:eastAsia="zh-CN"/>
        </w:rPr>
        <w:t>IMT</w:t>
      </w:r>
      <w:r w:rsidRPr="00A33E0D">
        <w:rPr>
          <w:rFonts w:eastAsia="SimSun" w:hint="eastAsia"/>
          <w:lang w:eastAsia="zh-CN"/>
        </w:rPr>
        <w:t>-</w:t>
      </w:r>
      <w:r w:rsidRPr="00A33E0D">
        <w:rPr>
          <w:lang w:eastAsia="zh-CN"/>
        </w:rPr>
        <w:t xml:space="preserve">2020 </w:t>
      </w:r>
      <w:r w:rsidRPr="00A33E0D">
        <w:rPr>
          <w:rFonts w:hint="eastAsia"/>
          <w:lang w:eastAsia="zh-CN"/>
        </w:rPr>
        <w:t>would</w:t>
      </w:r>
      <w:r>
        <w:rPr>
          <w:lang w:eastAsia="zh-CN"/>
        </w:rPr>
        <w:t xml:space="preserve"> support different </w:t>
      </w:r>
      <w:r w:rsidRPr="00A33E0D">
        <w:rPr>
          <w:lang w:eastAsia="zh-CN"/>
        </w:rPr>
        <w:t>user experienced data rate</w:t>
      </w:r>
      <w:r>
        <w:rPr>
          <w:lang w:eastAsia="zh-CN"/>
        </w:rPr>
        <w:t>s</w:t>
      </w:r>
      <w:r w:rsidRPr="00A33E0D">
        <w:rPr>
          <w:rFonts w:hint="eastAsia"/>
          <w:lang w:eastAsia="zh-CN"/>
        </w:rPr>
        <w:t xml:space="preserve"> </w:t>
      </w:r>
      <w:r>
        <w:rPr>
          <w:lang w:eastAsia="zh-CN"/>
        </w:rPr>
        <w:t>covering</w:t>
      </w:r>
      <w:r w:rsidRPr="00A33E0D">
        <w:rPr>
          <w:rFonts w:hint="eastAsia"/>
          <w:lang w:eastAsia="zh-CN"/>
        </w:rPr>
        <w:t xml:space="preserve"> a </w:t>
      </w:r>
      <w:r>
        <w:rPr>
          <w:lang w:eastAsia="zh-CN"/>
        </w:rPr>
        <w:t>variety</w:t>
      </w:r>
      <w:r w:rsidRPr="00A33E0D">
        <w:rPr>
          <w:rFonts w:hint="eastAsia"/>
          <w:lang w:eastAsia="zh-CN"/>
        </w:rPr>
        <w:t xml:space="preserve"> of </w:t>
      </w:r>
      <w:r w:rsidRPr="00A33E0D">
        <w:rPr>
          <w:lang w:eastAsia="zh-CN"/>
        </w:rPr>
        <w:t xml:space="preserve">environments for </w:t>
      </w:r>
      <w:r w:rsidRPr="00A33E0D">
        <w:rPr>
          <w:rFonts w:hint="eastAsia"/>
          <w:lang w:eastAsia="zh-CN"/>
        </w:rPr>
        <w:t xml:space="preserve">enhanced </w:t>
      </w:r>
      <w:r>
        <w:rPr>
          <w:color w:val="000000"/>
          <w:lang w:eastAsia="ja-JP"/>
        </w:rPr>
        <w:t>M</w:t>
      </w:r>
      <w:r w:rsidRPr="008E1C46">
        <w:rPr>
          <w:color w:val="000000"/>
          <w:lang w:eastAsia="ja-JP"/>
        </w:rPr>
        <w:t xml:space="preserve">obile </w:t>
      </w:r>
      <w:r>
        <w:rPr>
          <w:color w:val="000000"/>
          <w:lang w:eastAsia="ja-JP"/>
        </w:rPr>
        <w:t>B</w:t>
      </w:r>
      <w:r w:rsidRPr="008E1C46">
        <w:rPr>
          <w:color w:val="000000"/>
          <w:lang w:eastAsia="ja-JP"/>
        </w:rPr>
        <w:t>roadband</w:t>
      </w:r>
      <w:r w:rsidRPr="00A33E0D">
        <w:rPr>
          <w:rFonts w:hint="eastAsia"/>
          <w:lang w:eastAsia="zh-CN"/>
        </w:rPr>
        <w:t xml:space="preserve">. </w:t>
      </w:r>
      <w:r>
        <w:rPr>
          <w:lang w:eastAsia="zh-CN"/>
        </w:rPr>
        <w:t>For</w:t>
      </w:r>
      <w:r>
        <w:rPr>
          <w:rFonts w:eastAsia="SimSun"/>
          <w:lang w:eastAsia="zh-CN"/>
        </w:rPr>
        <w:t xml:space="preserve"> </w:t>
      </w:r>
      <w:r w:rsidRPr="00A33E0D">
        <w:rPr>
          <w:rFonts w:eastAsia="SimSun" w:hint="eastAsia"/>
          <w:lang w:eastAsia="zh-CN"/>
        </w:rPr>
        <w:t xml:space="preserve">wide area coverage cases, e.g. in </w:t>
      </w:r>
      <w:r>
        <w:rPr>
          <w:rFonts w:eastAsia="SimSun"/>
          <w:lang w:eastAsia="zh-CN"/>
        </w:rPr>
        <w:t xml:space="preserve">urban and </w:t>
      </w:r>
      <w:r w:rsidRPr="00A33E0D">
        <w:rPr>
          <w:rFonts w:eastAsia="SimSun" w:hint="eastAsia"/>
          <w:lang w:eastAsia="zh-CN"/>
        </w:rPr>
        <w:t xml:space="preserve">sub-urban areas, </w:t>
      </w:r>
      <w:r>
        <w:rPr>
          <w:rFonts w:eastAsia="SimSun"/>
          <w:lang w:eastAsia="zh-CN"/>
        </w:rPr>
        <w:t>a</w:t>
      </w:r>
      <w:r w:rsidRPr="00A33E0D">
        <w:rPr>
          <w:rFonts w:eastAsia="SimSun" w:hint="eastAsia"/>
          <w:lang w:eastAsia="zh-CN"/>
        </w:rPr>
        <w:t xml:space="preserve"> user experienced data rate of 100</w:t>
      </w:r>
      <w:r>
        <w:rPr>
          <w:rFonts w:eastAsia="SimSun"/>
          <w:lang w:eastAsia="zh-CN"/>
        </w:rPr>
        <w:t xml:space="preserve"> </w:t>
      </w:r>
      <w:r w:rsidRPr="00A33E0D">
        <w:rPr>
          <w:rFonts w:eastAsia="SimSun" w:hint="eastAsia"/>
          <w:lang w:eastAsia="zh-CN"/>
        </w:rPr>
        <w:t>Mb</w:t>
      </w:r>
      <w:r>
        <w:rPr>
          <w:rFonts w:eastAsia="SimSun"/>
          <w:lang w:eastAsia="zh-CN"/>
        </w:rPr>
        <w:t>it/s</w:t>
      </w:r>
      <w:r w:rsidRPr="00A33E0D">
        <w:rPr>
          <w:rFonts w:eastAsia="SimSun" w:hint="eastAsia"/>
          <w:lang w:eastAsia="zh-CN"/>
        </w:rPr>
        <w:t xml:space="preserve"> is expected to be enabled</w:t>
      </w:r>
      <w:r w:rsidRPr="002D425C">
        <w:rPr>
          <w:rFonts w:eastAsia="SimSun"/>
          <w:lang w:eastAsia="zh-CN"/>
        </w:rPr>
        <w:t xml:space="preserve">. In </w:t>
      </w:r>
      <w:r w:rsidRPr="002D425C">
        <w:rPr>
          <w:rFonts w:eastAsia="SimSun" w:hint="eastAsia"/>
          <w:lang w:eastAsia="zh-CN"/>
        </w:rPr>
        <w:t xml:space="preserve">hotspot cases, the user experienced data rate is expected to </w:t>
      </w:r>
      <w:r w:rsidRPr="002D425C">
        <w:rPr>
          <w:rFonts w:eastAsia="SimSun"/>
          <w:lang w:eastAsia="zh-CN"/>
        </w:rPr>
        <w:t>reach</w:t>
      </w:r>
      <w:r w:rsidRPr="002D425C">
        <w:rPr>
          <w:rFonts w:eastAsia="SimSun" w:hint="eastAsia"/>
          <w:lang w:eastAsia="zh-CN"/>
        </w:rPr>
        <w:t xml:space="preserve"> </w:t>
      </w:r>
      <w:r w:rsidRPr="002D425C">
        <w:rPr>
          <w:rFonts w:eastAsia="SimSun"/>
          <w:lang w:eastAsia="zh-CN"/>
        </w:rPr>
        <w:t>higher values</w:t>
      </w:r>
      <w:r>
        <w:rPr>
          <w:rFonts w:eastAsia="SimSun"/>
          <w:lang w:eastAsia="zh-CN"/>
        </w:rPr>
        <w:t xml:space="preserve"> (e.g. 1 Gbit/s indoor). </w:t>
      </w:r>
    </w:p>
    <w:p w:rsidR="00AE1430" w:rsidRDefault="00AE1430" w:rsidP="00AE1430">
      <w:pPr>
        <w:tabs>
          <w:tab w:val="clear" w:pos="1134"/>
          <w:tab w:val="left" w:pos="0"/>
        </w:tabs>
        <w:rPr>
          <w:lang w:eastAsia="zh-CN"/>
        </w:rPr>
      </w:pPr>
      <w:r w:rsidRPr="00235EB7">
        <w:rPr>
          <w:rFonts w:eastAsia="SimSun"/>
          <w:lang w:eastAsia="zh-CN"/>
        </w:rPr>
        <w:t xml:space="preserve">The spectrum efficiency is expected to be 3 times higher compared to IMT-Advanced for enhanced </w:t>
      </w:r>
      <w:r>
        <w:rPr>
          <w:color w:val="000000"/>
          <w:lang w:eastAsia="ja-JP"/>
        </w:rPr>
        <w:t>M</w:t>
      </w:r>
      <w:r w:rsidRPr="008E1C46">
        <w:rPr>
          <w:color w:val="000000"/>
          <w:lang w:eastAsia="ja-JP"/>
        </w:rPr>
        <w:t xml:space="preserve">obile </w:t>
      </w:r>
      <w:r>
        <w:rPr>
          <w:color w:val="000000"/>
          <w:lang w:eastAsia="ja-JP"/>
        </w:rPr>
        <w:t>B</w:t>
      </w:r>
      <w:r w:rsidRPr="008E1C46">
        <w:rPr>
          <w:color w:val="000000"/>
          <w:lang w:eastAsia="ja-JP"/>
        </w:rPr>
        <w:t>roadband</w:t>
      </w:r>
      <w:r w:rsidRPr="00235EB7">
        <w:rPr>
          <w:rFonts w:eastAsia="SimSun"/>
          <w:lang w:eastAsia="zh-CN"/>
        </w:rPr>
        <w:t xml:space="preserve">. The </w:t>
      </w:r>
      <w:r>
        <w:rPr>
          <w:rFonts w:eastAsia="SimSun"/>
          <w:lang w:eastAsia="zh-CN"/>
        </w:rPr>
        <w:t xml:space="preserve">achievable </w:t>
      </w:r>
      <w:r w:rsidRPr="00235EB7">
        <w:rPr>
          <w:rFonts w:eastAsia="SimSun"/>
          <w:lang w:eastAsia="zh-CN"/>
        </w:rPr>
        <w:t xml:space="preserve">increase in efficiency </w:t>
      </w:r>
      <w:r>
        <w:rPr>
          <w:rFonts w:eastAsia="SimSun"/>
          <w:lang w:eastAsia="zh-CN"/>
        </w:rPr>
        <w:t xml:space="preserve">from IMT-Advanced </w:t>
      </w:r>
      <w:r w:rsidRPr="00235EB7">
        <w:rPr>
          <w:rFonts w:eastAsia="SimSun"/>
          <w:lang w:eastAsia="zh-CN"/>
        </w:rPr>
        <w:t>will vary between scenarios and could be higher in some scenarios (for example 5 times subject to further research).</w:t>
      </w:r>
      <w:r>
        <w:rPr>
          <w:rFonts w:eastAsiaTheme="minorEastAsia"/>
          <w:lang w:eastAsia="zh-CN"/>
        </w:rPr>
        <w:t xml:space="preserve"> </w:t>
      </w:r>
      <w:r>
        <w:rPr>
          <w:rFonts w:eastAsiaTheme="minorEastAsia" w:hint="eastAsia"/>
          <w:lang w:eastAsia="zh-CN"/>
        </w:rPr>
        <w:t xml:space="preserve">IMT-2020 </w:t>
      </w:r>
      <w:r>
        <w:rPr>
          <w:rFonts w:eastAsiaTheme="minorEastAsia"/>
          <w:lang w:eastAsia="zh-CN"/>
        </w:rPr>
        <w:t>is expected to</w:t>
      </w:r>
      <w:r>
        <w:rPr>
          <w:rFonts w:eastAsiaTheme="minorEastAsia" w:hint="eastAsia"/>
          <w:lang w:eastAsia="zh-CN"/>
        </w:rPr>
        <w:t xml:space="preserve"> support 10</w:t>
      </w:r>
      <w:r>
        <w:rPr>
          <w:rFonts w:eastAsiaTheme="minorEastAsia"/>
          <w:lang w:eastAsia="zh-CN"/>
        </w:rPr>
        <w:t> </w:t>
      </w:r>
      <w:r>
        <w:rPr>
          <w:rFonts w:eastAsiaTheme="minorEastAsia" w:hint="eastAsia"/>
          <w:lang w:eastAsia="zh-CN"/>
        </w:rPr>
        <w:t>Mb</w:t>
      </w:r>
      <w:r>
        <w:rPr>
          <w:rFonts w:eastAsiaTheme="minorEastAsia"/>
          <w:lang w:eastAsia="zh-CN"/>
        </w:rPr>
        <w:t>it/</w:t>
      </w:r>
      <w:r>
        <w:rPr>
          <w:rFonts w:eastAsiaTheme="minorEastAsia" w:hint="eastAsia"/>
          <w:lang w:eastAsia="zh-CN"/>
        </w:rPr>
        <w:t>s/m</w:t>
      </w:r>
      <w:r w:rsidRPr="00D86311">
        <w:rPr>
          <w:rFonts w:eastAsiaTheme="minorEastAsia" w:hint="eastAsia"/>
          <w:vertAlign w:val="superscript"/>
          <w:lang w:eastAsia="zh-CN"/>
        </w:rPr>
        <w:t>2</w:t>
      </w:r>
      <w:r>
        <w:rPr>
          <w:rFonts w:eastAsiaTheme="minorEastAsia" w:hint="eastAsia"/>
          <w:lang w:eastAsia="zh-CN"/>
        </w:rPr>
        <w:t xml:space="preserve"> area traffic capacity</w:t>
      </w:r>
      <w:r>
        <w:rPr>
          <w:rFonts w:eastAsiaTheme="minorEastAsia"/>
          <w:lang w:eastAsia="zh-CN"/>
        </w:rPr>
        <w:t>, for example in hot spots.</w:t>
      </w:r>
    </w:p>
    <w:p w:rsidR="00AE1430" w:rsidRDefault="00AE1430" w:rsidP="00AE1430">
      <w:pPr>
        <w:tabs>
          <w:tab w:val="clear" w:pos="1134"/>
          <w:tab w:val="clear" w:pos="1871"/>
          <w:tab w:val="clear" w:pos="2268"/>
        </w:tabs>
        <w:overflowPunct/>
        <w:autoSpaceDE/>
        <w:autoSpaceDN/>
        <w:adjustRightInd/>
        <w:spacing w:before="0"/>
        <w:textAlignment w:val="auto"/>
        <w:rPr>
          <w:lang w:val="en-US" w:eastAsia="ko-KR"/>
        </w:rPr>
      </w:pPr>
      <w:r>
        <w:rPr>
          <w:lang w:val="en-US" w:eastAsia="ko-KR"/>
        </w:rPr>
        <w:br w:type="page"/>
      </w:r>
    </w:p>
    <w:p w:rsidR="00AE1430" w:rsidRDefault="00AE1430" w:rsidP="00AE1430">
      <w:pPr>
        <w:tabs>
          <w:tab w:val="clear" w:pos="1134"/>
          <w:tab w:val="left" w:pos="0"/>
        </w:tabs>
        <w:rPr>
          <w:lang w:eastAsia="zh-CN"/>
        </w:rPr>
      </w:pPr>
      <w:r w:rsidRPr="00844D91">
        <w:rPr>
          <w:rFonts w:hint="eastAsia"/>
          <w:lang w:val="en-US" w:eastAsia="ko-KR"/>
        </w:rPr>
        <w:lastRenderedPageBreak/>
        <w:t>T</w:t>
      </w:r>
      <w:r w:rsidRPr="00844D91">
        <w:rPr>
          <w:rFonts w:eastAsia="SimSun"/>
          <w:lang w:val="en-US" w:eastAsia="ko-KR"/>
        </w:rPr>
        <w:t xml:space="preserve">he energy consumption for the radio access network </w:t>
      </w:r>
      <w:r w:rsidRPr="0088448D">
        <w:rPr>
          <w:rFonts w:eastAsia="SimSun"/>
          <w:lang w:val="en-US" w:eastAsia="ko-KR"/>
        </w:rPr>
        <w:t xml:space="preserve">of </w:t>
      </w:r>
      <w:r w:rsidRPr="0088448D">
        <w:rPr>
          <w:lang w:eastAsia="ja-JP"/>
        </w:rPr>
        <w:t>IMT-2020</w:t>
      </w:r>
      <w:r>
        <w:rPr>
          <w:lang w:eastAsia="ja-JP"/>
        </w:rPr>
        <w:t xml:space="preserve"> </w:t>
      </w:r>
      <w:r w:rsidRPr="0088448D">
        <w:rPr>
          <w:rFonts w:eastAsia="SimSun"/>
          <w:lang w:val="en-US" w:eastAsia="ko-KR"/>
        </w:rPr>
        <w:t xml:space="preserve">should not be greater than IMT networks deployed today, while delivering the enhanced capabilities. The </w:t>
      </w:r>
      <w:r>
        <w:rPr>
          <w:rFonts w:eastAsia="SimSun"/>
          <w:lang w:val="en-US" w:eastAsia="ko-KR"/>
        </w:rPr>
        <w:t xml:space="preserve">network </w:t>
      </w:r>
      <w:r w:rsidRPr="0088448D">
        <w:rPr>
          <w:rFonts w:eastAsia="SimSun"/>
          <w:lang w:val="en-US" w:eastAsia="ko-KR"/>
        </w:rPr>
        <w:t xml:space="preserve">energy efficiency should therefore be improved by a factor at least as great as the envisaged traffic capacity increase of </w:t>
      </w:r>
      <w:r w:rsidRPr="0088448D">
        <w:rPr>
          <w:lang w:eastAsia="ja-JP"/>
        </w:rPr>
        <w:t>IMT-2020</w:t>
      </w:r>
      <w:r>
        <w:rPr>
          <w:lang w:eastAsia="ja-JP"/>
        </w:rPr>
        <w:t xml:space="preserve"> </w:t>
      </w:r>
      <w:r w:rsidRPr="0088448D">
        <w:rPr>
          <w:rFonts w:eastAsia="SimSun"/>
          <w:lang w:val="en-US" w:eastAsia="ko-KR"/>
        </w:rPr>
        <w:t xml:space="preserve">relative to IMT-Advanced for enhanced </w:t>
      </w:r>
      <w:r>
        <w:rPr>
          <w:color w:val="000000"/>
          <w:lang w:eastAsia="ja-JP"/>
        </w:rPr>
        <w:t>M</w:t>
      </w:r>
      <w:r w:rsidRPr="008E1C46">
        <w:rPr>
          <w:color w:val="000000"/>
          <w:lang w:eastAsia="ja-JP"/>
        </w:rPr>
        <w:t xml:space="preserve">obile </w:t>
      </w:r>
      <w:r>
        <w:rPr>
          <w:color w:val="000000"/>
          <w:lang w:eastAsia="ja-JP"/>
        </w:rPr>
        <w:t>B</w:t>
      </w:r>
      <w:r w:rsidRPr="008E1C46">
        <w:rPr>
          <w:color w:val="000000"/>
          <w:lang w:eastAsia="ja-JP"/>
        </w:rPr>
        <w:t>roadband</w:t>
      </w:r>
      <w:r w:rsidRPr="00844D91">
        <w:rPr>
          <w:lang w:val="en-US" w:eastAsia="ko-KR"/>
        </w:rPr>
        <w:t>.</w:t>
      </w:r>
      <w:r w:rsidRPr="00844D91">
        <w:rPr>
          <w:rFonts w:eastAsia="SimSun"/>
          <w:lang w:val="en-US" w:eastAsia="ko-KR"/>
        </w:rPr>
        <w:t xml:space="preserve"> </w:t>
      </w:r>
    </w:p>
    <w:p w:rsidR="00AE1430" w:rsidRDefault="00AE1430" w:rsidP="00AE1430">
      <w:pPr>
        <w:tabs>
          <w:tab w:val="clear" w:pos="1134"/>
          <w:tab w:val="left" w:pos="0"/>
        </w:tabs>
        <w:rPr>
          <w:lang w:eastAsia="zh-CN"/>
        </w:rPr>
      </w:pPr>
      <w:r w:rsidRPr="001E2D71">
        <w:rPr>
          <w:lang w:eastAsia="ja-JP"/>
        </w:rPr>
        <w:t xml:space="preserve">IMT-2020 </w:t>
      </w:r>
      <w:r>
        <w:rPr>
          <w:rFonts w:hint="eastAsia"/>
          <w:lang w:eastAsia="ja-JP"/>
        </w:rPr>
        <w:t>would</w:t>
      </w:r>
      <w:r w:rsidRPr="001E2D71">
        <w:rPr>
          <w:lang w:eastAsia="ja-JP"/>
        </w:rPr>
        <w:t xml:space="preserve"> be able to </w:t>
      </w:r>
      <w:r w:rsidRPr="001E2D71">
        <w:rPr>
          <w:lang w:eastAsia="ko-KR"/>
        </w:rPr>
        <w:t xml:space="preserve">provide </w:t>
      </w:r>
      <w:r w:rsidRPr="001E2D71">
        <w:rPr>
          <w:lang w:eastAsia="ja-JP"/>
        </w:rPr>
        <w:t>1</w:t>
      </w:r>
      <w:r>
        <w:rPr>
          <w:lang w:eastAsia="ja-JP"/>
        </w:rPr>
        <w:t xml:space="preserve"> </w:t>
      </w:r>
      <w:r w:rsidRPr="001E2D71">
        <w:rPr>
          <w:lang w:eastAsia="ja-JP"/>
        </w:rPr>
        <w:t>ms over-the-air latency</w:t>
      </w:r>
      <w:r w:rsidRPr="001E2D71">
        <w:rPr>
          <w:lang w:eastAsia="ko-KR"/>
        </w:rPr>
        <w:t xml:space="preserve">, capable of </w:t>
      </w:r>
      <w:r w:rsidRPr="001E2D71">
        <w:rPr>
          <w:lang w:eastAsia="ja-JP"/>
        </w:rPr>
        <w:t>support</w:t>
      </w:r>
      <w:r w:rsidRPr="001E2D71">
        <w:rPr>
          <w:lang w:eastAsia="ko-KR"/>
        </w:rPr>
        <w:t>ing</w:t>
      </w:r>
      <w:r w:rsidRPr="001E2D71">
        <w:rPr>
          <w:lang w:eastAsia="ja-JP"/>
        </w:rPr>
        <w:t xml:space="preserve"> services with very low latency requirements. </w:t>
      </w:r>
      <w:r>
        <w:rPr>
          <w:rFonts w:eastAsiaTheme="minorEastAsia" w:hint="eastAsia"/>
          <w:lang w:eastAsia="zh-CN"/>
        </w:rPr>
        <w:t xml:space="preserve">IMT-2020 </w:t>
      </w:r>
      <w:r>
        <w:rPr>
          <w:rFonts w:eastAsiaTheme="minorEastAsia"/>
          <w:lang w:eastAsia="zh-CN"/>
        </w:rPr>
        <w:t>is also expected</w:t>
      </w:r>
      <w:r>
        <w:rPr>
          <w:rFonts w:eastAsiaTheme="minorEastAsia" w:hint="eastAsia"/>
          <w:lang w:eastAsia="zh-CN"/>
        </w:rPr>
        <w:t xml:space="preserve"> to enable high mobility up to 500</w:t>
      </w:r>
      <w:r>
        <w:rPr>
          <w:rFonts w:eastAsiaTheme="minorEastAsia"/>
          <w:lang w:eastAsia="zh-CN"/>
        </w:rPr>
        <w:t xml:space="preserve"> </w:t>
      </w:r>
      <w:r>
        <w:rPr>
          <w:rFonts w:eastAsiaTheme="minorEastAsia" w:hint="eastAsia"/>
          <w:lang w:eastAsia="zh-CN"/>
        </w:rPr>
        <w:t xml:space="preserve">km/h </w:t>
      </w:r>
      <w:r>
        <w:rPr>
          <w:rFonts w:eastAsiaTheme="minorEastAsia"/>
          <w:lang w:eastAsia="zh-CN"/>
        </w:rPr>
        <w:t>with acceptable</w:t>
      </w:r>
      <w:r>
        <w:rPr>
          <w:rFonts w:eastAsiaTheme="minorEastAsia" w:hint="eastAsia"/>
          <w:lang w:eastAsia="zh-CN"/>
        </w:rPr>
        <w:t xml:space="preserve"> QoS. This is </w:t>
      </w:r>
      <w:r>
        <w:rPr>
          <w:rFonts w:eastAsiaTheme="minorEastAsia"/>
          <w:lang w:eastAsia="zh-CN"/>
        </w:rPr>
        <w:t>envisioned in particular</w:t>
      </w:r>
      <w:r>
        <w:rPr>
          <w:rFonts w:eastAsiaTheme="minorEastAsia" w:hint="eastAsia"/>
          <w:lang w:eastAsia="zh-CN"/>
        </w:rPr>
        <w:t xml:space="preserve"> for high speed trains.</w:t>
      </w:r>
      <w:r w:rsidRPr="00901DC6">
        <w:rPr>
          <w:lang w:eastAsia="zh-CN"/>
        </w:rPr>
        <w:t xml:space="preserve"> </w:t>
      </w:r>
    </w:p>
    <w:p w:rsidR="00AE1430" w:rsidRDefault="00AE1430" w:rsidP="00AE1430">
      <w:pPr>
        <w:tabs>
          <w:tab w:val="clear" w:pos="1134"/>
          <w:tab w:val="left" w:pos="0"/>
        </w:tabs>
        <w:rPr>
          <w:lang w:eastAsia="zh-CN"/>
        </w:rPr>
      </w:pPr>
      <w:r>
        <w:rPr>
          <w:lang w:eastAsia="ko-KR"/>
        </w:rPr>
        <w:t xml:space="preserve">Finally, </w:t>
      </w:r>
      <w:r w:rsidRPr="00A33E0D">
        <w:rPr>
          <w:lang w:eastAsia="ko-KR"/>
        </w:rPr>
        <w:t xml:space="preserve">IMT-2020 </w:t>
      </w:r>
      <w:r>
        <w:rPr>
          <w:lang w:eastAsia="ko-KR"/>
        </w:rPr>
        <w:t>is expected</w:t>
      </w:r>
      <w:r w:rsidRPr="00A33E0D">
        <w:rPr>
          <w:lang w:eastAsia="ko-KR"/>
        </w:rPr>
        <w:t xml:space="preserve"> to support a connection density of up to 10</w:t>
      </w:r>
      <w:r w:rsidRPr="00A33E0D">
        <w:rPr>
          <w:vertAlign w:val="superscript"/>
          <w:lang w:eastAsia="ko-KR"/>
        </w:rPr>
        <w:t xml:space="preserve">6 </w:t>
      </w:r>
      <w:r w:rsidRPr="00A33E0D">
        <w:rPr>
          <w:lang w:eastAsia="ko-KR"/>
        </w:rPr>
        <w:t>/km</w:t>
      </w:r>
      <w:r w:rsidRPr="00A33E0D">
        <w:rPr>
          <w:vertAlign w:val="superscript"/>
          <w:lang w:eastAsia="ko-KR"/>
        </w:rPr>
        <w:t>2</w:t>
      </w:r>
      <w:r>
        <w:rPr>
          <w:rFonts w:eastAsiaTheme="minorEastAsia"/>
          <w:lang w:eastAsia="zh-CN"/>
        </w:rPr>
        <w:t xml:space="preserve">, for example </w:t>
      </w:r>
      <w:r>
        <w:rPr>
          <w:rFonts w:eastAsiaTheme="minorEastAsia" w:hint="eastAsia"/>
          <w:lang w:eastAsia="zh-CN"/>
        </w:rPr>
        <w:t>in massive machine type communication scenarios.</w:t>
      </w:r>
      <w:r>
        <w:rPr>
          <w:rFonts w:eastAsiaTheme="minorEastAsia"/>
          <w:lang w:eastAsia="zh-CN"/>
        </w:rPr>
        <w:t xml:space="preserve"> </w:t>
      </w:r>
    </w:p>
    <w:p w:rsidR="00AE1430" w:rsidRPr="001E2D71" w:rsidRDefault="00AE1430" w:rsidP="00AE1430">
      <w:pPr>
        <w:rPr>
          <w:lang w:eastAsia="ko-KR"/>
        </w:rPr>
      </w:pPr>
      <w:r w:rsidRPr="001E2D71">
        <w:rPr>
          <w:lang w:eastAsia="zh-CN"/>
        </w:rPr>
        <w:t xml:space="preserve">The </w:t>
      </w:r>
      <w:r>
        <w:rPr>
          <w:lang w:eastAsia="zh-CN"/>
        </w:rPr>
        <w:t xml:space="preserve">reference </w:t>
      </w:r>
      <w:r w:rsidRPr="001E2D71">
        <w:rPr>
          <w:lang w:eastAsia="zh-CN"/>
        </w:rPr>
        <w:t xml:space="preserve">values </w:t>
      </w:r>
      <w:r>
        <w:rPr>
          <w:lang w:eastAsia="zh-CN"/>
        </w:rPr>
        <w:t xml:space="preserve">for IMT-Advanced shown in Figure 3 for the peak data rate, mobility, spectrum efficiency and </w:t>
      </w:r>
      <w:r w:rsidRPr="001E2D71">
        <w:rPr>
          <w:lang w:eastAsia="zh-CN"/>
        </w:rPr>
        <w:t xml:space="preserve">latency are extracted from </w:t>
      </w:r>
      <w:r>
        <w:rPr>
          <w:lang w:eastAsia="zh-CN"/>
        </w:rPr>
        <w:t xml:space="preserve">Report </w:t>
      </w:r>
      <w:r w:rsidRPr="001E2D71">
        <w:rPr>
          <w:lang w:eastAsia="zh-CN"/>
        </w:rPr>
        <w:t xml:space="preserve">ITU-R M.2134; this was published in 2008 and was used for the evaluation of IMT-Advanced candidate radio interfaces described in Recommendation ITU-R </w:t>
      </w:r>
      <w:r w:rsidRPr="00A21B0E">
        <w:rPr>
          <w:lang w:eastAsia="zh-CN"/>
        </w:rPr>
        <w:t>M.2012.</w:t>
      </w:r>
    </w:p>
    <w:p w:rsidR="00AE1430" w:rsidRDefault="00AE1430" w:rsidP="00AE1430">
      <w:r>
        <w:t>As anticipated above, w</w:t>
      </w:r>
      <w:r w:rsidRPr="00844D91">
        <w:t>hil</w:t>
      </w:r>
      <w:r>
        <w:t>st</w:t>
      </w:r>
      <w:r w:rsidRPr="00844D91">
        <w:t xml:space="preserve"> all key capabilities may to some extent be important for most use cases, </w:t>
      </w:r>
      <w:r>
        <w:t xml:space="preserve">the relevance of certain key capabilities may be significantly different, depending on the use cases/scenario. </w:t>
      </w:r>
      <w:r w:rsidRPr="00844D91">
        <w:t xml:space="preserve"> The importance of each key capability for the usage scenarios </w:t>
      </w:r>
      <w:r w:rsidRPr="00844D91">
        <w:rPr>
          <w:i/>
        </w:rPr>
        <w:t>enhanced</w:t>
      </w:r>
      <w:r w:rsidRPr="00844D91">
        <w:t xml:space="preserve"> </w:t>
      </w:r>
      <w:r w:rsidRPr="00844D91">
        <w:rPr>
          <w:i/>
        </w:rPr>
        <w:t>Mobile Broadband</w:t>
      </w:r>
      <w:r w:rsidRPr="00844D91">
        <w:t xml:space="preserve">, </w:t>
      </w:r>
      <w:r w:rsidRPr="00844D91">
        <w:rPr>
          <w:rFonts w:hint="eastAsia"/>
          <w:i/>
          <w:lang w:eastAsia="ko-KR"/>
        </w:rPr>
        <w:t>u</w:t>
      </w:r>
      <w:r w:rsidRPr="00844D91">
        <w:rPr>
          <w:i/>
        </w:rPr>
        <w:t>ltra-</w:t>
      </w:r>
      <w:r w:rsidRPr="00844D91">
        <w:rPr>
          <w:rFonts w:hint="eastAsia"/>
          <w:i/>
          <w:lang w:eastAsia="ko-KR"/>
        </w:rPr>
        <w:t>r</w:t>
      </w:r>
      <w:r w:rsidRPr="00844D91">
        <w:rPr>
          <w:i/>
        </w:rPr>
        <w:t xml:space="preserve">eliable and </w:t>
      </w:r>
      <w:r w:rsidRPr="00844D91">
        <w:rPr>
          <w:rFonts w:hint="eastAsia"/>
          <w:i/>
          <w:lang w:eastAsia="ko-KR"/>
        </w:rPr>
        <w:t>l</w:t>
      </w:r>
      <w:r w:rsidRPr="00844D91">
        <w:rPr>
          <w:i/>
        </w:rPr>
        <w:t xml:space="preserve">ow </w:t>
      </w:r>
      <w:r w:rsidRPr="00844D91">
        <w:rPr>
          <w:rFonts w:hint="eastAsia"/>
          <w:i/>
          <w:lang w:eastAsia="ko-KR"/>
        </w:rPr>
        <w:t>l</w:t>
      </w:r>
      <w:r w:rsidRPr="00844D91">
        <w:rPr>
          <w:i/>
        </w:rPr>
        <w:t>atency communication</w:t>
      </w:r>
      <w:r w:rsidRPr="00844D91">
        <w:t xml:space="preserve"> and </w:t>
      </w:r>
      <w:r w:rsidRPr="00844D91">
        <w:rPr>
          <w:rFonts w:hint="eastAsia"/>
          <w:i/>
          <w:lang w:eastAsia="ko-KR"/>
        </w:rPr>
        <w:t>m</w:t>
      </w:r>
      <w:r w:rsidRPr="00844D91">
        <w:rPr>
          <w:i/>
        </w:rPr>
        <w:t>assive machine-type communication</w:t>
      </w:r>
      <w:r w:rsidRPr="00844D91">
        <w:t xml:space="preserve"> is illustrated in Figure 4. This is done using an indicative scaling in three steps</w:t>
      </w:r>
      <w:r>
        <w:t xml:space="preserve"> as “high”, “medium” and “low”. </w:t>
      </w:r>
    </w:p>
    <w:p w:rsidR="00AE1430" w:rsidRPr="001E2D71" w:rsidRDefault="00AE1430" w:rsidP="009959DA">
      <w:pPr>
        <w:rPr>
          <w:color w:val="000000"/>
          <w:lang w:eastAsia="zh-CN"/>
        </w:rPr>
      </w:pPr>
      <w:r w:rsidRPr="008804F4">
        <w:rPr>
          <w:color w:val="000000"/>
          <w:lang w:eastAsia="zh-CN"/>
        </w:rPr>
        <w:t xml:space="preserve">In the enhanced </w:t>
      </w:r>
      <w:r w:rsidRPr="008804F4">
        <w:rPr>
          <w:color w:val="000000"/>
          <w:lang w:eastAsia="ja-JP"/>
        </w:rPr>
        <w:t xml:space="preserve">Mobile Broadband </w:t>
      </w:r>
      <w:r w:rsidRPr="008804F4">
        <w:rPr>
          <w:color w:val="000000"/>
          <w:lang w:eastAsia="zh-CN"/>
        </w:rPr>
        <w:t>scenario,</w:t>
      </w:r>
      <w:r w:rsidRPr="001E2D71">
        <w:rPr>
          <w:color w:val="000000"/>
          <w:lang w:eastAsia="zh-CN"/>
        </w:rPr>
        <w:t xml:space="preserve"> user expe</w:t>
      </w:r>
      <w:r>
        <w:rPr>
          <w:color w:val="000000"/>
          <w:lang w:eastAsia="zh-CN"/>
        </w:rPr>
        <w:t xml:space="preserve">rienced data rate, </w:t>
      </w:r>
      <w:r w:rsidRPr="001E2D71">
        <w:rPr>
          <w:color w:val="000000"/>
          <w:lang w:eastAsia="zh-CN"/>
        </w:rPr>
        <w:t xml:space="preserve">area </w:t>
      </w:r>
      <w:r>
        <w:rPr>
          <w:color w:val="000000"/>
          <w:lang w:eastAsia="zh-CN"/>
        </w:rPr>
        <w:t xml:space="preserve">traffic </w:t>
      </w:r>
      <w:r w:rsidRPr="001E2D71">
        <w:rPr>
          <w:color w:val="000000"/>
          <w:lang w:eastAsia="zh-CN"/>
        </w:rPr>
        <w:t>capacity,</w:t>
      </w:r>
      <w:r w:rsidR="009959DA">
        <w:rPr>
          <w:color w:val="000000"/>
          <w:lang w:eastAsia="zh-CN"/>
        </w:rPr>
        <w:br/>
      </w:r>
      <w:r w:rsidRPr="001E2D71">
        <w:rPr>
          <w:color w:val="000000"/>
          <w:lang w:eastAsia="zh-CN"/>
        </w:rPr>
        <w:t>peak data rate, mobility, energy efficiency and spectrum efficiency all have high importance, but mobility and the user experienced data rate would not have equal importance simultaneously in all use cases. For example, in hotspots, a higher user experienced data rate, but a lower mobility, would be required t</w:t>
      </w:r>
      <w:r>
        <w:rPr>
          <w:color w:val="000000"/>
          <w:lang w:eastAsia="zh-CN"/>
        </w:rPr>
        <w:t xml:space="preserve">han in wide area coverage case. </w:t>
      </w:r>
    </w:p>
    <w:p w:rsidR="00AE1430" w:rsidRPr="00A33E0D" w:rsidRDefault="00AE1430" w:rsidP="00AE1430">
      <w:pPr>
        <w:tabs>
          <w:tab w:val="clear" w:pos="1134"/>
          <w:tab w:val="left" w:pos="0"/>
        </w:tabs>
        <w:rPr>
          <w:lang w:val="en-US" w:eastAsia="zh-CN"/>
        </w:rPr>
      </w:pPr>
      <w:r w:rsidRPr="00A33E0D">
        <w:rPr>
          <w:rFonts w:hint="eastAsia"/>
          <w:lang w:val="en-US" w:eastAsia="zh-CN"/>
        </w:rPr>
        <w:t xml:space="preserve">In </w:t>
      </w:r>
      <w:r w:rsidRPr="00A33E0D">
        <w:rPr>
          <w:lang w:val="en-US" w:eastAsia="zh-CN"/>
        </w:rPr>
        <w:t>some ultra-reliable and low latency communications</w:t>
      </w:r>
      <w:r w:rsidRPr="00A33E0D">
        <w:rPr>
          <w:rFonts w:hint="eastAsia"/>
          <w:lang w:val="en-US" w:eastAsia="zh-CN"/>
        </w:rPr>
        <w:t xml:space="preserve"> scenario</w:t>
      </w:r>
      <w:r w:rsidRPr="00A33E0D">
        <w:rPr>
          <w:lang w:val="en-US" w:eastAsia="zh-CN"/>
        </w:rPr>
        <w:t>s</w:t>
      </w:r>
      <w:r w:rsidRPr="00A33E0D">
        <w:rPr>
          <w:rFonts w:hint="eastAsia"/>
          <w:lang w:val="en-US" w:eastAsia="zh-CN"/>
        </w:rPr>
        <w:t xml:space="preserve">, </w:t>
      </w:r>
      <w:r w:rsidRPr="00A33E0D">
        <w:rPr>
          <w:rFonts w:eastAsia="SimSun" w:hint="eastAsia"/>
          <w:lang w:val="en-US" w:eastAsia="zh-CN"/>
        </w:rPr>
        <w:t>low</w:t>
      </w:r>
      <w:r w:rsidRPr="00A33E0D">
        <w:rPr>
          <w:rFonts w:hint="eastAsia"/>
          <w:lang w:val="en-US" w:eastAsia="zh-CN"/>
        </w:rPr>
        <w:t xml:space="preserve"> latency is </w:t>
      </w:r>
      <w:r w:rsidRPr="00A33E0D">
        <w:rPr>
          <w:lang w:val="en-US" w:eastAsia="zh-CN"/>
        </w:rPr>
        <w:t>of highest importance</w:t>
      </w:r>
      <w:r>
        <w:rPr>
          <w:lang w:val="en-US" w:eastAsia="zh-CN"/>
        </w:rPr>
        <w:t xml:space="preserve">, e.g. </w:t>
      </w:r>
      <w:r w:rsidRPr="00E42C29">
        <w:rPr>
          <w:lang w:val="en-US" w:eastAsia="zh-CN"/>
        </w:rPr>
        <w:t xml:space="preserve">in order to enable the safety critical </w:t>
      </w:r>
      <w:r>
        <w:rPr>
          <w:lang w:val="en-US" w:eastAsia="zh-CN"/>
        </w:rPr>
        <w:t>applications</w:t>
      </w:r>
      <w:r w:rsidRPr="00A33E0D">
        <w:rPr>
          <w:rFonts w:hint="eastAsia"/>
          <w:lang w:val="en-US" w:eastAsia="zh-CN"/>
        </w:rPr>
        <w:t xml:space="preserve">. </w:t>
      </w:r>
      <w:r w:rsidRPr="00A33E0D">
        <w:rPr>
          <w:lang w:val="en-US" w:eastAsia="zh-CN"/>
        </w:rPr>
        <w:t>S</w:t>
      </w:r>
      <w:r w:rsidRPr="00A33E0D">
        <w:rPr>
          <w:rFonts w:hint="eastAsia"/>
          <w:lang w:val="en-US" w:eastAsia="zh-CN"/>
        </w:rPr>
        <w:t xml:space="preserve">uch capability would be required </w:t>
      </w:r>
      <w:r w:rsidRPr="00A33E0D">
        <w:rPr>
          <w:lang w:val="en-US" w:eastAsia="zh-CN"/>
        </w:rPr>
        <w:t xml:space="preserve">in </w:t>
      </w:r>
      <w:r>
        <w:rPr>
          <w:lang w:val="en-US" w:eastAsia="zh-CN"/>
        </w:rPr>
        <w:t xml:space="preserve">some </w:t>
      </w:r>
      <w:r w:rsidRPr="00A33E0D">
        <w:rPr>
          <w:rFonts w:hint="eastAsia"/>
          <w:lang w:val="en-US" w:eastAsia="zh-CN"/>
        </w:rPr>
        <w:t xml:space="preserve">high mobility cases as well, e.g., in transportation </w:t>
      </w:r>
      <w:r w:rsidRPr="00A33E0D">
        <w:rPr>
          <w:lang w:val="en-US" w:eastAsia="zh-CN"/>
        </w:rPr>
        <w:t>safety</w:t>
      </w:r>
      <w:r>
        <w:rPr>
          <w:lang w:val="en-US" w:eastAsia="zh-CN"/>
        </w:rPr>
        <w:t>, while, e.g. high data rates could be less important.</w:t>
      </w:r>
      <w:r w:rsidRPr="00A33E0D">
        <w:rPr>
          <w:rFonts w:hint="eastAsia"/>
          <w:lang w:val="en-US" w:eastAsia="zh-CN"/>
        </w:rPr>
        <w:t xml:space="preserve"> </w:t>
      </w:r>
      <w:r>
        <w:rPr>
          <w:lang w:val="en-US" w:eastAsia="zh-CN"/>
        </w:rPr>
        <w:t xml:space="preserve"> </w:t>
      </w:r>
    </w:p>
    <w:p w:rsidR="00AE1430" w:rsidRPr="00A33E0D" w:rsidRDefault="00AE1430" w:rsidP="00AE1430">
      <w:pPr>
        <w:tabs>
          <w:tab w:val="clear" w:pos="1134"/>
          <w:tab w:val="left" w:pos="0"/>
        </w:tabs>
        <w:rPr>
          <w:color w:val="000000"/>
          <w:szCs w:val="24"/>
          <w:lang w:val="en-US" w:eastAsia="zh-CN"/>
        </w:rPr>
      </w:pPr>
      <w:r w:rsidRPr="00A33E0D">
        <w:rPr>
          <w:rFonts w:hint="eastAsia"/>
          <w:lang w:val="en-US" w:eastAsia="zh-CN"/>
        </w:rPr>
        <w:t xml:space="preserve">In </w:t>
      </w:r>
      <w:r w:rsidRPr="00A33E0D">
        <w:rPr>
          <w:lang w:val="en-US" w:eastAsia="zh-CN"/>
        </w:rPr>
        <w:t xml:space="preserve">the </w:t>
      </w:r>
      <w:r>
        <w:rPr>
          <w:lang w:val="en-US" w:eastAsia="zh-CN"/>
        </w:rPr>
        <w:t>m</w:t>
      </w:r>
      <w:r w:rsidRPr="00A33E0D">
        <w:rPr>
          <w:rFonts w:hint="eastAsia"/>
          <w:lang w:val="en-US" w:eastAsia="zh-CN"/>
        </w:rPr>
        <w:t xml:space="preserve">assive machine type communication </w:t>
      </w:r>
      <w:r w:rsidRPr="00A33E0D">
        <w:rPr>
          <w:lang w:val="en-US" w:eastAsia="zh-CN"/>
        </w:rPr>
        <w:t>scenario, high connection density</w:t>
      </w:r>
      <w:r w:rsidRPr="00A33E0D">
        <w:rPr>
          <w:rFonts w:hint="eastAsia"/>
          <w:lang w:val="en-US" w:eastAsia="zh-CN"/>
        </w:rPr>
        <w:t xml:space="preserve"> </w:t>
      </w:r>
      <w:r w:rsidRPr="00A33E0D">
        <w:rPr>
          <w:lang w:val="en-US" w:eastAsia="zh-CN"/>
        </w:rPr>
        <w:t>is needed to support tremendous number of devices in the network</w:t>
      </w:r>
      <w:r>
        <w:rPr>
          <w:lang w:val="en-US" w:eastAsia="zh-CN"/>
        </w:rPr>
        <w:t xml:space="preserve"> that e.g. may transmit only occasionally, at low bit rate and with zero/very low mobility</w:t>
      </w:r>
      <w:r w:rsidRPr="00A33E0D">
        <w:rPr>
          <w:rFonts w:hint="eastAsia"/>
          <w:lang w:val="en-US" w:eastAsia="zh-CN"/>
        </w:rPr>
        <w:t xml:space="preserve">. </w:t>
      </w:r>
      <w:r w:rsidRPr="00A33E0D">
        <w:rPr>
          <w:lang w:val="en-US" w:eastAsia="zh-CN"/>
        </w:rPr>
        <w:t>A</w:t>
      </w:r>
      <w:r w:rsidRPr="00A33E0D">
        <w:rPr>
          <w:rFonts w:hint="eastAsia"/>
          <w:lang w:val="en-US" w:eastAsia="zh-CN"/>
        </w:rPr>
        <w:t xml:space="preserve"> low cost device </w:t>
      </w:r>
      <w:r w:rsidRPr="00A33E0D">
        <w:rPr>
          <w:lang w:val="en-US" w:eastAsia="zh-CN"/>
        </w:rPr>
        <w:t xml:space="preserve">with long operational lifetime </w:t>
      </w:r>
      <w:r w:rsidRPr="00A33E0D">
        <w:rPr>
          <w:rFonts w:hint="eastAsia"/>
          <w:lang w:val="en-US" w:eastAsia="zh-CN"/>
        </w:rPr>
        <w:t>is vital for this usage scenario</w:t>
      </w:r>
      <w:r w:rsidRPr="00A33E0D">
        <w:rPr>
          <w:lang w:val="en-US" w:eastAsia="zh-CN"/>
        </w:rPr>
        <w:t xml:space="preserve">. </w:t>
      </w:r>
    </w:p>
    <w:p w:rsidR="00AE1430" w:rsidRPr="001E2D71" w:rsidRDefault="00AE1430" w:rsidP="00AE1430">
      <w:pPr>
        <w:keepNext/>
        <w:keepLines/>
        <w:spacing w:before="240" w:after="120"/>
        <w:jc w:val="center"/>
        <w:rPr>
          <w:caps/>
          <w:sz w:val="20"/>
        </w:rPr>
      </w:pPr>
      <w:r w:rsidRPr="001E2D71">
        <w:rPr>
          <w:caps/>
          <w:sz w:val="20"/>
        </w:rPr>
        <w:lastRenderedPageBreak/>
        <w:t>Figure 4</w:t>
      </w:r>
    </w:p>
    <w:p w:rsidR="00AE1430" w:rsidRPr="001E2D71" w:rsidRDefault="00AE1430" w:rsidP="00AE1430">
      <w:pPr>
        <w:keepNext/>
        <w:keepLines/>
        <w:spacing w:before="0" w:after="480"/>
        <w:jc w:val="center"/>
      </w:pPr>
      <w:r w:rsidRPr="001E2D71">
        <w:rPr>
          <w:rFonts w:ascii="Times New Roman Bold" w:hAnsi="Times New Roman Bold"/>
          <w:b/>
          <w:sz w:val="20"/>
          <w:lang w:eastAsia="ko-KR"/>
        </w:rPr>
        <w:t>T</w:t>
      </w:r>
      <w:r w:rsidRPr="001E2D71">
        <w:rPr>
          <w:rFonts w:ascii="Times New Roman Bold" w:hAnsi="Times New Roman Bold"/>
          <w:b/>
          <w:sz w:val="20"/>
        </w:rPr>
        <w:t xml:space="preserve">he </w:t>
      </w:r>
      <w:r w:rsidRPr="001E2D71">
        <w:rPr>
          <w:rFonts w:ascii="Times New Roman Bold" w:hAnsi="Times New Roman Bold"/>
          <w:b/>
          <w:sz w:val="20"/>
          <w:lang w:eastAsia="ko-KR"/>
        </w:rPr>
        <w:t xml:space="preserve">importance of </w:t>
      </w:r>
      <w:r w:rsidRPr="001E2D71">
        <w:rPr>
          <w:rFonts w:ascii="Times New Roman Bold" w:hAnsi="Times New Roman Bold"/>
          <w:b/>
          <w:sz w:val="20"/>
        </w:rPr>
        <w:t xml:space="preserve">key capabilities </w:t>
      </w:r>
      <w:r w:rsidRPr="001E2D71">
        <w:rPr>
          <w:rFonts w:ascii="Times New Roman Bold" w:hAnsi="Times New Roman Bold"/>
          <w:b/>
          <w:sz w:val="20"/>
          <w:lang w:eastAsia="ko-KR"/>
        </w:rPr>
        <w:t xml:space="preserve">in different </w:t>
      </w:r>
      <w:r w:rsidRPr="001E2D71">
        <w:rPr>
          <w:rFonts w:ascii="Times New Roman Bold" w:hAnsi="Times New Roman Bold"/>
          <w:b/>
          <w:sz w:val="20"/>
        </w:rPr>
        <w:t>usage scenarios</w:t>
      </w:r>
      <w:r>
        <w:rPr>
          <w:noProof/>
          <w:lang w:val="en-US" w:eastAsia="zh-CN"/>
        </w:rPr>
        <w:drawing>
          <wp:inline distT="0" distB="0" distL="0" distR="0" wp14:anchorId="7D9C4ABE" wp14:editId="6FEC6869">
            <wp:extent cx="6120765" cy="4040482"/>
            <wp:effectExtent l="0" t="0" r="0" b="0"/>
            <wp:docPr id="5" name="Picture 5" descr="C:\Users\ROBERT~1.COO\AppData\Local\Temp\Figure 4 png final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C:\Users\ROBERT~1.COO\AppData\Local\Temp\Figure 4 png final (2).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120765" cy="4040482"/>
                    </a:xfrm>
                    <a:prstGeom prst="rect">
                      <a:avLst/>
                    </a:prstGeom>
                    <a:noFill/>
                    <a:ln>
                      <a:noFill/>
                    </a:ln>
                  </pic:spPr>
                </pic:pic>
              </a:graphicData>
            </a:graphic>
          </wp:inline>
        </w:drawing>
      </w:r>
    </w:p>
    <w:p w:rsidR="00AE1430" w:rsidRPr="001B1D46" w:rsidRDefault="00AE1430" w:rsidP="00AE1430">
      <w:pPr>
        <w:spacing w:afterLines="50" w:after="120"/>
        <w:rPr>
          <w:highlight w:val="green"/>
        </w:rPr>
      </w:pPr>
      <w:r>
        <w:rPr>
          <w:lang w:eastAsia="ko-KR"/>
        </w:rPr>
        <w:t>O</w:t>
      </w:r>
      <w:r w:rsidRPr="00A33E0D">
        <w:rPr>
          <w:rFonts w:hint="eastAsia"/>
          <w:lang w:eastAsia="ko-KR"/>
        </w:rPr>
        <w:t>ther</w:t>
      </w:r>
      <w:r w:rsidRPr="00A33E0D">
        <w:rPr>
          <w:rFonts w:eastAsia="SimSun" w:hint="eastAsia"/>
          <w:lang w:eastAsia="zh-CN"/>
        </w:rPr>
        <w:t xml:space="preserve"> capabilities</w:t>
      </w:r>
      <w:r>
        <w:rPr>
          <w:rFonts w:eastAsia="SimSun"/>
          <w:lang w:eastAsia="zh-CN"/>
        </w:rPr>
        <w:t xml:space="preserve"> </w:t>
      </w:r>
      <w:r>
        <w:rPr>
          <w:rFonts w:eastAsia="SimSun"/>
          <w:lang w:eastAsia="ko-KR"/>
        </w:rPr>
        <w:t xml:space="preserve">may be </w:t>
      </w:r>
      <w:r w:rsidRPr="00A33E0D">
        <w:rPr>
          <w:rFonts w:eastAsia="SimSun" w:hint="eastAsia"/>
          <w:lang w:eastAsia="zh-CN"/>
        </w:rPr>
        <w:t xml:space="preserve">also required </w:t>
      </w:r>
      <w:r w:rsidRPr="001E2D71">
        <w:rPr>
          <w:rFonts w:eastAsia="SimSun"/>
          <w:lang w:eastAsia="zh-CN"/>
        </w:rPr>
        <w:t>for IMT</w:t>
      </w:r>
      <w:r w:rsidRPr="001E2D71">
        <w:rPr>
          <w:rFonts w:eastAsia="SimSun"/>
          <w:lang w:eastAsia="ko-KR"/>
        </w:rPr>
        <w:t>-2020, which</w:t>
      </w:r>
      <w:r w:rsidRPr="001E2D71">
        <w:rPr>
          <w:rFonts w:eastAsia="SimSun"/>
          <w:lang w:eastAsia="zh-CN"/>
        </w:rPr>
        <w:t xml:space="preserve"> </w:t>
      </w:r>
      <w:r w:rsidRPr="001E2D71">
        <w:rPr>
          <w:rFonts w:eastAsia="SimSun"/>
          <w:lang w:eastAsia="ko-KR"/>
        </w:rPr>
        <w:t xml:space="preserve">would </w:t>
      </w:r>
      <w:r w:rsidRPr="001E2D71">
        <w:rPr>
          <w:rFonts w:eastAsia="SimSun"/>
          <w:lang w:eastAsia="zh-CN"/>
        </w:rPr>
        <w:t>make future IMT more flexible, reliable, and secure when providing diverse services in the intended usage scenarios</w:t>
      </w:r>
      <w:r w:rsidRPr="001E2D71">
        <w:rPr>
          <w:rFonts w:eastAsia="SimSun"/>
          <w:lang w:eastAsia="ko-KR"/>
        </w:rPr>
        <w:t>:</w:t>
      </w:r>
      <w:r>
        <w:rPr>
          <w:rFonts w:eastAsia="SimSun"/>
          <w:lang w:eastAsia="ko-KR"/>
        </w:rPr>
        <w:t xml:space="preserve"> </w:t>
      </w:r>
    </w:p>
    <w:p w:rsidR="00AE1430" w:rsidRPr="009E0AFE" w:rsidRDefault="00AE1430" w:rsidP="00D57637">
      <w:pPr>
        <w:pStyle w:val="Headingb"/>
        <w:rPr>
          <w:lang w:val="en-US"/>
        </w:rPr>
      </w:pPr>
      <w:r w:rsidRPr="009E0AFE">
        <w:rPr>
          <w:lang w:val="en-US"/>
        </w:rPr>
        <w:t>Spectrum and bandwidth flexibility</w:t>
      </w:r>
    </w:p>
    <w:p w:rsidR="00AE1430" w:rsidRPr="003440A8" w:rsidRDefault="00AE1430" w:rsidP="00AE1430">
      <w:pPr>
        <w:tabs>
          <w:tab w:val="clear" w:pos="1134"/>
          <w:tab w:val="left" w:pos="0"/>
        </w:tabs>
        <w:rPr>
          <w:lang w:val="en-US" w:eastAsia="zh-CN"/>
        </w:rPr>
      </w:pPr>
      <w:r w:rsidRPr="003440A8">
        <w:rPr>
          <w:lang w:val="en-US" w:eastAsia="zh-CN"/>
        </w:rPr>
        <w:t xml:space="preserve">Spectrum and bandwidth flexibility refers to the flexibility of the system design to handle different scenarios, and in particular to the capability to operate at different frequency ranges, including higher frequencies and wider channel bandwidths than today. </w:t>
      </w:r>
    </w:p>
    <w:p w:rsidR="00AE1430" w:rsidRPr="009E0AFE" w:rsidRDefault="00AE1430" w:rsidP="00D57637">
      <w:pPr>
        <w:pStyle w:val="Headingb"/>
        <w:rPr>
          <w:lang w:val="en-US"/>
        </w:rPr>
      </w:pPr>
      <w:r w:rsidRPr="009E0AFE">
        <w:rPr>
          <w:lang w:val="en-US"/>
        </w:rPr>
        <w:t>Reliability</w:t>
      </w:r>
    </w:p>
    <w:p w:rsidR="00AE1430" w:rsidRPr="001E2D71" w:rsidRDefault="00AE1430" w:rsidP="00AE1430">
      <w:pPr>
        <w:ind w:left="1128" w:hanging="1128"/>
      </w:pPr>
      <w:r w:rsidRPr="001E2D71">
        <w:t>Reliability relates to the capability to provide a given service with a very high level of availability.</w:t>
      </w:r>
    </w:p>
    <w:p w:rsidR="00AE1430" w:rsidRPr="009E0AFE" w:rsidRDefault="00AE1430" w:rsidP="00D57637">
      <w:pPr>
        <w:pStyle w:val="Headingb"/>
        <w:rPr>
          <w:lang w:val="en-US"/>
        </w:rPr>
      </w:pPr>
      <w:r w:rsidRPr="009E0AFE">
        <w:rPr>
          <w:lang w:val="en-US"/>
        </w:rPr>
        <w:t>Resilience</w:t>
      </w:r>
    </w:p>
    <w:p w:rsidR="00AE1430" w:rsidRPr="003440A8" w:rsidRDefault="00AE1430" w:rsidP="00AE1430">
      <w:pPr>
        <w:tabs>
          <w:tab w:val="clear" w:pos="1134"/>
          <w:tab w:val="left" w:pos="0"/>
        </w:tabs>
        <w:rPr>
          <w:lang w:val="en-US" w:eastAsia="zh-CN"/>
        </w:rPr>
      </w:pPr>
      <w:r w:rsidRPr="003440A8">
        <w:rPr>
          <w:lang w:val="en-US" w:eastAsia="zh-CN"/>
        </w:rPr>
        <w:t>Resilience is the ability of the network to continue operating correctly during and after a natural or man-made disturbance, such as the loss of mains power.</w:t>
      </w:r>
    </w:p>
    <w:p w:rsidR="00AE1430" w:rsidRPr="009E0AFE" w:rsidRDefault="00AE1430" w:rsidP="00D57637">
      <w:pPr>
        <w:pStyle w:val="Headingb"/>
        <w:rPr>
          <w:lang w:val="en-US"/>
        </w:rPr>
      </w:pPr>
      <w:r w:rsidRPr="009E0AFE">
        <w:rPr>
          <w:lang w:val="en-US"/>
        </w:rPr>
        <w:t>Security and privacy</w:t>
      </w:r>
    </w:p>
    <w:p w:rsidR="00AE1430" w:rsidRPr="003440A8" w:rsidRDefault="00AE1430" w:rsidP="00AE1430">
      <w:pPr>
        <w:tabs>
          <w:tab w:val="clear" w:pos="1134"/>
          <w:tab w:val="left" w:pos="0"/>
        </w:tabs>
        <w:rPr>
          <w:lang w:val="en-US" w:eastAsia="zh-CN"/>
        </w:rPr>
      </w:pPr>
      <w:r w:rsidRPr="003440A8">
        <w:rPr>
          <w:lang w:val="en-US" w:eastAsia="zh-CN"/>
        </w:rPr>
        <w:t>Security and privacy refers to several areas such as encryption and integrity protection of user data and signalling, as well as end user privacy preventing unauthorized user tracking, and protection of network against hacking, fraud, denial of service, man in the middle attacks etc.</w:t>
      </w:r>
    </w:p>
    <w:p w:rsidR="00D57637" w:rsidRPr="009E0AFE" w:rsidRDefault="00D57637">
      <w:pPr>
        <w:tabs>
          <w:tab w:val="clear" w:pos="1134"/>
          <w:tab w:val="clear" w:pos="1871"/>
          <w:tab w:val="clear" w:pos="2268"/>
        </w:tabs>
        <w:overflowPunct/>
        <w:autoSpaceDE/>
        <w:autoSpaceDN/>
        <w:adjustRightInd/>
        <w:spacing w:before="0"/>
        <w:textAlignment w:val="auto"/>
        <w:rPr>
          <w:rFonts w:ascii="Times New Roman Bold" w:hAnsi="Times New Roman Bold" w:cs="Times New Roman Bold"/>
          <w:b/>
          <w:lang w:val="en-US"/>
        </w:rPr>
      </w:pPr>
      <w:r>
        <w:br w:type="page"/>
      </w:r>
    </w:p>
    <w:p w:rsidR="00AE1430" w:rsidRPr="009E0AFE" w:rsidRDefault="00AE1430" w:rsidP="00D57637">
      <w:pPr>
        <w:pStyle w:val="Headingb"/>
        <w:rPr>
          <w:lang w:val="en-US"/>
        </w:rPr>
      </w:pPr>
      <w:r w:rsidRPr="009E0AFE">
        <w:rPr>
          <w:lang w:val="en-US"/>
        </w:rPr>
        <w:lastRenderedPageBreak/>
        <w:t>Operational lifetime</w:t>
      </w:r>
    </w:p>
    <w:p w:rsidR="00AE1430" w:rsidRPr="003440A8" w:rsidRDefault="00AE1430" w:rsidP="00AE1430">
      <w:pPr>
        <w:tabs>
          <w:tab w:val="clear" w:pos="1134"/>
          <w:tab w:val="left" w:pos="0"/>
        </w:tabs>
        <w:rPr>
          <w:lang w:val="en-US" w:eastAsia="zh-CN"/>
        </w:rPr>
      </w:pPr>
      <w:r w:rsidRPr="003440A8">
        <w:rPr>
          <w:lang w:val="en-US" w:eastAsia="zh-CN"/>
        </w:rPr>
        <w:t>Operational life time refers to operation time per stored energy capacity. This is particularly important for machine-type devices requiring a very long battery life (e.g., more than 10 years) whose regular maintenance is difficult due to physical or economic reasons.</w:t>
      </w:r>
    </w:p>
    <w:p w:rsidR="00AE1430" w:rsidRPr="00D57637" w:rsidRDefault="00AE1430" w:rsidP="00D57637">
      <w:pPr>
        <w:pStyle w:val="Heading1"/>
        <w:rPr>
          <w:rStyle w:val="Heading1Char1"/>
          <w:b/>
          <w:sz w:val="28"/>
        </w:rPr>
      </w:pPr>
      <w:bookmarkStart w:id="86" w:name="_Toc422245024"/>
      <w:bookmarkStart w:id="87" w:name="_Toc422470328"/>
      <w:r w:rsidRPr="00D57637">
        <w:rPr>
          <w:rStyle w:val="Heading1Char1"/>
          <w:b/>
          <w:sz w:val="28"/>
        </w:rPr>
        <w:t>6</w:t>
      </w:r>
      <w:r w:rsidRPr="00D57637">
        <w:rPr>
          <w:rStyle w:val="Heading1Char1"/>
          <w:b/>
          <w:sz w:val="28"/>
        </w:rPr>
        <w:tab/>
        <w:t>Framework and objectives</w:t>
      </w:r>
      <w:bookmarkEnd w:id="85"/>
      <w:bookmarkEnd w:id="86"/>
      <w:bookmarkEnd w:id="87"/>
    </w:p>
    <w:p w:rsidR="00AE1430" w:rsidRPr="00B5543A" w:rsidRDefault="00AE1430" w:rsidP="00AE1430">
      <w:pPr>
        <w:rPr>
          <w:lang w:eastAsia="ko-KR"/>
        </w:rPr>
      </w:pPr>
      <w:r w:rsidRPr="00B87234">
        <w:t>The objective</w:t>
      </w:r>
      <w:r w:rsidRPr="00B5543A">
        <w:rPr>
          <w:bCs/>
          <w:color w:val="000000"/>
          <w:lang w:eastAsia="ja-JP"/>
        </w:rPr>
        <w:t xml:space="preserve"> of the development of </w:t>
      </w:r>
      <w:r w:rsidRPr="00322AE0">
        <w:rPr>
          <w:bCs/>
          <w:color w:val="000000"/>
          <w:lang w:eastAsia="ja-JP"/>
        </w:rPr>
        <w:t>IMT-2020</w:t>
      </w:r>
      <w:r w:rsidRPr="00B5543A">
        <w:rPr>
          <w:bCs/>
          <w:color w:val="000000"/>
          <w:lang w:eastAsia="ja-JP"/>
        </w:rPr>
        <w:t xml:space="preserve"> is to address the anticipated needs of users of mobile services in the years 2020 and beyond.</w:t>
      </w:r>
      <w:r w:rsidRPr="008E7052">
        <w:t xml:space="preserve"> The goals for the capabilities of IMT</w:t>
      </w:r>
      <w:r>
        <w:t>-</w:t>
      </w:r>
      <w:r w:rsidRPr="008E7052">
        <w:t>20</w:t>
      </w:r>
      <w:r w:rsidRPr="00B87234">
        <w:rPr>
          <w:lang w:eastAsia="zh-CN"/>
        </w:rPr>
        <w:t>2</w:t>
      </w:r>
      <w:r w:rsidRPr="00B87234">
        <w:t>0</w:t>
      </w:r>
      <w:r w:rsidRPr="00B5543A">
        <w:t xml:space="preserve"> </w:t>
      </w:r>
      <w:r w:rsidRPr="00B5543A">
        <w:rPr>
          <w:lang w:eastAsia="zh-CN"/>
        </w:rPr>
        <w:t>system described in section 5</w:t>
      </w:r>
      <w:r w:rsidRPr="00B5543A">
        <w:t xml:space="preserve"> are only targets for research and investigation and may be further developed in other ITU Recommendations, and may be revised in the light of future studies</w:t>
      </w:r>
      <w:r w:rsidR="009959DA">
        <w:rPr>
          <w:lang w:eastAsia="ko-KR"/>
        </w:rPr>
        <w:t>.</w:t>
      </w:r>
      <w:r w:rsidRPr="00B5543A">
        <w:rPr>
          <w:lang w:eastAsia="ja-JP"/>
        </w:rPr>
        <w:t xml:space="preserve"> T</w:t>
      </w:r>
      <w:r w:rsidRPr="00B5543A">
        <w:rPr>
          <w:bCs/>
          <w:color w:val="000000"/>
          <w:lang w:eastAsia="ja-JP"/>
        </w:rPr>
        <w:t xml:space="preserve">his section provides relationships between </w:t>
      </w:r>
      <w:r w:rsidRPr="00322AE0">
        <w:rPr>
          <w:bCs/>
          <w:color w:val="000000"/>
          <w:lang w:eastAsia="ja-JP"/>
        </w:rPr>
        <w:t>IMT-2020</w:t>
      </w:r>
      <w:r w:rsidRPr="00B5543A">
        <w:rPr>
          <w:rFonts w:hint="eastAsia"/>
          <w:bCs/>
          <w:color w:val="000000"/>
          <w:lang w:eastAsia="ja-JP"/>
        </w:rPr>
        <w:t xml:space="preserve"> and existing IMT/other access systems, timelines and focus areas for </w:t>
      </w:r>
      <w:r w:rsidRPr="00B5543A">
        <w:rPr>
          <w:bCs/>
          <w:color w:val="000000"/>
          <w:lang w:eastAsia="ja-JP"/>
        </w:rPr>
        <w:t>further</w:t>
      </w:r>
      <w:r w:rsidRPr="00B5543A">
        <w:rPr>
          <w:rFonts w:hint="eastAsia"/>
          <w:bCs/>
          <w:color w:val="000000"/>
          <w:lang w:eastAsia="ja-JP"/>
        </w:rPr>
        <w:t xml:space="preserve"> study </w:t>
      </w:r>
      <w:r w:rsidRPr="00B5543A">
        <w:rPr>
          <w:rFonts w:hint="eastAsia"/>
          <w:lang w:eastAsia="ja-JP"/>
        </w:rPr>
        <w:t xml:space="preserve">as framework and objectives for the development of </w:t>
      </w:r>
      <w:r w:rsidRPr="00322AE0">
        <w:rPr>
          <w:bCs/>
          <w:color w:val="000000"/>
          <w:lang w:eastAsia="ja-JP"/>
        </w:rPr>
        <w:t>IMT-2020.</w:t>
      </w:r>
    </w:p>
    <w:p w:rsidR="00AE1430" w:rsidRPr="00D57637" w:rsidRDefault="00AE1430" w:rsidP="00D57637">
      <w:pPr>
        <w:pStyle w:val="Heading2"/>
        <w:rPr>
          <w:rStyle w:val="Heading2CharChar"/>
          <w:b/>
        </w:rPr>
      </w:pPr>
      <w:bookmarkStart w:id="88" w:name="_Toc421105390"/>
      <w:bookmarkStart w:id="89" w:name="_Toc422245025"/>
      <w:bookmarkStart w:id="90" w:name="_Toc422470329"/>
      <w:r w:rsidRPr="00D57637">
        <w:rPr>
          <w:rStyle w:val="Heading2CharChar"/>
          <w:b/>
        </w:rPr>
        <w:t>6.1</w:t>
      </w:r>
      <w:r w:rsidRPr="00D57637">
        <w:rPr>
          <w:rStyle w:val="Heading2CharChar"/>
          <w:b/>
        </w:rPr>
        <w:tab/>
        <w:t>Relationships</w:t>
      </w:r>
      <w:bookmarkEnd w:id="88"/>
      <w:bookmarkEnd w:id="89"/>
      <w:bookmarkEnd w:id="90"/>
    </w:p>
    <w:p w:rsidR="00AE1430" w:rsidRPr="00D57637" w:rsidRDefault="00D57637" w:rsidP="00D57637">
      <w:pPr>
        <w:pStyle w:val="Heading3"/>
        <w:rPr>
          <w:rFonts w:eastAsia="HYSinMyeongJo-Medium"/>
        </w:rPr>
      </w:pPr>
      <w:bookmarkStart w:id="91" w:name="_Toc421105391"/>
      <w:bookmarkStart w:id="92" w:name="_Toc422245026"/>
      <w:bookmarkStart w:id="93" w:name="_Toc422470330"/>
      <w:r w:rsidRPr="00D57637">
        <w:rPr>
          <w:rFonts w:eastAsia="HYSinMyeongJo-Medium"/>
        </w:rPr>
        <w:t>6.1.1</w:t>
      </w:r>
      <w:r w:rsidR="00AE1430" w:rsidRPr="00D57637">
        <w:rPr>
          <w:rFonts w:eastAsia="HYSinMyeongJo-Medium"/>
        </w:rPr>
        <w:tab/>
        <w:t xml:space="preserve">Relationship between existing IMT and </w:t>
      </w:r>
      <w:r w:rsidR="00AE1430" w:rsidRPr="00D57637">
        <w:t>IMT-2020</w:t>
      </w:r>
      <w:bookmarkEnd w:id="91"/>
      <w:bookmarkEnd w:id="92"/>
      <w:bookmarkEnd w:id="93"/>
      <w:r w:rsidR="00AE1430" w:rsidRPr="00D57637">
        <w:rPr>
          <w:rFonts w:eastAsia="HYSinMyeongJo-Medium"/>
        </w:rPr>
        <w:t xml:space="preserve"> </w:t>
      </w:r>
    </w:p>
    <w:p w:rsidR="00AE1430" w:rsidRPr="008E7052" w:rsidRDefault="00AE1430" w:rsidP="00AE1430">
      <w:pPr>
        <w:rPr>
          <w:lang w:eastAsia="ja-JP"/>
        </w:rPr>
      </w:pPr>
      <w:r w:rsidRPr="008E7052">
        <w:rPr>
          <w:lang w:eastAsia="ja-JP"/>
        </w:rPr>
        <w:t xml:space="preserve">In order to support emerging new scenarios and applications for 2020 and beyond, it is foreseen that development of </w:t>
      </w:r>
      <w:r w:rsidRPr="00322AE0">
        <w:rPr>
          <w:lang w:eastAsia="ja-JP"/>
        </w:rPr>
        <w:t>IMT-2020</w:t>
      </w:r>
      <w:r w:rsidRPr="00B5543A">
        <w:rPr>
          <w:lang w:eastAsia="ja-JP"/>
        </w:rPr>
        <w:t xml:space="preserve"> will be required to offer </w:t>
      </w:r>
      <w:r w:rsidRPr="00B5543A">
        <w:rPr>
          <w:rFonts w:hint="eastAsia"/>
          <w:lang w:eastAsia="ja-JP"/>
        </w:rPr>
        <w:t xml:space="preserve">enhanced </w:t>
      </w:r>
      <w:r w:rsidRPr="00B5543A">
        <w:rPr>
          <w:lang w:eastAsia="ja-JP"/>
        </w:rPr>
        <w:t>capabilities as those described in section </w:t>
      </w:r>
      <w:r w:rsidRPr="008E7052">
        <w:rPr>
          <w:rFonts w:hint="eastAsia"/>
          <w:lang w:eastAsia="ja-JP"/>
        </w:rPr>
        <w:t>5</w:t>
      </w:r>
      <w:r w:rsidRPr="008E7052">
        <w:rPr>
          <w:lang w:eastAsia="ja-JP"/>
        </w:rPr>
        <w:t xml:space="preserve">. The values of these capabilities go beyond those described in Recommendation </w:t>
      </w:r>
      <w:r w:rsidR="00D57637">
        <w:rPr>
          <w:lang w:eastAsia="ja-JP"/>
        </w:rPr>
        <w:br/>
      </w:r>
      <w:r w:rsidRPr="008E7052">
        <w:rPr>
          <w:lang w:eastAsia="ja-JP"/>
        </w:rPr>
        <w:t xml:space="preserve">ITU-R M.1645. The minimum technical requirements (and corresponding evaluation criteria) </w:t>
      </w:r>
      <w:r w:rsidRPr="00B87234">
        <w:rPr>
          <w:rFonts w:hint="eastAsia"/>
          <w:lang w:eastAsia="ja-JP"/>
        </w:rPr>
        <w:t xml:space="preserve">to be defined by ITU-R based on these </w:t>
      </w:r>
      <w:r w:rsidRPr="00B5543A">
        <w:rPr>
          <w:lang w:eastAsia="ja-JP"/>
        </w:rPr>
        <w:t xml:space="preserve">capabilities for </w:t>
      </w:r>
      <w:r w:rsidRPr="00322AE0">
        <w:rPr>
          <w:lang w:eastAsia="ja-JP"/>
        </w:rPr>
        <w:t>IMT-2020</w:t>
      </w:r>
      <w:r w:rsidRPr="00B5543A">
        <w:rPr>
          <w:lang w:eastAsia="ja-JP"/>
        </w:rPr>
        <w:t xml:space="preserve"> could potentially be met by adding enhancements to existing IMT, incorporating new technology components and functionalities, and/or the development of ne</w:t>
      </w:r>
      <w:r w:rsidRPr="008E7052">
        <w:rPr>
          <w:lang w:eastAsia="ja-JP"/>
        </w:rPr>
        <w:t>w radio interface technologies.</w:t>
      </w:r>
    </w:p>
    <w:p w:rsidR="00AE1430" w:rsidRPr="008E7052" w:rsidRDefault="00AE1430" w:rsidP="00AE1430">
      <w:pPr>
        <w:rPr>
          <w:rFonts w:eastAsia="HYSinMyeongJo-Medium"/>
          <w:b/>
          <w:lang w:eastAsia="ko-KR"/>
        </w:rPr>
      </w:pPr>
      <w:r w:rsidRPr="008E7052">
        <w:rPr>
          <w:rFonts w:hint="eastAsia"/>
          <w:lang w:eastAsia="ja-JP"/>
        </w:rPr>
        <w:t>Furthermore,</w:t>
      </w:r>
      <w:r>
        <w:rPr>
          <w:lang w:eastAsia="ja-JP"/>
        </w:rPr>
        <w:t xml:space="preserve"> </w:t>
      </w:r>
      <w:r w:rsidRPr="00322AE0">
        <w:rPr>
          <w:lang w:eastAsia="ja-JP"/>
        </w:rPr>
        <w:t>IMT-2020</w:t>
      </w:r>
      <w:r w:rsidRPr="00B5543A">
        <w:rPr>
          <w:rFonts w:hint="eastAsia"/>
          <w:lang w:eastAsia="ja-JP"/>
        </w:rPr>
        <w:t xml:space="preserve"> </w:t>
      </w:r>
      <w:r w:rsidRPr="00B5543A">
        <w:rPr>
          <w:lang w:eastAsia="ko-KR"/>
        </w:rPr>
        <w:t>will interwork with and complement existing IMT and its enhancements.</w:t>
      </w:r>
    </w:p>
    <w:p w:rsidR="00AE1430" w:rsidRPr="00D57637" w:rsidRDefault="00AE1430" w:rsidP="00D57637">
      <w:pPr>
        <w:pStyle w:val="Heading3"/>
        <w:rPr>
          <w:rFonts w:eastAsia="HYSinMyeongJo-Medium"/>
        </w:rPr>
      </w:pPr>
      <w:bookmarkStart w:id="94" w:name="_Toc421105392"/>
      <w:bookmarkStart w:id="95" w:name="_Toc422245027"/>
      <w:bookmarkStart w:id="96" w:name="_Toc422470331"/>
      <w:r w:rsidRPr="00D57637">
        <w:rPr>
          <w:rFonts w:eastAsia="HYSinMyeongJo-Medium"/>
        </w:rPr>
        <w:t>6.1.2</w:t>
      </w:r>
      <w:r w:rsidRPr="00D57637">
        <w:rPr>
          <w:rFonts w:eastAsia="HYSinMyeongJo-Medium"/>
        </w:rPr>
        <w:tab/>
        <w:t>Relationship between IMT-2020 and other access systems</w:t>
      </w:r>
      <w:bookmarkEnd w:id="94"/>
      <w:bookmarkEnd w:id="95"/>
      <w:bookmarkEnd w:id="96"/>
    </w:p>
    <w:p w:rsidR="00AE1430" w:rsidRPr="00B5543A" w:rsidRDefault="00AE1430" w:rsidP="00AE1430">
      <w:pPr>
        <w:rPr>
          <w:rFonts w:eastAsia="SimSun"/>
          <w:color w:val="000000"/>
          <w:lang w:eastAsia="zh-CN"/>
        </w:rPr>
      </w:pPr>
      <w:r w:rsidRPr="008E7052">
        <w:rPr>
          <w:rFonts w:eastAsia="SimSun"/>
          <w:color w:val="000000"/>
          <w:lang w:eastAsia="zh-CN"/>
        </w:rPr>
        <w:t xml:space="preserve">Users should be able to access services anywhere, anytime. To achieve this goal, interworking will be necessary </w:t>
      </w:r>
      <w:r w:rsidRPr="008E7052">
        <w:rPr>
          <w:color w:val="000000"/>
          <w:lang w:eastAsia="ja-JP"/>
        </w:rPr>
        <w:t xml:space="preserve">among </w:t>
      </w:r>
      <w:r w:rsidRPr="008E7052">
        <w:rPr>
          <w:rFonts w:eastAsia="SimSun"/>
          <w:color w:val="000000"/>
          <w:lang w:eastAsia="zh-CN"/>
        </w:rPr>
        <w:t xml:space="preserve">various access technologies, which might include a combination of different fixed, terrestrial and satellite networks. Each component </w:t>
      </w:r>
      <w:r w:rsidRPr="00B5543A">
        <w:rPr>
          <w:color w:val="000000"/>
          <w:lang w:eastAsia="ko-KR"/>
        </w:rPr>
        <w:t xml:space="preserve">should fulfil its own role, </w:t>
      </w:r>
      <w:r w:rsidRPr="00B5543A">
        <w:rPr>
          <w:rFonts w:eastAsia="SimSun"/>
          <w:color w:val="000000"/>
          <w:lang w:eastAsia="zh-CN"/>
        </w:rPr>
        <w:t>but also should be integrated or interoperable with other components to provide ubiquitous seamless coverage.</w:t>
      </w:r>
    </w:p>
    <w:p w:rsidR="00AE1430" w:rsidRPr="00B5543A" w:rsidRDefault="00AE1430" w:rsidP="00AE1430">
      <w:pPr>
        <w:rPr>
          <w:iCs/>
          <w:color w:val="000000"/>
          <w:szCs w:val="21"/>
          <w:lang w:eastAsia="ja-JP"/>
        </w:rPr>
      </w:pPr>
      <w:r w:rsidRPr="00322AE0">
        <w:rPr>
          <w:iCs/>
          <w:color w:val="000000"/>
          <w:szCs w:val="21"/>
        </w:rPr>
        <w:t>IMT-2020</w:t>
      </w:r>
      <w:r w:rsidRPr="00B5543A">
        <w:rPr>
          <w:iCs/>
          <w:color w:val="000000"/>
          <w:szCs w:val="21"/>
        </w:rPr>
        <w:t xml:space="preserve"> will interwork </w:t>
      </w:r>
      <w:r w:rsidRPr="00B5543A">
        <w:t>with other radio system</w:t>
      </w:r>
      <w:r w:rsidRPr="008E7052">
        <w:rPr>
          <w:lang w:eastAsia="ja-JP"/>
        </w:rPr>
        <w:t xml:space="preserve">s, such as </w:t>
      </w:r>
      <w:r w:rsidRPr="008E7052">
        <w:t>RLAN</w:t>
      </w:r>
      <w:r>
        <w:t>s</w:t>
      </w:r>
      <w:r w:rsidRPr="008E7052">
        <w:t xml:space="preserve">, broadband wireless access, broadcast networks, </w:t>
      </w:r>
      <w:r w:rsidRPr="008E7052">
        <w:rPr>
          <w:lang w:eastAsia="ja-JP"/>
        </w:rPr>
        <w:t xml:space="preserve">and </w:t>
      </w:r>
      <w:r w:rsidRPr="008E7052">
        <w:t xml:space="preserve">their possible future enhancements. </w:t>
      </w:r>
      <w:r w:rsidRPr="00B87234">
        <w:rPr>
          <w:lang w:eastAsia="ja-JP"/>
        </w:rPr>
        <w:t>IMT systems</w:t>
      </w:r>
      <w:r w:rsidRPr="00B5543A">
        <w:t xml:space="preserve"> </w:t>
      </w:r>
      <w:r w:rsidRPr="00B5543A">
        <w:rPr>
          <w:lang w:eastAsia="ja-JP"/>
        </w:rPr>
        <w:t xml:space="preserve">will also </w:t>
      </w:r>
      <w:r w:rsidRPr="00B5543A">
        <w:t xml:space="preserve">closely interwork with other </w:t>
      </w:r>
      <w:r w:rsidRPr="00B5543A">
        <w:rPr>
          <w:lang w:eastAsia="ja-JP"/>
        </w:rPr>
        <w:t xml:space="preserve">radio systems </w:t>
      </w:r>
      <w:r w:rsidRPr="00B5543A">
        <w:t>for users to be optimally and cost</w:t>
      </w:r>
      <w:r w:rsidRPr="00B5543A">
        <w:noBreakHyphen/>
        <w:t>effectively connected.</w:t>
      </w:r>
    </w:p>
    <w:p w:rsidR="00AE1430" w:rsidRPr="00D57637" w:rsidRDefault="00AE1430" w:rsidP="00D57637">
      <w:pPr>
        <w:pStyle w:val="Heading2"/>
      </w:pPr>
      <w:bookmarkStart w:id="97" w:name="_Toc421105393"/>
      <w:bookmarkStart w:id="98" w:name="_Toc422245028"/>
      <w:bookmarkStart w:id="99" w:name="_Toc422470332"/>
      <w:r w:rsidRPr="00D57637">
        <w:t>6.2</w:t>
      </w:r>
      <w:r w:rsidRPr="00D57637">
        <w:tab/>
        <w:t>Timelines</w:t>
      </w:r>
      <w:bookmarkEnd w:id="97"/>
      <w:bookmarkEnd w:id="98"/>
      <w:bookmarkEnd w:id="99"/>
    </w:p>
    <w:p w:rsidR="00AE1430" w:rsidRPr="00B87234" w:rsidRDefault="00AE1430" w:rsidP="00D57637">
      <w:pPr>
        <w:rPr>
          <w:lang w:eastAsia="ko-KR"/>
        </w:rPr>
      </w:pPr>
      <w:r w:rsidRPr="00B5543A">
        <w:rPr>
          <w:lang w:eastAsia="ko-KR"/>
        </w:rPr>
        <w:t xml:space="preserve">In planning for the development of </w:t>
      </w:r>
      <w:r w:rsidRPr="00322AE0">
        <w:rPr>
          <w:lang w:eastAsia="ko-KR"/>
        </w:rPr>
        <w:t>IMT-2020</w:t>
      </w:r>
      <w:r w:rsidRPr="00B5543A">
        <w:rPr>
          <w:lang w:eastAsia="ko-KR"/>
        </w:rPr>
        <w:t xml:space="preserve"> as well as future enhancement of the existing IMT,</w:t>
      </w:r>
      <w:r w:rsidR="00D57637">
        <w:rPr>
          <w:lang w:eastAsia="ko-KR"/>
        </w:rPr>
        <w:br/>
      </w:r>
      <w:r w:rsidRPr="00B5543A">
        <w:rPr>
          <w:lang w:eastAsia="ko-KR"/>
        </w:rPr>
        <w:t>it is important to consid</w:t>
      </w:r>
      <w:r w:rsidRPr="008E7052">
        <w:rPr>
          <w:lang w:eastAsia="ko-KR"/>
        </w:rPr>
        <w:t>er the timelines associated with their realization</w:t>
      </w:r>
      <w:r>
        <w:rPr>
          <w:lang w:eastAsia="ko-KR"/>
        </w:rPr>
        <w:t>,</w:t>
      </w:r>
      <w:r w:rsidRPr="008E7052">
        <w:rPr>
          <w:lang w:eastAsia="ko-KR"/>
        </w:rPr>
        <w:t xml:space="preserve"> which depend on a number of factors:</w:t>
      </w:r>
    </w:p>
    <w:p w:rsidR="00AE1430" w:rsidRPr="00B5543A" w:rsidRDefault="00AE1430" w:rsidP="00AE1430">
      <w:pPr>
        <w:numPr>
          <w:ilvl w:val="0"/>
          <w:numId w:val="8"/>
        </w:numPr>
        <w:ind w:left="1134" w:hanging="1134"/>
        <w:jc w:val="both"/>
        <w:rPr>
          <w:lang w:eastAsia="ko-KR"/>
        </w:rPr>
      </w:pPr>
      <w:r w:rsidRPr="00B5543A">
        <w:rPr>
          <w:lang w:eastAsia="ko-KR"/>
        </w:rPr>
        <w:t>user trends, requirements and user demand;</w:t>
      </w:r>
    </w:p>
    <w:p w:rsidR="00AE1430" w:rsidRPr="00B5543A" w:rsidRDefault="00AE1430" w:rsidP="00AE1430">
      <w:pPr>
        <w:numPr>
          <w:ilvl w:val="0"/>
          <w:numId w:val="8"/>
        </w:numPr>
        <w:ind w:left="1134" w:hanging="1134"/>
        <w:jc w:val="both"/>
        <w:rPr>
          <w:lang w:eastAsia="ko-KR"/>
        </w:rPr>
      </w:pPr>
      <w:r w:rsidRPr="00B5543A">
        <w:rPr>
          <w:lang w:eastAsia="ko-KR"/>
        </w:rPr>
        <w:t>technical capabilities and technology development;</w:t>
      </w:r>
    </w:p>
    <w:p w:rsidR="00AE1430" w:rsidRPr="00B5543A" w:rsidRDefault="00AE1430" w:rsidP="00AE1430">
      <w:pPr>
        <w:numPr>
          <w:ilvl w:val="0"/>
          <w:numId w:val="8"/>
        </w:numPr>
        <w:ind w:left="1134" w:hanging="1134"/>
        <w:jc w:val="both"/>
        <w:rPr>
          <w:lang w:eastAsia="ko-KR"/>
        </w:rPr>
      </w:pPr>
      <w:r w:rsidRPr="00B5543A">
        <w:rPr>
          <w:lang w:eastAsia="ko-KR"/>
        </w:rPr>
        <w:t>standards development and their enhancement;</w:t>
      </w:r>
    </w:p>
    <w:p w:rsidR="00AE1430" w:rsidRPr="00B5543A" w:rsidRDefault="00AE1430" w:rsidP="00AE1430">
      <w:pPr>
        <w:numPr>
          <w:ilvl w:val="0"/>
          <w:numId w:val="8"/>
        </w:numPr>
        <w:ind w:left="1134" w:hanging="1134"/>
        <w:jc w:val="both"/>
        <w:rPr>
          <w:lang w:eastAsia="ko-KR"/>
        </w:rPr>
      </w:pPr>
      <w:r w:rsidRPr="00B5543A">
        <w:rPr>
          <w:lang w:eastAsia="ko-KR"/>
        </w:rPr>
        <w:t>spectrum matters;</w:t>
      </w:r>
    </w:p>
    <w:p w:rsidR="00AE1430" w:rsidRPr="00B5543A" w:rsidRDefault="00AE1430" w:rsidP="00AE1430">
      <w:pPr>
        <w:numPr>
          <w:ilvl w:val="0"/>
          <w:numId w:val="8"/>
        </w:numPr>
        <w:ind w:left="1134" w:hanging="1134"/>
        <w:jc w:val="both"/>
        <w:rPr>
          <w:lang w:eastAsia="ko-KR"/>
        </w:rPr>
      </w:pPr>
      <w:r w:rsidRPr="00B5543A">
        <w:rPr>
          <w:lang w:eastAsia="ko-KR"/>
        </w:rPr>
        <w:t>regulatory considerations;</w:t>
      </w:r>
    </w:p>
    <w:p w:rsidR="00AE1430" w:rsidRPr="00B5543A" w:rsidRDefault="00AE1430" w:rsidP="00AE1430">
      <w:pPr>
        <w:numPr>
          <w:ilvl w:val="0"/>
          <w:numId w:val="8"/>
        </w:numPr>
        <w:ind w:left="1134" w:hanging="1134"/>
        <w:jc w:val="both"/>
        <w:rPr>
          <w:lang w:eastAsia="ko-KR"/>
        </w:rPr>
      </w:pPr>
      <w:r w:rsidRPr="00B5543A">
        <w:rPr>
          <w:lang w:eastAsia="ko-KR"/>
        </w:rPr>
        <w:t>system deployment.</w:t>
      </w:r>
    </w:p>
    <w:p w:rsidR="00AE1430" w:rsidRPr="00B5543A" w:rsidRDefault="00AE1430" w:rsidP="00AE1430">
      <w:pPr>
        <w:rPr>
          <w:lang w:eastAsia="ko-KR"/>
        </w:rPr>
      </w:pPr>
      <w:r w:rsidRPr="00B5543A">
        <w:rPr>
          <w:lang w:eastAsia="ko-KR"/>
        </w:rPr>
        <w:lastRenderedPageBreak/>
        <w:t>All of these factors are interrelated. The first five have been and will continue to be addressed within ITU. S</w:t>
      </w:r>
      <w:r w:rsidRPr="00B5543A">
        <w:t>ystem development and deployment</w:t>
      </w:r>
      <w:r w:rsidRPr="00B5543A">
        <w:rPr>
          <w:lang w:eastAsia="ko-KR"/>
        </w:rPr>
        <w:t xml:space="preserve"> </w:t>
      </w:r>
      <w:r w:rsidRPr="00B5543A">
        <w:t>relates to the practical aspects of deploying new networks, taking into account the need to minimize additional infrastructure investment and to allow time for custome</w:t>
      </w:r>
      <w:r>
        <w:t>r adoption of the services of a</w:t>
      </w:r>
      <w:r w:rsidRPr="00B5543A">
        <w:rPr>
          <w:szCs w:val="24"/>
          <w:lang w:val="en-US"/>
        </w:rPr>
        <w:t xml:space="preserve"> </w:t>
      </w:r>
      <w:r w:rsidRPr="00B5543A">
        <w:t xml:space="preserve">new system. </w:t>
      </w:r>
      <w:r w:rsidRPr="00B5543A">
        <w:rPr>
          <w:lang w:eastAsia="ko-KR"/>
        </w:rPr>
        <w:t xml:space="preserve">ITU will complete its work for standardization of </w:t>
      </w:r>
      <w:r w:rsidRPr="00322AE0">
        <w:rPr>
          <w:lang w:eastAsia="ko-KR"/>
        </w:rPr>
        <w:t>IMT-2020</w:t>
      </w:r>
      <w:r w:rsidRPr="00B5543A">
        <w:rPr>
          <w:lang w:eastAsia="ko-KR"/>
        </w:rPr>
        <w:t xml:space="preserve"> no later than the year 2020 to support </w:t>
      </w:r>
      <w:r w:rsidRPr="00322AE0">
        <w:rPr>
          <w:lang w:eastAsia="ko-KR"/>
        </w:rPr>
        <w:t>IMT-2020</w:t>
      </w:r>
      <w:r w:rsidRPr="00B5543A">
        <w:rPr>
          <w:lang w:eastAsia="ko-KR"/>
        </w:rPr>
        <w:t xml:space="preserve"> deployment by ITU members expected from the year 2020 onwards.</w:t>
      </w:r>
    </w:p>
    <w:p w:rsidR="00AE1430" w:rsidRPr="008E7052" w:rsidRDefault="00AE1430" w:rsidP="00AE1430">
      <w:pPr>
        <w:rPr>
          <w:lang w:eastAsia="ko-KR"/>
        </w:rPr>
      </w:pPr>
      <w:r w:rsidRPr="008E7052">
        <w:t>The timelines associated with these different factors are depicted in Fig</w:t>
      </w:r>
      <w:r w:rsidRPr="008E7052">
        <w:rPr>
          <w:lang w:eastAsia="ko-KR"/>
        </w:rPr>
        <w:t>ure</w:t>
      </w:r>
      <w:r w:rsidRPr="008E7052">
        <w:t xml:space="preserve"> 5. When discussing the phase</w:t>
      </w:r>
      <w:r w:rsidRPr="008E7052">
        <w:rPr>
          <w:lang w:eastAsia="ko-KR"/>
        </w:rPr>
        <w:t xml:space="preserve">s and timelines </w:t>
      </w:r>
      <w:r w:rsidRPr="00B87234">
        <w:t xml:space="preserve">for </w:t>
      </w:r>
      <w:r w:rsidRPr="00322AE0">
        <w:rPr>
          <w:lang w:eastAsia="ko-KR"/>
        </w:rPr>
        <w:t>IMT-2020</w:t>
      </w:r>
      <w:r w:rsidRPr="00B5543A">
        <w:t xml:space="preserve">, it is important to specify the time at which the standards are completed, when spectrum </w:t>
      </w:r>
      <w:r w:rsidRPr="00B5543A">
        <w:rPr>
          <w:lang w:eastAsia="ko-KR"/>
        </w:rPr>
        <w:t>would be</w:t>
      </w:r>
      <w:r w:rsidRPr="008E7052">
        <w:t xml:space="preserve"> available, and when deployment may start.</w:t>
      </w:r>
    </w:p>
    <w:p w:rsidR="00AE1430" w:rsidRPr="00B5543A" w:rsidRDefault="00AE1430" w:rsidP="00AE1430">
      <w:pPr>
        <w:keepNext/>
        <w:keepLines/>
        <w:spacing w:before="480" w:after="120"/>
        <w:jc w:val="center"/>
        <w:rPr>
          <w:caps/>
          <w:sz w:val="20"/>
        </w:rPr>
      </w:pPr>
      <w:r w:rsidRPr="001E7071">
        <w:rPr>
          <w:caps/>
          <w:sz w:val="20"/>
        </w:rPr>
        <w:t>Figure 5</w:t>
      </w:r>
    </w:p>
    <w:p w:rsidR="00AE1430" w:rsidRPr="00B5543A" w:rsidRDefault="00AE1430" w:rsidP="00AE1430">
      <w:pPr>
        <w:pStyle w:val="Figuretitle"/>
      </w:pPr>
      <w:r w:rsidRPr="00B5543A">
        <w:t xml:space="preserve">Phase and expected timelines for </w:t>
      </w:r>
      <w:r w:rsidRPr="00322AE0">
        <w:rPr>
          <w:rFonts w:hint="eastAsia"/>
        </w:rPr>
        <w:t>IMT-2020</w:t>
      </w:r>
    </w:p>
    <w:p w:rsidR="00AE1430" w:rsidRDefault="00AE1430" w:rsidP="00AE1430">
      <w:pPr>
        <w:tabs>
          <w:tab w:val="clear" w:pos="1134"/>
          <w:tab w:val="clear" w:pos="1871"/>
          <w:tab w:val="clear" w:pos="2268"/>
          <w:tab w:val="left" w:pos="720"/>
          <w:tab w:val="left" w:pos="794"/>
          <w:tab w:val="left" w:pos="1191"/>
          <w:tab w:val="left" w:pos="1588"/>
          <w:tab w:val="left" w:pos="1985"/>
        </w:tabs>
        <w:suppressAutoHyphens/>
        <w:overflowPunct/>
        <w:autoSpaceDE/>
        <w:autoSpaceDN/>
        <w:adjustRightInd/>
        <w:spacing w:after="120"/>
        <w:jc w:val="center"/>
        <w:textAlignment w:val="auto"/>
        <w:rPr>
          <w:lang w:eastAsia="ko-KR"/>
        </w:rPr>
      </w:pPr>
      <w:r w:rsidRPr="00A20725">
        <w:rPr>
          <w:noProof/>
          <w:lang w:val="en-US" w:eastAsia="zh-CN"/>
        </w:rPr>
        <w:drawing>
          <wp:inline distT="0" distB="0" distL="0" distR="0" wp14:anchorId="5B6E7B0E" wp14:editId="3873AC1E">
            <wp:extent cx="5731510" cy="2998489"/>
            <wp:effectExtent l="0" t="0" r="0" b="0"/>
            <wp:docPr id="3" name="그림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srcRect/>
                    <a:stretch>
                      <a:fillRect/>
                    </a:stretch>
                  </pic:blipFill>
                  <pic:spPr bwMode="auto">
                    <a:xfrm>
                      <a:off x="0" y="0"/>
                      <a:ext cx="5731510" cy="2998489"/>
                    </a:xfrm>
                    <a:prstGeom prst="rect">
                      <a:avLst/>
                    </a:prstGeom>
                    <a:noFill/>
                    <a:ln w="9525">
                      <a:noFill/>
                      <a:miter lim="800000"/>
                      <a:headEnd/>
                      <a:tailEnd/>
                    </a:ln>
                  </pic:spPr>
                </pic:pic>
              </a:graphicData>
            </a:graphic>
          </wp:inline>
        </w:drawing>
      </w:r>
    </w:p>
    <w:p w:rsidR="00AE1430" w:rsidRPr="00D57637" w:rsidRDefault="00AE1430" w:rsidP="00D57637">
      <w:pPr>
        <w:pStyle w:val="Heading3"/>
        <w:rPr>
          <w:rFonts w:eastAsia="SimSun"/>
        </w:rPr>
      </w:pPr>
      <w:bookmarkStart w:id="100" w:name="_Toc421105394"/>
      <w:bookmarkStart w:id="101" w:name="_Toc422245029"/>
      <w:bookmarkStart w:id="102" w:name="_Toc422470333"/>
      <w:bookmarkStart w:id="103" w:name="_GoBack"/>
      <w:bookmarkEnd w:id="103"/>
      <w:r w:rsidRPr="00D57637">
        <w:t>6.2.1</w:t>
      </w:r>
      <w:r w:rsidRPr="00D57637">
        <w:tab/>
        <w:t>Medium term</w:t>
      </w:r>
      <w:bookmarkEnd w:id="100"/>
      <w:bookmarkEnd w:id="101"/>
      <w:bookmarkEnd w:id="102"/>
    </w:p>
    <w:p w:rsidR="00AE1430" w:rsidRPr="00B5543A" w:rsidRDefault="00AE1430" w:rsidP="00AE1430">
      <w:pPr>
        <w:rPr>
          <w:lang w:eastAsia="ko-KR"/>
        </w:rPr>
      </w:pPr>
      <w:r w:rsidRPr="008E7052">
        <w:rPr>
          <w:lang w:eastAsia="ko-KR"/>
        </w:rPr>
        <w:t xml:space="preserve">In the medium-term (up </w:t>
      </w:r>
      <w:r w:rsidRPr="00B87234">
        <w:rPr>
          <w:lang w:eastAsia="ko-KR"/>
        </w:rPr>
        <w:t>to about the year 2020) it is envisaged that the future development of IMT</w:t>
      </w:r>
      <w:r w:rsidRPr="00B5543A">
        <w:noBreakHyphen/>
        <w:t xml:space="preserve">2000 </w:t>
      </w:r>
      <w:r w:rsidRPr="00B5543A">
        <w:rPr>
          <w:lang w:eastAsia="ko-KR"/>
        </w:rPr>
        <w:t>and IMT-Advanced will</w:t>
      </w:r>
      <w:r w:rsidRPr="00B5543A">
        <w:t xml:space="preserve"> progress with the ongoing enhancement of the capabilities of the initial deployments, as demanded by the marketplace in addressing user needs and allowed by the status of technical developments. This phase will be dominated by the growth in traffic within the existing IMT spectrum, and the development of IMT-2000</w:t>
      </w:r>
      <w:r w:rsidRPr="00B5543A">
        <w:rPr>
          <w:lang w:eastAsia="ko-KR"/>
        </w:rPr>
        <w:t xml:space="preserve"> and IMT-Advanced</w:t>
      </w:r>
      <w:r w:rsidRPr="00B5543A">
        <w:t xml:space="preserve"> during this time will be distinguished by incremental or evolutionary changes to the existing IMT</w:t>
      </w:r>
      <w:r w:rsidRPr="00B5543A">
        <w:noBreakHyphen/>
        <w:t>2000</w:t>
      </w:r>
      <w:r w:rsidRPr="00B5543A">
        <w:rPr>
          <w:lang w:eastAsia="ko-KR"/>
        </w:rPr>
        <w:t xml:space="preserve"> and IMT</w:t>
      </w:r>
      <w:r w:rsidRPr="00B5543A">
        <w:rPr>
          <w:lang w:eastAsia="ko-KR"/>
        </w:rPr>
        <w:noBreakHyphen/>
        <w:t>Advanced</w:t>
      </w:r>
      <w:r w:rsidRPr="00B5543A">
        <w:t xml:space="preserve"> radio interface specifications (i.e. </w:t>
      </w:r>
      <w:r w:rsidRPr="00B5543A">
        <w:rPr>
          <w:lang w:eastAsia="ja-JP"/>
        </w:rPr>
        <w:t>Recommendations ITU-R M.1457 for IMT-2000 and ITU</w:t>
      </w:r>
      <w:r w:rsidRPr="00B5543A">
        <w:rPr>
          <w:lang w:eastAsia="ja-JP"/>
        </w:rPr>
        <w:noBreakHyphen/>
        <w:t>R M.2012 for</w:t>
      </w:r>
      <w:r w:rsidRPr="00B5543A">
        <w:t xml:space="preserve"> </w:t>
      </w:r>
      <w:r w:rsidRPr="00B5543A">
        <w:rPr>
          <w:lang w:eastAsia="ko-KR"/>
        </w:rPr>
        <w:t>IMT-Advanced</w:t>
      </w:r>
      <w:r w:rsidRPr="00B5543A">
        <w:rPr>
          <w:lang w:eastAsia="ja-JP"/>
        </w:rPr>
        <w:t>,</w:t>
      </w:r>
      <w:r w:rsidRPr="00B5543A">
        <w:rPr>
          <w:lang w:eastAsia="ko-KR"/>
        </w:rPr>
        <w:t xml:space="preserve"> </w:t>
      </w:r>
      <w:r w:rsidRPr="00B5543A">
        <w:t xml:space="preserve">respectively). </w:t>
      </w:r>
    </w:p>
    <w:p w:rsidR="00AE1430" w:rsidRPr="00B5543A" w:rsidRDefault="00AE1430" w:rsidP="00AE1430">
      <w:pPr>
        <w:rPr>
          <w:lang w:eastAsia="ko-KR"/>
        </w:rPr>
      </w:pPr>
      <w:r w:rsidRPr="00B5543A">
        <w:rPr>
          <w:lang w:eastAsia="ko-KR"/>
        </w:rPr>
        <w:t xml:space="preserve">It is envisaged that the bands identified by WRCs will be made available for IMT within this timeframe subject to user </w:t>
      </w:r>
      <w:r w:rsidR="009959DA">
        <w:rPr>
          <w:lang w:eastAsia="ko-KR"/>
        </w:rPr>
        <w:t>demand and other consideration.</w:t>
      </w:r>
    </w:p>
    <w:p w:rsidR="00AE1430" w:rsidRDefault="00AE1430" w:rsidP="00AE1430">
      <w:pPr>
        <w:tabs>
          <w:tab w:val="clear" w:pos="1134"/>
          <w:tab w:val="clear" w:pos="1871"/>
          <w:tab w:val="clear" w:pos="2268"/>
        </w:tabs>
        <w:overflowPunct/>
        <w:autoSpaceDE/>
        <w:autoSpaceDN/>
        <w:adjustRightInd/>
        <w:spacing w:before="0"/>
        <w:textAlignment w:val="auto"/>
        <w:rPr>
          <w:b/>
          <w:lang w:eastAsia="ko-KR"/>
        </w:rPr>
      </w:pPr>
      <w:bookmarkStart w:id="104" w:name="_Toc421105395"/>
      <w:bookmarkStart w:id="105" w:name="_Toc422245030"/>
      <w:r>
        <w:rPr>
          <w:lang w:eastAsia="ko-KR"/>
        </w:rPr>
        <w:br w:type="page"/>
      </w:r>
    </w:p>
    <w:p w:rsidR="00AE1430" w:rsidRPr="00D57637" w:rsidRDefault="00AE1430" w:rsidP="00D57637">
      <w:pPr>
        <w:pStyle w:val="Heading3"/>
      </w:pPr>
      <w:bookmarkStart w:id="106" w:name="_Toc422470334"/>
      <w:r w:rsidRPr="00D57637">
        <w:lastRenderedPageBreak/>
        <w:t>6.2.2</w:t>
      </w:r>
      <w:r w:rsidRPr="00D57637">
        <w:tab/>
        <w:t>Long term</w:t>
      </w:r>
      <w:bookmarkEnd w:id="104"/>
      <w:bookmarkEnd w:id="105"/>
      <w:bookmarkEnd w:id="106"/>
    </w:p>
    <w:p w:rsidR="00AE1430" w:rsidRPr="00B87234" w:rsidRDefault="00AE1430" w:rsidP="00AE1430">
      <w:pPr>
        <w:rPr>
          <w:b/>
        </w:rPr>
      </w:pPr>
      <w:r w:rsidRPr="00B5543A">
        <w:t xml:space="preserve">The long term (beginning around the year </w:t>
      </w:r>
      <w:r w:rsidRPr="00B5543A">
        <w:rPr>
          <w:lang w:eastAsia="ko-KR"/>
        </w:rPr>
        <w:t>2020</w:t>
      </w:r>
      <w:r w:rsidRPr="00B5543A">
        <w:t>) is associated with the</w:t>
      </w:r>
      <w:r w:rsidRPr="00B5543A">
        <w:rPr>
          <w:lang w:eastAsia="ko-KR"/>
        </w:rPr>
        <w:t xml:space="preserve"> </w:t>
      </w:r>
      <w:r w:rsidRPr="00B5543A">
        <w:t xml:space="preserve">potential introduction of </w:t>
      </w:r>
      <w:r w:rsidRPr="00322AE0">
        <w:t>IMT-2020</w:t>
      </w:r>
      <w:r w:rsidRPr="00B5543A">
        <w:rPr>
          <w:rFonts w:hint="eastAsia"/>
          <w:lang w:eastAsia="ja-JP"/>
        </w:rPr>
        <w:t xml:space="preserve"> </w:t>
      </w:r>
      <w:r w:rsidRPr="008E7052">
        <w:t xml:space="preserve">which could be deployed </w:t>
      </w:r>
      <w:r w:rsidRPr="008E7052">
        <w:rPr>
          <w:lang w:eastAsia="ko-KR"/>
        </w:rPr>
        <w:t xml:space="preserve">around the year 2020 </w:t>
      </w:r>
      <w:r w:rsidRPr="008E7052">
        <w:t xml:space="preserve">in some countries. It is envisaged that </w:t>
      </w:r>
      <w:r w:rsidRPr="00322AE0">
        <w:t>IMT-2020</w:t>
      </w:r>
      <w:r w:rsidRPr="00B5543A">
        <w:rPr>
          <w:rFonts w:hint="eastAsia"/>
          <w:lang w:eastAsia="ja-JP"/>
        </w:rPr>
        <w:t xml:space="preserve"> </w:t>
      </w:r>
      <w:r w:rsidRPr="008E7052">
        <w:t xml:space="preserve">will add </w:t>
      </w:r>
      <w:r w:rsidRPr="008E7052">
        <w:rPr>
          <w:rFonts w:hint="eastAsia"/>
          <w:lang w:eastAsia="ja-JP"/>
        </w:rPr>
        <w:t xml:space="preserve">enhanced </w:t>
      </w:r>
      <w:r w:rsidRPr="008E7052">
        <w:t>capabilities described in Section 5, and they may need additional frequency bands in which to operate.</w:t>
      </w:r>
    </w:p>
    <w:p w:rsidR="00AE1430" w:rsidRPr="00D57637" w:rsidRDefault="00AE1430" w:rsidP="00D57637">
      <w:pPr>
        <w:pStyle w:val="Heading2"/>
      </w:pPr>
      <w:bookmarkStart w:id="107" w:name="_Toc421105396"/>
      <w:bookmarkStart w:id="108" w:name="_Toc422245031"/>
      <w:bookmarkStart w:id="109" w:name="_Toc422470335"/>
      <w:r w:rsidRPr="00D57637">
        <w:t>6.3</w:t>
      </w:r>
      <w:r w:rsidRPr="00D57637">
        <w:tab/>
        <w:t>Focus areas for further study</w:t>
      </w:r>
      <w:bookmarkEnd w:id="107"/>
      <w:bookmarkEnd w:id="108"/>
      <w:bookmarkEnd w:id="109"/>
    </w:p>
    <w:p w:rsidR="00AE1430" w:rsidRPr="008E7052" w:rsidRDefault="00AE1430" w:rsidP="00AE1430">
      <w:pPr>
        <w:tabs>
          <w:tab w:val="clear" w:pos="1134"/>
          <w:tab w:val="clear" w:pos="2268"/>
          <w:tab w:val="left" w:pos="0"/>
          <w:tab w:val="left" w:pos="2608"/>
          <w:tab w:val="left" w:pos="3345"/>
        </w:tabs>
        <w:spacing w:before="80"/>
      </w:pPr>
      <w:r w:rsidRPr="00B5543A">
        <w:rPr>
          <w:lang w:eastAsia="zh-CN"/>
        </w:rPr>
        <w:t>The</w:t>
      </w:r>
      <w:r w:rsidRPr="00B5543A">
        <w:t xml:space="preserve"> research forums and other external organizations wishing to contribute to the future development of </w:t>
      </w:r>
      <w:r w:rsidRPr="00322AE0">
        <w:t>IMT-20</w:t>
      </w:r>
      <w:r w:rsidRPr="00322AE0">
        <w:rPr>
          <w:lang w:eastAsia="zh-CN"/>
        </w:rPr>
        <w:t>2</w:t>
      </w:r>
      <w:r w:rsidRPr="00322AE0">
        <w:t>0</w:t>
      </w:r>
      <w:r w:rsidRPr="00B5543A">
        <w:t xml:space="preserve"> are encouraged to focus especially in the following key areas:</w:t>
      </w:r>
    </w:p>
    <w:p w:rsidR="00AE1430" w:rsidRPr="00B87234" w:rsidRDefault="00AE1430" w:rsidP="00AE1430">
      <w:pPr>
        <w:tabs>
          <w:tab w:val="clear" w:pos="2268"/>
          <w:tab w:val="left" w:pos="2608"/>
          <w:tab w:val="left" w:pos="3345"/>
        </w:tabs>
        <w:ind w:left="1134" w:hanging="1134"/>
        <w:rPr>
          <w:lang w:eastAsia="ko-KR"/>
        </w:rPr>
      </w:pPr>
      <w:r w:rsidRPr="008E7052">
        <w:t>a)</w:t>
      </w:r>
      <w:r w:rsidRPr="008E7052">
        <w:tab/>
        <w:t>radio interface</w:t>
      </w:r>
      <w:r w:rsidRPr="00B87234">
        <w:rPr>
          <w:lang w:eastAsia="ko-KR"/>
        </w:rPr>
        <w:t>(s) and their interoperability;</w:t>
      </w:r>
    </w:p>
    <w:p w:rsidR="00AE1430" w:rsidRPr="00B5543A" w:rsidRDefault="00AE1430" w:rsidP="00AE1430">
      <w:pPr>
        <w:tabs>
          <w:tab w:val="clear" w:pos="2268"/>
          <w:tab w:val="left" w:pos="2608"/>
          <w:tab w:val="left" w:pos="3345"/>
        </w:tabs>
        <w:spacing w:before="80"/>
        <w:ind w:left="1134" w:hanging="1134"/>
      </w:pPr>
      <w:r w:rsidRPr="00B5543A">
        <w:t>b)</w:t>
      </w:r>
      <w:r w:rsidRPr="00B5543A">
        <w:tab/>
        <w:t>access network related issues;</w:t>
      </w:r>
    </w:p>
    <w:p w:rsidR="00AE1430" w:rsidRPr="00B5543A" w:rsidRDefault="00AE1430" w:rsidP="00AE1430">
      <w:pPr>
        <w:tabs>
          <w:tab w:val="clear" w:pos="2268"/>
          <w:tab w:val="left" w:pos="2608"/>
          <w:tab w:val="left" w:pos="3345"/>
        </w:tabs>
        <w:spacing w:before="80"/>
        <w:ind w:left="1134" w:hanging="1134"/>
      </w:pPr>
      <w:r w:rsidRPr="00B5543A">
        <w:t>c)</w:t>
      </w:r>
      <w:r w:rsidRPr="00B5543A">
        <w:tab/>
        <w:t>spectrum related issues;</w:t>
      </w:r>
    </w:p>
    <w:p w:rsidR="00AE1430" w:rsidRPr="00C340CE" w:rsidRDefault="00AE1430" w:rsidP="00AE1430">
      <w:pPr>
        <w:pStyle w:val="Normalaftertitle"/>
        <w:spacing w:before="80"/>
        <w:rPr>
          <w:lang w:eastAsia="zh-CN"/>
        </w:rPr>
      </w:pPr>
      <w:r w:rsidRPr="00B5543A">
        <w:t>d)</w:t>
      </w:r>
      <w:r w:rsidRPr="00B5543A">
        <w:tab/>
        <w:t>traffic characteristics</w:t>
      </w:r>
      <w:r w:rsidRPr="00B5543A">
        <w:rPr>
          <w:lang w:eastAsia="zh-CN"/>
        </w:rPr>
        <w:t>.</w:t>
      </w:r>
    </w:p>
    <w:p w:rsidR="00AE1430" w:rsidRDefault="00AE1430" w:rsidP="00AE1430">
      <w:pPr>
        <w:pStyle w:val="Reasons"/>
      </w:pPr>
    </w:p>
    <w:p w:rsidR="00AE1430" w:rsidRPr="00FA397C" w:rsidRDefault="00AE1430" w:rsidP="00D57637">
      <w:pPr>
        <w:spacing w:before="600"/>
        <w:jc w:val="center"/>
      </w:pPr>
      <w:r>
        <w:t>______________</w:t>
      </w:r>
    </w:p>
    <w:p w:rsidR="000069D4" w:rsidRPr="00AE1430" w:rsidRDefault="000069D4" w:rsidP="00DD4BED">
      <w:pPr>
        <w:rPr>
          <w:lang w:val="en-US" w:eastAsia="zh-CN"/>
        </w:rPr>
      </w:pPr>
    </w:p>
    <w:sectPr w:rsidR="000069D4" w:rsidRPr="00AE1430" w:rsidSect="00D02712">
      <w:headerReference w:type="default" r:id="rId14"/>
      <w:footerReference w:type="default" r:id="rId15"/>
      <w:footerReference w:type="first" r:id="rId16"/>
      <w:pgSz w:w="11907" w:h="16834"/>
      <w:pgMar w:top="1418" w:right="1134" w:bottom="1418" w:left="1134" w:header="720" w:footer="720" w:gutter="0"/>
      <w:paperSrc w:first="15" w:other="15"/>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3160F" w:rsidRDefault="0003160F">
      <w:r>
        <w:separator/>
      </w:r>
    </w:p>
  </w:endnote>
  <w:endnote w:type="continuationSeparator" w:id="0">
    <w:p w:rsidR="0003160F" w:rsidRDefault="000316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0000012" w:usb3="00000000" w:csb0="0002009F" w:csb1="00000000"/>
  </w:font>
  <w:font w:name="LMMNHP+BookmanOldStyle">
    <w:altName w:val="Bookman Old Style"/>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S UI Gothic">
    <w:panose1 w:val="020B0600070205080204"/>
    <w:charset w:val="80"/>
    <w:family w:val="swiss"/>
    <w:pitch w:val="variable"/>
    <w:sig w:usb0="E00002FF" w:usb1="6AC7FDFB" w:usb2="00000012" w:usb3="00000000" w:csb0="0002009F" w:csb1="00000000"/>
  </w:font>
  <w:font w:name="Verdana">
    <w:panose1 w:val="020B0604030504040204"/>
    <w:charset w:val="00"/>
    <w:family w:val="swiss"/>
    <w:pitch w:val="variable"/>
    <w:sig w:usb0="A10006FF" w:usb1="4000205B" w:usb2="00000010" w:usb3="00000000" w:csb0="0000019F" w:csb1="00000000"/>
  </w:font>
  <w:font w:name="SimHei">
    <w:altName w:val="黑体"/>
    <w:panose1 w:val="02010609060101010101"/>
    <w:charset w:val="86"/>
    <w:family w:val="modern"/>
    <w:pitch w:val="fixed"/>
    <w:sig w:usb0="800002BF" w:usb1="38CF7CFA" w:usb2="00000016" w:usb3="00000000" w:csb0="00040001" w:csb1="00000000"/>
  </w:font>
  <w:font w:name="Simplified Arabic">
    <w:panose1 w:val="02020603050405020304"/>
    <w:charset w:val="00"/>
    <w:family w:val="roman"/>
    <w:pitch w:val="variable"/>
    <w:sig w:usb0="00002003" w:usb1="00000000" w:usb2="00000000" w:usb3="00000000" w:csb0="00000041" w:csb1="00000000"/>
  </w:font>
  <w:font w:name="Helvetica-Light">
    <w:altName w:val="Arial Unicode MS"/>
    <w:panose1 w:val="00000000000000000000"/>
    <w:charset w:val="00"/>
    <w:family w:val="swiss"/>
    <w:notTrueType/>
    <w:pitch w:val="default"/>
    <w:sig w:usb0="00000000" w:usb1="09060000" w:usb2="00000010" w:usb3="00000000" w:csb0="00080001" w:csb1="00000000"/>
  </w:font>
  <w:font w:name="MS Gothic">
    <w:altName w:val="ＭＳ ゴシック"/>
    <w:panose1 w:val="020B0609070205080204"/>
    <w:charset w:val="80"/>
    <w:family w:val="modern"/>
    <w:pitch w:val="fixed"/>
    <w:sig w:usb0="E00002FF" w:usb1="6AC7FDFB" w:usb2="00000012" w:usb3="00000000" w:csb0="0002009F" w:csb1="00000000"/>
  </w:font>
  <w:font w:name="Malgun Gothic">
    <w:panose1 w:val="020B0503020000020004"/>
    <w:charset w:val="81"/>
    <w:family w:val="swiss"/>
    <w:pitch w:val="variable"/>
    <w:sig w:usb0="900002AF" w:usb1="09D77CFB" w:usb2="00000012" w:usb3="00000000" w:csb0="00080001" w:csb1="00000000"/>
  </w:font>
  <w:font w:name="HYSinMyeongJo-Medium">
    <w:altName w:val="HY신명조"/>
    <w:charset w:val="81"/>
    <w:family w:val="roman"/>
    <w:pitch w:val="variable"/>
    <w:sig w:usb0="900002A7" w:usb1="29D77CF9" w:usb2="00000010" w:usb3="00000000" w:csb0="00080000" w:csb1="00000000"/>
  </w:font>
  <w:font w:name="Gulim">
    <w:altName w:val="굴림"/>
    <w:panose1 w:val="020B0600000101010101"/>
    <w:charset w:val="81"/>
    <w:family w:val="swiss"/>
    <w:pitch w:val="variable"/>
    <w:sig w:usb0="B00002AF" w:usb1="69D77CFB" w:usb2="00000030" w:usb3="00000000" w:csb0="0008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679E" w:rsidRDefault="005C679E" w:rsidP="005C679E">
    <w:pPr>
      <w:pStyle w:val="Footer"/>
    </w:pPr>
    <w:fldSimple w:instr=" FILENAME \p  \* MERGEFORMAT ">
      <w:r>
        <w:t>M:\BRSGD\TEXT2015\SG05\BL\022e.docx</w:t>
      </w:r>
    </w:fldSimple>
    <w:r>
      <w:tab/>
    </w:r>
    <w:r>
      <w:fldChar w:fldCharType="begin"/>
    </w:r>
    <w:r>
      <w:instrText xml:space="preserve"> SAVEDATE \@ DD.MM.YY </w:instrText>
    </w:r>
    <w:r>
      <w:fldChar w:fldCharType="separate"/>
    </w:r>
    <w:r w:rsidR="006501B7">
      <w:t>21.07.15</w:t>
    </w:r>
    <w:r>
      <w:fldChar w:fldCharType="end"/>
    </w:r>
    <w:r>
      <w:tab/>
    </w:r>
    <w:r>
      <w:fldChar w:fldCharType="begin"/>
    </w:r>
    <w:r>
      <w:instrText xml:space="preserve"> PRINTDATE \@ DD.MM.YY </w:instrText>
    </w:r>
    <w:r>
      <w:fldChar w:fldCharType="separate"/>
    </w:r>
    <w:r>
      <w:t>21.07.15</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679E" w:rsidRDefault="006501B7">
    <w:pPr>
      <w:pStyle w:val="Footer"/>
    </w:pPr>
    <w:r>
      <w:fldChar w:fldCharType="begin"/>
    </w:r>
    <w:r>
      <w:instrText xml:space="preserve"> FILENAME \p  \* MERGEFORMAT </w:instrText>
    </w:r>
    <w:r>
      <w:fldChar w:fldCharType="separate"/>
    </w:r>
    <w:r w:rsidR="005C679E">
      <w:t>M:\BRSGD\TEXT2015\SG05\BL\022e.docx</w:t>
    </w:r>
    <w:r>
      <w:fldChar w:fldCharType="end"/>
    </w:r>
    <w:r w:rsidR="005C679E">
      <w:tab/>
    </w:r>
    <w:r w:rsidR="005C679E">
      <w:fldChar w:fldCharType="begin"/>
    </w:r>
    <w:r w:rsidR="005C679E">
      <w:instrText xml:space="preserve"> SAVEDATE \@ DD.MM.YY </w:instrText>
    </w:r>
    <w:r w:rsidR="005C679E">
      <w:fldChar w:fldCharType="separate"/>
    </w:r>
    <w:r>
      <w:t>21.07.15</w:t>
    </w:r>
    <w:r w:rsidR="005C679E">
      <w:fldChar w:fldCharType="end"/>
    </w:r>
    <w:r w:rsidR="005C679E">
      <w:tab/>
    </w:r>
    <w:r w:rsidR="005C679E">
      <w:fldChar w:fldCharType="begin"/>
    </w:r>
    <w:r w:rsidR="005C679E">
      <w:instrText xml:space="preserve"> PRINTDATE \@ DD.MM.YY </w:instrText>
    </w:r>
    <w:r w:rsidR="005C679E">
      <w:fldChar w:fldCharType="separate"/>
    </w:r>
    <w:r w:rsidR="005C679E">
      <w:t>21.07.15</w:t>
    </w:r>
    <w:r w:rsidR="005C679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3160F" w:rsidRDefault="0003160F">
      <w:r>
        <w:t>____________________</w:t>
      </w:r>
    </w:p>
  </w:footnote>
  <w:footnote w:type="continuationSeparator" w:id="0">
    <w:p w:rsidR="0003160F" w:rsidRDefault="0003160F">
      <w:r>
        <w:continuationSeparator/>
      </w:r>
    </w:p>
  </w:footnote>
  <w:footnote w:id="1">
    <w:p w:rsidR="0003160F" w:rsidRPr="005D1D5C" w:rsidRDefault="0003160F" w:rsidP="00AE1430">
      <w:pPr>
        <w:pStyle w:val="NormalWeb"/>
        <w:tabs>
          <w:tab w:val="left" w:pos="284"/>
        </w:tabs>
        <w:rPr>
          <w:rFonts w:eastAsia="Times New Roman"/>
          <w:bCs w:val="0"/>
          <w:lang w:eastAsia="en-US"/>
        </w:rPr>
      </w:pPr>
      <w:r w:rsidRPr="00F812C7">
        <w:rPr>
          <w:rStyle w:val="FootnoteReference"/>
        </w:rPr>
        <w:footnoteRef/>
      </w:r>
      <w:r w:rsidRPr="00F812C7">
        <w:t xml:space="preserve"> </w:t>
      </w:r>
      <w:r w:rsidRPr="00F812C7">
        <w:tab/>
      </w:r>
      <w:r w:rsidRPr="00F812C7">
        <w:rPr>
          <w:rFonts w:eastAsia="Times New Roman"/>
          <w:bCs w:val="0"/>
          <w:lang w:eastAsia="en-US"/>
        </w:rPr>
        <w:t xml:space="preserve">A linear </w:t>
      </w:r>
      <w:r w:rsidRPr="00F812C7">
        <w:rPr>
          <w:rFonts w:eastAsia="MS Mincho"/>
          <w:bCs w:val="0"/>
          <w:lang w:eastAsia="ja-JP"/>
        </w:rPr>
        <w:t xml:space="preserve">audio-visual </w:t>
      </w:r>
      <w:r w:rsidRPr="00F812C7">
        <w:rPr>
          <w:rFonts w:eastAsia="Times New Roman"/>
          <w:bCs w:val="0"/>
          <w:lang w:eastAsia="en-US"/>
        </w:rPr>
        <w:t xml:space="preserve">service refers to the “traditional” way of offering radio or TV services. Listeners and viewers “tune in” to the content organised as a scheduled sequence that may consist of e.g. news, shows, drama or movies on TV or various types of audio content on radio. </w:t>
      </w:r>
      <w:r w:rsidR="005C679E">
        <w:rPr>
          <w:rFonts w:eastAsia="Times New Roman"/>
          <w:bCs w:val="0"/>
          <w:lang w:eastAsia="en-US"/>
        </w:rPr>
        <w:br/>
      </w:r>
      <w:r w:rsidRPr="00F812C7">
        <w:rPr>
          <w:rFonts w:eastAsia="Times New Roman"/>
          <w:bCs w:val="0"/>
          <w:lang w:eastAsia="en-US"/>
        </w:rPr>
        <w:t xml:space="preserve">These sequences of programmes are set up by content providers and cannot be changed by a listener or a viewer. Linear services are not confined to a particular distribution technology. For example, </w:t>
      </w:r>
      <w:r w:rsidR="005C679E">
        <w:rPr>
          <w:rFonts w:eastAsia="Times New Roman"/>
          <w:bCs w:val="0"/>
          <w:lang w:eastAsia="en-US"/>
        </w:rPr>
        <w:br/>
      </w:r>
      <w:r w:rsidRPr="00F812C7">
        <w:rPr>
          <w:rFonts w:eastAsia="Times New Roman"/>
          <w:bCs w:val="0"/>
          <w:lang w:eastAsia="en-US"/>
        </w:rPr>
        <w:t>a live stream on the Internet is to be considered as a linear service as well.</w:t>
      </w:r>
    </w:p>
  </w:footnote>
  <w:footnote w:id="2">
    <w:p w:rsidR="0003160F" w:rsidRDefault="0003160F" w:rsidP="00AE1430">
      <w:pPr>
        <w:tabs>
          <w:tab w:val="clear" w:pos="1134"/>
          <w:tab w:val="left" w:pos="284"/>
        </w:tabs>
      </w:pPr>
      <w:r>
        <w:rPr>
          <w:rStyle w:val="FootnoteReference"/>
        </w:rPr>
        <w:footnoteRef/>
      </w:r>
      <w:r>
        <w:tab/>
      </w:r>
      <w:r w:rsidRPr="00EE3EC6">
        <w:t>The term “ubiquitous” is related to the considered target coverage area and is not intended to relate to an entire region or country.</w:t>
      </w:r>
    </w:p>
  </w:footnote>
  <w:footnote w:id="3">
    <w:p w:rsidR="0003160F" w:rsidRDefault="0003160F" w:rsidP="00AE1430">
      <w:pPr>
        <w:pStyle w:val="FootnoteText"/>
      </w:pPr>
      <w:r>
        <w:rPr>
          <w:rStyle w:val="FootnoteReference"/>
        </w:rPr>
        <w:footnoteRef/>
      </w:r>
      <w:r>
        <w:t xml:space="preserve"> </w:t>
      </w:r>
      <w:r>
        <w:tab/>
      </w:r>
      <w:r>
        <w:rPr>
          <w:lang w:eastAsia="zh-CN"/>
        </w:rPr>
        <w:t>The radio coverage area over which a mobile terminal can maintain a connection with one or more units of radio equipment located with</w:t>
      </w:r>
      <w:r>
        <w:rPr>
          <w:rFonts w:hint="eastAsia"/>
          <w:lang w:eastAsia="ko-KR"/>
        </w:rPr>
        <w:t>in</w:t>
      </w:r>
      <w:r>
        <w:rPr>
          <w:lang w:eastAsia="zh-CN"/>
        </w:rPr>
        <w:t xml:space="preserve"> that area. For an individual base station, this is the radio coverage area of the base station or of a subsystem (e.g. sector antenna).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160F" w:rsidRDefault="0003160F" w:rsidP="00330567">
    <w:pPr>
      <w:pStyle w:val="Header"/>
      <w:rPr>
        <w:rStyle w:val="PageNumber"/>
      </w:rPr>
    </w:pPr>
    <w:r>
      <w:rPr>
        <w:lang w:val="en-US"/>
      </w:rPr>
      <w:t xml:space="preserve">- </w:t>
    </w:r>
    <w:r>
      <w:rPr>
        <w:rStyle w:val="PageNumber"/>
      </w:rPr>
      <w:fldChar w:fldCharType="begin"/>
    </w:r>
    <w:r>
      <w:rPr>
        <w:rStyle w:val="PageNumber"/>
      </w:rPr>
      <w:instrText xml:space="preserve"> PAGE </w:instrText>
    </w:r>
    <w:r>
      <w:rPr>
        <w:rStyle w:val="PageNumber"/>
      </w:rPr>
      <w:fldChar w:fldCharType="separate"/>
    </w:r>
    <w:r w:rsidR="006501B7">
      <w:rPr>
        <w:rStyle w:val="PageNumber"/>
        <w:noProof/>
      </w:rPr>
      <w:t>22</w:t>
    </w:r>
    <w:r>
      <w:rPr>
        <w:rStyle w:val="PageNumber"/>
      </w:rPr>
      <w:fldChar w:fldCharType="end"/>
    </w:r>
    <w:r>
      <w:rPr>
        <w:rStyle w:val="PageNumber"/>
      </w:rPr>
      <w:t xml:space="preserve"> -</w:t>
    </w:r>
  </w:p>
  <w:p w:rsidR="0003160F" w:rsidRDefault="0003160F" w:rsidP="009E0AFE">
    <w:pPr>
      <w:pStyle w:val="Header"/>
      <w:rPr>
        <w:lang w:val="en-US"/>
      </w:rPr>
    </w:pPr>
    <w:r>
      <w:rPr>
        <w:lang w:val="en-US"/>
      </w:rPr>
      <w:t>5/BL/22-E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5C6F2D"/>
    <w:multiLevelType w:val="hybridMultilevel"/>
    <w:tmpl w:val="A468A66C"/>
    <w:lvl w:ilvl="0" w:tplc="FFFFFFFF">
      <w:start w:val="1"/>
      <w:numFmt w:val="bullet"/>
      <w:pStyle w:val="BulletL1"/>
      <w:lvlText w:val=""/>
      <w:lvlJc w:val="left"/>
      <w:pPr>
        <w:tabs>
          <w:tab w:val="num" w:pos="1080"/>
        </w:tabs>
        <w:ind w:left="1080" w:hanging="360"/>
      </w:pPr>
      <w:rPr>
        <w:rFonts w:ascii="Symbol" w:hAnsi="Symbol" w:hint="default"/>
      </w:rPr>
    </w:lvl>
    <w:lvl w:ilvl="1" w:tplc="FFFFFFFF">
      <w:start w:val="1"/>
      <w:numFmt w:val="bullet"/>
      <w:lvlText w:val="o"/>
      <w:lvlJc w:val="left"/>
      <w:pPr>
        <w:tabs>
          <w:tab w:val="num" w:pos="720"/>
        </w:tabs>
        <w:ind w:left="720" w:hanging="360"/>
      </w:pPr>
      <w:rPr>
        <w:rFonts w:ascii="Courier New" w:hAnsi="Courier New" w:cs="Courier New" w:hint="default"/>
      </w:rPr>
    </w:lvl>
    <w:lvl w:ilvl="2" w:tplc="FFFFFFFF">
      <w:start w:val="1"/>
      <w:numFmt w:val="bullet"/>
      <w:lvlText w:val=""/>
      <w:lvlJc w:val="left"/>
      <w:pPr>
        <w:tabs>
          <w:tab w:val="num" w:pos="1440"/>
        </w:tabs>
        <w:ind w:left="1440" w:hanging="360"/>
      </w:pPr>
      <w:rPr>
        <w:rFonts w:ascii="Wingdings" w:hAnsi="Wingdings" w:hint="default"/>
      </w:rPr>
    </w:lvl>
    <w:lvl w:ilvl="3" w:tplc="FFFFFFFF">
      <w:start w:val="1"/>
      <w:numFmt w:val="bullet"/>
      <w:lvlText w:val=""/>
      <w:lvlJc w:val="left"/>
      <w:pPr>
        <w:tabs>
          <w:tab w:val="num" w:pos="2160"/>
        </w:tabs>
        <w:ind w:left="2160" w:hanging="360"/>
      </w:pPr>
      <w:rPr>
        <w:rFonts w:ascii="Symbol" w:hAnsi="Symbol" w:hint="default"/>
      </w:rPr>
    </w:lvl>
    <w:lvl w:ilvl="4" w:tplc="FFFFFFFF" w:tentative="1">
      <w:start w:val="1"/>
      <w:numFmt w:val="bullet"/>
      <w:lvlText w:val="o"/>
      <w:lvlJc w:val="left"/>
      <w:pPr>
        <w:tabs>
          <w:tab w:val="num" w:pos="2880"/>
        </w:tabs>
        <w:ind w:left="2880" w:hanging="360"/>
      </w:pPr>
      <w:rPr>
        <w:rFonts w:ascii="Courier New" w:hAnsi="Courier New" w:cs="Courier New" w:hint="default"/>
      </w:rPr>
    </w:lvl>
    <w:lvl w:ilvl="5" w:tplc="FFFFFFFF" w:tentative="1">
      <w:start w:val="1"/>
      <w:numFmt w:val="bullet"/>
      <w:lvlText w:val=""/>
      <w:lvlJc w:val="left"/>
      <w:pPr>
        <w:tabs>
          <w:tab w:val="num" w:pos="3600"/>
        </w:tabs>
        <w:ind w:left="3600" w:hanging="360"/>
      </w:pPr>
      <w:rPr>
        <w:rFonts w:ascii="Wingdings" w:hAnsi="Wingdings" w:hint="default"/>
      </w:rPr>
    </w:lvl>
    <w:lvl w:ilvl="6" w:tplc="FFFFFFFF" w:tentative="1">
      <w:start w:val="1"/>
      <w:numFmt w:val="bullet"/>
      <w:lvlText w:val=""/>
      <w:lvlJc w:val="left"/>
      <w:pPr>
        <w:tabs>
          <w:tab w:val="num" w:pos="4320"/>
        </w:tabs>
        <w:ind w:left="4320" w:hanging="360"/>
      </w:pPr>
      <w:rPr>
        <w:rFonts w:ascii="Symbol" w:hAnsi="Symbol" w:hint="default"/>
      </w:rPr>
    </w:lvl>
    <w:lvl w:ilvl="7" w:tplc="FFFFFFFF" w:tentative="1">
      <w:start w:val="1"/>
      <w:numFmt w:val="bullet"/>
      <w:lvlText w:val="o"/>
      <w:lvlJc w:val="left"/>
      <w:pPr>
        <w:tabs>
          <w:tab w:val="num" w:pos="5040"/>
        </w:tabs>
        <w:ind w:left="5040" w:hanging="360"/>
      </w:pPr>
      <w:rPr>
        <w:rFonts w:ascii="Courier New" w:hAnsi="Courier New" w:cs="Courier New" w:hint="default"/>
      </w:rPr>
    </w:lvl>
    <w:lvl w:ilvl="8" w:tplc="FFFFFFFF" w:tentative="1">
      <w:start w:val="1"/>
      <w:numFmt w:val="bullet"/>
      <w:lvlText w:val=""/>
      <w:lvlJc w:val="left"/>
      <w:pPr>
        <w:tabs>
          <w:tab w:val="num" w:pos="5760"/>
        </w:tabs>
        <w:ind w:left="5760" w:hanging="360"/>
      </w:pPr>
      <w:rPr>
        <w:rFonts w:ascii="Wingdings" w:hAnsi="Wingdings" w:hint="default"/>
      </w:rPr>
    </w:lvl>
  </w:abstractNum>
  <w:abstractNum w:abstractNumId="1" w15:restartNumberingAfterBreak="0">
    <w:nsid w:val="26901629"/>
    <w:multiLevelType w:val="singleLevel"/>
    <w:tmpl w:val="B9CC6176"/>
    <w:lvl w:ilvl="0">
      <w:start w:val="1"/>
      <w:numFmt w:val="bullet"/>
      <w:pStyle w:val="toc01"/>
      <w:lvlText w:val=""/>
      <w:lvlJc w:val="left"/>
      <w:pPr>
        <w:tabs>
          <w:tab w:val="num" w:pos="425"/>
        </w:tabs>
        <w:ind w:left="425" w:hanging="425"/>
      </w:pPr>
      <w:rPr>
        <w:rFonts w:ascii="Symbol" w:hAnsi="Symbol" w:hint="default"/>
      </w:rPr>
    </w:lvl>
  </w:abstractNum>
  <w:abstractNum w:abstractNumId="2" w15:restartNumberingAfterBreak="0">
    <w:nsid w:val="39801406"/>
    <w:multiLevelType w:val="hybridMultilevel"/>
    <w:tmpl w:val="9D14B3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A85404A"/>
    <w:multiLevelType w:val="singleLevel"/>
    <w:tmpl w:val="C480D6E8"/>
    <w:lvl w:ilvl="0">
      <w:start w:val="1"/>
      <w:numFmt w:val="bullet"/>
      <w:pStyle w:val="B1"/>
      <w:lvlText w:val=""/>
      <w:lvlJc w:val="left"/>
      <w:pPr>
        <w:tabs>
          <w:tab w:val="num" w:pos="425"/>
        </w:tabs>
        <w:ind w:left="425" w:hanging="425"/>
      </w:pPr>
      <w:rPr>
        <w:rFonts w:ascii="Symbol" w:hAnsi="Symbol" w:hint="default"/>
      </w:rPr>
    </w:lvl>
  </w:abstractNum>
  <w:abstractNum w:abstractNumId="4" w15:restartNumberingAfterBreak="0">
    <w:nsid w:val="47097564"/>
    <w:multiLevelType w:val="hybridMultilevel"/>
    <w:tmpl w:val="BBD6B40A"/>
    <w:lvl w:ilvl="0" w:tplc="73785DCE">
      <w:numFmt w:val="bullet"/>
      <w:lvlText w:val="–"/>
      <w:lvlJc w:val="left"/>
      <w:pPr>
        <w:ind w:left="760" w:hanging="360"/>
      </w:pPr>
      <w:rPr>
        <w:rFonts w:hint="default"/>
        <w:b w:val="0"/>
        <w:bCs/>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5" w15:restartNumberingAfterBreak="0">
    <w:nsid w:val="54EE735E"/>
    <w:multiLevelType w:val="hybridMultilevel"/>
    <w:tmpl w:val="FB907B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B505F91"/>
    <w:multiLevelType w:val="hybridMultilevel"/>
    <w:tmpl w:val="7EC83216"/>
    <w:lvl w:ilvl="0" w:tplc="ED405FDA">
      <w:numFmt w:val="bullet"/>
      <w:pStyle w:val="CEOIndent-bulletsblackdot"/>
      <w:lvlText w:val=""/>
      <w:lvlJc w:val="left"/>
      <w:pPr>
        <w:tabs>
          <w:tab w:val="num" w:pos="284"/>
        </w:tabs>
        <w:ind w:left="284" w:hanging="284"/>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6224F22"/>
    <w:multiLevelType w:val="hybridMultilevel"/>
    <w:tmpl w:val="521A1A4A"/>
    <w:lvl w:ilvl="0" w:tplc="F00A2DD8">
      <w:numFmt w:val="bullet"/>
      <w:pStyle w:val="Normalbullet"/>
      <w:lvlText w:val=""/>
      <w:lvlJc w:val="left"/>
      <w:pPr>
        <w:ind w:left="1288" w:hanging="720"/>
      </w:pPr>
      <w:rPr>
        <w:rFonts w:ascii="Symbol" w:eastAsia="Times New Roman" w:hAnsi="Symbol" w:hint="default"/>
      </w:rPr>
    </w:lvl>
    <w:lvl w:ilvl="1" w:tplc="04090003">
      <w:start w:val="1"/>
      <w:numFmt w:val="bullet"/>
      <w:lvlText w:val="o"/>
      <w:lvlJc w:val="left"/>
      <w:pPr>
        <w:ind w:left="1648" w:hanging="360"/>
      </w:pPr>
      <w:rPr>
        <w:rFonts w:ascii="Courier New" w:hAnsi="Courier New" w:cs="Times New Roman" w:hint="default"/>
      </w:rPr>
    </w:lvl>
    <w:lvl w:ilvl="2" w:tplc="04090005">
      <w:start w:val="1"/>
      <w:numFmt w:val="decimal"/>
      <w:lvlText w:val="%3."/>
      <w:lvlJc w:val="left"/>
      <w:pPr>
        <w:tabs>
          <w:tab w:val="num" w:pos="2368"/>
        </w:tabs>
        <w:ind w:left="2368" w:hanging="360"/>
      </w:pPr>
      <w:rPr>
        <w:rFonts w:cs="Times New Roman"/>
      </w:rPr>
    </w:lvl>
    <w:lvl w:ilvl="3" w:tplc="04090001">
      <w:start w:val="1"/>
      <w:numFmt w:val="decimal"/>
      <w:lvlText w:val="%4."/>
      <w:lvlJc w:val="left"/>
      <w:pPr>
        <w:tabs>
          <w:tab w:val="num" w:pos="3088"/>
        </w:tabs>
        <w:ind w:left="3088" w:hanging="360"/>
      </w:pPr>
      <w:rPr>
        <w:rFonts w:cs="Times New Roman"/>
      </w:rPr>
    </w:lvl>
    <w:lvl w:ilvl="4" w:tplc="04090003">
      <w:start w:val="1"/>
      <w:numFmt w:val="decimal"/>
      <w:lvlText w:val="%5."/>
      <w:lvlJc w:val="left"/>
      <w:pPr>
        <w:tabs>
          <w:tab w:val="num" w:pos="3808"/>
        </w:tabs>
        <w:ind w:left="3808" w:hanging="360"/>
      </w:pPr>
      <w:rPr>
        <w:rFonts w:cs="Times New Roman"/>
      </w:rPr>
    </w:lvl>
    <w:lvl w:ilvl="5" w:tplc="04090005">
      <w:start w:val="1"/>
      <w:numFmt w:val="decimal"/>
      <w:lvlText w:val="%6."/>
      <w:lvlJc w:val="left"/>
      <w:pPr>
        <w:tabs>
          <w:tab w:val="num" w:pos="4528"/>
        </w:tabs>
        <w:ind w:left="4528" w:hanging="360"/>
      </w:pPr>
      <w:rPr>
        <w:rFonts w:cs="Times New Roman"/>
      </w:rPr>
    </w:lvl>
    <w:lvl w:ilvl="6" w:tplc="04090001">
      <w:start w:val="1"/>
      <w:numFmt w:val="decimal"/>
      <w:lvlText w:val="%7."/>
      <w:lvlJc w:val="left"/>
      <w:pPr>
        <w:tabs>
          <w:tab w:val="num" w:pos="5248"/>
        </w:tabs>
        <w:ind w:left="5248" w:hanging="360"/>
      </w:pPr>
      <w:rPr>
        <w:rFonts w:cs="Times New Roman"/>
      </w:rPr>
    </w:lvl>
    <w:lvl w:ilvl="7" w:tplc="04090003">
      <w:start w:val="1"/>
      <w:numFmt w:val="decimal"/>
      <w:lvlText w:val="%8."/>
      <w:lvlJc w:val="left"/>
      <w:pPr>
        <w:tabs>
          <w:tab w:val="num" w:pos="5968"/>
        </w:tabs>
        <w:ind w:left="5968" w:hanging="360"/>
      </w:pPr>
      <w:rPr>
        <w:rFonts w:cs="Times New Roman"/>
      </w:rPr>
    </w:lvl>
    <w:lvl w:ilvl="8" w:tplc="04090005">
      <w:start w:val="1"/>
      <w:numFmt w:val="decimal"/>
      <w:lvlText w:val="%9."/>
      <w:lvlJc w:val="left"/>
      <w:pPr>
        <w:tabs>
          <w:tab w:val="num" w:pos="6688"/>
        </w:tabs>
        <w:ind w:left="6688" w:hanging="360"/>
      </w:pPr>
      <w:rPr>
        <w:rFonts w:cs="Times New Roman"/>
      </w:rPr>
    </w:lvl>
  </w:abstractNum>
  <w:abstractNum w:abstractNumId="8" w15:restartNumberingAfterBreak="0">
    <w:nsid w:val="77333CE1"/>
    <w:multiLevelType w:val="singleLevel"/>
    <w:tmpl w:val="291438EE"/>
    <w:lvl w:ilvl="0">
      <w:start w:val="1"/>
      <w:numFmt w:val="decimal"/>
      <w:pStyle w:val="1"/>
      <w:lvlText w:val="[%1]"/>
      <w:lvlJc w:val="left"/>
      <w:pPr>
        <w:tabs>
          <w:tab w:val="num" w:pos="360"/>
        </w:tabs>
        <w:ind w:left="360" w:hanging="360"/>
      </w:pPr>
      <w:rPr>
        <w:rFonts w:cs="Times New Roman"/>
      </w:rPr>
    </w:lvl>
  </w:abstractNum>
  <w:abstractNum w:abstractNumId="9" w15:restartNumberingAfterBreak="0">
    <w:nsid w:val="773E5F7C"/>
    <w:multiLevelType w:val="singleLevel"/>
    <w:tmpl w:val="93A80D5C"/>
    <w:lvl w:ilvl="0">
      <w:start w:val="1"/>
      <w:numFmt w:val="bullet"/>
      <w:pStyle w:val="Rientra1"/>
      <w:lvlText w:val=""/>
      <w:lvlJc w:val="left"/>
      <w:pPr>
        <w:tabs>
          <w:tab w:val="num" w:pos="360"/>
        </w:tabs>
        <w:ind w:left="360" w:hanging="360"/>
      </w:pPr>
      <w:rPr>
        <w:rFonts w:ascii="Symbol" w:hAnsi="Symbol" w:hint="default"/>
      </w:rPr>
    </w:lvl>
  </w:abstractNum>
  <w:num w:numId="1">
    <w:abstractNumId w:val="9"/>
  </w:num>
  <w:num w:numId="2">
    <w:abstractNumId w:val="3"/>
  </w:num>
  <w:num w:numId="3">
    <w:abstractNumId w:val="1"/>
  </w:num>
  <w:num w:numId="4">
    <w:abstractNumId w:val="8"/>
  </w:num>
  <w:num w:numId="5">
    <w:abstractNumId w:val="6"/>
  </w:num>
  <w:num w:numId="6">
    <w:abstractNumId w:val="0"/>
  </w:num>
  <w:num w:numId="7">
    <w:abstractNumId w:val="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num>
  <w:num w:numId="9">
    <w:abstractNumId w:val="2"/>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embedSystemFonts/>
  <w:activeWritingStyle w:appName="MSWord" w:lang="en-GB" w:vendorID="64" w:dllVersion="131077" w:nlCheck="1" w:checkStyle="1"/>
  <w:activeWritingStyle w:appName="MSWord" w:lang="en-GB" w:vendorID="64" w:dllVersion="131078" w:nlCheck="1" w:checkStyle="1"/>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1430"/>
    <w:rsid w:val="000069D4"/>
    <w:rsid w:val="000174AD"/>
    <w:rsid w:val="0003160F"/>
    <w:rsid w:val="000A7D55"/>
    <w:rsid w:val="000C2E8E"/>
    <w:rsid w:val="000E0E7C"/>
    <w:rsid w:val="000F1B4B"/>
    <w:rsid w:val="0012744F"/>
    <w:rsid w:val="00156F66"/>
    <w:rsid w:val="00163271"/>
    <w:rsid w:val="00182528"/>
    <w:rsid w:val="0018500B"/>
    <w:rsid w:val="00196A19"/>
    <w:rsid w:val="001F28AF"/>
    <w:rsid w:val="00202DC1"/>
    <w:rsid w:val="002116EE"/>
    <w:rsid w:val="002309D8"/>
    <w:rsid w:val="002A7FE2"/>
    <w:rsid w:val="002E1B4F"/>
    <w:rsid w:val="002F2E67"/>
    <w:rsid w:val="002F7CB3"/>
    <w:rsid w:val="00315546"/>
    <w:rsid w:val="00330567"/>
    <w:rsid w:val="00386A9D"/>
    <w:rsid w:val="00391081"/>
    <w:rsid w:val="003B2789"/>
    <w:rsid w:val="003C13CE"/>
    <w:rsid w:val="003E2518"/>
    <w:rsid w:val="003E7CEF"/>
    <w:rsid w:val="004B158B"/>
    <w:rsid w:val="004B1EF7"/>
    <w:rsid w:val="004B3FAD"/>
    <w:rsid w:val="00501DCA"/>
    <w:rsid w:val="00513A47"/>
    <w:rsid w:val="005408DF"/>
    <w:rsid w:val="00573344"/>
    <w:rsid w:val="00583F9B"/>
    <w:rsid w:val="005C679E"/>
    <w:rsid w:val="005E5C10"/>
    <w:rsid w:val="005F2C78"/>
    <w:rsid w:val="006144E4"/>
    <w:rsid w:val="006501B7"/>
    <w:rsid w:val="00650299"/>
    <w:rsid w:val="00655FC5"/>
    <w:rsid w:val="00814E0A"/>
    <w:rsid w:val="008155B0"/>
    <w:rsid w:val="00822581"/>
    <w:rsid w:val="008309DD"/>
    <w:rsid w:val="0083227A"/>
    <w:rsid w:val="00866900"/>
    <w:rsid w:val="00881BA1"/>
    <w:rsid w:val="008C26B8"/>
    <w:rsid w:val="008F208F"/>
    <w:rsid w:val="00982084"/>
    <w:rsid w:val="00995963"/>
    <w:rsid w:val="009959DA"/>
    <w:rsid w:val="009B61EB"/>
    <w:rsid w:val="009C2064"/>
    <w:rsid w:val="009D1697"/>
    <w:rsid w:val="009E0AFE"/>
    <w:rsid w:val="00A014F8"/>
    <w:rsid w:val="00A17174"/>
    <w:rsid w:val="00A5173C"/>
    <w:rsid w:val="00A61AEF"/>
    <w:rsid w:val="00AD2345"/>
    <w:rsid w:val="00AE1430"/>
    <w:rsid w:val="00AF173A"/>
    <w:rsid w:val="00B066A4"/>
    <w:rsid w:val="00B07A13"/>
    <w:rsid w:val="00B4279B"/>
    <w:rsid w:val="00B45FC9"/>
    <w:rsid w:val="00B6190D"/>
    <w:rsid w:val="00B81138"/>
    <w:rsid w:val="00BC7CCF"/>
    <w:rsid w:val="00BE470B"/>
    <w:rsid w:val="00C57A91"/>
    <w:rsid w:val="00CC01C2"/>
    <w:rsid w:val="00CF21F2"/>
    <w:rsid w:val="00D02712"/>
    <w:rsid w:val="00D214D0"/>
    <w:rsid w:val="00D57637"/>
    <w:rsid w:val="00D6546B"/>
    <w:rsid w:val="00D94D9F"/>
    <w:rsid w:val="00DA6BA0"/>
    <w:rsid w:val="00DD4BED"/>
    <w:rsid w:val="00DE39F0"/>
    <w:rsid w:val="00DF0AF3"/>
    <w:rsid w:val="00DF7E9F"/>
    <w:rsid w:val="00E27D7E"/>
    <w:rsid w:val="00E42E13"/>
    <w:rsid w:val="00E56D5C"/>
    <w:rsid w:val="00E6257C"/>
    <w:rsid w:val="00E63C59"/>
    <w:rsid w:val="00ED25C3"/>
    <w:rsid w:val="00FA124A"/>
    <w:rsid w:val="00FC08DD"/>
    <w:rsid w:val="00FC2316"/>
    <w:rsid w:val="00FC2CF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5:docId w15:val="{71A2C9CF-BF2C-47B8-8698-56BA70A1F9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9" w:qFormat="1"/>
    <w:lsdException w:name="heading 2" w:qFormat="1"/>
    <w:lsdException w:name="heading 3" w:uiPriority="99"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iPriority="99" w:unhideWhenUsed="1"/>
    <w:lsdException w:name="List 2" w:semiHidden="1" w:uiPriority="99"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208F"/>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aliases w:val="H1,h1,h11,h12,h13,h14,h15,h16,h17,h111,h121,h131,h141,h151,h161,h18,h112,h122,h132,h142,h152,h162,h19,h113,h123,h133,h143,h153,h163,1,l1,II+,I,Section Head,Chapter Heading,h:1,h:1app,app heading 1,Head 1 (Chapter heading),Titre§,H11,NMP Headi"/>
    <w:basedOn w:val="Normal"/>
    <w:next w:val="Normal"/>
    <w:link w:val="Heading1Char"/>
    <w:uiPriority w:val="99"/>
    <w:qFormat/>
    <w:rsid w:val="008F208F"/>
    <w:pPr>
      <w:keepNext/>
      <w:keepLines/>
      <w:spacing w:before="280"/>
      <w:ind w:left="1134" w:hanging="1134"/>
      <w:outlineLvl w:val="0"/>
    </w:pPr>
    <w:rPr>
      <w:b/>
      <w:sz w:val="28"/>
    </w:rPr>
  </w:style>
  <w:style w:type="paragraph" w:styleId="Heading2">
    <w:name w:val="heading 2"/>
    <w:aliases w:val="Sub-section,H2,h2,h21,Heading Two,R2,l2,UNDERRUBRIK 1-2,Head 2,List level 2,Sub-Heading,A,1st level heading,level 2 no toc,2nd level,Titre2,h:2,h:2app,2,level 2,Head2A,PA Major Section,Major Section,Head2,Header 2,Level 2 Head,Heading 2 Hidde"/>
    <w:basedOn w:val="Heading1"/>
    <w:next w:val="Normal"/>
    <w:link w:val="Heading2Char"/>
    <w:qFormat/>
    <w:rsid w:val="008F208F"/>
    <w:pPr>
      <w:spacing w:before="200"/>
      <w:outlineLvl w:val="1"/>
    </w:pPr>
    <w:rPr>
      <w:sz w:val="24"/>
    </w:rPr>
  </w:style>
  <w:style w:type="paragraph" w:styleId="Heading3">
    <w:name w:val="heading 3"/>
    <w:aliases w:val="h3,h31,H3"/>
    <w:basedOn w:val="Heading1"/>
    <w:next w:val="Normal"/>
    <w:link w:val="Heading3Char"/>
    <w:uiPriority w:val="99"/>
    <w:qFormat/>
    <w:rsid w:val="008F208F"/>
    <w:pPr>
      <w:tabs>
        <w:tab w:val="clear" w:pos="1134"/>
      </w:tabs>
      <w:spacing w:before="200"/>
      <w:outlineLvl w:val="2"/>
    </w:pPr>
    <w:rPr>
      <w:sz w:val="24"/>
    </w:rPr>
  </w:style>
  <w:style w:type="paragraph" w:styleId="Heading4">
    <w:name w:val="heading 4"/>
    <w:aliases w:val="h4,H4,h41,H41,H42,h42,H43,h43,H411,h411,H421,h421,H44,h44,H412,h412,H422,h422,H431,h431,H45,h45,H413,h413,H423,h423,H432,h432,H46,h46,H47,h47,Memo Heading 4"/>
    <w:basedOn w:val="Heading3"/>
    <w:next w:val="Normal"/>
    <w:link w:val="Heading4Char"/>
    <w:qFormat/>
    <w:rsid w:val="008F208F"/>
    <w:pPr>
      <w:outlineLvl w:val="3"/>
    </w:pPr>
  </w:style>
  <w:style w:type="paragraph" w:styleId="Heading5">
    <w:name w:val="heading 5"/>
    <w:aliases w:val="H5"/>
    <w:basedOn w:val="Heading4"/>
    <w:next w:val="Normal"/>
    <w:link w:val="Heading5Char"/>
    <w:qFormat/>
    <w:rsid w:val="008F208F"/>
    <w:pPr>
      <w:outlineLvl w:val="4"/>
    </w:pPr>
  </w:style>
  <w:style w:type="paragraph" w:styleId="Heading6">
    <w:name w:val="heading 6"/>
    <w:aliases w:val="H6"/>
    <w:basedOn w:val="Heading4"/>
    <w:next w:val="Normal"/>
    <w:link w:val="Heading6Char"/>
    <w:qFormat/>
    <w:rsid w:val="008F208F"/>
    <w:pPr>
      <w:outlineLvl w:val="5"/>
    </w:pPr>
  </w:style>
  <w:style w:type="paragraph" w:styleId="Heading7">
    <w:name w:val="heading 7"/>
    <w:aliases w:val="H7,8"/>
    <w:basedOn w:val="Heading6"/>
    <w:next w:val="Normal"/>
    <w:link w:val="Heading7Char"/>
    <w:qFormat/>
    <w:rsid w:val="008F208F"/>
    <w:pPr>
      <w:outlineLvl w:val="6"/>
    </w:pPr>
  </w:style>
  <w:style w:type="paragraph" w:styleId="Heading8">
    <w:name w:val="heading 8"/>
    <w:aliases w:val="Table Heading"/>
    <w:basedOn w:val="Heading6"/>
    <w:next w:val="Normal"/>
    <w:link w:val="Heading8Char"/>
    <w:qFormat/>
    <w:rsid w:val="008F208F"/>
    <w:pPr>
      <w:outlineLvl w:val="7"/>
    </w:pPr>
  </w:style>
  <w:style w:type="paragraph" w:styleId="Heading9">
    <w:name w:val="heading 9"/>
    <w:aliases w:val="Figure Heading,FH"/>
    <w:basedOn w:val="Heading6"/>
    <w:next w:val="Normal"/>
    <w:link w:val="Heading9Char"/>
    <w:qFormat/>
    <w:rsid w:val="008F208F"/>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aftertitle">
    <w:name w:val="Normal_after_title"/>
    <w:basedOn w:val="Normal"/>
    <w:next w:val="Normal"/>
    <w:link w:val="NormalaftertitleChar"/>
    <w:rsid w:val="00D02712"/>
    <w:pPr>
      <w:spacing w:before="360"/>
    </w:pPr>
  </w:style>
  <w:style w:type="paragraph" w:customStyle="1" w:styleId="Artheading">
    <w:name w:val="Art_heading"/>
    <w:basedOn w:val="Normal"/>
    <w:next w:val="Normal"/>
    <w:rsid w:val="008F208F"/>
    <w:pPr>
      <w:spacing w:before="480"/>
      <w:jc w:val="center"/>
    </w:pPr>
    <w:rPr>
      <w:rFonts w:ascii="Times New Roman Bold" w:hAnsi="Times New Roman Bold"/>
      <w:b/>
      <w:sz w:val="28"/>
    </w:rPr>
  </w:style>
  <w:style w:type="paragraph" w:customStyle="1" w:styleId="ArtNo">
    <w:name w:val="Art_No"/>
    <w:basedOn w:val="Normal"/>
    <w:next w:val="Normal"/>
    <w:rsid w:val="008F208F"/>
    <w:pPr>
      <w:keepNext/>
      <w:keepLines/>
      <w:spacing w:before="480"/>
      <w:jc w:val="center"/>
    </w:pPr>
    <w:rPr>
      <w:caps/>
      <w:sz w:val="28"/>
    </w:rPr>
  </w:style>
  <w:style w:type="paragraph" w:customStyle="1" w:styleId="Arttitle">
    <w:name w:val="Art_title"/>
    <w:basedOn w:val="Normal"/>
    <w:next w:val="Normal"/>
    <w:link w:val="ArttitleChar"/>
    <w:rsid w:val="008F208F"/>
    <w:pPr>
      <w:keepNext/>
      <w:keepLines/>
      <w:spacing w:before="240"/>
      <w:jc w:val="center"/>
    </w:pPr>
    <w:rPr>
      <w:b/>
      <w:sz w:val="28"/>
    </w:rPr>
  </w:style>
  <w:style w:type="paragraph" w:customStyle="1" w:styleId="ASN1">
    <w:name w:val="ASN.1"/>
    <w:basedOn w:val="Normal"/>
    <w:rsid w:val="00E63C59"/>
    <w:pPr>
      <w:tabs>
        <w:tab w:val="left" w:pos="567"/>
        <w:tab w:val="left" w:pos="1701"/>
        <w:tab w:val="left" w:pos="2835"/>
        <w:tab w:val="left" w:pos="3402"/>
        <w:tab w:val="left" w:pos="3969"/>
        <w:tab w:val="left" w:pos="4536"/>
        <w:tab w:val="left" w:pos="5103"/>
        <w:tab w:val="left" w:pos="5670"/>
      </w:tabs>
      <w:spacing w:before="0"/>
    </w:pPr>
    <w:rPr>
      <w:rFonts w:ascii="Times New Roman Bold" w:hAnsi="Times New Roman Bold"/>
      <w:b/>
      <w:noProof/>
      <w:sz w:val="20"/>
    </w:rPr>
  </w:style>
  <w:style w:type="paragraph" w:customStyle="1" w:styleId="Call">
    <w:name w:val="Call"/>
    <w:basedOn w:val="Normal"/>
    <w:next w:val="Normal"/>
    <w:link w:val="CallChar"/>
    <w:rsid w:val="008F208F"/>
    <w:pPr>
      <w:keepNext/>
      <w:keepLines/>
      <w:spacing w:before="160"/>
      <w:ind w:left="1134"/>
    </w:pPr>
    <w:rPr>
      <w:i/>
    </w:rPr>
  </w:style>
  <w:style w:type="paragraph" w:customStyle="1" w:styleId="ChapNo">
    <w:name w:val="Chap_No"/>
    <w:basedOn w:val="ArtNo"/>
    <w:next w:val="Normal"/>
    <w:rsid w:val="008F208F"/>
    <w:rPr>
      <w:rFonts w:ascii="Times New Roman Bold" w:hAnsi="Times New Roman Bold"/>
      <w:b/>
    </w:rPr>
  </w:style>
  <w:style w:type="paragraph" w:customStyle="1" w:styleId="Chaptitle">
    <w:name w:val="Chap_title"/>
    <w:basedOn w:val="Arttitle"/>
    <w:next w:val="Normal"/>
    <w:rsid w:val="008F208F"/>
  </w:style>
  <w:style w:type="character" w:styleId="EndnoteReference">
    <w:name w:val="endnote reference"/>
    <w:basedOn w:val="DefaultParagraphFont"/>
    <w:rsid w:val="008F208F"/>
    <w:rPr>
      <w:vertAlign w:val="superscript"/>
    </w:rPr>
  </w:style>
  <w:style w:type="paragraph" w:customStyle="1" w:styleId="enumlev1">
    <w:name w:val="enumlev1"/>
    <w:basedOn w:val="Normal"/>
    <w:link w:val="enumlev1Char"/>
    <w:rsid w:val="008F208F"/>
    <w:pPr>
      <w:tabs>
        <w:tab w:val="clear" w:pos="2268"/>
        <w:tab w:val="left" w:pos="2608"/>
        <w:tab w:val="left" w:pos="3345"/>
      </w:tabs>
      <w:spacing w:before="80"/>
      <w:ind w:left="1134" w:hanging="1134"/>
    </w:pPr>
  </w:style>
  <w:style w:type="paragraph" w:customStyle="1" w:styleId="enumlev2">
    <w:name w:val="enumlev2"/>
    <w:basedOn w:val="enumlev1"/>
    <w:rsid w:val="008F208F"/>
    <w:pPr>
      <w:ind w:left="1871" w:hanging="737"/>
    </w:pPr>
  </w:style>
  <w:style w:type="paragraph" w:customStyle="1" w:styleId="enumlev3">
    <w:name w:val="enumlev3"/>
    <w:basedOn w:val="enumlev2"/>
    <w:rsid w:val="008F208F"/>
    <w:pPr>
      <w:ind w:left="2268" w:hanging="397"/>
    </w:pPr>
  </w:style>
  <w:style w:type="paragraph" w:customStyle="1" w:styleId="Equation">
    <w:name w:val="Equation"/>
    <w:basedOn w:val="Normal"/>
    <w:rsid w:val="008F208F"/>
    <w:pPr>
      <w:tabs>
        <w:tab w:val="clear" w:pos="1871"/>
        <w:tab w:val="clear" w:pos="2268"/>
        <w:tab w:val="center" w:pos="4820"/>
        <w:tab w:val="right" w:pos="9639"/>
      </w:tabs>
    </w:pPr>
  </w:style>
  <w:style w:type="paragraph" w:customStyle="1" w:styleId="Equationlegend">
    <w:name w:val="Equation_legend"/>
    <w:basedOn w:val="NormalIndent"/>
    <w:rsid w:val="008F208F"/>
    <w:pPr>
      <w:tabs>
        <w:tab w:val="clear" w:pos="1134"/>
        <w:tab w:val="clear" w:pos="2268"/>
        <w:tab w:val="right" w:pos="1871"/>
        <w:tab w:val="left" w:pos="2041"/>
      </w:tabs>
      <w:spacing w:before="80"/>
      <w:ind w:left="2041" w:hanging="2041"/>
    </w:pPr>
  </w:style>
  <w:style w:type="paragraph" w:customStyle="1" w:styleId="Figurelegend">
    <w:name w:val="Figure_legend"/>
    <w:basedOn w:val="Normal"/>
    <w:rsid w:val="008F208F"/>
    <w:pPr>
      <w:keepNext/>
      <w:keepLines/>
      <w:spacing w:before="20" w:after="20"/>
    </w:pPr>
    <w:rPr>
      <w:sz w:val="18"/>
    </w:rPr>
  </w:style>
  <w:style w:type="paragraph" w:customStyle="1" w:styleId="Tabletext">
    <w:name w:val="Table_text"/>
    <w:basedOn w:val="Normal"/>
    <w:link w:val="TabletextChar"/>
    <w:rsid w:val="008F208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Figurewithouttitle">
    <w:name w:val="Figure_without_title"/>
    <w:basedOn w:val="FigureNo"/>
    <w:next w:val="Normal"/>
    <w:rsid w:val="008F208F"/>
    <w:pPr>
      <w:keepNext w:val="0"/>
    </w:pPr>
  </w:style>
  <w:style w:type="paragraph" w:styleId="Footer">
    <w:name w:val="footer"/>
    <w:aliases w:val="footer odd,footer,fo,pie de página"/>
    <w:basedOn w:val="Normal"/>
    <w:link w:val="FooterChar"/>
    <w:rsid w:val="008F208F"/>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rsid w:val="008F208F"/>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aliases w:val="Appel note de bas de p,Footnote Reference/,Footnote symbol,Style 12,(NECG) Footnote Reference,Style 124,o,fr,Style 13,FR,Style 17,Appel note de bas de p + 11 pt,Italic,Footnote,Appel note de bas de p1,Appel note de bas de p2,Ref"/>
    <w:basedOn w:val="DefaultParagraphFont"/>
    <w:rsid w:val="008F208F"/>
    <w:rPr>
      <w:position w:val="6"/>
      <w:sz w:val="18"/>
    </w:rPr>
  </w:style>
  <w:style w:type="paragraph" w:styleId="FootnoteText">
    <w:name w:val="footnote text"/>
    <w:aliases w:val="ALTS FOOTNOTE,Footnote Text Char1,Footnote Text Char Char1,Footnote Text Char4 Char Char,Footnote Text Char1 Char1 Char1 Char,Footnote Text Char Char1 Char1 Char Char,Footnote Text Char1 Char1 Char1 Char Char Char1,DNV-FT,DN,footnote text"/>
    <w:basedOn w:val="Normal"/>
    <w:link w:val="FootnoteTextChar"/>
    <w:rsid w:val="008F208F"/>
    <w:pPr>
      <w:keepLines/>
      <w:tabs>
        <w:tab w:val="left" w:pos="255"/>
      </w:tabs>
    </w:pPr>
  </w:style>
  <w:style w:type="paragraph" w:customStyle="1" w:styleId="Note">
    <w:name w:val="Note"/>
    <w:basedOn w:val="Normal"/>
    <w:next w:val="Normal"/>
    <w:link w:val="NoteChar"/>
    <w:rsid w:val="008F208F"/>
    <w:pPr>
      <w:tabs>
        <w:tab w:val="left" w:pos="284"/>
      </w:tabs>
      <w:spacing w:before="80"/>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header31"/>
    <w:basedOn w:val="Normal"/>
    <w:link w:val="HeaderChar"/>
    <w:rsid w:val="008F208F"/>
    <w:pPr>
      <w:spacing w:before="0"/>
      <w:jc w:val="center"/>
    </w:pPr>
    <w:rPr>
      <w:sz w:val="18"/>
    </w:rPr>
  </w:style>
  <w:style w:type="paragraph" w:styleId="Index1">
    <w:name w:val="index 1"/>
    <w:basedOn w:val="Normal"/>
    <w:next w:val="Normal"/>
    <w:semiHidden/>
    <w:rsid w:val="00E63C59"/>
  </w:style>
  <w:style w:type="paragraph" w:styleId="Index2">
    <w:name w:val="index 2"/>
    <w:basedOn w:val="Normal"/>
    <w:next w:val="Normal"/>
    <w:semiHidden/>
    <w:rsid w:val="00E63C59"/>
    <w:pPr>
      <w:ind w:left="283"/>
    </w:pPr>
  </w:style>
  <w:style w:type="paragraph" w:styleId="Index3">
    <w:name w:val="index 3"/>
    <w:basedOn w:val="Normal"/>
    <w:next w:val="Normal"/>
    <w:semiHidden/>
    <w:rsid w:val="00E63C59"/>
    <w:pPr>
      <w:ind w:left="566"/>
    </w:pPr>
  </w:style>
  <w:style w:type="paragraph" w:customStyle="1" w:styleId="PartNo">
    <w:name w:val="Part_No"/>
    <w:basedOn w:val="AnnexNo"/>
    <w:next w:val="Normal"/>
    <w:rsid w:val="008F208F"/>
  </w:style>
  <w:style w:type="paragraph" w:customStyle="1" w:styleId="Partref">
    <w:name w:val="Part_ref"/>
    <w:basedOn w:val="Annexref"/>
    <w:next w:val="Normal"/>
    <w:rsid w:val="008F208F"/>
  </w:style>
  <w:style w:type="paragraph" w:customStyle="1" w:styleId="Parttitle">
    <w:name w:val="Part_title"/>
    <w:basedOn w:val="Annextitle"/>
    <w:next w:val="Normalaftertitle0"/>
    <w:rsid w:val="008F208F"/>
  </w:style>
  <w:style w:type="paragraph" w:customStyle="1" w:styleId="RecNo">
    <w:name w:val="Rec_No"/>
    <w:basedOn w:val="Normal"/>
    <w:next w:val="Normal"/>
    <w:rsid w:val="008F208F"/>
    <w:pPr>
      <w:keepNext/>
      <w:keepLines/>
      <w:spacing w:before="480"/>
      <w:jc w:val="center"/>
    </w:pPr>
    <w:rPr>
      <w:caps/>
      <w:sz w:val="28"/>
    </w:rPr>
  </w:style>
  <w:style w:type="paragraph" w:customStyle="1" w:styleId="Rectitle">
    <w:name w:val="Rec_title"/>
    <w:basedOn w:val="RecNo"/>
    <w:next w:val="Normal"/>
    <w:rsid w:val="008F208F"/>
    <w:pPr>
      <w:spacing w:before="240"/>
    </w:pPr>
    <w:rPr>
      <w:rFonts w:ascii="Times New Roman Bold" w:hAnsi="Times New Roman Bold"/>
      <w:b/>
      <w:caps w:val="0"/>
    </w:rPr>
  </w:style>
  <w:style w:type="paragraph" w:customStyle="1" w:styleId="Recref">
    <w:name w:val="Rec_ref"/>
    <w:basedOn w:val="Rectitle"/>
    <w:next w:val="Recdate"/>
    <w:rsid w:val="00E63C59"/>
    <w:pPr>
      <w:spacing w:before="120"/>
    </w:pPr>
    <w:rPr>
      <w:rFonts w:ascii="Times New Roman" w:hAnsi="Times New Roman"/>
      <w:b w:val="0"/>
      <w:sz w:val="24"/>
    </w:rPr>
  </w:style>
  <w:style w:type="paragraph" w:customStyle="1" w:styleId="Recdate">
    <w:name w:val="Rec_date"/>
    <w:basedOn w:val="Normal"/>
    <w:next w:val="Normalaftertitle0"/>
    <w:rsid w:val="008F208F"/>
    <w:pPr>
      <w:keepNext/>
      <w:keepLines/>
      <w:jc w:val="right"/>
    </w:pPr>
    <w:rPr>
      <w:sz w:val="22"/>
    </w:rPr>
  </w:style>
  <w:style w:type="paragraph" w:customStyle="1" w:styleId="Questiondate">
    <w:name w:val="Question_date"/>
    <w:basedOn w:val="Normal"/>
    <w:next w:val="Normalaftertitle0"/>
    <w:rsid w:val="008F208F"/>
    <w:pPr>
      <w:keepNext/>
      <w:keepLines/>
      <w:jc w:val="right"/>
    </w:pPr>
    <w:rPr>
      <w:sz w:val="22"/>
    </w:rPr>
  </w:style>
  <w:style w:type="paragraph" w:customStyle="1" w:styleId="QuestionNo">
    <w:name w:val="Question_No"/>
    <w:basedOn w:val="Normal"/>
    <w:next w:val="Normal"/>
    <w:rsid w:val="008F208F"/>
    <w:pPr>
      <w:keepNext/>
      <w:keepLines/>
      <w:spacing w:before="480"/>
      <w:jc w:val="center"/>
    </w:pPr>
    <w:rPr>
      <w:caps/>
      <w:sz w:val="28"/>
    </w:rPr>
  </w:style>
  <w:style w:type="paragraph" w:customStyle="1" w:styleId="Questiontitle">
    <w:name w:val="Question_title"/>
    <w:basedOn w:val="Normal"/>
    <w:next w:val="Normal"/>
    <w:rsid w:val="008F208F"/>
    <w:pPr>
      <w:keepNext/>
      <w:keepLines/>
      <w:spacing w:before="240"/>
      <w:jc w:val="center"/>
    </w:pPr>
    <w:rPr>
      <w:rFonts w:ascii="Times New Roman Bold" w:hAnsi="Times New Roman Bold"/>
      <w:b/>
      <w:sz w:val="28"/>
    </w:rPr>
  </w:style>
  <w:style w:type="paragraph" w:customStyle="1" w:styleId="Questionref">
    <w:name w:val="Question_ref"/>
    <w:basedOn w:val="Recref"/>
    <w:next w:val="Questiondate"/>
    <w:rsid w:val="00E63C59"/>
  </w:style>
  <w:style w:type="paragraph" w:customStyle="1" w:styleId="Reftext">
    <w:name w:val="Ref_text"/>
    <w:basedOn w:val="Normal"/>
    <w:rsid w:val="00E63C59"/>
    <w:pPr>
      <w:ind w:left="1134" w:hanging="1134"/>
    </w:pPr>
  </w:style>
  <w:style w:type="paragraph" w:customStyle="1" w:styleId="Reftitle">
    <w:name w:val="Ref_title"/>
    <w:basedOn w:val="Normal"/>
    <w:next w:val="Reftext"/>
    <w:rsid w:val="00E63C59"/>
    <w:pPr>
      <w:spacing w:before="480"/>
      <w:jc w:val="center"/>
    </w:pPr>
    <w:rPr>
      <w:caps/>
    </w:rPr>
  </w:style>
  <w:style w:type="paragraph" w:customStyle="1" w:styleId="Repdate">
    <w:name w:val="Rep_date"/>
    <w:basedOn w:val="Recdate"/>
    <w:next w:val="Normalaftertitle0"/>
    <w:rsid w:val="00E63C59"/>
  </w:style>
  <w:style w:type="paragraph" w:customStyle="1" w:styleId="RepNo">
    <w:name w:val="Rep_No"/>
    <w:basedOn w:val="RecNo"/>
    <w:next w:val="Reptitle"/>
    <w:rsid w:val="00E63C59"/>
  </w:style>
  <w:style w:type="paragraph" w:customStyle="1" w:styleId="Reptitle">
    <w:name w:val="Rep_title"/>
    <w:basedOn w:val="Rectitle"/>
    <w:next w:val="Repref"/>
    <w:rsid w:val="00E63C59"/>
  </w:style>
  <w:style w:type="paragraph" w:customStyle="1" w:styleId="Repref">
    <w:name w:val="Rep_ref"/>
    <w:basedOn w:val="Recref"/>
    <w:next w:val="Repdate"/>
    <w:rsid w:val="00E63C59"/>
  </w:style>
  <w:style w:type="paragraph" w:customStyle="1" w:styleId="Resdate">
    <w:name w:val="Res_date"/>
    <w:basedOn w:val="Recdate"/>
    <w:next w:val="Normalaftertitle0"/>
    <w:rsid w:val="00E63C59"/>
  </w:style>
  <w:style w:type="paragraph" w:customStyle="1" w:styleId="ResNo">
    <w:name w:val="Res_No"/>
    <w:basedOn w:val="RecNo"/>
    <w:next w:val="Normal"/>
    <w:rsid w:val="008F208F"/>
  </w:style>
  <w:style w:type="paragraph" w:customStyle="1" w:styleId="Restitle">
    <w:name w:val="Res_title"/>
    <w:basedOn w:val="Rectitle"/>
    <w:next w:val="Normal"/>
    <w:rsid w:val="008F208F"/>
  </w:style>
  <w:style w:type="paragraph" w:customStyle="1" w:styleId="Resref">
    <w:name w:val="Res_ref"/>
    <w:basedOn w:val="Recref"/>
    <w:next w:val="Resdate"/>
    <w:rsid w:val="00E63C59"/>
  </w:style>
  <w:style w:type="paragraph" w:customStyle="1" w:styleId="SectionNo">
    <w:name w:val="Section_No"/>
    <w:basedOn w:val="AnnexNo"/>
    <w:next w:val="Normal"/>
    <w:rsid w:val="008F208F"/>
  </w:style>
  <w:style w:type="paragraph" w:customStyle="1" w:styleId="Sectiontitle">
    <w:name w:val="Section_title"/>
    <w:basedOn w:val="Annextitle"/>
    <w:next w:val="Normalaftertitle0"/>
    <w:rsid w:val="008F208F"/>
  </w:style>
  <w:style w:type="paragraph" w:customStyle="1" w:styleId="Source">
    <w:name w:val="Source"/>
    <w:basedOn w:val="Normal"/>
    <w:next w:val="Normal"/>
    <w:link w:val="SourceChar"/>
    <w:rsid w:val="008F208F"/>
    <w:pPr>
      <w:spacing w:before="840"/>
      <w:jc w:val="center"/>
    </w:pPr>
    <w:rPr>
      <w:b/>
      <w:sz w:val="28"/>
    </w:rPr>
  </w:style>
  <w:style w:type="paragraph" w:customStyle="1" w:styleId="SpecialFooter">
    <w:name w:val="Special Footer"/>
    <w:basedOn w:val="Footer"/>
    <w:rsid w:val="008F208F"/>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Normal"/>
    <w:link w:val="TableheadChar"/>
    <w:rsid w:val="008F208F"/>
    <w:pPr>
      <w:keepNext/>
      <w:spacing w:before="80" w:after="80"/>
      <w:jc w:val="center"/>
    </w:pPr>
    <w:rPr>
      <w:rFonts w:ascii="Times New Roman Bold" w:hAnsi="Times New Roman Bold" w:cs="Times New Roman Bold"/>
      <w:b/>
      <w:sz w:val="20"/>
    </w:rPr>
  </w:style>
  <w:style w:type="paragraph" w:customStyle="1" w:styleId="Tablelegend">
    <w:name w:val="Table_legend"/>
    <w:basedOn w:val="Normal"/>
    <w:rsid w:val="008F208F"/>
    <w:rPr>
      <w:sz w:val="20"/>
    </w:rPr>
  </w:style>
  <w:style w:type="paragraph" w:customStyle="1" w:styleId="TableNo">
    <w:name w:val="Table_No"/>
    <w:basedOn w:val="Normal"/>
    <w:next w:val="Normal"/>
    <w:link w:val="TableNoChar"/>
    <w:rsid w:val="008F208F"/>
    <w:pPr>
      <w:keepNext/>
      <w:spacing w:before="560" w:after="120"/>
      <w:jc w:val="center"/>
    </w:pPr>
    <w:rPr>
      <w:caps/>
      <w:sz w:val="20"/>
    </w:rPr>
  </w:style>
  <w:style w:type="paragraph" w:customStyle="1" w:styleId="Tabletitle">
    <w:name w:val="Table_title"/>
    <w:basedOn w:val="Normal"/>
    <w:next w:val="Tabletext"/>
    <w:link w:val="TabletitleChar"/>
    <w:rsid w:val="008F208F"/>
    <w:pPr>
      <w:keepNext/>
      <w:keepLines/>
      <w:spacing w:before="0" w:after="120"/>
      <w:jc w:val="center"/>
    </w:pPr>
    <w:rPr>
      <w:rFonts w:ascii="Times New Roman Bold" w:hAnsi="Times New Roman Bold"/>
      <w:b/>
      <w:sz w:val="20"/>
    </w:rPr>
  </w:style>
  <w:style w:type="paragraph" w:customStyle="1" w:styleId="Tableref">
    <w:name w:val="Table_ref"/>
    <w:basedOn w:val="Normal"/>
    <w:next w:val="Normal"/>
    <w:rsid w:val="008F208F"/>
    <w:pPr>
      <w:keepNext/>
      <w:spacing w:before="560"/>
      <w:jc w:val="center"/>
    </w:pPr>
    <w:rPr>
      <w:sz w:val="20"/>
    </w:rPr>
  </w:style>
  <w:style w:type="paragraph" w:customStyle="1" w:styleId="Title1">
    <w:name w:val="Title 1"/>
    <w:basedOn w:val="Source"/>
    <w:next w:val="Normal"/>
    <w:link w:val="Title1Char"/>
    <w:rsid w:val="008F208F"/>
    <w:pPr>
      <w:tabs>
        <w:tab w:val="left" w:pos="567"/>
        <w:tab w:val="left" w:pos="1701"/>
        <w:tab w:val="left" w:pos="2835"/>
      </w:tabs>
      <w:spacing w:before="240"/>
    </w:pPr>
    <w:rPr>
      <w:b w:val="0"/>
      <w:caps/>
    </w:rPr>
  </w:style>
  <w:style w:type="paragraph" w:customStyle="1" w:styleId="Title2">
    <w:name w:val="Title 2"/>
    <w:basedOn w:val="Source"/>
    <w:next w:val="Normal"/>
    <w:rsid w:val="008F208F"/>
    <w:pPr>
      <w:overflowPunct/>
      <w:autoSpaceDE/>
      <w:autoSpaceDN/>
      <w:adjustRightInd/>
      <w:spacing w:before="480"/>
      <w:textAlignment w:val="auto"/>
    </w:pPr>
    <w:rPr>
      <w:b w:val="0"/>
      <w:caps/>
    </w:rPr>
  </w:style>
  <w:style w:type="paragraph" w:customStyle="1" w:styleId="Title3">
    <w:name w:val="Title 3"/>
    <w:basedOn w:val="Title2"/>
    <w:next w:val="Normal"/>
    <w:rsid w:val="008F208F"/>
    <w:pPr>
      <w:spacing w:before="240"/>
    </w:pPr>
    <w:rPr>
      <w:caps w:val="0"/>
    </w:rPr>
  </w:style>
  <w:style w:type="paragraph" w:customStyle="1" w:styleId="Title4">
    <w:name w:val="Title 4"/>
    <w:basedOn w:val="Title3"/>
    <w:next w:val="Heading1"/>
    <w:rsid w:val="008F208F"/>
    <w:rPr>
      <w:b/>
    </w:rPr>
  </w:style>
  <w:style w:type="paragraph" w:customStyle="1" w:styleId="toc0">
    <w:name w:val="toc 0"/>
    <w:basedOn w:val="Normal"/>
    <w:next w:val="TOC1"/>
    <w:rsid w:val="008F208F"/>
    <w:pPr>
      <w:tabs>
        <w:tab w:val="clear" w:pos="1134"/>
        <w:tab w:val="clear" w:pos="1871"/>
        <w:tab w:val="clear" w:pos="2268"/>
        <w:tab w:val="right" w:pos="9781"/>
      </w:tabs>
    </w:pPr>
    <w:rPr>
      <w:b/>
    </w:rPr>
  </w:style>
  <w:style w:type="paragraph" w:styleId="TOC1">
    <w:name w:val="toc 1"/>
    <w:basedOn w:val="Normal"/>
    <w:uiPriority w:val="39"/>
    <w:qFormat/>
    <w:rsid w:val="008F208F"/>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uiPriority w:val="39"/>
    <w:qFormat/>
    <w:rsid w:val="008F208F"/>
    <w:pPr>
      <w:spacing w:before="120"/>
    </w:pPr>
  </w:style>
  <w:style w:type="paragraph" w:styleId="TOC3">
    <w:name w:val="toc 3"/>
    <w:basedOn w:val="TOC2"/>
    <w:uiPriority w:val="39"/>
    <w:qFormat/>
    <w:rsid w:val="008F208F"/>
  </w:style>
  <w:style w:type="paragraph" w:styleId="TOC4">
    <w:name w:val="toc 4"/>
    <w:basedOn w:val="TOC3"/>
    <w:rsid w:val="008F208F"/>
  </w:style>
  <w:style w:type="paragraph" w:styleId="TOC5">
    <w:name w:val="toc 5"/>
    <w:basedOn w:val="TOC4"/>
    <w:rsid w:val="008F208F"/>
  </w:style>
  <w:style w:type="paragraph" w:styleId="TOC6">
    <w:name w:val="toc 6"/>
    <w:basedOn w:val="TOC4"/>
    <w:rsid w:val="008F208F"/>
  </w:style>
  <w:style w:type="paragraph" w:styleId="TOC7">
    <w:name w:val="toc 7"/>
    <w:basedOn w:val="TOC4"/>
    <w:rsid w:val="008F208F"/>
  </w:style>
  <w:style w:type="paragraph" w:styleId="TOC8">
    <w:name w:val="toc 8"/>
    <w:basedOn w:val="TOC4"/>
    <w:rsid w:val="008F208F"/>
  </w:style>
  <w:style w:type="character" w:customStyle="1" w:styleId="Appdef">
    <w:name w:val="App_def"/>
    <w:basedOn w:val="DefaultParagraphFont"/>
    <w:rsid w:val="008F208F"/>
    <w:rPr>
      <w:rFonts w:ascii="Times New Roman" w:hAnsi="Times New Roman"/>
      <w:b/>
    </w:rPr>
  </w:style>
  <w:style w:type="character" w:customStyle="1" w:styleId="Appref">
    <w:name w:val="App_ref"/>
    <w:basedOn w:val="DefaultParagraphFont"/>
    <w:rsid w:val="008F208F"/>
  </w:style>
  <w:style w:type="character" w:customStyle="1" w:styleId="Artdef">
    <w:name w:val="Art_def"/>
    <w:basedOn w:val="DefaultParagraphFont"/>
    <w:rsid w:val="008F208F"/>
    <w:rPr>
      <w:rFonts w:ascii="Times New Roman" w:hAnsi="Times New Roman"/>
      <w:b/>
    </w:rPr>
  </w:style>
  <w:style w:type="character" w:customStyle="1" w:styleId="Artref">
    <w:name w:val="Art_ref"/>
    <w:basedOn w:val="DefaultParagraphFont"/>
    <w:rsid w:val="008F208F"/>
  </w:style>
  <w:style w:type="character" w:customStyle="1" w:styleId="Recdef">
    <w:name w:val="Rec_def"/>
    <w:basedOn w:val="DefaultParagraphFont"/>
    <w:rsid w:val="00E63C59"/>
    <w:rPr>
      <w:b/>
    </w:rPr>
  </w:style>
  <w:style w:type="character" w:customStyle="1" w:styleId="Resdef">
    <w:name w:val="Res_def"/>
    <w:basedOn w:val="DefaultParagraphFont"/>
    <w:rsid w:val="00E63C59"/>
    <w:rPr>
      <w:rFonts w:ascii="Times New Roman" w:hAnsi="Times New Roman"/>
      <w:b/>
    </w:rPr>
  </w:style>
  <w:style w:type="character" w:customStyle="1" w:styleId="Tablefreq">
    <w:name w:val="Table_freq"/>
    <w:basedOn w:val="DefaultParagraphFont"/>
    <w:rsid w:val="008F208F"/>
    <w:rPr>
      <w:b/>
      <w:color w:val="auto"/>
      <w:sz w:val="20"/>
    </w:rPr>
  </w:style>
  <w:style w:type="paragraph" w:customStyle="1" w:styleId="Formal">
    <w:name w:val="Formal"/>
    <w:basedOn w:val="ASN1"/>
    <w:rsid w:val="00D02712"/>
    <w:rPr>
      <w:b w:val="0"/>
    </w:rPr>
  </w:style>
  <w:style w:type="paragraph" w:customStyle="1" w:styleId="Section1">
    <w:name w:val="Section_1"/>
    <w:basedOn w:val="Normal"/>
    <w:rsid w:val="008F208F"/>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8F208F"/>
    <w:rPr>
      <w:b w:val="0"/>
      <w:i/>
    </w:rPr>
  </w:style>
  <w:style w:type="paragraph" w:customStyle="1" w:styleId="Headingi">
    <w:name w:val="Heading_i"/>
    <w:basedOn w:val="Normal"/>
    <w:next w:val="Normal"/>
    <w:qFormat/>
    <w:rsid w:val="008F208F"/>
    <w:pPr>
      <w:spacing w:before="160"/>
    </w:pPr>
    <w:rPr>
      <w:i/>
    </w:rPr>
  </w:style>
  <w:style w:type="paragraph" w:customStyle="1" w:styleId="Headingb">
    <w:name w:val="Heading_b"/>
    <w:basedOn w:val="Normal"/>
    <w:next w:val="Normal"/>
    <w:link w:val="HeadingbChar"/>
    <w:qFormat/>
    <w:rsid w:val="008F208F"/>
    <w:pPr>
      <w:spacing w:before="160"/>
    </w:pPr>
    <w:rPr>
      <w:rFonts w:ascii="Times New Roman Bold" w:hAnsi="Times New Roman Bold" w:cs="Times New Roman Bold"/>
      <w:b/>
      <w:lang w:val="fr-CH"/>
    </w:rPr>
  </w:style>
  <w:style w:type="paragraph" w:customStyle="1" w:styleId="Figure">
    <w:name w:val="Figure"/>
    <w:basedOn w:val="Normal"/>
    <w:next w:val="Normal"/>
    <w:rsid w:val="008F208F"/>
    <w:pPr>
      <w:keepNext/>
      <w:keepLines/>
      <w:jc w:val="center"/>
    </w:pPr>
  </w:style>
  <w:style w:type="character" w:styleId="PageNumber">
    <w:name w:val="page number"/>
    <w:basedOn w:val="DefaultParagraphFont"/>
    <w:rsid w:val="00E63C59"/>
  </w:style>
  <w:style w:type="paragraph" w:customStyle="1" w:styleId="Figuretitle">
    <w:name w:val="Figure_title"/>
    <w:basedOn w:val="Normal"/>
    <w:next w:val="Normal"/>
    <w:link w:val="FiguretitleChar"/>
    <w:rsid w:val="008F208F"/>
    <w:pPr>
      <w:keepNext/>
      <w:keepLines/>
      <w:spacing w:before="0" w:after="480"/>
      <w:jc w:val="center"/>
    </w:pPr>
    <w:rPr>
      <w:rFonts w:ascii="Times New Roman Bold" w:hAnsi="Times New Roman Bold"/>
      <w:b/>
      <w:sz w:val="20"/>
    </w:rPr>
  </w:style>
  <w:style w:type="paragraph" w:customStyle="1" w:styleId="FigureNo">
    <w:name w:val="Figure_No"/>
    <w:basedOn w:val="Normal"/>
    <w:next w:val="Normal"/>
    <w:link w:val="FigureNoChar"/>
    <w:rsid w:val="008F208F"/>
    <w:pPr>
      <w:keepNext/>
      <w:keepLines/>
      <w:spacing w:before="480" w:after="120"/>
      <w:jc w:val="center"/>
    </w:pPr>
    <w:rPr>
      <w:caps/>
      <w:sz w:val="20"/>
    </w:rPr>
  </w:style>
  <w:style w:type="paragraph" w:customStyle="1" w:styleId="AnnexNo">
    <w:name w:val="Annex_No"/>
    <w:basedOn w:val="Normal"/>
    <w:next w:val="Normal"/>
    <w:link w:val="AnnexNoChar"/>
    <w:rsid w:val="008F208F"/>
    <w:pPr>
      <w:keepNext/>
      <w:keepLines/>
      <w:spacing w:before="480" w:after="80"/>
      <w:jc w:val="center"/>
    </w:pPr>
    <w:rPr>
      <w:caps/>
      <w:sz w:val="28"/>
    </w:rPr>
  </w:style>
  <w:style w:type="paragraph" w:customStyle="1" w:styleId="Annexref">
    <w:name w:val="Annex_ref"/>
    <w:basedOn w:val="Normal"/>
    <w:next w:val="Normal"/>
    <w:rsid w:val="008F208F"/>
    <w:pPr>
      <w:keepNext/>
      <w:keepLines/>
      <w:spacing w:after="280"/>
      <w:jc w:val="center"/>
    </w:pPr>
  </w:style>
  <w:style w:type="paragraph" w:customStyle="1" w:styleId="Annextitle">
    <w:name w:val="Annex_title"/>
    <w:basedOn w:val="Normal"/>
    <w:next w:val="Normal"/>
    <w:rsid w:val="008F208F"/>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rsid w:val="008F208F"/>
  </w:style>
  <w:style w:type="paragraph" w:customStyle="1" w:styleId="Appendixref">
    <w:name w:val="Appendix_ref"/>
    <w:basedOn w:val="Annexref"/>
    <w:next w:val="Annextitle"/>
    <w:rsid w:val="008F208F"/>
  </w:style>
  <w:style w:type="paragraph" w:customStyle="1" w:styleId="Appendixtitle">
    <w:name w:val="Appendix_title"/>
    <w:basedOn w:val="Annextitle"/>
    <w:next w:val="Normal"/>
    <w:rsid w:val="008F208F"/>
  </w:style>
  <w:style w:type="paragraph" w:customStyle="1" w:styleId="Border">
    <w:name w:val="Border"/>
    <w:basedOn w:val="Normal"/>
    <w:rsid w:val="008F208F"/>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styleId="NormalIndent">
    <w:name w:val="Normal Indent"/>
    <w:basedOn w:val="Normal"/>
    <w:rsid w:val="008F208F"/>
    <w:pPr>
      <w:ind w:left="1134"/>
    </w:pPr>
  </w:style>
  <w:style w:type="paragraph" w:styleId="Index4">
    <w:name w:val="index 4"/>
    <w:basedOn w:val="Normal"/>
    <w:next w:val="Normal"/>
    <w:rsid w:val="00E63C59"/>
    <w:pPr>
      <w:ind w:left="849"/>
    </w:pPr>
  </w:style>
  <w:style w:type="paragraph" w:styleId="Index5">
    <w:name w:val="index 5"/>
    <w:basedOn w:val="Normal"/>
    <w:next w:val="Normal"/>
    <w:rsid w:val="00E63C59"/>
    <w:pPr>
      <w:ind w:left="1132"/>
    </w:pPr>
  </w:style>
  <w:style w:type="paragraph" w:styleId="Index6">
    <w:name w:val="index 6"/>
    <w:basedOn w:val="Normal"/>
    <w:next w:val="Normal"/>
    <w:rsid w:val="00E63C59"/>
    <w:pPr>
      <w:ind w:left="1415"/>
    </w:pPr>
  </w:style>
  <w:style w:type="paragraph" w:styleId="Index7">
    <w:name w:val="index 7"/>
    <w:basedOn w:val="Normal"/>
    <w:next w:val="Normal"/>
    <w:rsid w:val="00E63C59"/>
    <w:pPr>
      <w:ind w:left="1698"/>
    </w:pPr>
  </w:style>
  <w:style w:type="paragraph" w:styleId="IndexHeading">
    <w:name w:val="index heading"/>
    <w:basedOn w:val="Normal"/>
    <w:next w:val="Index1"/>
    <w:rsid w:val="00E63C59"/>
  </w:style>
  <w:style w:type="character" w:styleId="LineNumber">
    <w:name w:val="line number"/>
    <w:basedOn w:val="DefaultParagraphFont"/>
    <w:rsid w:val="00E63C59"/>
  </w:style>
  <w:style w:type="paragraph" w:customStyle="1" w:styleId="Normalaftertitle0">
    <w:name w:val="Normal after title"/>
    <w:basedOn w:val="Normal"/>
    <w:next w:val="Normal"/>
    <w:link w:val="NormalaftertitleChar0"/>
    <w:rsid w:val="008F208F"/>
    <w:pPr>
      <w:spacing w:before="280"/>
    </w:pPr>
  </w:style>
  <w:style w:type="paragraph" w:customStyle="1" w:styleId="Proposal">
    <w:name w:val="Proposal"/>
    <w:basedOn w:val="Normal"/>
    <w:next w:val="Normal"/>
    <w:rsid w:val="008F208F"/>
    <w:pPr>
      <w:keepNext/>
      <w:spacing w:before="240"/>
    </w:pPr>
    <w:rPr>
      <w:rFonts w:hAnsi="Times New Roman Bold"/>
      <w:b/>
    </w:rPr>
  </w:style>
  <w:style w:type="paragraph" w:customStyle="1" w:styleId="Reasons">
    <w:name w:val="Reasons"/>
    <w:basedOn w:val="Normal"/>
    <w:qFormat/>
    <w:rsid w:val="008F208F"/>
    <w:pPr>
      <w:tabs>
        <w:tab w:val="clear" w:pos="1871"/>
        <w:tab w:val="clear" w:pos="2268"/>
        <w:tab w:val="left" w:pos="1588"/>
        <w:tab w:val="left" w:pos="1985"/>
      </w:tabs>
    </w:pPr>
  </w:style>
  <w:style w:type="paragraph" w:customStyle="1" w:styleId="Section3">
    <w:name w:val="Section_3"/>
    <w:basedOn w:val="Section1"/>
    <w:rsid w:val="008F208F"/>
    <w:rPr>
      <w:b w:val="0"/>
    </w:rPr>
  </w:style>
  <w:style w:type="paragraph" w:customStyle="1" w:styleId="TableTextS5">
    <w:name w:val="Table_TextS5"/>
    <w:basedOn w:val="Normal"/>
    <w:rsid w:val="008F208F"/>
    <w:pPr>
      <w:tabs>
        <w:tab w:val="clear" w:pos="1134"/>
        <w:tab w:val="clear" w:pos="1871"/>
        <w:tab w:val="clear" w:pos="2268"/>
        <w:tab w:val="left" w:pos="170"/>
        <w:tab w:val="left" w:pos="567"/>
        <w:tab w:val="left" w:pos="737"/>
        <w:tab w:val="left" w:pos="2977"/>
        <w:tab w:val="left" w:pos="3266"/>
      </w:tabs>
      <w:spacing w:before="40" w:after="40"/>
    </w:pPr>
    <w:rPr>
      <w:sz w:val="20"/>
    </w:rPr>
  </w:style>
  <w:style w:type="paragraph" w:customStyle="1" w:styleId="Agendaitem">
    <w:name w:val="Agenda_item"/>
    <w:basedOn w:val="Normal"/>
    <w:next w:val="Normal"/>
    <w:qFormat/>
    <w:rsid w:val="008F208F"/>
    <w:pPr>
      <w:overflowPunct/>
      <w:autoSpaceDE/>
      <w:autoSpaceDN/>
      <w:adjustRightInd/>
      <w:spacing w:before="240"/>
      <w:jc w:val="center"/>
      <w:textAlignment w:val="auto"/>
    </w:pPr>
    <w:rPr>
      <w:sz w:val="28"/>
      <w:lang w:val="es-ES_tradnl"/>
    </w:rPr>
  </w:style>
  <w:style w:type="paragraph" w:customStyle="1" w:styleId="AppArtNo">
    <w:name w:val="App_Art_No"/>
    <w:basedOn w:val="ArtNo"/>
    <w:qFormat/>
    <w:rsid w:val="008F208F"/>
  </w:style>
  <w:style w:type="paragraph" w:customStyle="1" w:styleId="AppArttitle">
    <w:name w:val="App_Art_title"/>
    <w:basedOn w:val="Arttitle"/>
    <w:qFormat/>
    <w:rsid w:val="008F208F"/>
  </w:style>
  <w:style w:type="paragraph" w:customStyle="1" w:styleId="ApptoAnnex">
    <w:name w:val="App_to_Annex"/>
    <w:basedOn w:val="AppendixNo"/>
    <w:next w:val="Normal"/>
    <w:qFormat/>
    <w:rsid w:val="008F208F"/>
  </w:style>
  <w:style w:type="paragraph" w:customStyle="1" w:styleId="Committee">
    <w:name w:val="Committee"/>
    <w:basedOn w:val="Normal"/>
    <w:qFormat/>
    <w:rsid w:val="008F208F"/>
    <w:pPr>
      <w:framePr w:hSpace="180" w:wrap="around" w:hAnchor="margin" w:y="-675"/>
      <w:tabs>
        <w:tab w:val="left" w:pos="851"/>
      </w:tabs>
      <w:spacing w:before="0" w:line="240" w:lineRule="atLeast"/>
    </w:pPr>
    <w:rPr>
      <w:rFonts w:asciiTheme="minorHAnsi" w:hAnsiTheme="minorHAnsi" w:cstheme="minorHAnsi"/>
      <w:b/>
      <w:szCs w:val="24"/>
    </w:rPr>
  </w:style>
  <w:style w:type="character" w:customStyle="1" w:styleId="FooterChar">
    <w:name w:val="Footer Char"/>
    <w:aliases w:val="footer odd Char,footer Char,fo Char,pie de página Char"/>
    <w:basedOn w:val="DefaultParagraphFont"/>
    <w:link w:val="Footer"/>
    <w:uiPriority w:val="99"/>
    <w:rsid w:val="008F208F"/>
    <w:rPr>
      <w:rFonts w:ascii="Times New Roman" w:hAnsi="Times New Roman"/>
      <w:caps/>
      <w:noProof/>
      <w:sz w:val="16"/>
      <w:lang w:val="en-GB" w:eastAsia="en-US"/>
    </w:rPr>
  </w:style>
  <w:style w:type="character" w:customStyle="1" w:styleId="FootnoteTextChar">
    <w:name w:val="Footnote Text Char"/>
    <w:aliases w:val="ALTS FOOTNOTE Char,Footnote Text Char1 Char,Footnote Text Char Char1 Char,Footnote Text Char4 Char Char Char,Footnote Text Char1 Char1 Char1 Char Char,Footnote Text Char Char1 Char1 Char Char Char,DNV-FT Char,DN Char"/>
    <w:basedOn w:val="DefaultParagraphFont"/>
    <w:link w:val="FootnoteText"/>
    <w:rsid w:val="008F208F"/>
    <w:rPr>
      <w:rFonts w:ascii="Times New Roman" w:hAnsi="Times New Roman"/>
      <w:sz w:val="24"/>
      <w:lang w:val="en-GB" w:eastAsia="en-US"/>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
    <w:basedOn w:val="DefaultParagraphFont"/>
    <w:link w:val="Header"/>
    <w:rsid w:val="008F208F"/>
    <w:rPr>
      <w:rFonts w:ascii="Times New Roman" w:hAnsi="Times New Roman"/>
      <w:sz w:val="18"/>
      <w:lang w:val="en-GB" w:eastAsia="en-US"/>
    </w:rPr>
  </w:style>
  <w:style w:type="paragraph" w:customStyle="1" w:styleId="Normalend">
    <w:name w:val="Normal_end"/>
    <w:basedOn w:val="Normal"/>
    <w:next w:val="Normal"/>
    <w:qFormat/>
    <w:rsid w:val="008F208F"/>
    <w:rPr>
      <w:lang w:val="en-US"/>
    </w:rPr>
  </w:style>
  <w:style w:type="paragraph" w:customStyle="1" w:styleId="Part1">
    <w:name w:val="Part_1"/>
    <w:basedOn w:val="Section1"/>
    <w:next w:val="Section1"/>
    <w:qFormat/>
    <w:rsid w:val="008F208F"/>
  </w:style>
  <w:style w:type="paragraph" w:customStyle="1" w:styleId="Subsection1">
    <w:name w:val="Subsection_1"/>
    <w:basedOn w:val="Section1"/>
    <w:next w:val="Normalaftertitle0"/>
    <w:qFormat/>
    <w:rsid w:val="008F208F"/>
  </w:style>
  <w:style w:type="paragraph" w:customStyle="1" w:styleId="Volumetitle">
    <w:name w:val="Volume_title"/>
    <w:basedOn w:val="Normal"/>
    <w:qFormat/>
    <w:rsid w:val="008F208F"/>
    <w:pPr>
      <w:jc w:val="center"/>
    </w:pPr>
    <w:rPr>
      <w:b/>
      <w:bCs/>
      <w:sz w:val="28"/>
      <w:szCs w:val="28"/>
    </w:rPr>
  </w:style>
  <w:style w:type="character" w:customStyle="1" w:styleId="href">
    <w:name w:val="href"/>
    <w:rsid w:val="00AE1430"/>
    <w:rPr>
      <w:rFonts w:cs="Times New Roman"/>
    </w:rPr>
  </w:style>
  <w:style w:type="paragraph" w:styleId="BalloonText">
    <w:name w:val="Balloon Text"/>
    <w:basedOn w:val="Normal"/>
    <w:link w:val="BalloonTextChar"/>
    <w:unhideWhenUsed/>
    <w:rsid w:val="00AE1430"/>
    <w:pPr>
      <w:spacing w:before="0"/>
    </w:pPr>
    <w:rPr>
      <w:rFonts w:ascii="Tahoma" w:hAnsi="Tahoma" w:cs="Tahoma"/>
      <w:sz w:val="16"/>
      <w:szCs w:val="16"/>
    </w:rPr>
  </w:style>
  <w:style w:type="character" w:customStyle="1" w:styleId="BalloonTextChar">
    <w:name w:val="Balloon Text Char"/>
    <w:basedOn w:val="DefaultParagraphFont"/>
    <w:link w:val="BalloonText"/>
    <w:rsid w:val="00AE1430"/>
    <w:rPr>
      <w:rFonts w:ascii="Tahoma" w:hAnsi="Tahoma" w:cs="Tahoma"/>
      <w:sz w:val="16"/>
      <w:szCs w:val="16"/>
      <w:lang w:val="en-GB" w:eastAsia="en-US"/>
    </w:rPr>
  </w:style>
  <w:style w:type="character" w:customStyle="1" w:styleId="Heading1Char">
    <w:name w:val="Heading 1 Char"/>
    <w:aliases w:val="H1 Char,h1 Char,h11 Char,h12 Char,h13 Char,h14 Char,h15 Char,h16 Char,h17 Char,h111 Char,h121 Char,h131 Char,h141 Char,h151 Char,h161 Char,h18 Char,h112 Char,h122 Char,h132 Char,h142 Char,h152 Char,h162 Char,h19 Char,h113 Char,h123 Char"/>
    <w:basedOn w:val="DefaultParagraphFont"/>
    <w:link w:val="Heading1"/>
    <w:uiPriority w:val="99"/>
    <w:rsid w:val="00AE1430"/>
    <w:rPr>
      <w:rFonts w:ascii="Times New Roman" w:hAnsi="Times New Roman"/>
      <w:b/>
      <w:sz w:val="28"/>
      <w:lang w:val="en-GB" w:eastAsia="en-US"/>
    </w:rPr>
  </w:style>
  <w:style w:type="character" w:customStyle="1" w:styleId="Heading2Char">
    <w:name w:val="Heading 2 Char"/>
    <w:aliases w:val="Sub-section Char,H2 Char,h2 Char,h21 Char,Heading Two Char,R2 Char,l2 Char,UNDERRUBRIK 1-2 Char,Head 2 Char,List level 2 Char,Sub-Heading Char,A Char,1st level heading Char,level 2 no toc Char,2nd level Char,Titre2 Char,h:2 Char,2 Char"/>
    <w:basedOn w:val="DefaultParagraphFont"/>
    <w:link w:val="Heading2"/>
    <w:rsid w:val="00AE1430"/>
    <w:rPr>
      <w:rFonts w:ascii="Times New Roman" w:hAnsi="Times New Roman"/>
      <w:b/>
      <w:sz w:val="24"/>
      <w:lang w:val="en-GB" w:eastAsia="en-US"/>
    </w:rPr>
  </w:style>
  <w:style w:type="character" w:customStyle="1" w:styleId="Heading3Char">
    <w:name w:val="Heading 3 Char"/>
    <w:aliases w:val="h3 Char,h31 Char,H3 Char"/>
    <w:basedOn w:val="DefaultParagraphFont"/>
    <w:link w:val="Heading3"/>
    <w:uiPriority w:val="99"/>
    <w:rsid w:val="00AE1430"/>
    <w:rPr>
      <w:rFonts w:ascii="Times New Roman" w:hAnsi="Times New Roman"/>
      <w:b/>
      <w:sz w:val="24"/>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rsid w:val="00AE1430"/>
    <w:rPr>
      <w:rFonts w:ascii="Times New Roman" w:hAnsi="Times New Roman"/>
      <w:b/>
      <w:sz w:val="24"/>
      <w:lang w:val="en-GB" w:eastAsia="en-US"/>
    </w:rPr>
  </w:style>
  <w:style w:type="character" w:customStyle="1" w:styleId="Heading5Char">
    <w:name w:val="Heading 5 Char"/>
    <w:aliases w:val="H5 Char"/>
    <w:basedOn w:val="DefaultParagraphFont"/>
    <w:link w:val="Heading5"/>
    <w:rsid w:val="00AE1430"/>
    <w:rPr>
      <w:rFonts w:ascii="Times New Roman" w:hAnsi="Times New Roman"/>
      <w:b/>
      <w:sz w:val="24"/>
      <w:lang w:val="en-GB" w:eastAsia="en-US"/>
    </w:rPr>
  </w:style>
  <w:style w:type="character" w:customStyle="1" w:styleId="Heading6Char">
    <w:name w:val="Heading 6 Char"/>
    <w:aliases w:val="H6 Char"/>
    <w:basedOn w:val="DefaultParagraphFont"/>
    <w:link w:val="Heading6"/>
    <w:rsid w:val="00AE1430"/>
    <w:rPr>
      <w:rFonts w:ascii="Times New Roman" w:hAnsi="Times New Roman"/>
      <w:b/>
      <w:sz w:val="24"/>
      <w:lang w:val="en-GB" w:eastAsia="en-US"/>
    </w:rPr>
  </w:style>
  <w:style w:type="character" w:customStyle="1" w:styleId="Heading7Char">
    <w:name w:val="Heading 7 Char"/>
    <w:aliases w:val="H7 Char,8 Char"/>
    <w:basedOn w:val="DefaultParagraphFont"/>
    <w:link w:val="Heading7"/>
    <w:rsid w:val="00AE1430"/>
    <w:rPr>
      <w:rFonts w:ascii="Times New Roman" w:hAnsi="Times New Roman"/>
      <w:b/>
      <w:sz w:val="24"/>
      <w:lang w:val="en-GB" w:eastAsia="en-US"/>
    </w:rPr>
  </w:style>
  <w:style w:type="character" w:customStyle="1" w:styleId="Heading8Char">
    <w:name w:val="Heading 8 Char"/>
    <w:aliases w:val="Table Heading Char"/>
    <w:basedOn w:val="DefaultParagraphFont"/>
    <w:link w:val="Heading8"/>
    <w:rsid w:val="00AE1430"/>
    <w:rPr>
      <w:rFonts w:ascii="Times New Roman" w:hAnsi="Times New Roman"/>
      <w:b/>
      <w:sz w:val="24"/>
      <w:lang w:val="en-GB" w:eastAsia="en-US"/>
    </w:rPr>
  </w:style>
  <w:style w:type="character" w:customStyle="1" w:styleId="Heading9Char">
    <w:name w:val="Heading 9 Char"/>
    <w:aliases w:val="Figure Heading Char,FH Char"/>
    <w:basedOn w:val="DefaultParagraphFont"/>
    <w:link w:val="Heading9"/>
    <w:rsid w:val="00AE1430"/>
    <w:rPr>
      <w:rFonts w:ascii="Times New Roman" w:hAnsi="Times New Roman"/>
      <w:b/>
      <w:sz w:val="24"/>
      <w:lang w:val="en-GB" w:eastAsia="en-US"/>
    </w:rPr>
  </w:style>
  <w:style w:type="character" w:customStyle="1" w:styleId="NormalaftertitleChar">
    <w:name w:val="Normal_after_title Char"/>
    <w:basedOn w:val="DefaultParagraphFont"/>
    <w:link w:val="Normalaftertitle"/>
    <w:locked/>
    <w:rsid w:val="00AE1430"/>
    <w:rPr>
      <w:rFonts w:ascii="Times New Roman" w:hAnsi="Times New Roman"/>
      <w:sz w:val="24"/>
      <w:lang w:val="en-GB" w:eastAsia="en-US"/>
    </w:rPr>
  </w:style>
  <w:style w:type="character" w:customStyle="1" w:styleId="ArttitleChar">
    <w:name w:val="Art_title Char"/>
    <w:basedOn w:val="DefaultParagraphFont"/>
    <w:link w:val="Arttitle"/>
    <w:locked/>
    <w:rsid w:val="00AE1430"/>
    <w:rPr>
      <w:rFonts w:ascii="Times New Roman" w:hAnsi="Times New Roman"/>
      <w:b/>
      <w:sz w:val="28"/>
      <w:lang w:val="en-GB" w:eastAsia="en-US"/>
    </w:rPr>
  </w:style>
  <w:style w:type="character" w:customStyle="1" w:styleId="CallChar">
    <w:name w:val="Call Char"/>
    <w:basedOn w:val="DefaultParagraphFont"/>
    <w:link w:val="Call"/>
    <w:locked/>
    <w:rsid w:val="00AE1430"/>
    <w:rPr>
      <w:rFonts w:ascii="Times New Roman" w:hAnsi="Times New Roman"/>
      <w:i/>
      <w:sz w:val="24"/>
      <w:lang w:val="en-GB" w:eastAsia="en-US"/>
    </w:rPr>
  </w:style>
  <w:style w:type="character" w:customStyle="1" w:styleId="enumlev1Char">
    <w:name w:val="enumlev1 Char"/>
    <w:basedOn w:val="DefaultParagraphFont"/>
    <w:link w:val="enumlev1"/>
    <w:locked/>
    <w:rsid w:val="00AE1430"/>
    <w:rPr>
      <w:rFonts w:ascii="Times New Roman" w:hAnsi="Times New Roman"/>
      <w:sz w:val="24"/>
      <w:lang w:val="en-GB" w:eastAsia="en-US"/>
    </w:rPr>
  </w:style>
  <w:style w:type="character" w:customStyle="1" w:styleId="TabletextChar">
    <w:name w:val="Table_text Char"/>
    <w:link w:val="Tabletext"/>
    <w:locked/>
    <w:rsid w:val="00AE1430"/>
    <w:rPr>
      <w:rFonts w:ascii="Times New Roman" w:hAnsi="Times New Roman"/>
      <w:lang w:val="en-GB" w:eastAsia="en-US"/>
    </w:rPr>
  </w:style>
  <w:style w:type="character" w:customStyle="1" w:styleId="TabletitleChar">
    <w:name w:val="Table_title Char"/>
    <w:link w:val="Tabletitle"/>
    <w:locked/>
    <w:rsid w:val="00AE1430"/>
    <w:rPr>
      <w:rFonts w:ascii="Times New Roman Bold" w:hAnsi="Times New Roman Bold"/>
      <w:b/>
      <w:lang w:val="en-GB" w:eastAsia="en-US"/>
    </w:rPr>
  </w:style>
  <w:style w:type="character" w:customStyle="1" w:styleId="NoteChar">
    <w:name w:val="Note Char"/>
    <w:basedOn w:val="DefaultParagraphFont"/>
    <w:link w:val="Note"/>
    <w:locked/>
    <w:rsid w:val="00AE1430"/>
    <w:rPr>
      <w:rFonts w:ascii="Times New Roman" w:hAnsi="Times New Roman"/>
      <w:sz w:val="24"/>
      <w:lang w:val="en-GB" w:eastAsia="en-US"/>
    </w:rPr>
  </w:style>
  <w:style w:type="character" w:customStyle="1" w:styleId="SourceChar">
    <w:name w:val="Source Char"/>
    <w:basedOn w:val="DefaultParagraphFont"/>
    <w:link w:val="Source"/>
    <w:locked/>
    <w:rsid w:val="00AE1430"/>
    <w:rPr>
      <w:rFonts w:ascii="Times New Roman" w:hAnsi="Times New Roman"/>
      <w:b/>
      <w:sz w:val="28"/>
      <w:lang w:val="en-GB" w:eastAsia="en-US"/>
    </w:rPr>
  </w:style>
  <w:style w:type="character" w:customStyle="1" w:styleId="TableNoChar">
    <w:name w:val="Table_No Char"/>
    <w:link w:val="TableNo"/>
    <w:locked/>
    <w:rsid w:val="00AE1430"/>
    <w:rPr>
      <w:rFonts w:ascii="Times New Roman" w:hAnsi="Times New Roman"/>
      <w:caps/>
      <w:lang w:val="en-GB" w:eastAsia="en-US"/>
    </w:rPr>
  </w:style>
  <w:style w:type="character" w:customStyle="1" w:styleId="Title1Char">
    <w:name w:val="Title 1 Char"/>
    <w:link w:val="Title1"/>
    <w:locked/>
    <w:rsid w:val="00AE1430"/>
    <w:rPr>
      <w:rFonts w:ascii="Times New Roman" w:hAnsi="Times New Roman"/>
      <w:caps/>
      <w:sz w:val="28"/>
      <w:lang w:val="en-GB" w:eastAsia="en-US"/>
    </w:rPr>
  </w:style>
  <w:style w:type="character" w:customStyle="1" w:styleId="HeadingbChar">
    <w:name w:val="Heading_b Char"/>
    <w:basedOn w:val="DefaultParagraphFont"/>
    <w:link w:val="Headingb"/>
    <w:locked/>
    <w:rsid w:val="00AE1430"/>
    <w:rPr>
      <w:rFonts w:ascii="Times New Roman Bold" w:hAnsi="Times New Roman Bold" w:cs="Times New Roman Bold"/>
      <w:b/>
      <w:sz w:val="24"/>
      <w:lang w:val="fr-CH" w:eastAsia="en-US"/>
    </w:rPr>
  </w:style>
  <w:style w:type="character" w:styleId="Hyperlink">
    <w:name w:val="Hyperlink"/>
    <w:aliases w:val="CEO_Hyperlink"/>
    <w:basedOn w:val="DefaultParagraphFont"/>
    <w:uiPriority w:val="99"/>
    <w:unhideWhenUsed/>
    <w:rsid w:val="00AE1430"/>
    <w:rPr>
      <w:rFonts w:ascii="Trebuchet MS" w:hAnsi="Trebuchet MS" w:hint="default"/>
      <w:strike w:val="0"/>
      <w:dstrike w:val="0"/>
      <w:color w:val="000066"/>
      <w:u w:val="single"/>
      <w:effect w:val="none"/>
    </w:rPr>
  </w:style>
  <w:style w:type="character" w:styleId="Strong">
    <w:name w:val="Strong"/>
    <w:basedOn w:val="DefaultParagraphFont"/>
    <w:uiPriority w:val="22"/>
    <w:qFormat/>
    <w:rsid w:val="00AE1430"/>
    <w:rPr>
      <w:b/>
      <w:bCs/>
    </w:rPr>
  </w:style>
  <w:style w:type="table" w:styleId="TableGrid">
    <w:name w:val="Table Grid"/>
    <w:basedOn w:val="TableNormal"/>
    <w:uiPriority w:val="59"/>
    <w:rsid w:val="00AE1430"/>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AE1430"/>
    <w:pPr>
      <w:ind w:leftChars="400" w:left="800"/>
    </w:pPr>
    <w:rPr>
      <w:rFonts w:eastAsia="Batang"/>
    </w:rPr>
  </w:style>
  <w:style w:type="character" w:customStyle="1" w:styleId="ListParagraphChar">
    <w:name w:val="List Paragraph Char"/>
    <w:basedOn w:val="DefaultParagraphFont"/>
    <w:link w:val="ListParagraph"/>
    <w:uiPriority w:val="34"/>
    <w:locked/>
    <w:rsid w:val="00AE1430"/>
    <w:rPr>
      <w:rFonts w:ascii="Times New Roman" w:eastAsia="Batang" w:hAnsi="Times New Roman"/>
      <w:sz w:val="24"/>
      <w:lang w:val="en-GB" w:eastAsia="en-US"/>
    </w:rPr>
  </w:style>
  <w:style w:type="character" w:styleId="FollowedHyperlink">
    <w:name w:val="FollowedHyperlink"/>
    <w:basedOn w:val="DefaultParagraphFont"/>
    <w:rsid w:val="00AE1430"/>
    <w:rPr>
      <w:color w:val="800080" w:themeColor="followedHyperlink"/>
      <w:u w:val="single"/>
    </w:rPr>
  </w:style>
  <w:style w:type="paragraph" w:styleId="Caption">
    <w:name w:val="caption"/>
    <w:basedOn w:val="Normal"/>
    <w:next w:val="Normal"/>
    <w:qFormat/>
    <w:rsid w:val="00AE1430"/>
    <w:pPr>
      <w:tabs>
        <w:tab w:val="clear" w:pos="1134"/>
        <w:tab w:val="clear" w:pos="1871"/>
        <w:tab w:val="clear" w:pos="2268"/>
        <w:tab w:val="left" w:pos="4590"/>
      </w:tabs>
      <w:overflowPunct/>
      <w:autoSpaceDE/>
      <w:autoSpaceDN/>
      <w:adjustRightInd/>
      <w:spacing w:after="240"/>
      <w:ind w:left="720" w:hanging="720"/>
      <w:textAlignment w:val="auto"/>
      <w:outlineLvl w:val="0"/>
    </w:pPr>
    <w:rPr>
      <w:rFonts w:eastAsia="MS Mincho"/>
      <w:b/>
      <w:lang w:val="en-US"/>
    </w:rPr>
  </w:style>
  <w:style w:type="paragraph" w:customStyle="1" w:styleId="Rec">
    <w:name w:val="Rec_#"/>
    <w:basedOn w:val="Normal"/>
    <w:next w:val="Normal"/>
    <w:uiPriority w:val="99"/>
    <w:rsid w:val="00AE1430"/>
    <w:pPr>
      <w:keepNext/>
      <w:keepLines/>
      <w:tabs>
        <w:tab w:val="clear" w:pos="1134"/>
        <w:tab w:val="clear" w:pos="1871"/>
        <w:tab w:val="clear" w:pos="2268"/>
        <w:tab w:val="left" w:pos="794"/>
        <w:tab w:val="left" w:pos="1191"/>
        <w:tab w:val="left" w:pos="1588"/>
        <w:tab w:val="left" w:pos="1985"/>
      </w:tabs>
      <w:overflowPunct/>
      <w:autoSpaceDE/>
      <w:autoSpaceDN/>
      <w:adjustRightInd/>
      <w:spacing w:before="480"/>
      <w:jc w:val="center"/>
      <w:textAlignment w:val="auto"/>
    </w:pPr>
    <w:rPr>
      <w:rFonts w:eastAsia="MS Mincho"/>
      <w:caps/>
    </w:rPr>
  </w:style>
  <w:style w:type="paragraph" w:customStyle="1" w:styleId="Table">
    <w:name w:val="Table_#"/>
    <w:basedOn w:val="Normal"/>
    <w:next w:val="Tabletitle"/>
    <w:uiPriority w:val="99"/>
    <w:rsid w:val="00AE1430"/>
    <w:pPr>
      <w:keepNext/>
      <w:tabs>
        <w:tab w:val="clear" w:pos="1134"/>
        <w:tab w:val="clear" w:pos="1871"/>
        <w:tab w:val="clear" w:pos="2268"/>
        <w:tab w:val="left" w:pos="794"/>
        <w:tab w:val="left" w:pos="1191"/>
        <w:tab w:val="left" w:pos="1588"/>
        <w:tab w:val="left" w:pos="1985"/>
      </w:tabs>
      <w:overflowPunct/>
      <w:autoSpaceDE/>
      <w:autoSpaceDN/>
      <w:adjustRightInd/>
      <w:spacing w:before="560" w:after="120"/>
      <w:jc w:val="center"/>
      <w:textAlignment w:val="auto"/>
    </w:pPr>
    <w:rPr>
      <w:caps/>
    </w:rPr>
  </w:style>
  <w:style w:type="paragraph" w:customStyle="1" w:styleId="RefText0">
    <w:name w:val="Ref_Text"/>
    <w:basedOn w:val="Normal"/>
    <w:uiPriority w:val="99"/>
    <w:rsid w:val="00AE1430"/>
    <w:pPr>
      <w:tabs>
        <w:tab w:val="clear" w:pos="1134"/>
        <w:tab w:val="clear" w:pos="1871"/>
        <w:tab w:val="clear" w:pos="2268"/>
        <w:tab w:val="left" w:pos="794"/>
        <w:tab w:val="left" w:pos="1191"/>
        <w:tab w:val="left" w:pos="1588"/>
        <w:tab w:val="left" w:pos="1985"/>
      </w:tabs>
      <w:overflowPunct/>
      <w:autoSpaceDE/>
      <w:autoSpaceDN/>
      <w:adjustRightInd/>
      <w:ind w:left="794" w:hanging="794"/>
      <w:textAlignment w:val="auto"/>
    </w:pPr>
  </w:style>
  <w:style w:type="paragraph" w:customStyle="1" w:styleId="Head">
    <w:name w:val="Head"/>
    <w:basedOn w:val="Normal"/>
    <w:uiPriority w:val="99"/>
    <w:rsid w:val="00AE1430"/>
    <w:pPr>
      <w:tabs>
        <w:tab w:val="clear" w:pos="1134"/>
        <w:tab w:val="clear" w:pos="1871"/>
        <w:tab w:val="clear" w:pos="2268"/>
        <w:tab w:val="left" w:pos="720"/>
        <w:tab w:val="left" w:pos="6663"/>
      </w:tabs>
      <w:suppressAutoHyphens/>
      <w:autoSpaceDE/>
      <w:autoSpaceDN/>
      <w:adjustRightInd/>
      <w:spacing w:before="0"/>
      <w:textAlignment w:val="auto"/>
    </w:pPr>
    <w:rPr>
      <w:rFonts w:ascii="LMMNHP+BookmanOldStyle" w:eastAsia="MS Mincho" w:hAnsi="LMMNHP+BookmanOldStyle"/>
      <w:color w:val="000000"/>
      <w:kern w:val="2"/>
      <w:szCs w:val="24"/>
      <w:lang w:val="en-US" w:eastAsia="ja-JP"/>
    </w:rPr>
  </w:style>
  <w:style w:type="paragraph" w:customStyle="1" w:styleId="Line">
    <w:name w:val="Line"/>
    <w:basedOn w:val="Normal"/>
    <w:next w:val="Normal"/>
    <w:rsid w:val="00AE1430"/>
    <w:pPr>
      <w:pBdr>
        <w:top w:val="single" w:sz="6" w:space="1" w:color="auto"/>
      </w:pBdr>
      <w:tabs>
        <w:tab w:val="clear" w:pos="1134"/>
        <w:tab w:val="clear" w:pos="1871"/>
        <w:tab w:val="clear" w:pos="2268"/>
      </w:tabs>
      <w:spacing w:before="240"/>
      <w:ind w:left="3997" w:right="3997"/>
      <w:jc w:val="center"/>
    </w:pPr>
    <w:rPr>
      <w:rFonts w:eastAsia="MS Mincho"/>
      <w:sz w:val="20"/>
    </w:rPr>
  </w:style>
  <w:style w:type="character" w:customStyle="1" w:styleId="Heading1Char1">
    <w:name w:val="Heading 1 Char1"/>
    <w:aliases w:val="título 1 Char1,H1 Char1,h1 Char1,h11 Char1,h12 Char1,h13 Char1,h14 Char1,h15 Char1,h16 Char1,h17 Char1,h111 Char1,h121 Char1,h131 Char1,h141 Char1,h151 Char1,h161 Char1,h18 Char1,h112 Char1,h122 Char1,h132 Char1,h142 Char1,h152 Char1"/>
    <w:rsid w:val="00AE1430"/>
    <w:rPr>
      <w:b/>
      <w:sz w:val="24"/>
      <w:lang w:val="en-GB" w:eastAsia="en-US"/>
    </w:rPr>
  </w:style>
  <w:style w:type="paragraph" w:styleId="Title">
    <w:name w:val="Title"/>
    <w:basedOn w:val="Normal"/>
    <w:next w:val="Normal"/>
    <w:link w:val="TitleChar"/>
    <w:qFormat/>
    <w:rsid w:val="00AE1430"/>
    <w:pPr>
      <w:tabs>
        <w:tab w:val="clear" w:pos="1134"/>
        <w:tab w:val="clear" w:pos="1871"/>
        <w:tab w:val="clear" w:pos="2268"/>
      </w:tabs>
      <w:overflowPunct/>
      <w:autoSpaceDE/>
      <w:autoSpaceDN/>
      <w:adjustRightInd/>
      <w:spacing w:before="240" w:after="60"/>
      <w:jc w:val="center"/>
      <w:textAlignment w:val="auto"/>
      <w:outlineLvl w:val="0"/>
    </w:pPr>
    <w:rPr>
      <w:rFonts w:asciiTheme="majorHAnsi" w:eastAsia="SimSun" w:hAnsiTheme="majorHAnsi" w:cstheme="majorBidi"/>
      <w:b/>
      <w:bCs/>
      <w:sz w:val="32"/>
      <w:szCs w:val="32"/>
      <w:lang w:val="en-US"/>
    </w:rPr>
  </w:style>
  <w:style w:type="character" w:customStyle="1" w:styleId="TitleChar">
    <w:name w:val="Title Char"/>
    <w:basedOn w:val="DefaultParagraphFont"/>
    <w:link w:val="Title"/>
    <w:rsid w:val="00AE1430"/>
    <w:rPr>
      <w:rFonts w:asciiTheme="majorHAnsi" w:eastAsia="SimSun" w:hAnsiTheme="majorHAnsi" w:cstheme="majorBidi"/>
      <w:b/>
      <w:bCs/>
      <w:sz w:val="32"/>
      <w:szCs w:val="32"/>
      <w:lang w:eastAsia="en-US"/>
    </w:rPr>
  </w:style>
  <w:style w:type="paragraph" w:styleId="BodyText">
    <w:name w:val="Body Text"/>
    <w:aliases w:val="b"/>
    <w:basedOn w:val="Normal"/>
    <w:link w:val="BodyTextChar"/>
    <w:rsid w:val="00AE1430"/>
    <w:pPr>
      <w:tabs>
        <w:tab w:val="clear" w:pos="1134"/>
        <w:tab w:val="clear" w:pos="1871"/>
        <w:tab w:val="clear" w:pos="2268"/>
        <w:tab w:val="left" w:pos="720"/>
        <w:tab w:val="left" w:pos="794"/>
        <w:tab w:val="left" w:pos="1191"/>
        <w:tab w:val="left" w:pos="1588"/>
        <w:tab w:val="left" w:pos="1985"/>
      </w:tabs>
      <w:suppressAutoHyphens/>
      <w:overflowPunct/>
      <w:autoSpaceDE/>
      <w:autoSpaceDN/>
      <w:adjustRightInd/>
      <w:spacing w:after="120"/>
      <w:textAlignment w:val="auto"/>
    </w:pPr>
    <w:rPr>
      <w:rFonts w:ascii="LMMNHP+BookmanOldStyle" w:eastAsia="Batang" w:hAnsi="LMMNHP+BookmanOldStyle"/>
      <w:color w:val="000000"/>
      <w:kern w:val="2"/>
      <w:szCs w:val="24"/>
      <w:lang w:val="en-US" w:eastAsia="ja-JP"/>
    </w:rPr>
  </w:style>
  <w:style w:type="character" w:customStyle="1" w:styleId="BodyTextChar">
    <w:name w:val="Body Text Char"/>
    <w:aliases w:val="b Char"/>
    <w:basedOn w:val="DefaultParagraphFont"/>
    <w:link w:val="BodyText"/>
    <w:rsid w:val="00AE1430"/>
    <w:rPr>
      <w:rFonts w:ascii="LMMNHP+BookmanOldStyle" w:eastAsia="Batang" w:hAnsi="LMMNHP+BookmanOldStyle"/>
      <w:color w:val="000000"/>
      <w:kern w:val="2"/>
      <w:sz w:val="24"/>
      <w:szCs w:val="24"/>
      <w:lang w:eastAsia="ja-JP"/>
    </w:rPr>
  </w:style>
  <w:style w:type="paragraph" w:customStyle="1" w:styleId="AnnexNoTitle">
    <w:name w:val="Annex_NoTitle"/>
    <w:basedOn w:val="Normal"/>
    <w:next w:val="Normalaftertitle"/>
    <w:rsid w:val="00AE1430"/>
    <w:pPr>
      <w:keepNext/>
      <w:keepLines/>
      <w:tabs>
        <w:tab w:val="clear" w:pos="1134"/>
        <w:tab w:val="clear" w:pos="1871"/>
        <w:tab w:val="clear" w:pos="2268"/>
      </w:tabs>
      <w:overflowPunct/>
      <w:autoSpaceDE/>
      <w:autoSpaceDN/>
      <w:adjustRightInd/>
      <w:spacing w:before="480"/>
      <w:jc w:val="center"/>
      <w:textAlignment w:val="auto"/>
    </w:pPr>
    <w:rPr>
      <w:b/>
      <w:sz w:val="28"/>
    </w:rPr>
  </w:style>
  <w:style w:type="paragraph" w:customStyle="1" w:styleId="AppendixNoTitle">
    <w:name w:val="Appendix_NoTitle"/>
    <w:basedOn w:val="AnnexNoTitle"/>
    <w:next w:val="Normalaftertitle"/>
    <w:rsid w:val="00AE1430"/>
  </w:style>
  <w:style w:type="paragraph" w:customStyle="1" w:styleId="TableLegend0">
    <w:name w:val="Table_Legend"/>
    <w:basedOn w:val="TableText0"/>
    <w:uiPriority w:val="99"/>
    <w:rsid w:val="00AE1430"/>
    <w:pPr>
      <w:spacing w:before="120"/>
    </w:pPr>
  </w:style>
  <w:style w:type="paragraph" w:customStyle="1" w:styleId="TableText0">
    <w:name w:val="Table_Text"/>
    <w:basedOn w:val="Normal"/>
    <w:link w:val="TableTextChar0"/>
    <w:uiPriority w:val="99"/>
    <w:rsid w:val="00AE1430"/>
    <w:pPr>
      <w:tabs>
        <w:tab w:val="clear" w:pos="1871"/>
        <w:tab w:val="left" w:pos="284"/>
        <w:tab w:val="left" w:pos="567"/>
        <w:tab w:val="left" w:pos="851"/>
        <w:tab w:val="left" w:pos="1418"/>
        <w:tab w:val="left" w:pos="1701"/>
        <w:tab w:val="left" w:pos="2552"/>
        <w:tab w:val="left" w:pos="2835"/>
        <w:tab w:val="left" w:pos="3119"/>
        <w:tab w:val="left" w:pos="3402"/>
        <w:tab w:val="left" w:pos="3686"/>
        <w:tab w:val="left" w:pos="3969"/>
      </w:tabs>
      <w:overflowPunct/>
      <w:autoSpaceDE/>
      <w:autoSpaceDN/>
      <w:adjustRightInd/>
      <w:spacing w:before="40" w:after="40"/>
      <w:textAlignment w:val="auto"/>
    </w:pPr>
    <w:rPr>
      <w:sz w:val="22"/>
    </w:rPr>
  </w:style>
  <w:style w:type="paragraph" w:customStyle="1" w:styleId="TableTitle0">
    <w:name w:val="Table_Title"/>
    <w:basedOn w:val="Table"/>
    <w:next w:val="TableText0"/>
    <w:uiPriority w:val="99"/>
    <w:rsid w:val="00AE1430"/>
    <w:pPr>
      <w:keepLines/>
      <w:tabs>
        <w:tab w:val="clear" w:pos="794"/>
        <w:tab w:val="clear" w:pos="1191"/>
        <w:tab w:val="clear" w:pos="1588"/>
        <w:tab w:val="clear" w:pos="1985"/>
      </w:tabs>
      <w:spacing w:before="0"/>
    </w:pPr>
    <w:rPr>
      <w:b/>
      <w:caps w:val="0"/>
    </w:rPr>
  </w:style>
  <w:style w:type="paragraph" w:customStyle="1" w:styleId="TableHead0">
    <w:name w:val="Table_Head"/>
    <w:basedOn w:val="TableText0"/>
    <w:uiPriority w:val="99"/>
    <w:rsid w:val="00AE1430"/>
    <w:pPr>
      <w:keepNext/>
      <w:spacing w:before="80" w:after="80"/>
      <w:jc w:val="center"/>
    </w:pPr>
    <w:rPr>
      <w:b/>
    </w:rPr>
  </w:style>
  <w:style w:type="paragraph" w:customStyle="1" w:styleId="FigureLegend0">
    <w:name w:val="Figure_Legend"/>
    <w:basedOn w:val="Normal"/>
    <w:uiPriority w:val="99"/>
    <w:rsid w:val="00AE1430"/>
    <w:pPr>
      <w:keepNext/>
      <w:keepLines/>
      <w:tabs>
        <w:tab w:val="clear" w:pos="1134"/>
        <w:tab w:val="clear" w:pos="1871"/>
        <w:tab w:val="clear" w:pos="2268"/>
      </w:tabs>
      <w:overflowPunct/>
      <w:autoSpaceDE/>
      <w:autoSpaceDN/>
      <w:adjustRightInd/>
      <w:spacing w:before="20" w:after="20"/>
      <w:textAlignment w:val="auto"/>
    </w:pPr>
    <w:rPr>
      <w:sz w:val="18"/>
    </w:rPr>
  </w:style>
  <w:style w:type="paragraph" w:customStyle="1" w:styleId="Figure0">
    <w:name w:val="Figure_#"/>
    <w:basedOn w:val="Table"/>
    <w:next w:val="FigureTitle0"/>
    <w:uiPriority w:val="99"/>
    <w:rsid w:val="00AE1430"/>
    <w:pPr>
      <w:tabs>
        <w:tab w:val="clear" w:pos="794"/>
        <w:tab w:val="clear" w:pos="1191"/>
        <w:tab w:val="clear" w:pos="1588"/>
        <w:tab w:val="clear" w:pos="1985"/>
      </w:tabs>
      <w:spacing w:before="480"/>
    </w:pPr>
  </w:style>
  <w:style w:type="paragraph" w:customStyle="1" w:styleId="FigureTitle0">
    <w:name w:val="Figure_Title"/>
    <w:basedOn w:val="TableTitle0"/>
    <w:next w:val="Normal"/>
    <w:uiPriority w:val="99"/>
    <w:rsid w:val="00AE1430"/>
    <w:pPr>
      <w:keepNext w:val="0"/>
      <w:spacing w:after="480"/>
    </w:pPr>
  </w:style>
  <w:style w:type="paragraph" w:customStyle="1" w:styleId="Annex">
    <w:name w:val="Annex_#"/>
    <w:basedOn w:val="Normal"/>
    <w:next w:val="AnnexRef0"/>
    <w:uiPriority w:val="99"/>
    <w:rsid w:val="00AE1430"/>
    <w:pPr>
      <w:keepNext/>
      <w:keepLines/>
      <w:tabs>
        <w:tab w:val="clear" w:pos="1134"/>
        <w:tab w:val="clear" w:pos="1871"/>
        <w:tab w:val="clear" w:pos="2268"/>
      </w:tabs>
      <w:overflowPunct/>
      <w:autoSpaceDE/>
      <w:autoSpaceDN/>
      <w:adjustRightInd/>
      <w:spacing w:before="480" w:after="80"/>
      <w:jc w:val="center"/>
      <w:textAlignment w:val="auto"/>
    </w:pPr>
    <w:rPr>
      <w:caps/>
    </w:rPr>
  </w:style>
  <w:style w:type="paragraph" w:customStyle="1" w:styleId="AnnexRef0">
    <w:name w:val="Annex_Ref"/>
    <w:basedOn w:val="Normal"/>
    <w:next w:val="AnnexTitle0"/>
    <w:uiPriority w:val="99"/>
    <w:rsid w:val="00AE1430"/>
    <w:pPr>
      <w:keepNext/>
      <w:keepLines/>
      <w:tabs>
        <w:tab w:val="clear" w:pos="1134"/>
        <w:tab w:val="clear" w:pos="1871"/>
        <w:tab w:val="clear" w:pos="2268"/>
      </w:tabs>
      <w:overflowPunct/>
      <w:autoSpaceDE/>
      <w:autoSpaceDN/>
      <w:adjustRightInd/>
      <w:spacing w:before="0"/>
      <w:jc w:val="center"/>
      <w:textAlignment w:val="auto"/>
    </w:pPr>
  </w:style>
  <w:style w:type="paragraph" w:customStyle="1" w:styleId="AnnexTitle0">
    <w:name w:val="Annex_Title"/>
    <w:basedOn w:val="Normal"/>
    <w:next w:val="Normalaftertitle0"/>
    <w:uiPriority w:val="99"/>
    <w:rsid w:val="00AE1430"/>
    <w:pPr>
      <w:keepNext/>
      <w:keepLines/>
      <w:tabs>
        <w:tab w:val="clear" w:pos="1134"/>
        <w:tab w:val="clear" w:pos="1871"/>
        <w:tab w:val="clear" w:pos="2268"/>
      </w:tabs>
      <w:overflowPunct/>
      <w:autoSpaceDE/>
      <w:autoSpaceDN/>
      <w:adjustRightInd/>
      <w:spacing w:before="240" w:after="280"/>
      <w:jc w:val="center"/>
      <w:textAlignment w:val="auto"/>
    </w:pPr>
    <w:rPr>
      <w:b/>
    </w:rPr>
  </w:style>
  <w:style w:type="paragraph" w:customStyle="1" w:styleId="Appendix">
    <w:name w:val="Appendix_#"/>
    <w:basedOn w:val="Annex"/>
    <w:next w:val="AppendixRef0"/>
    <w:uiPriority w:val="99"/>
    <w:rsid w:val="00AE1430"/>
  </w:style>
  <w:style w:type="paragraph" w:customStyle="1" w:styleId="AppendixRef0">
    <w:name w:val="Appendix_Ref"/>
    <w:basedOn w:val="AnnexRef0"/>
    <w:next w:val="AppendixTitle0"/>
    <w:uiPriority w:val="99"/>
    <w:rsid w:val="00AE1430"/>
  </w:style>
  <w:style w:type="paragraph" w:customStyle="1" w:styleId="AppendixTitle0">
    <w:name w:val="Appendix_Title"/>
    <w:basedOn w:val="AnnexTitle0"/>
    <w:next w:val="Normalaftertitle0"/>
    <w:uiPriority w:val="99"/>
    <w:rsid w:val="00AE1430"/>
  </w:style>
  <w:style w:type="paragraph" w:customStyle="1" w:styleId="RefTitle0">
    <w:name w:val="Ref_Title"/>
    <w:basedOn w:val="Normal"/>
    <w:next w:val="RefText0"/>
    <w:uiPriority w:val="99"/>
    <w:rsid w:val="00AE1430"/>
    <w:pPr>
      <w:tabs>
        <w:tab w:val="clear" w:pos="1134"/>
        <w:tab w:val="clear" w:pos="1871"/>
        <w:tab w:val="clear" w:pos="2268"/>
      </w:tabs>
      <w:overflowPunct/>
      <w:autoSpaceDE/>
      <w:autoSpaceDN/>
      <w:adjustRightInd/>
      <w:spacing w:before="480"/>
      <w:jc w:val="center"/>
      <w:textAlignment w:val="auto"/>
    </w:pPr>
    <w:rPr>
      <w:caps/>
    </w:rPr>
  </w:style>
  <w:style w:type="paragraph" w:customStyle="1" w:styleId="RecTitle0">
    <w:name w:val="Rec_Title"/>
    <w:basedOn w:val="Normal"/>
    <w:next w:val="Heading1"/>
    <w:uiPriority w:val="99"/>
    <w:rsid w:val="00AE1430"/>
    <w:pPr>
      <w:keepNext/>
      <w:keepLines/>
      <w:tabs>
        <w:tab w:val="clear" w:pos="1134"/>
        <w:tab w:val="clear" w:pos="1871"/>
        <w:tab w:val="clear" w:pos="2268"/>
      </w:tabs>
      <w:overflowPunct/>
      <w:autoSpaceDE/>
      <w:autoSpaceDN/>
      <w:adjustRightInd/>
      <w:spacing w:before="240"/>
      <w:jc w:val="center"/>
      <w:textAlignment w:val="auto"/>
    </w:pPr>
    <w:rPr>
      <w:b/>
      <w:caps/>
    </w:rPr>
  </w:style>
  <w:style w:type="paragraph" w:customStyle="1" w:styleId="call0">
    <w:name w:val="call"/>
    <w:basedOn w:val="Normal"/>
    <w:next w:val="Normal"/>
    <w:uiPriority w:val="99"/>
    <w:rsid w:val="00AE1430"/>
    <w:pPr>
      <w:keepNext/>
      <w:keepLines/>
      <w:tabs>
        <w:tab w:val="clear" w:pos="1134"/>
        <w:tab w:val="clear" w:pos="1871"/>
        <w:tab w:val="clear" w:pos="2268"/>
      </w:tabs>
      <w:overflowPunct/>
      <w:autoSpaceDE/>
      <w:autoSpaceDN/>
      <w:adjustRightInd/>
      <w:spacing w:before="160"/>
      <w:ind w:left="794"/>
      <w:textAlignment w:val="auto"/>
    </w:pPr>
    <w:rPr>
      <w:i/>
    </w:rPr>
  </w:style>
  <w:style w:type="paragraph" w:styleId="List">
    <w:name w:val="List"/>
    <w:basedOn w:val="Normal"/>
    <w:uiPriority w:val="99"/>
    <w:rsid w:val="00AE1430"/>
    <w:pPr>
      <w:tabs>
        <w:tab w:val="clear" w:pos="1134"/>
        <w:tab w:val="clear" w:pos="1871"/>
        <w:tab w:val="clear" w:pos="2268"/>
        <w:tab w:val="left" w:pos="1701"/>
        <w:tab w:val="left" w:pos="2127"/>
      </w:tabs>
      <w:overflowPunct/>
      <w:autoSpaceDE/>
      <w:autoSpaceDN/>
      <w:adjustRightInd/>
      <w:spacing w:before="0"/>
      <w:ind w:left="2127" w:hanging="2127"/>
      <w:textAlignment w:val="auto"/>
    </w:pPr>
  </w:style>
  <w:style w:type="paragraph" w:customStyle="1" w:styleId="Infodoc">
    <w:name w:val="Infodoc"/>
    <w:basedOn w:val="Normal"/>
    <w:uiPriority w:val="99"/>
    <w:rsid w:val="00AE1430"/>
    <w:pPr>
      <w:tabs>
        <w:tab w:val="clear" w:pos="1134"/>
        <w:tab w:val="clear" w:pos="1871"/>
        <w:tab w:val="clear" w:pos="2268"/>
        <w:tab w:val="left" w:pos="1418"/>
      </w:tabs>
      <w:overflowPunct/>
      <w:autoSpaceDE/>
      <w:autoSpaceDN/>
      <w:adjustRightInd/>
      <w:spacing w:before="0"/>
      <w:ind w:left="1418" w:hanging="1418"/>
      <w:textAlignment w:val="auto"/>
    </w:pPr>
  </w:style>
  <w:style w:type="paragraph" w:customStyle="1" w:styleId="Part">
    <w:name w:val="Part"/>
    <w:basedOn w:val="Normal"/>
    <w:uiPriority w:val="99"/>
    <w:rsid w:val="00AE1430"/>
    <w:pPr>
      <w:tabs>
        <w:tab w:val="clear" w:pos="1134"/>
        <w:tab w:val="clear" w:pos="1871"/>
        <w:tab w:val="clear" w:pos="2268"/>
        <w:tab w:val="left" w:pos="1276"/>
        <w:tab w:val="left" w:pos="1701"/>
      </w:tabs>
      <w:overflowPunct/>
      <w:autoSpaceDE/>
      <w:autoSpaceDN/>
      <w:adjustRightInd/>
      <w:spacing w:before="200"/>
      <w:ind w:left="1701" w:hanging="1701"/>
      <w:textAlignment w:val="auto"/>
    </w:pPr>
    <w:rPr>
      <w:caps/>
    </w:rPr>
  </w:style>
  <w:style w:type="paragraph" w:customStyle="1" w:styleId="Address">
    <w:name w:val="Address"/>
    <w:basedOn w:val="Normal"/>
    <w:uiPriority w:val="99"/>
    <w:rsid w:val="00AE1430"/>
    <w:pPr>
      <w:tabs>
        <w:tab w:val="clear" w:pos="1134"/>
        <w:tab w:val="clear" w:pos="1871"/>
        <w:tab w:val="clear" w:pos="2268"/>
        <w:tab w:val="left" w:pos="4820"/>
        <w:tab w:val="left" w:pos="5529"/>
      </w:tabs>
      <w:overflowPunct/>
      <w:autoSpaceDE/>
      <w:autoSpaceDN/>
      <w:adjustRightInd/>
      <w:spacing w:before="0"/>
      <w:ind w:left="794"/>
      <w:textAlignment w:val="auto"/>
    </w:pPr>
  </w:style>
  <w:style w:type="paragraph" w:customStyle="1" w:styleId="Keywords">
    <w:name w:val="Keywords"/>
    <w:basedOn w:val="Normal"/>
    <w:uiPriority w:val="99"/>
    <w:rsid w:val="00AE1430"/>
    <w:pPr>
      <w:tabs>
        <w:tab w:val="clear" w:pos="1134"/>
        <w:tab w:val="clear" w:pos="1871"/>
        <w:tab w:val="clear" w:pos="2268"/>
      </w:tabs>
      <w:overflowPunct/>
      <w:autoSpaceDE/>
      <w:autoSpaceDN/>
      <w:adjustRightInd/>
      <w:spacing w:before="0"/>
      <w:ind w:left="794" w:hanging="794"/>
      <w:textAlignment w:val="auto"/>
    </w:pPr>
  </w:style>
  <w:style w:type="paragraph" w:customStyle="1" w:styleId="EquationLegend0">
    <w:name w:val="Equation_Legend"/>
    <w:basedOn w:val="Normal"/>
    <w:uiPriority w:val="99"/>
    <w:rsid w:val="00AE1430"/>
    <w:pPr>
      <w:tabs>
        <w:tab w:val="clear" w:pos="1134"/>
        <w:tab w:val="clear" w:pos="1871"/>
        <w:tab w:val="clear" w:pos="2268"/>
        <w:tab w:val="right" w:pos="1531"/>
        <w:tab w:val="left" w:pos="1701"/>
      </w:tabs>
      <w:overflowPunct/>
      <w:autoSpaceDE/>
      <w:autoSpaceDN/>
      <w:adjustRightInd/>
      <w:spacing w:before="80"/>
      <w:ind w:left="1701" w:hanging="1701"/>
      <w:textAlignment w:val="auto"/>
    </w:pPr>
  </w:style>
  <w:style w:type="paragraph" w:customStyle="1" w:styleId="meeting">
    <w:name w:val="meeting"/>
    <w:basedOn w:val="Head"/>
    <w:next w:val="Head"/>
    <w:uiPriority w:val="99"/>
    <w:rsid w:val="00AE1430"/>
    <w:pPr>
      <w:tabs>
        <w:tab w:val="clear" w:pos="720"/>
        <w:tab w:val="left" w:pos="7371"/>
      </w:tabs>
      <w:suppressAutoHyphens w:val="0"/>
      <w:overflowPunct/>
      <w:spacing w:after="560"/>
    </w:pPr>
    <w:rPr>
      <w:rFonts w:ascii="Times New Roman" w:eastAsia="Times New Roman" w:hAnsi="Times New Roman"/>
      <w:color w:val="auto"/>
      <w:kern w:val="0"/>
      <w:szCs w:val="20"/>
      <w:lang w:val="en-GB" w:eastAsia="en-US"/>
    </w:rPr>
  </w:style>
  <w:style w:type="paragraph" w:customStyle="1" w:styleId="listitem">
    <w:name w:val="listitem"/>
    <w:basedOn w:val="Normal"/>
    <w:rsid w:val="00AE1430"/>
    <w:pPr>
      <w:tabs>
        <w:tab w:val="clear" w:pos="1134"/>
        <w:tab w:val="clear" w:pos="1871"/>
        <w:tab w:val="clear" w:pos="2268"/>
      </w:tabs>
      <w:overflowPunct/>
      <w:autoSpaceDE/>
      <w:autoSpaceDN/>
      <w:adjustRightInd/>
      <w:spacing w:before="0"/>
      <w:textAlignment w:val="auto"/>
    </w:pPr>
  </w:style>
  <w:style w:type="paragraph" w:customStyle="1" w:styleId="Qlist">
    <w:name w:val="Qlist"/>
    <w:basedOn w:val="Normal"/>
    <w:uiPriority w:val="99"/>
    <w:rsid w:val="00AE1430"/>
    <w:pPr>
      <w:tabs>
        <w:tab w:val="clear" w:pos="1134"/>
        <w:tab w:val="clear" w:pos="1871"/>
        <w:tab w:val="left" w:pos="1843"/>
      </w:tabs>
      <w:overflowPunct/>
      <w:autoSpaceDE/>
      <w:autoSpaceDN/>
      <w:adjustRightInd/>
      <w:spacing w:before="0"/>
      <w:ind w:left="2268" w:hanging="2268"/>
      <w:textAlignment w:val="auto"/>
    </w:pPr>
    <w:rPr>
      <w:b/>
    </w:rPr>
  </w:style>
  <w:style w:type="paragraph" w:customStyle="1" w:styleId="Subject">
    <w:name w:val="Subject"/>
    <w:basedOn w:val="Normal"/>
    <w:next w:val="Source"/>
    <w:uiPriority w:val="99"/>
    <w:rsid w:val="00AE1430"/>
    <w:pPr>
      <w:tabs>
        <w:tab w:val="clear" w:pos="1871"/>
        <w:tab w:val="clear" w:pos="2268"/>
      </w:tabs>
      <w:overflowPunct/>
      <w:autoSpaceDE/>
      <w:autoSpaceDN/>
      <w:adjustRightInd/>
      <w:spacing w:before="0"/>
      <w:ind w:left="1134" w:hanging="1134"/>
      <w:textAlignment w:val="auto"/>
    </w:pPr>
  </w:style>
  <w:style w:type="paragraph" w:customStyle="1" w:styleId="Object">
    <w:name w:val="Object"/>
    <w:basedOn w:val="Subject"/>
    <w:next w:val="Subject"/>
    <w:uiPriority w:val="99"/>
    <w:rsid w:val="00AE1430"/>
  </w:style>
  <w:style w:type="paragraph" w:customStyle="1" w:styleId="Data">
    <w:name w:val="Data"/>
    <w:basedOn w:val="Subject"/>
    <w:next w:val="Subject"/>
    <w:uiPriority w:val="99"/>
    <w:rsid w:val="00AE1430"/>
  </w:style>
  <w:style w:type="paragraph" w:customStyle="1" w:styleId="Statement">
    <w:name w:val="Statement"/>
    <w:basedOn w:val="SpecialFooter"/>
    <w:uiPriority w:val="99"/>
    <w:rsid w:val="00AE1430"/>
    <w:pPr>
      <w:tabs>
        <w:tab w:val="clear" w:pos="567"/>
        <w:tab w:val="clear" w:pos="1134"/>
        <w:tab w:val="clear" w:pos="1701"/>
        <w:tab w:val="clear" w:pos="2268"/>
        <w:tab w:val="clear" w:pos="2835"/>
      </w:tabs>
      <w:overflowPunct/>
      <w:autoSpaceDE/>
      <w:autoSpaceDN/>
      <w:adjustRightInd/>
      <w:textAlignment w:val="auto"/>
    </w:pPr>
    <w:rPr>
      <w:b/>
      <w:sz w:val="22"/>
      <w:u w:val="single"/>
    </w:rPr>
  </w:style>
  <w:style w:type="paragraph" w:customStyle="1" w:styleId="headingb0">
    <w:name w:val="heading_b"/>
    <w:basedOn w:val="Heading3"/>
    <w:next w:val="Normal"/>
    <w:uiPriority w:val="99"/>
    <w:rsid w:val="00AE1430"/>
    <w:pPr>
      <w:numPr>
        <w:ilvl w:val="2"/>
      </w:numPr>
      <w:tabs>
        <w:tab w:val="clear" w:pos="1871"/>
        <w:tab w:val="clear" w:pos="2268"/>
        <w:tab w:val="left" w:pos="2127"/>
        <w:tab w:val="left" w:pos="2410"/>
        <w:tab w:val="left" w:pos="2921"/>
        <w:tab w:val="left" w:pos="3261"/>
      </w:tabs>
      <w:overflowPunct/>
      <w:autoSpaceDE/>
      <w:autoSpaceDN/>
      <w:adjustRightInd/>
      <w:spacing w:before="160"/>
      <w:ind w:left="1134" w:hanging="1134"/>
      <w:textAlignment w:val="auto"/>
      <w:outlineLvl w:val="9"/>
    </w:pPr>
  </w:style>
  <w:style w:type="paragraph" w:customStyle="1" w:styleId="headingi0">
    <w:name w:val="heading_i"/>
    <w:basedOn w:val="Heading3"/>
    <w:next w:val="Normal"/>
    <w:uiPriority w:val="99"/>
    <w:rsid w:val="00AE1430"/>
    <w:pPr>
      <w:numPr>
        <w:ilvl w:val="2"/>
      </w:numPr>
      <w:tabs>
        <w:tab w:val="clear" w:pos="1871"/>
        <w:tab w:val="clear" w:pos="2268"/>
        <w:tab w:val="left" w:pos="2127"/>
        <w:tab w:val="left" w:pos="2410"/>
        <w:tab w:val="left" w:pos="2921"/>
        <w:tab w:val="left" w:pos="3261"/>
      </w:tabs>
      <w:overflowPunct/>
      <w:autoSpaceDE/>
      <w:autoSpaceDN/>
      <w:adjustRightInd/>
      <w:spacing w:before="160"/>
      <w:ind w:left="1134" w:hanging="1134"/>
      <w:textAlignment w:val="auto"/>
      <w:outlineLvl w:val="9"/>
    </w:pPr>
    <w:rPr>
      <w:b w:val="0"/>
      <w:i/>
    </w:rPr>
  </w:style>
  <w:style w:type="paragraph" w:customStyle="1" w:styleId="Rientra1">
    <w:name w:val="Rientra1"/>
    <w:basedOn w:val="Normal"/>
    <w:uiPriority w:val="99"/>
    <w:rsid w:val="00AE1430"/>
    <w:pPr>
      <w:numPr>
        <w:numId w:val="1"/>
      </w:numPr>
      <w:tabs>
        <w:tab w:val="clear" w:pos="1134"/>
        <w:tab w:val="clear" w:pos="1871"/>
        <w:tab w:val="clear" w:pos="2268"/>
      </w:tabs>
      <w:overflowPunct/>
      <w:autoSpaceDE/>
      <w:autoSpaceDN/>
      <w:adjustRightInd/>
      <w:spacing w:before="60" w:after="60"/>
      <w:jc w:val="both"/>
      <w:textAlignment w:val="auto"/>
    </w:pPr>
    <w:rPr>
      <w:sz w:val="20"/>
    </w:rPr>
  </w:style>
  <w:style w:type="paragraph" w:customStyle="1" w:styleId="B1">
    <w:name w:val="B1"/>
    <w:basedOn w:val="List"/>
    <w:uiPriority w:val="99"/>
    <w:rsid w:val="00AE1430"/>
    <w:pPr>
      <w:numPr>
        <w:numId w:val="2"/>
      </w:numPr>
      <w:tabs>
        <w:tab w:val="clear" w:pos="1701"/>
        <w:tab w:val="clear" w:pos="2127"/>
      </w:tabs>
      <w:spacing w:after="60"/>
      <w:ind w:left="720" w:hanging="360"/>
    </w:pPr>
  </w:style>
  <w:style w:type="paragraph" w:customStyle="1" w:styleId="PointBullet1a">
    <w:name w:val="PointBullet1(a)"/>
    <w:basedOn w:val="Normal"/>
    <w:autoRedefine/>
    <w:uiPriority w:val="99"/>
    <w:rsid w:val="00AE1430"/>
    <w:pPr>
      <w:tabs>
        <w:tab w:val="clear" w:pos="1134"/>
        <w:tab w:val="clear" w:pos="1871"/>
        <w:tab w:val="clear" w:pos="2268"/>
        <w:tab w:val="num" w:pos="425"/>
        <w:tab w:val="left" w:pos="1560"/>
        <w:tab w:val="left" w:pos="4320"/>
      </w:tabs>
      <w:overflowPunct/>
      <w:autoSpaceDE/>
      <w:autoSpaceDN/>
      <w:adjustRightInd/>
      <w:spacing w:before="60" w:after="60"/>
      <w:ind w:left="1200" w:hanging="425"/>
      <w:jc w:val="both"/>
      <w:textAlignment w:val="auto"/>
    </w:pPr>
    <w:rPr>
      <w:b/>
      <w:sz w:val="20"/>
      <w:lang w:val="en-US"/>
    </w:rPr>
  </w:style>
  <w:style w:type="paragraph" w:customStyle="1" w:styleId="toc01i">
    <w:name w:val="toc01i"/>
    <w:basedOn w:val="toc01"/>
    <w:uiPriority w:val="99"/>
    <w:rsid w:val="00AE1430"/>
    <w:pPr>
      <w:numPr>
        <w:numId w:val="0"/>
      </w:numPr>
      <w:tabs>
        <w:tab w:val="num" w:pos="425"/>
      </w:tabs>
      <w:ind w:left="425" w:hanging="425"/>
    </w:pPr>
    <w:rPr>
      <w:i/>
    </w:rPr>
  </w:style>
  <w:style w:type="paragraph" w:customStyle="1" w:styleId="toc01">
    <w:name w:val="toc01"/>
    <w:basedOn w:val="Normal"/>
    <w:uiPriority w:val="99"/>
    <w:rsid w:val="00AE1430"/>
    <w:pPr>
      <w:numPr>
        <w:numId w:val="3"/>
      </w:numPr>
      <w:tabs>
        <w:tab w:val="clear" w:pos="425"/>
        <w:tab w:val="clear" w:pos="1134"/>
        <w:tab w:val="clear" w:pos="1871"/>
        <w:tab w:val="clear" w:pos="2268"/>
        <w:tab w:val="num" w:pos="360"/>
      </w:tabs>
      <w:overflowPunct/>
      <w:autoSpaceDE/>
      <w:autoSpaceDN/>
      <w:adjustRightInd/>
      <w:spacing w:before="136" w:after="60"/>
      <w:ind w:left="284" w:hanging="284"/>
      <w:textAlignment w:val="auto"/>
    </w:pPr>
  </w:style>
  <w:style w:type="paragraph" w:customStyle="1" w:styleId="B1Sft">
    <w:name w:val="B1Sft"/>
    <w:basedOn w:val="B1"/>
    <w:uiPriority w:val="99"/>
    <w:rsid w:val="00AE1430"/>
    <w:pPr>
      <w:tabs>
        <w:tab w:val="clear" w:pos="425"/>
        <w:tab w:val="num" w:pos="360"/>
      </w:tabs>
      <w:ind w:left="1080"/>
    </w:pPr>
  </w:style>
  <w:style w:type="paragraph" w:customStyle="1" w:styleId="1">
    <w:name w:val="½À²Ù1"/>
    <w:basedOn w:val="Normal"/>
    <w:uiPriority w:val="99"/>
    <w:rsid w:val="00AE1430"/>
    <w:pPr>
      <w:numPr>
        <w:numId w:val="4"/>
      </w:numPr>
      <w:tabs>
        <w:tab w:val="clear" w:pos="1134"/>
        <w:tab w:val="clear" w:pos="1871"/>
        <w:tab w:val="clear" w:pos="2268"/>
      </w:tabs>
      <w:overflowPunct/>
      <w:autoSpaceDE/>
      <w:autoSpaceDN/>
      <w:adjustRightInd/>
      <w:spacing w:before="60" w:after="60"/>
      <w:textAlignment w:val="auto"/>
    </w:pPr>
    <w:rPr>
      <w:b/>
      <w:i/>
    </w:rPr>
  </w:style>
  <w:style w:type="paragraph" w:customStyle="1" w:styleId="Reference">
    <w:name w:val="Reference"/>
    <w:basedOn w:val="Normal"/>
    <w:uiPriority w:val="99"/>
    <w:rsid w:val="00AE1430"/>
    <w:pPr>
      <w:tabs>
        <w:tab w:val="clear" w:pos="1134"/>
        <w:tab w:val="clear" w:pos="1871"/>
        <w:tab w:val="clear" w:pos="2268"/>
        <w:tab w:val="num" w:pos="360"/>
      </w:tabs>
      <w:overflowPunct/>
      <w:autoSpaceDE/>
      <w:autoSpaceDN/>
      <w:adjustRightInd/>
      <w:spacing w:before="0"/>
      <w:ind w:left="360" w:hanging="360"/>
      <w:textAlignment w:val="auto"/>
    </w:pPr>
    <w:rPr>
      <w:rFonts w:eastAsia="MS Mincho"/>
      <w:sz w:val="20"/>
      <w:lang w:eastAsia="ja-JP"/>
    </w:rPr>
  </w:style>
  <w:style w:type="paragraph" w:customStyle="1" w:styleId="a">
    <w:name w:val="½"/>
    <w:basedOn w:val="Normal"/>
    <w:uiPriority w:val="99"/>
    <w:rsid w:val="00AE1430"/>
    <w:pPr>
      <w:tabs>
        <w:tab w:val="clear" w:pos="1134"/>
        <w:tab w:val="clear" w:pos="1871"/>
        <w:tab w:val="clear" w:pos="2268"/>
        <w:tab w:val="num" w:pos="425"/>
      </w:tabs>
      <w:overflowPunct/>
      <w:autoSpaceDE/>
      <w:autoSpaceDN/>
      <w:adjustRightInd/>
      <w:spacing w:before="0"/>
      <w:ind w:left="425" w:hanging="425"/>
      <w:textAlignment w:val="auto"/>
    </w:pPr>
    <w:rPr>
      <w:rFonts w:eastAsia="SimSun"/>
      <w:b/>
      <w:i/>
      <w:lang w:eastAsia="zh-CN"/>
    </w:rPr>
  </w:style>
  <w:style w:type="paragraph" w:customStyle="1" w:styleId="Edt-ind">
    <w:name w:val="Edt-ind"/>
    <w:basedOn w:val="a"/>
    <w:uiPriority w:val="99"/>
    <w:rsid w:val="00AE1430"/>
  </w:style>
  <w:style w:type="paragraph" w:styleId="BodyText2">
    <w:name w:val="Body Text 2"/>
    <w:basedOn w:val="Normal"/>
    <w:link w:val="BodyText2Char"/>
    <w:uiPriority w:val="99"/>
    <w:rsid w:val="00AE1430"/>
    <w:pPr>
      <w:widowControl w:val="0"/>
      <w:tabs>
        <w:tab w:val="clear" w:pos="1134"/>
        <w:tab w:val="clear" w:pos="1871"/>
        <w:tab w:val="clear" w:pos="2268"/>
      </w:tabs>
      <w:overflowPunct/>
      <w:autoSpaceDE/>
      <w:autoSpaceDN/>
      <w:adjustRightInd/>
      <w:spacing w:before="0"/>
      <w:jc w:val="both"/>
      <w:textAlignment w:val="auto"/>
    </w:pPr>
    <w:rPr>
      <w:lang w:val="en-US"/>
    </w:rPr>
  </w:style>
  <w:style w:type="character" w:customStyle="1" w:styleId="BodyText2Char">
    <w:name w:val="Body Text 2 Char"/>
    <w:basedOn w:val="DefaultParagraphFont"/>
    <w:link w:val="BodyText2"/>
    <w:uiPriority w:val="99"/>
    <w:rsid w:val="00AE1430"/>
    <w:rPr>
      <w:rFonts w:ascii="Times New Roman" w:hAnsi="Times New Roman"/>
      <w:sz w:val="24"/>
      <w:lang w:eastAsia="en-US"/>
    </w:rPr>
  </w:style>
  <w:style w:type="paragraph" w:customStyle="1" w:styleId="Blanc">
    <w:name w:val="Blanc"/>
    <w:basedOn w:val="Normal"/>
    <w:next w:val="TableText0"/>
    <w:rsid w:val="00AE1430"/>
    <w:pPr>
      <w:keepNext/>
      <w:keepLines/>
      <w:tabs>
        <w:tab w:val="clear" w:pos="1134"/>
        <w:tab w:val="clear" w:pos="1871"/>
        <w:tab w:val="clear" w:pos="2268"/>
      </w:tabs>
      <w:overflowPunct/>
      <w:autoSpaceDE/>
      <w:autoSpaceDN/>
      <w:adjustRightInd/>
      <w:spacing w:before="0"/>
      <w:jc w:val="both"/>
      <w:textAlignment w:val="auto"/>
    </w:pPr>
    <w:rPr>
      <w:sz w:val="16"/>
    </w:rPr>
  </w:style>
  <w:style w:type="paragraph" w:styleId="ListBullet">
    <w:name w:val="List Bullet"/>
    <w:basedOn w:val="List"/>
    <w:uiPriority w:val="99"/>
    <w:rsid w:val="00AE1430"/>
    <w:pPr>
      <w:tabs>
        <w:tab w:val="clear" w:pos="1701"/>
        <w:tab w:val="clear" w:pos="2127"/>
      </w:tabs>
      <w:overflowPunct w:val="0"/>
      <w:autoSpaceDE w:val="0"/>
      <w:autoSpaceDN w:val="0"/>
      <w:adjustRightInd w:val="0"/>
      <w:spacing w:after="180"/>
      <w:ind w:left="568" w:hanging="284"/>
      <w:textAlignment w:val="baseline"/>
    </w:pPr>
    <w:rPr>
      <w:sz w:val="20"/>
    </w:rPr>
  </w:style>
  <w:style w:type="paragraph" w:customStyle="1" w:styleId="TH">
    <w:name w:val="TH"/>
    <w:basedOn w:val="Normal"/>
    <w:uiPriority w:val="99"/>
    <w:rsid w:val="00AE1430"/>
    <w:pPr>
      <w:keepNext/>
      <w:keepLines/>
      <w:tabs>
        <w:tab w:val="clear" w:pos="1134"/>
        <w:tab w:val="clear" w:pos="1871"/>
        <w:tab w:val="clear" w:pos="2268"/>
      </w:tabs>
      <w:overflowPunct/>
      <w:autoSpaceDE/>
      <w:autoSpaceDN/>
      <w:adjustRightInd/>
      <w:spacing w:before="60" w:after="180"/>
      <w:jc w:val="center"/>
      <w:textAlignment w:val="auto"/>
    </w:pPr>
    <w:rPr>
      <w:rFonts w:ascii="Arial" w:hAnsi="Arial"/>
      <w:b/>
      <w:sz w:val="20"/>
      <w:lang w:eastAsia="en-GB"/>
    </w:rPr>
  </w:style>
  <w:style w:type="paragraph" w:customStyle="1" w:styleId="TF">
    <w:name w:val="TF"/>
    <w:basedOn w:val="TH"/>
    <w:uiPriority w:val="99"/>
    <w:rsid w:val="00AE1430"/>
    <w:pPr>
      <w:keepNext w:val="0"/>
      <w:spacing w:before="0" w:after="240"/>
    </w:pPr>
  </w:style>
  <w:style w:type="paragraph" w:customStyle="1" w:styleId="FigureNoBR">
    <w:name w:val="Figure_No_BR"/>
    <w:basedOn w:val="Normal"/>
    <w:next w:val="FiguretitleBR"/>
    <w:uiPriority w:val="99"/>
    <w:rsid w:val="00AE1430"/>
    <w:pPr>
      <w:keepNext/>
      <w:keepLines/>
      <w:tabs>
        <w:tab w:val="clear" w:pos="1134"/>
        <w:tab w:val="clear" w:pos="1871"/>
        <w:tab w:val="clear" w:pos="2268"/>
      </w:tabs>
      <w:overflowPunct/>
      <w:autoSpaceDE/>
      <w:autoSpaceDN/>
      <w:adjustRightInd/>
      <w:spacing w:before="480" w:after="120"/>
      <w:jc w:val="center"/>
      <w:textAlignment w:val="auto"/>
    </w:pPr>
    <w:rPr>
      <w:caps/>
    </w:rPr>
  </w:style>
  <w:style w:type="paragraph" w:customStyle="1" w:styleId="FiguretitleBR">
    <w:name w:val="Figure_title_BR"/>
    <w:basedOn w:val="TabletitleBR"/>
    <w:next w:val="Figurewithouttitle"/>
    <w:uiPriority w:val="99"/>
    <w:rsid w:val="00AE1430"/>
    <w:pPr>
      <w:keepNext w:val="0"/>
      <w:spacing w:after="480"/>
    </w:pPr>
  </w:style>
  <w:style w:type="paragraph" w:customStyle="1" w:styleId="TabletitleBR">
    <w:name w:val="Table_title_BR"/>
    <w:basedOn w:val="Normal"/>
    <w:next w:val="Tablehead"/>
    <w:rsid w:val="00AE1430"/>
    <w:pPr>
      <w:keepNext/>
      <w:keepLines/>
      <w:tabs>
        <w:tab w:val="clear" w:pos="1134"/>
        <w:tab w:val="clear" w:pos="1871"/>
        <w:tab w:val="clear" w:pos="2268"/>
      </w:tabs>
      <w:overflowPunct/>
      <w:autoSpaceDE/>
      <w:autoSpaceDN/>
      <w:adjustRightInd/>
      <w:spacing w:before="0" w:after="120"/>
      <w:jc w:val="center"/>
      <w:textAlignment w:val="auto"/>
    </w:pPr>
    <w:rPr>
      <w:b/>
    </w:rPr>
  </w:style>
  <w:style w:type="paragraph" w:customStyle="1" w:styleId="body">
    <w:name w:val="body"/>
    <w:basedOn w:val="Normal"/>
    <w:uiPriority w:val="99"/>
    <w:rsid w:val="00AE1430"/>
    <w:pPr>
      <w:tabs>
        <w:tab w:val="clear" w:pos="1134"/>
        <w:tab w:val="clear" w:pos="1871"/>
        <w:tab w:val="clear" w:pos="2268"/>
      </w:tabs>
      <w:overflowPunct/>
      <w:autoSpaceDE/>
      <w:autoSpaceDN/>
      <w:adjustRightInd/>
      <w:spacing w:before="60" w:after="60"/>
      <w:jc w:val="both"/>
      <w:textAlignment w:val="auto"/>
    </w:pPr>
    <w:rPr>
      <w:lang w:val="en-US"/>
    </w:rPr>
  </w:style>
  <w:style w:type="paragraph" w:styleId="BodyTextIndent">
    <w:name w:val="Body Text Indent"/>
    <w:basedOn w:val="Normal"/>
    <w:link w:val="BodyTextIndentChar"/>
    <w:rsid w:val="00AE1430"/>
    <w:pPr>
      <w:tabs>
        <w:tab w:val="clear" w:pos="1134"/>
        <w:tab w:val="clear" w:pos="1871"/>
        <w:tab w:val="clear" w:pos="2268"/>
      </w:tabs>
      <w:overflowPunct/>
      <w:autoSpaceDE/>
      <w:autoSpaceDN/>
      <w:adjustRightInd/>
      <w:spacing w:before="0" w:after="120"/>
      <w:ind w:left="360"/>
      <w:textAlignment w:val="auto"/>
    </w:pPr>
  </w:style>
  <w:style w:type="character" w:customStyle="1" w:styleId="BodyTextIndentChar">
    <w:name w:val="Body Text Indent Char"/>
    <w:basedOn w:val="DefaultParagraphFont"/>
    <w:link w:val="BodyTextIndent"/>
    <w:rsid w:val="00AE1430"/>
    <w:rPr>
      <w:rFonts w:ascii="Times New Roman" w:hAnsi="Times New Roman"/>
      <w:sz w:val="24"/>
      <w:lang w:val="en-GB" w:eastAsia="en-US"/>
    </w:rPr>
  </w:style>
  <w:style w:type="paragraph" w:customStyle="1" w:styleId="B2">
    <w:name w:val="B2"/>
    <w:basedOn w:val="List2"/>
    <w:uiPriority w:val="99"/>
    <w:rsid w:val="00AE1430"/>
    <w:pPr>
      <w:overflowPunct w:val="0"/>
      <w:autoSpaceDE w:val="0"/>
      <w:autoSpaceDN w:val="0"/>
      <w:adjustRightInd w:val="0"/>
      <w:spacing w:after="180"/>
      <w:ind w:left="851" w:hanging="284"/>
      <w:textAlignment w:val="baseline"/>
    </w:pPr>
    <w:rPr>
      <w:sz w:val="20"/>
    </w:rPr>
  </w:style>
  <w:style w:type="paragraph" w:styleId="List2">
    <w:name w:val="List 2"/>
    <w:basedOn w:val="Normal"/>
    <w:uiPriority w:val="99"/>
    <w:rsid w:val="00AE1430"/>
    <w:pPr>
      <w:tabs>
        <w:tab w:val="clear" w:pos="1134"/>
        <w:tab w:val="clear" w:pos="1871"/>
        <w:tab w:val="clear" w:pos="2268"/>
      </w:tabs>
      <w:overflowPunct/>
      <w:autoSpaceDE/>
      <w:autoSpaceDN/>
      <w:adjustRightInd/>
      <w:spacing w:before="0"/>
      <w:ind w:left="720" w:hanging="360"/>
      <w:textAlignment w:val="auto"/>
    </w:pPr>
  </w:style>
  <w:style w:type="character" w:customStyle="1" w:styleId="FootnoteTextChar2">
    <w:name w:val="Footnote Text Char2"/>
    <w:aliases w:val="ALTS FOOTNOTE Char1,Footnote Text Char1 Char1,Footnote Text Char Char1 Char1,Footnote Text Char4 Char Char Char1,Footnote Text Char1 Char1 Char1 Char Char1,Footnote Text Char Char1 Char1 Char Char Char1"/>
    <w:uiPriority w:val="99"/>
    <w:locked/>
    <w:rsid w:val="00AE1430"/>
    <w:rPr>
      <w:sz w:val="22"/>
      <w:lang w:val="en-GB" w:eastAsia="en-US"/>
    </w:rPr>
  </w:style>
  <w:style w:type="character" w:customStyle="1" w:styleId="FooterChar1">
    <w:name w:val="Footer Char1"/>
    <w:aliases w:val="footer odd Char1,fo Char1"/>
    <w:basedOn w:val="DefaultParagraphFont"/>
    <w:uiPriority w:val="99"/>
    <w:locked/>
    <w:rsid w:val="00AE1430"/>
    <w:rPr>
      <w:rFonts w:ascii="Times New Roman" w:hAnsi="Times New Roman" w:cs="Times New Roman"/>
      <w:caps/>
      <w:noProof/>
      <w:sz w:val="16"/>
      <w:lang w:val="en-GB" w:eastAsia="en-US"/>
    </w:rPr>
  </w:style>
  <w:style w:type="paragraph" w:customStyle="1" w:styleId="Tablefin">
    <w:name w:val="Table_fin"/>
    <w:basedOn w:val="Normal"/>
    <w:next w:val="Normal"/>
    <w:rsid w:val="00AE1430"/>
    <w:pPr>
      <w:tabs>
        <w:tab w:val="clear" w:pos="1134"/>
        <w:tab w:val="clear" w:pos="1871"/>
        <w:tab w:val="clear" w:pos="2268"/>
      </w:tabs>
      <w:overflowPunct/>
      <w:autoSpaceDE/>
      <w:autoSpaceDN/>
      <w:adjustRightInd/>
      <w:spacing w:before="0"/>
      <w:jc w:val="both"/>
      <w:textAlignment w:val="auto"/>
    </w:pPr>
    <w:rPr>
      <w:rFonts w:eastAsia="Batang"/>
      <w:sz w:val="20"/>
    </w:rPr>
  </w:style>
  <w:style w:type="character" w:customStyle="1" w:styleId="CommentTextChar">
    <w:name w:val="Comment Text Char"/>
    <w:basedOn w:val="DefaultParagraphFont"/>
    <w:link w:val="CommentText"/>
    <w:uiPriority w:val="99"/>
    <w:rsid w:val="00AE1430"/>
    <w:rPr>
      <w:rFonts w:ascii="Times New Roman" w:hAnsi="Times New Roman"/>
      <w:lang w:val="en-GB"/>
    </w:rPr>
  </w:style>
  <w:style w:type="paragraph" w:styleId="CommentText">
    <w:name w:val="annotation text"/>
    <w:basedOn w:val="Normal"/>
    <w:link w:val="CommentTextChar"/>
    <w:uiPriority w:val="99"/>
    <w:rsid w:val="00AE1430"/>
    <w:pPr>
      <w:tabs>
        <w:tab w:val="clear" w:pos="1134"/>
        <w:tab w:val="clear" w:pos="1871"/>
        <w:tab w:val="clear" w:pos="2268"/>
      </w:tabs>
      <w:overflowPunct/>
      <w:autoSpaceDE/>
      <w:autoSpaceDN/>
      <w:adjustRightInd/>
      <w:spacing w:before="0"/>
      <w:textAlignment w:val="auto"/>
    </w:pPr>
    <w:rPr>
      <w:sz w:val="20"/>
      <w:lang w:eastAsia="zh-CN"/>
    </w:rPr>
  </w:style>
  <w:style w:type="character" w:customStyle="1" w:styleId="CommentTextChar1">
    <w:name w:val="Comment Text Char1"/>
    <w:basedOn w:val="DefaultParagraphFont"/>
    <w:rsid w:val="00AE1430"/>
    <w:rPr>
      <w:rFonts w:ascii="Times New Roman" w:hAnsi="Times New Roman"/>
      <w:lang w:val="en-GB" w:eastAsia="en-US"/>
    </w:rPr>
  </w:style>
  <w:style w:type="character" w:customStyle="1" w:styleId="CommentSubjectChar">
    <w:name w:val="Comment Subject Char"/>
    <w:basedOn w:val="CommentTextChar"/>
    <w:link w:val="CommentSubject"/>
    <w:rsid w:val="00AE1430"/>
    <w:rPr>
      <w:rFonts w:ascii="Times New Roman" w:hAnsi="Times New Roman"/>
      <w:b/>
      <w:bCs/>
      <w:lang w:val="en-GB"/>
    </w:rPr>
  </w:style>
  <w:style w:type="paragraph" w:styleId="CommentSubject">
    <w:name w:val="annotation subject"/>
    <w:basedOn w:val="CommentText"/>
    <w:next w:val="CommentText"/>
    <w:link w:val="CommentSubjectChar"/>
    <w:rsid w:val="00AE1430"/>
    <w:rPr>
      <w:b/>
      <w:bCs/>
    </w:rPr>
  </w:style>
  <w:style w:type="character" w:customStyle="1" w:styleId="CommentSubjectChar1">
    <w:name w:val="Comment Subject Char1"/>
    <w:basedOn w:val="CommentTextChar1"/>
    <w:rsid w:val="00AE1430"/>
    <w:rPr>
      <w:rFonts w:ascii="Times New Roman" w:hAnsi="Times New Roman"/>
      <w:b/>
      <w:bCs/>
      <w:lang w:val="en-GB" w:eastAsia="en-US"/>
    </w:rPr>
  </w:style>
  <w:style w:type="paragraph" w:customStyle="1" w:styleId="HeadingSum">
    <w:name w:val="Heading_Sum"/>
    <w:basedOn w:val="Headingb"/>
    <w:next w:val="Normal"/>
    <w:rsid w:val="00AE1430"/>
    <w:pPr>
      <w:keepNext/>
      <w:keepLines/>
      <w:tabs>
        <w:tab w:val="clear" w:pos="1134"/>
        <w:tab w:val="clear" w:pos="1871"/>
        <w:tab w:val="clear" w:pos="2268"/>
        <w:tab w:val="left" w:pos="794"/>
        <w:tab w:val="left" w:pos="1191"/>
        <w:tab w:val="left" w:pos="1588"/>
        <w:tab w:val="left" w:pos="1985"/>
      </w:tabs>
      <w:spacing w:before="240"/>
      <w:jc w:val="both"/>
    </w:pPr>
    <w:rPr>
      <w:rFonts w:ascii="Times New Roman" w:eastAsia="Batang" w:hAnsi="Times New Roman" w:cs="Times New Roman"/>
      <w:sz w:val="22"/>
      <w:lang w:val="es-ES_tradnl"/>
    </w:rPr>
  </w:style>
  <w:style w:type="paragraph" w:customStyle="1" w:styleId="tocpart">
    <w:name w:val="tocpart"/>
    <w:basedOn w:val="Normal"/>
    <w:rsid w:val="00AE1430"/>
    <w:pPr>
      <w:tabs>
        <w:tab w:val="clear" w:pos="1134"/>
        <w:tab w:val="clear" w:pos="1871"/>
        <w:tab w:val="clear" w:pos="2268"/>
        <w:tab w:val="left" w:pos="2693"/>
        <w:tab w:val="left" w:pos="8789"/>
        <w:tab w:val="right" w:pos="9639"/>
      </w:tabs>
      <w:ind w:left="2693" w:hanging="2693"/>
      <w:jc w:val="both"/>
    </w:pPr>
    <w:rPr>
      <w:rFonts w:eastAsia="Batang"/>
      <w:lang w:val="fr-FR"/>
    </w:rPr>
  </w:style>
  <w:style w:type="paragraph" w:customStyle="1" w:styleId="toctemp">
    <w:name w:val="toctemp"/>
    <w:basedOn w:val="Normal"/>
    <w:rsid w:val="00AE1430"/>
    <w:pPr>
      <w:tabs>
        <w:tab w:val="clear" w:pos="1134"/>
        <w:tab w:val="clear" w:pos="1871"/>
        <w:tab w:val="clear" w:pos="2268"/>
        <w:tab w:val="left" w:pos="2693"/>
        <w:tab w:val="left" w:leader="dot" w:pos="8789"/>
        <w:tab w:val="right" w:pos="9639"/>
      </w:tabs>
      <w:ind w:left="2693" w:right="964" w:hanging="2693"/>
      <w:jc w:val="both"/>
    </w:pPr>
    <w:rPr>
      <w:rFonts w:eastAsia="Batang"/>
      <w:lang w:val="fr-FR"/>
    </w:rPr>
  </w:style>
  <w:style w:type="paragraph" w:customStyle="1" w:styleId="Summary">
    <w:name w:val="Summary"/>
    <w:basedOn w:val="Normal"/>
    <w:next w:val="Normalaftertitle"/>
    <w:rsid w:val="00AE1430"/>
    <w:pPr>
      <w:tabs>
        <w:tab w:val="clear" w:pos="1134"/>
        <w:tab w:val="clear" w:pos="1871"/>
        <w:tab w:val="clear" w:pos="2268"/>
        <w:tab w:val="left" w:pos="794"/>
        <w:tab w:val="left" w:pos="1191"/>
        <w:tab w:val="left" w:pos="1588"/>
        <w:tab w:val="left" w:pos="1985"/>
      </w:tabs>
      <w:spacing w:after="480"/>
      <w:jc w:val="both"/>
    </w:pPr>
    <w:rPr>
      <w:rFonts w:eastAsia="Batang"/>
      <w:sz w:val="22"/>
      <w:lang w:val="es-ES_tradnl"/>
    </w:rPr>
  </w:style>
  <w:style w:type="character" w:styleId="CommentReference">
    <w:name w:val="annotation reference"/>
    <w:basedOn w:val="DefaultParagraphFont"/>
    <w:rsid w:val="00AE1430"/>
    <w:rPr>
      <w:sz w:val="16"/>
      <w:szCs w:val="16"/>
    </w:rPr>
  </w:style>
  <w:style w:type="paragraph" w:styleId="DocumentMap">
    <w:name w:val="Document Map"/>
    <w:basedOn w:val="Normal"/>
    <w:link w:val="DocumentMapChar"/>
    <w:rsid w:val="00AE1430"/>
    <w:pPr>
      <w:tabs>
        <w:tab w:val="clear" w:pos="1134"/>
        <w:tab w:val="clear" w:pos="1871"/>
        <w:tab w:val="clear" w:pos="2268"/>
        <w:tab w:val="left" w:pos="794"/>
        <w:tab w:val="left" w:pos="1191"/>
        <w:tab w:val="left" w:pos="1588"/>
        <w:tab w:val="left" w:pos="1985"/>
      </w:tabs>
      <w:jc w:val="both"/>
    </w:pPr>
    <w:rPr>
      <w:rFonts w:ascii="MS UI Gothic" w:eastAsia="MS UI Gothic"/>
      <w:sz w:val="18"/>
      <w:szCs w:val="18"/>
      <w:lang w:val="fr-FR"/>
    </w:rPr>
  </w:style>
  <w:style w:type="character" w:customStyle="1" w:styleId="DocumentMapChar">
    <w:name w:val="Document Map Char"/>
    <w:basedOn w:val="DefaultParagraphFont"/>
    <w:link w:val="DocumentMap"/>
    <w:rsid w:val="00AE1430"/>
    <w:rPr>
      <w:rFonts w:ascii="MS UI Gothic" w:eastAsia="MS UI Gothic" w:hAnsi="Times New Roman"/>
      <w:sz w:val="18"/>
      <w:szCs w:val="18"/>
      <w:lang w:val="fr-FR" w:eastAsia="en-US"/>
    </w:rPr>
  </w:style>
  <w:style w:type="character" w:styleId="Emphasis">
    <w:name w:val="Emphasis"/>
    <w:basedOn w:val="DefaultParagraphFont"/>
    <w:uiPriority w:val="20"/>
    <w:qFormat/>
    <w:rsid w:val="00AE1430"/>
    <w:rPr>
      <w:i/>
      <w:iCs/>
    </w:rPr>
  </w:style>
  <w:style w:type="numbering" w:customStyle="1" w:styleId="NoList1">
    <w:name w:val="No List1"/>
    <w:next w:val="NoList"/>
    <w:uiPriority w:val="99"/>
    <w:semiHidden/>
    <w:unhideWhenUsed/>
    <w:rsid w:val="00AE1430"/>
  </w:style>
  <w:style w:type="paragraph" w:customStyle="1" w:styleId="AnnexNotitle0">
    <w:name w:val="Annex_No &amp; title"/>
    <w:basedOn w:val="Normal"/>
    <w:next w:val="Normalaftertitle"/>
    <w:rsid w:val="00AE1430"/>
    <w:pPr>
      <w:keepNext/>
      <w:keepLines/>
      <w:tabs>
        <w:tab w:val="clear" w:pos="1134"/>
        <w:tab w:val="clear" w:pos="1871"/>
        <w:tab w:val="clear" w:pos="2268"/>
        <w:tab w:val="left" w:pos="794"/>
        <w:tab w:val="left" w:pos="1191"/>
        <w:tab w:val="left" w:pos="1588"/>
        <w:tab w:val="left" w:pos="1985"/>
      </w:tabs>
      <w:spacing w:before="480"/>
      <w:jc w:val="center"/>
    </w:pPr>
    <w:rPr>
      <w:rFonts w:eastAsia="Batang"/>
      <w:b/>
      <w:bCs/>
      <w:sz w:val="28"/>
      <w:szCs w:val="28"/>
    </w:rPr>
  </w:style>
  <w:style w:type="paragraph" w:customStyle="1" w:styleId="TableNoBR">
    <w:name w:val="Table_No_BR"/>
    <w:basedOn w:val="Normal"/>
    <w:next w:val="TabletitleBR"/>
    <w:rsid w:val="00AE1430"/>
    <w:pPr>
      <w:keepNext/>
      <w:tabs>
        <w:tab w:val="clear" w:pos="1134"/>
        <w:tab w:val="clear" w:pos="1871"/>
        <w:tab w:val="clear" w:pos="2268"/>
        <w:tab w:val="left" w:pos="794"/>
        <w:tab w:val="left" w:pos="1191"/>
        <w:tab w:val="left" w:pos="1588"/>
        <w:tab w:val="left" w:pos="1985"/>
      </w:tabs>
      <w:spacing w:before="560" w:after="120"/>
      <w:jc w:val="center"/>
    </w:pPr>
    <w:rPr>
      <w:rFonts w:eastAsia="Batang"/>
      <w:caps/>
      <w:szCs w:val="24"/>
    </w:rPr>
  </w:style>
  <w:style w:type="paragraph" w:customStyle="1" w:styleId="FigureNotitle">
    <w:name w:val="Figure_No &amp; title"/>
    <w:basedOn w:val="Normal"/>
    <w:next w:val="Normalaftertitle"/>
    <w:rsid w:val="00AE1430"/>
    <w:pPr>
      <w:keepLines/>
      <w:tabs>
        <w:tab w:val="clear" w:pos="1134"/>
        <w:tab w:val="clear" w:pos="1871"/>
        <w:tab w:val="clear" w:pos="2268"/>
        <w:tab w:val="left" w:pos="794"/>
        <w:tab w:val="left" w:pos="1191"/>
        <w:tab w:val="left" w:pos="1588"/>
        <w:tab w:val="left" w:pos="1985"/>
      </w:tabs>
      <w:spacing w:before="240" w:after="120"/>
      <w:jc w:val="center"/>
    </w:pPr>
    <w:rPr>
      <w:rFonts w:eastAsia="Batang"/>
      <w:b/>
      <w:bCs/>
      <w:szCs w:val="24"/>
    </w:rPr>
  </w:style>
  <w:style w:type="paragraph" w:customStyle="1" w:styleId="AppendixNotitle0">
    <w:name w:val="Appendix_No &amp; title"/>
    <w:basedOn w:val="AnnexNotitle0"/>
    <w:next w:val="Normalaftertitle"/>
    <w:rsid w:val="00AE1430"/>
  </w:style>
  <w:style w:type="paragraph" w:styleId="BodyTextIndent2">
    <w:name w:val="Body Text Indent 2"/>
    <w:basedOn w:val="Normal"/>
    <w:link w:val="BodyTextIndent2Char"/>
    <w:rsid w:val="00AE1430"/>
    <w:pPr>
      <w:tabs>
        <w:tab w:val="clear" w:pos="1134"/>
        <w:tab w:val="clear" w:pos="1871"/>
        <w:tab w:val="clear" w:pos="2268"/>
        <w:tab w:val="left" w:pos="720"/>
        <w:tab w:val="left" w:pos="1191"/>
        <w:tab w:val="left" w:pos="1588"/>
        <w:tab w:val="left" w:pos="1985"/>
      </w:tabs>
      <w:ind w:left="720" w:hanging="720"/>
      <w:jc w:val="both"/>
    </w:pPr>
    <w:rPr>
      <w:rFonts w:eastAsia="Batang"/>
      <w:szCs w:val="24"/>
    </w:rPr>
  </w:style>
  <w:style w:type="character" w:customStyle="1" w:styleId="BodyTextIndent2Char">
    <w:name w:val="Body Text Indent 2 Char"/>
    <w:basedOn w:val="DefaultParagraphFont"/>
    <w:link w:val="BodyTextIndent2"/>
    <w:rsid w:val="00AE1430"/>
    <w:rPr>
      <w:rFonts w:ascii="Times New Roman" w:eastAsia="Batang" w:hAnsi="Times New Roman"/>
      <w:sz w:val="24"/>
      <w:szCs w:val="24"/>
      <w:lang w:val="en-GB" w:eastAsia="en-US"/>
    </w:rPr>
  </w:style>
  <w:style w:type="paragraph" w:customStyle="1" w:styleId="FooterQP">
    <w:name w:val="Footer_QP"/>
    <w:basedOn w:val="Normal"/>
    <w:rsid w:val="00AE1430"/>
    <w:pPr>
      <w:tabs>
        <w:tab w:val="clear" w:pos="1134"/>
        <w:tab w:val="clear" w:pos="1871"/>
        <w:tab w:val="clear" w:pos="2268"/>
        <w:tab w:val="left" w:pos="907"/>
        <w:tab w:val="right" w:pos="8789"/>
        <w:tab w:val="right" w:pos="9639"/>
      </w:tabs>
      <w:spacing w:before="0"/>
    </w:pPr>
    <w:rPr>
      <w:rFonts w:eastAsia="Batang"/>
      <w:b/>
      <w:bCs/>
      <w:sz w:val="22"/>
      <w:szCs w:val="22"/>
      <w:lang w:val="fr-FR"/>
    </w:rPr>
  </w:style>
  <w:style w:type="paragraph" w:styleId="EndnoteText">
    <w:name w:val="endnote text"/>
    <w:basedOn w:val="Normal"/>
    <w:link w:val="EndnoteTextChar"/>
    <w:rsid w:val="00AE1430"/>
    <w:pPr>
      <w:spacing w:before="0"/>
    </w:pPr>
    <w:rPr>
      <w:rFonts w:eastAsia="Batang"/>
      <w:sz w:val="20"/>
    </w:rPr>
  </w:style>
  <w:style w:type="character" w:customStyle="1" w:styleId="EndnoteTextChar">
    <w:name w:val="Endnote Text Char"/>
    <w:basedOn w:val="DefaultParagraphFont"/>
    <w:link w:val="EndnoteText"/>
    <w:rsid w:val="00AE1430"/>
    <w:rPr>
      <w:rFonts w:ascii="Times New Roman" w:eastAsia="Batang" w:hAnsi="Times New Roman"/>
      <w:lang w:val="en-GB" w:eastAsia="en-US"/>
    </w:rPr>
  </w:style>
  <w:style w:type="paragraph" w:styleId="TOCHeading">
    <w:name w:val="TOC Heading"/>
    <w:basedOn w:val="Heading1"/>
    <w:next w:val="Normal"/>
    <w:uiPriority w:val="39"/>
    <w:unhideWhenUsed/>
    <w:qFormat/>
    <w:rsid w:val="00AE1430"/>
    <w:pPr>
      <w:spacing w:before="480"/>
      <w:ind w:left="0" w:firstLine="0"/>
      <w:outlineLvl w:val="9"/>
    </w:pPr>
    <w:rPr>
      <w:rFonts w:asciiTheme="majorHAnsi" w:eastAsiaTheme="majorEastAsia" w:hAnsiTheme="majorHAnsi" w:cstheme="majorBidi"/>
      <w:bCs/>
      <w:color w:val="365F91" w:themeColor="accent1" w:themeShade="BF"/>
      <w:szCs w:val="28"/>
    </w:rPr>
  </w:style>
  <w:style w:type="character" w:customStyle="1" w:styleId="TableTextChar0">
    <w:name w:val="Table_Text Char"/>
    <w:basedOn w:val="DefaultParagraphFont"/>
    <w:link w:val="TableText0"/>
    <w:uiPriority w:val="99"/>
    <w:locked/>
    <w:rsid w:val="00AE1430"/>
    <w:rPr>
      <w:rFonts w:ascii="Times New Roman" w:hAnsi="Times New Roman"/>
      <w:sz w:val="22"/>
      <w:lang w:val="en-GB" w:eastAsia="en-US"/>
    </w:rPr>
  </w:style>
  <w:style w:type="character" w:customStyle="1" w:styleId="NormalaftertitleChar0">
    <w:name w:val="Normal after title Char"/>
    <w:basedOn w:val="DefaultParagraphFont"/>
    <w:link w:val="Normalaftertitle0"/>
    <w:locked/>
    <w:rsid w:val="00AE1430"/>
    <w:rPr>
      <w:rFonts w:ascii="Times New Roman" w:hAnsi="Times New Roman"/>
      <w:sz w:val="24"/>
      <w:lang w:val="en-GB" w:eastAsia="en-US"/>
    </w:rPr>
  </w:style>
  <w:style w:type="paragraph" w:styleId="TOC9">
    <w:name w:val="toc 9"/>
    <w:basedOn w:val="Normal"/>
    <w:next w:val="Normal"/>
    <w:autoRedefine/>
    <w:uiPriority w:val="39"/>
    <w:unhideWhenUsed/>
    <w:rsid w:val="00AE1430"/>
    <w:pPr>
      <w:tabs>
        <w:tab w:val="clear" w:pos="1134"/>
        <w:tab w:val="clear" w:pos="1871"/>
        <w:tab w:val="clear" w:pos="2268"/>
      </w:tabs>
      <w:overflowPunct/>
      <w:autoSpaceDE/>
      <w:autoSpaceDN/>
      <w:adjustRightInd/>
      <w:spacing w:before="0" w:after="100" w:line="276" w:lineRule="auto"/>
      <w:ind w:left="1760"/>
      <w:textAlignment w:val="auto"/>
    </w:pPr>
    <w:rPr>
      <w:rFonts w:asciiTheme="minorHAnsi" w:eastAsiaTheme="minorEastAsia" w:hAnsiTheme="minorHAnsi" w:cstheme="minorBidi"/>
      <w:sz w:val="22"/>
      <w:szCs w:val="22"/>
      <w:lang w:val="en-US" w:eastAsia="zh-CN"/>
    </w:rPr>
  </w:style>
  <w:style w:type="paragraph" w:styleId="NoSpacing">
    <w:name w:val="No Spacing"/>
    <w:uiPriority w:val="1"/>
    <w:qFormat/>
    <w:rsid w:val="00AE1430"/>
    <w:pPr>
      <w:tabs>
        <w:tab w:val="left" w:pos="1134"/>
        <w:tab w:val="left" w:pos="1871"/>
        <w:tab w:val="left" w:pos="2268"/>
      </w:tabs>
      <w:overflowPunct w:val="0"/>
      <w:autoSpaceDE w:val="0"/>
      <w:autoSpaceDN w:val="0"/>
      <w:adjustRightInd w:val="0"/>
      <w:textAlignment w:val="baseline"/>
    </w:pPr>
    <w:rPr>
      <w:rFonts w:ascii="Times New Roman" w:eastAsia="Batang" w:hAnsi="Times New Roman"/>
      <w:sz w:val="24"/>
      <w:lang w:val="en-GB" w:eastAsia="en-US"/>
    </w:rPr>
  </w:style>
  <w:style w:type="paragraph" w:customStyle="1" w:styleId="CEOIndent-bulletsblackdot">
    <w:name w:val="CEO_Indent-bulletsblackdot"/>
    <w:basedOn w:val="Normal"/>
    <w:rsid w:val="00AE1430"/>
    <w:pPr>
      <w:numPr>
        <w:numId w:val="5"/>
      </w:numPr>
      <w:tabs>
        <w:tab w:val="clear" w:pos="1134"/>
        <w:tab w:val="clear" w:pos="1871"/>
        <w:tab w:val="clear" w:pos="2268"/>
      </w:tabs>
      <w:overflowPunct/>
      <w:autoSpaceDE/>
      <w:autoSpaceDN/>
      <w:adjustRightInd/>
      <w:spacing w:before="60" w:after="60"/>
      <w:textAlignment w:val="auto"/>
    </w:pPr>
    <w:rPr>
      <w:rFonts w:ascii="Verdana" w:eastAsia="SimHei" w:hAnsi="Verdana" w:cs="Simplified Arabic"/>
      <w:bCs/>
      <w:sz w:val="19"/>
      <w:szCs w:val="19"/>
    </w:rPr>
  </w:style>
  <w:style w:type="paragraph" w:styleId="NormalWeb">
    <w:name w:val="Normal (Web)"/>
    <w:basedOn w:val="Normal"/>
    <w:uiPriority w:val="99"/>
    <w:unhideWhenUsed/>
    <w:rsid w:val="00AE1430"/>
    <w:pPr>
      <w:tabs>
        <w:tab w:val="clear" w:pos="1134"/>
        <w:tab w:val="clear" w:pos="1871"/>
        <w:tab w:val="clear" w:pos="2268"/>
      </w:tabs>
      <w:overflowPunct/>
      <w:autoSpaceDE/>
      <w:autoSpaceDN/>
      <w:adjustRightInd/>
      <w:spacing w:after="120"/>
      <w:textAlignment w:val="auto"/>
    </w:pPr>
    <w:rPr>
      <w:rFonts w:eastAsia="SimHei"/>
      <w:bCs/>
      <w:szCs w:val="24"/>
      <w:lang w:val="en-US" w:eastAsia="zh-CN"/>
    </w:rPr>
  </w:style>
  <w:style w:type="character" w:customStyle="1" w:styleId="TableheadChar">
    <w:name w:val="Table_head Char"/>
    <w:link w:val="Tablehead"/>
    <w:locked/>
    <w:rsid w:val="00AE1430"/>
    <w:rPr>
      <w:rFonts w:ascii="Times New Roman Bold" w:hAnsi="Times New Roman Bold" w:cs="Times New Roman Bold"/>
      <w:b/>
      <w:lang w:val="en-GB" w:eastAsia="en-US"/>
    </w:rPr>
  </w:style>
  <w:style w:type="character" w:customStyle="1" w:styleId="A2">
    <w:name w:val="A2"/>
    <w:uiPriority w:val="99"/>
    <w:rsid w:val="00AE1430"/>
    <w:rPr>
      <w:rFonts w:cs="Helvetica-Light"/>
      <w:color w:val="000000"/>
      <w:sz w:val="22"/>
      <w:szCs w:val="22"/>
    </w:rPr>
  </w:style>
  <w:style w:type="character" w:customStyle="1" w:styleId="st">
    <w:name w:val="st"/>
    <w:basedOn w:val="DefaultParagraphFont"/>
    <w:rsid w:val="00AE1430"/>
  </w:style>
  <w:style w:type="numbering" w:customStyle="1" w:styleId="NoList11">
    <w:name w:val="No List11"/>
    <w:next w:val="NoList"/>
    <w:uiPriority w:val="99"/>
    <w:semiHidden/>
    <w:unhideWhenUsed/>
    <w:rsid w:val="00AE1430"/>
  </w:style>
  <w:style w:type="paragraph" w:customStyle="1" w:styleId="Chapterheading1">
    <w:name w:val="Chapter heading 1"/>
    <w:basedOn w:val="Heading1"/>
    <w:qFormat/>
    <w:rsid w:val="00AE1430"/>
    <w:rPr>
      <w:rFonts w:ascii="Times New Roman Bold" w:eastAsia="Batang" w:hAnsi="Times New Roman Bold"/>
    </w:rPr>
  </w:style>
  <w:style w:type="table" w:customStyle="1" w:styleId="41">
    <w:name w:val="일반 표 41"/>
    <w:basedOn w:val="TableNormal"/>
    <w:uiPriority w:val="44"/>
    <w:rsid w:val="00AE1430"/>
    <w:rPr>
      <w:rFonts w:eastAsia="Batang"/>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StyleHeading1Complex11pt">
    <w:name w:val="Style Heading 1 + (Complex) 11 pt"/>
    <w:basedOn w:val="Heading1"/>
    <w:rsid w:val="00AE1430"/>
    <w:pPr>
      <w:keepLines w:val="0"/>
      <w:tabs>
        <w:tab w:val="clear" w:pos="1134"/>
        <w:tab w:val="clear" w:pos="1871"/>
        <w:tab w:val="clear" w:pos="2268"/>
        <w:tab w:val="num" w:pos="432"/>
      </w:tabs>
      <w:overflowPunct/>
      <w:autoSpaceDE/>
      <w:autoSpaceDN/>
      <w:adjustRightInd/>
      <w:spacing w:before="360" w:after="60"/>
      <w:ind w:left="431" w:hanging="431"/>
      <w:jc w:val="both"/>
      <w:textAlignment w:val="auto"/>
    </w:pPr>
    <w:rPr>
      <w:rFonts w:ascii="Arial" w:eastAsiaTheme="minorEastAsia" w:hAnsi="Arial"/>
      <w:bCs/>
      <w:kern w:val="28"/>
      <w:sz w:val="22"/>
      <w:szCs w:val="22"/>
      <w:lang w:eastAsia="fr-FR"/>
    </w:rPr>
  </w:style>
  <w:style w:type="character" w:customStyle="1" w:styleId="FiguretitleChar">
    <w:name w:val="Figure_title Char"/>
    <w:basedOn w:val="DefaultParagraphFont"/>
    <w:link w:val="Figuretitle"/>
    <w:rsid w:val="00AE1430"/>
    <w:rPr>
      <w:rFonts w:ascii="Times New Roman Bold" w:hAnsi="Times New Roman Bold"/>
      <w:b/>
      <w:lang w:val="en-GB" w:eastAsia="en-US"/>
    </w:rPr>
  </w:style>
  <w:style w:type="character" w:customStyle="1" w:styleId="FigureNoChar">
    <w:name w:val="Figure_No Char"/>
    <w:basedOn w:val="DefaultParagraphFont"/>
    <w:link w:val="FigureNo"/>
    <w:rsid w:val="00AE1430"/>
    <w:rPr>
      <w:rFonts w:ascii="Times New Roman" w:hAnsi="Times New Roman"/>
      <w:caps/>
      <w:lang w:val="en-GB" w:eastAsia="en-US"/>
    </w:rPr>
  </w:style>
  <w:style w:type="paragraph" w:customStyle="1" w:styleId="Tableheading">
    <w:name w:val="Table: heading"/>
    <w:basedOn w:val="Normal"/>
    <w:next w:val="Normal"/>
    <w:qFormat/>
    <w:rsid w:val="00AE1430"/>
    <w:pPr>
      <w:keepNext/>
      <w:tabs>
        <w:tab w:val="clear" w:pos="1134"/>
        <w:tab w:val="clear" w:pos="1871"/>
        <w:tab w:val="clear" w:pos="2268"/>
      </w:tabs>
      <w:overflowPunct/>
      <w:autoSpaceDE/>
      <w:autoSpaceDN/>
      <w:adjustRightInd/>
      <w:spacing w:before="40" w:after="40" w:line="240" w:lineRule="exact"/>
      <w:ind w:right="113"/>
      <w:textAlignment w:val="auto"/>
    </w:pPr>
    <w:rPr>
      <w:rFonts w:ascii="Arial" w:eastAsiaTheme="minorHAnsi" w:hAnsi="Arial" w:cstheme="minorBidi"/>
      <w:b/>
      <w:color w:val="FFFFFF"/>
      <w:sz w:val="18"/>
      <w:szCs w:val="22"/>
    </w:rPr>
  </w:style>
  <w:style w:type="table" w:customStyle="1" w:styleId="MediumShading2-Accent11">
    <w:name w:val="Medium Shading 2 - Accent 11"/>
    <w:basedOn w:val="TableNormal"/>
    <w:uiPriority w:val="99"/>
    <w:rsid w:val="00AE1430"/>
    <w:rPr>
      <w:rFonts w:asciiTheme="minorHAnsi" w:eastAsiaTheme="minorHAnsi" w:hAnsiTheme="minorHAnsi" w:cstheme="minorBidi"/>
      <w:sz w:val="22"/>
      <w:szCs w:val="22"/>
      <w:lang w:val="en-GB"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Revision">
    <w:name w:val="Revision"/>
    <w:hidden/>
    <w:uiPriority w:val="99"/>
    <w:semiHidden/>
    <w:rsid w:val="00AE1430"/>
    <w:rPr>
      <w:rFonts w:ascii="Times New Roman" w:hAnsi="Times New Roman"/>
      <w:sz w:val="24"/>
      <w:lang w:val="en-GB" w:eastAsia="en-US"/>
    </w:rPr>
  </w:style>
  <w:style w:type="table" w:customStyle="1" w:styleId="TableGrid1">
    <w:name w:val="Table Grid1"/>
    <w:basedOn w:val="TableNormal"/>
    <w:next w:val="TableGrid"/>
    <w:rsid w:val="00AE1430"/>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Normal"/>
    <w:link w:val="Style1Char"/>
    <w:qFormat/>
    <w:rsid w:val="00AE1430"/>
    <w:rPr>
      <w:rFonts w:eastAsia="SimSun"/>
      <w:color w:val="000000" w:themeColor="text1"/>
      <w:lang w:eastAsia="zh-CN"/>
    </w:rPr>
  </w:style>
  <w:style w:type="character" w:customStyle="1" w:styleId="Style1Char">
    <w:name w:val="Style1 Char"/>
    <w:basedOn w:val="DefaultParagraphFont"/>
    <w:link w:val="Style1"/>
    <w:rsid w:val="00AE1430"/>
    <w:rPr>
      <w:rFonts w:ascii="Times New Roman" w:eastAsia="SimSun" w:hAnsi="Times New Roman"/>
      <w:color w:val="000000" w:themeColor="text1"/>
      <w:sz w:val="24"/>
      <w:lang w:val="en-GB"/>
    </w:rPr>
  </w:style>
  <w:style w:type="table" w:customStyle="1" w:styleId="10">
    <w:name w:val="표 구분선1"/>
    <w:basedOn w:val="TableNormal"/>
    <w:next w:val="TableGrid"/>
    <w:rsid w:val="00AE1430"/>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AE1430"/>
    <w:pPr>
      <w:tabs>
        <w:tab w:val="clear" w:pos="1134"/>
        <w:tab w:val="clear" w:pos="1871"/>
        <w:tab w:val="clear" w:pos="2268"/>
      </w:tabs>
      <w:overflowPunct/>
      <w:adjustRightInd/>
      <w:spacing w:after="120"/>
      <w:ind w:left="1440"/>
      <w:jc w:val="both"/>
      <w:textAlignment w:val="auto"/>
    </w:pPr>
    <w:rPr>
      <w:color w:val="000000"/>
      <w:sz w:val="20"/>
      <w:lang w:val="en-US"/>
    </w:rPr>
  </w:style>
  <w:style w:type="paragraph" w:customStyle="1" w:styleId="BulletL1">
    <w:name w:val="Bullet_L1"/>
    <w:basedOn w:val="Paragraph"/>
    <w:rsid w:val="00AE1430"/>
    <w:pPr>
      <w:numPr>
        <w:numId w:val="6"/>
      </w:numPr>
      <w:tabs>
        <w:tab w:val="left" w:pos="1800"/>
      </w:tabs>
      <w:spacing w:before="40" w:after="40"/>
    </w:pPr>
  </w:style>
  <w:style w:type="paragraph" w:customStyle="1" w:styleId="TAR">
    <w:name w:val="TAR"/>
    <w:basedOn w:val="TAL"/>
    <w:rsid w:val="00AE1430"/>
    <w:pPr>
      <w:jc w:val="right"/>
    </w:pPr>
  </w:style>
  <w:style w:type="paragraph" w:customStyle="1" w:styleId="TAL">
    <w:name w:val="TAL"/>
    <w:basedOn w:val="Normal"/>
    <w:link w:val="TALCar"/>
    <w:rsid w:val="00AE1430"/>
    <w:pPr>
      <w:keepNext/>
      <w:keepLines/>
      <w:tabs>
        <w:tab w:val="clear" w:pos="1134"/>
        <w:tab w:val="clear" w:pos="1871"/>
        <w:tab w:val="clear" w:pos="2268"/>
      </w:tabs>
      <w:spacing w:before="0"/>
    </w:pPr>
    <w:rPr>
      <w:rFonts w:ascii="Arial" w:hAnsi="Arial"/>
      <w:sz w:val="18"/>
    </w:rPr>
  </w:style>
  <w:style w:type="character" w:customStyle="1" w:styleId="TALCar">
    <w:name w:val="TAL Car"/>
    <w:basedOn w:val="DefaultParagraphFont"/>
    <w:link w:val="TAL"/>
    <w:rsid w:val="00AE1430"/>
    <w:rPr>
      <w:rFonts w:ascii="Arial" w:hAnsi="Arial"/>
      <w:sz w:val="18"/>
      <w:lang w:val="en-GB" w:eastAsia="en-US"/>
    </w:rPr>
  </w:style>
  <w:style w:type="paragraph" w:customStyle="1" w:styleId="TAH">
    <w:name w:val="TAH"/>
    <w:basedOn w:val="TAC"/>
    <w:link w:val="TAHCar"/>
    <w:rsid w:val="00AE1430"/>
    <w:rPr>
      <w:b/>
    </w:rPr>
  </w:style>
  <w:style w:type="paragraph" w:customStyle="1" w:styleId="TAC">
    <w:name w:val="TAC"/>
    <w:basedOn w:val="TAL"/>
    <w:link w:val="TACChar"/>
    <w:rsid w:val="00AE1430"/>
    <w:pPr>
      <w:jc w:val="center"/>
    </w:pPr>
  </w:style>
  <w:style w:type="character" w:customStyle="1" w:styleId="TACChar">
    <w:name w:val="TAC Char"/>
    <w:basedOn w:val="DefaultParagraphFont"/>
    <w:link w:val="TAC"/>
    <w:rsid w:val="00AE1430"/>
    <w:rPr>
      <w:rFonts w:ascii="Arial" w:hAnsi="Arial"/>
      <w:sz w:val="18"/>
      <w:lang w:val="en-GB" w:eastAsia="en-US"/>
    </w:rPr>
  </w:style>
  <w:style w:type="character" w:customStyle="1" w:styleId="TAHCar">
    <w:name w:val="TAH Car"/>
    <w:basedOn w:val="DefaultParagraphFont"/>
    <w:link w:val="TAH"/>
    <w:rsid w:val="00AE1430"/>
    <w:rPr>
      <w:rFonts w:ascii="Arial" w:hAnsi="Arial"/>
      <w:b/>
      <w:sz w:val="18"/>
      <w:lang w:val="en-GB" w:eastAsia="en-US"/>
    </w:rPr>
  </w:style>
  <w:style w:type="paragraph" w:customStyle="1" w:styleId="TAN">
    <w:name w:val="TAN"/>
    <w:basedOn w:val="TAL"/>
    <w:link w:val="TANChar"/>
    <w:rsid w:val="00AE1430"/>
    <w:pPr>
      <w:ind w:left="851" w:hanging="851"/>
    </w:pPr>
  </w:style>
  <w:style w:type="character" w:customStyle="1" w:styleId="TANChar">
    <w:name w:val="TAN Char"/>
    <w:basedOn w:val="TALCar"/>
    <w:link w:val="TAN"/>
    <w:rsid w:val="00AE1430"/>
    <w:rPr>
      <w:rFonts w:ascii="Arial" w:hAnsi="Arial"/>
      <w:sz w:val="18"/>
      <w:lang w:val="en-GB" w:eastAsia="en-US"/>
    </w:rPr>
  </w:style>
  <w:style w:type="paragraph" w:customStyle="1" w:styleId="Fig">
    <w:name w:val="Fig"/>
    <w:basedOn w:val="Normal"/>
    <w:next w:val="Fig0"/>
    <w:rsid w:val="00AE1430"/>
    <w:pPr>
      <w:tabs>
        <w:tab w:val="clear" w:pos="1134"/>
        <w:tab w:val="clear" w:pos="1871"/>
        <w:tab w:val="clear" w:pos="2268"/>
        <w:tab w:val="left" w:pos="794"/>
        <w:tab w:val="left" w:pos="1191"/>
        <w:tab w:val="left" w:pos="1588"/>
        <w:tab w:val="left" w:pos="1985"/>
      </w:tabs>
      <w:spacing w:before="136"/>
      <w:jc w:val="center"/>
    </w:pPr>
    <w:rPr>
      <w:rFonts w:eastAsia="MS Mincho"/>
      <w:sz w:val="20"/>
      <w:lang w:val="en-US" w:eastAsia="ja-JP"/>
    </w:rPr>
  </w:style>
  <w:style w:type="paragraph" w:customStyle="1" w:styleId="Fig0">
    <w:name w:val="Fig_#"/>
    <w:basedOn w:val="Fig"/>
    <w:next w:val="Normal"/>
    <w:rsid w:val="00AE1430"/>
    <w:pPr>
      <w:jc w:val="left"/>
    </w:pPr>
    <w:rPr>
      <w:color w:val="FFFFFF"/>
    </w:rPr>
  </w:style>
  <w:style w:type="paragraph" w:customStyle="1" w:styleId="TableText1">
    <w:name w:val="TableText"/>
    <w:basedOn w:val="BodyTextIndent"/>
    <w:rsid w:val="00AE1430"/>
    <w:pPr>
      <w:keepNext/>
      <w:keepLines/>
      <w:overflowPunct w:val="0"/>
      <w:autoSpaceDE w:val="0"/>
      <w:autoSpaceDN w:val="0"/>
      <w:adjustRightInd w:val="0"/>
      <w:spacing w:after="180"/>
      <w:ind w:left="0"/>
      <w:jc w:val="center"/>
      <w:textAlignment w:val="baseline"/>
    </w:pPr>
    <w:rPr>
      <w:rFonts w:eastAsiaTheme="minorEastAsia"/>
      <w:snapToGrid w:val="0"/>
      <w:kern w:val="2"/>
      <w:sz w:val="20"/>
    </w:rPr>
  </w:style>
  <w:style w:type="character" w:customStyle="1" w:styleId="TALChar">
    <w:name w:val="TAL Char"/>
    <w:basedOn w:val="DefaultParagraphFont"/>
    <w:rsid w:val="00AE1430"/>
    <w:rPr>
      <w:rFonts w:ascii="Arial" w:eastAsiaTheme="minorEastAsia" w:hAnsi="Arial"/>
      <w:sz w:val="18"/>
      <w:lang w:val="en-GB" w:eastAsia="en-US"/>
    </w:rPr>
  </w:style>
  <w:style w:type="character" w:styleId="SubtleEmphasis">
    <w:name w:val="Subtle Emphasis"/>
    <w:basedOn w:val="DefaultParagraphFont"/>
    <w:uiPriority w:val="19"/>
    <w:qFormat/>
    <w:rsid w:val="00AE1430"/>
    <w:rPr>
      <w:i/>
      <w:iCs/>
      <w:color w:val="808080" w:themeColor="text1" w:themeTint="7F"/>
    </w:rPr>
  </w:style>
  <w:style w:type="paragraph" w:styleId="PlainText">
    <w:name w:val="Plain Text"/>
    <w:basedOn w:val="Normal"/>
    <w:link w:val="PlainTextChar"/>
    <w:uiPriority w:val="99"/>
    <w:unhideWhenUsed/>
    <w:rsid w:val="00AE1430"/>
    <w:pPr>
      <w:widowControl w:val="0"/>
      <w:tabs>
        <w:tab w:val="clear" w:pos="1134"/>
        <w:tab w:val="clear" w:pos="1871"/>
        <w:tab w:val="clear" w:pos="2268"/>
      </w:tabs>
      <w:overflowPunct/>
      <w:autoSpaceDE/>
      <w:autoSpaceDN/>
      <w:adjustRightInd/>
      <w:spacing w:before="0"/>
      <w:textAlignment w:val="auto"/>
    </w:pPr>
    <w:rPr>
      <w:rFonts w:ascii="MS Gothic" w:eastAsia="MS Gothic" w:hAnsi="Courier New" w:cs="Courier New"/>
      <w:kern w:val="2"/>
      <w:sz w:val="20"/>
      <w:szCs w:val="21"/>
      <w:lang w:val="en-US" w:eastAsia="ja-JP"/>
    </w:rPr>
  </w:style>
  <w:style w:type="character" w:customStyle="1" w:styleId="PlainTextChar">
    <w:name w:val="Plain Text Char"/>
    <w:basedOn w:val="DefaultParagraphFont"/>
    <w:link w:val="PlainText"/>
    <w:uiPriority w:val="99"/>
    <w:rsid w:val="00AE1430"/>
    <w:rPr>
      <w:rFonts w:ascii="MS Gothic" w:eastAsia="MS Gothic" w:hAnsi="Courier New" w:cs="Courier New"/>
      <w:kern w:val="2"/>
      <w:szCs w:val="21"/>
      <w:lang w:eastAsia="ja-JP"/>
    </w:rPr>
  </w:style>
  <w:style w:type="table" w:customStyle="1" w:styleId="PlumTable">
    <w:name w:val="Plum Table"/>
    <w:basedOn w:val="TableNormal"/>
    <w:rsid w:val="00AE1430"/>
    <w:pPr>
      <w:spacing w:after="60"/>
    </w:pPr>
    <w:rPr>
      <w:rFonts w:ascii="Arial" w:hAnsi="Arial"/>
      <w:sz w:val="18"/>
      <w:lang w:val="en-GB" w:eastAsia="en-GB"/>
    </w:rPr>
    <w:tblPr>
      <w:tblBorders>
        <w:top w:val="single" w:sz="2" w:space="0" w:color="FFFFFF"/>
        <w:left w:val="single" w:sz="2" w:space="0" w:color="FFFFFF"/>
        <w:bottom w:val="single" w:sz="2" w:space="0" w:color="FFFFFF"/>
        <w:right w:val="single" w:sz="2" w:space="0" w:color="FFFFFF"/>
        <w:insideH w:val="single" w:sz="2" w:space="0" w:color="FFFFFF"/>
        <w:insideV w:val="single" w:sz="2" w:space="0" w:color="FFFFFF"/>
      </w:tblBorders>
      <w:tblCellMar>
        <w:top w:w="57" w:type="dxa"/>
        <w:left w:w="170" w:type="dxa"/>
        <w:bottom w:w="57" w:type="dxa"/>
        <w:right w:w="170" w:type="dxa"/>
      </w:tblCellMar>
    </w:tblPr>
    <w:tcPr>
      <w:shd w:val="clear" w:color="auto" w:fill="DCDDDE"/>
    </w:tcPr>
    <w:tblStylePr w:type="firstRow">
      <w:rPr>
        <w:color w:val="FFFFFF"/>
      </w:rPr>
      <w:tblPr/>
      <w:tcPr>
        <w:tcBorders>
          <w:top w:val="single" w:sz="2" w:space="0" w:color="FFFFFF"/>
          <w:left w:val="single" w:sz="2" w:space="0" w:color="FFFFFF"/>
          <w:bottom w:val="single" w:sz="2" w:space="0" w:color="FFFFFF"/>
          <w:right w:val="single" w:sz="2" w:space="0" w:color="FFFFFF"/>
          <w:insideH w:val="single" w:sz="2" w:space="0" w:color="FFFFFF"/>
          <w:insideV w:val="single" w:sz="2" w:space="0" w:color="FFFFFF"/>
          <w:tl2br w:val="nil"/>
          <w:tr2bl w:val="nil"/>
        </w:tcBorders>
        <w:shd w:val="clear" w:color="auto" w:fill="939598"/>
      </w:tcPr>
    </w:tblStylePr>
  </w:style>
  <w:style w:type="paragraph" w:customStyle="1" w:styleId="Normalbullet">
    <w:name w:val="Normal bullet"/>
    <w:basedOn w:val="Normal"/>
    <w:uiPriority w:val="4"/>
    <w:qFormat/>
    <w:rsid w:val="00AE1430"/>
    <w:pPr>
      <w:numPr>
        <w:numId w:val="7"/>
      </w:numPr>
      <w:tabs>
        <w:tab w:val="clear" w:pos="1134"/>
        <w:tab w:val="clear" w:pos="1871"/>
        <w:tab w:val="clear" w:pos="2268"/>
      </w:tabs>
      <w:overflowPunct/>
      <w:autoSpaceDE/>
      <w:autoSpaceDN/>
      <w:adjustRightInd/>
      <w:spacing w:before="0"/>
      <w:ind w:left="720" w:hanging="360"/>
      <w:textAlignment w:val="auto"/>
    </w:pPr>
    <w:rPr>
      <w:rFonts w:ascii="Trebuchet MS" w:hAnsi="Trebuchet MS"/>
      <w:sz w:val="20"/>
      <w:lang w:val="en-US"/>
    </w:rPr>
  </w:style>
  <w:style w:type="paragraph" w:customStyle="1" w:styleId="FigureNoTitle0">
    <w:name w:val="Figure_NoTitle"/>
    <w:basedOn w:val="Normal"/>
    <w:next w:val="Normal"/>
    <w:rsid w:val="00AE1430"/>
    <w:pPr>
      <w:keepLines/>
      <w:tabs>
        <w:tab w:val="clear" w:pos="1134"/>
        <w:tab w:val="clear" w:pos="1871"/>
        <w:tab w:val="clear" w:pos="2268"/>
        <w:tab w:val="left" w:pos="794"/>
        <w:tab w:val="left" w:pos="1191"/>
        <w:tab w:val="left" w:pos="1588"/>
        <w:tab w:val="left" w:pos="1985"/>
      </w:tabs>
      <w:spacing w:before="240" w:after="120"/>
      <w:jc w:val="center"/>
    </w:pPr>
    <w:rPr>
      <w:rFonts w:eastAsia="MS Mincho"/>
      <w:b/>
    </w:rPr>
  </w:style>
  <w:style w:type="paragraph" w:styleId="Date">
    <w:name w:val="Date"/>
    <w:basedOn w:val="Normal"/>
    <w:next w:val="Normal"/>
    <w:link w:val="DateChar"/>
    <w:rsid w:val="00AE1430"/>
    <w:rPr>
      <w:rFonts w:eastAsia="Batang"/>
    </w:rPr>
  </w:style>
  <w:style w:type="character" w:customStyle="1" w:styleId="DateChar">
    <w:name w:val="Date Char"/>
    <w:basedOn w:val="DefaultParagraphFont"/>
    <w:link w:val="Date"/>
    <w:rsid w:val="00AE1430"/>
    <w:rPr>
      <w:rFonts w:ascii="Times New Roman" w:eastAsia="Batang" w:hAnsi="Times New Roman"/>
      <w:sz w:val="24"/>
      <w:lang w:val="en-GB" w:eastAsia="en-US"/>
    </w:rPr>
  </w:style>
  <w:style w:type="paragraph" w:customStyle="1" w:styleId="bltj-bodytext">
    <w:name w:val="bltj-body text"/>
    <w:uiPriority w:val="99"/>
    <w:rsid w:val="00AE1430"/>
    <w:pPr>
      <w:spacing w:line="480" w:lineRule="auto"/>
      <w:ind w:firstLine="720"/>
    </w:pPr>
    <w:rPr>
      <w:rFonts w:ascii="Times New Roman" w:eastAsiaTheme="minorEastAsia" w:hAnsi="Times New Roman" w:cs="Arial"/>
      <w:lang w:eastAsia="en-US"/>
    </w:rPr>
  </w:style>
  <w:style w:type="character" w:customStyle="1" w:styleId="apple-converted-space">
    <w:name w:val="apple-converted-space"/>
    <w:basedOn w:val="DefaultParagraphFont"/>
    <w:rsid w:val="00AE1430"/>
    <w:rPr>
      <w:rFonts w:ascii="Times New Roman" w:hAnsi="Times New Roman" w:cs="Times New Roman" w:hint="default"/>
    </w:rPr>
  </w:style>
  <w:style w:type="character" w:customStyle="1" w:styleId="AnnexNoChar">
    <w:name w:val="Annex_No Char"/>
    <w:link w:val="AnnexNo"/>
    <w:rsid w:val="00AE1430"/>
    <w:rPr>
      <w:rFonts w:ascii="Times New Roman" w:hAnsi="Times New Roman"/>
      <w:caps/>
      <w:sz w:val="28"/>
      <w:lang w:val="en-GB" w:eastAsia="en-US"/>
    </w:rPr>
  </w:style>
  <w:style w:type="character" w:customStyle="1" w:styleId="Heading2CharChar">
    <w:name w:val="Heading 2 Char Char"/>
    <w:rsid w:val="00AE1430"/>
    <w:rPr>
      <w:rFonts w:eastAsia="MS Mincho" w:cs="Times New Roman"/>
      <w:b/>
      <w:sz w:val="24"/>
      <w:lang w:val="en-GB" w:eastAsia="en-US" w:bidi="ar-SA"/>
    </w:rPr>
  </w:style>
  <w:style w:type="paragraph" w:customStyle="1" w:styleId="Heading2Head2A2">
    <w:name w:val="Heading 2.Head2A.2"/>
    <w:basedOn w:val="Heading1"/>
    <w:next w:val="Normal"/>
    <w:rsid w:val="00AE1430"/>
    <w:pPr>
      <w:tabs>
        <w:tab w:val="clear" w:pos="1134"/>
        <w:tab w:val="clear" w:pos="1871"/>
        <w:tab w:val="clear" w:pos="2268"/>
      </w:tabs>
      <w:spacing w:before="180" w:after="180"/>
      <w:outlineLvl w:val="1"/>
    </w:pPr>
    <w:rPr>
      <w:rFonts w:ascii="Arial" w:eastAsia="SimSun" w:hAnsi="Arial"/>
      <w:b w:val="0"/>
      <w:sz w:val="32"/>
      <w:lang w:eastAsia="es-ES"/>
    </w:rPr>
  </w:style>
  <w:style w:type="character" w:customStyle="1" w:styleId="FollowedHyperlink1">
    <w:name w:val="FollowedHyperlink1"/>
    <w:basedOn w:val="DefaultParagraphFont"/>
    <w:rsid w:val="00AE1430"/>
    <w:rPr>
      <w:color w:val="800080"/>
      <w:u w:val="single"/>
    </w:rPr>
  </w:style>
  <w:style w:type="paragraph" w:customStyle="1" w:styleId="Title10">
    <w:name w:val="Title1"/>
    <w:basedOn w:val="Normal"/>
    <w:next w:val="Normal"/>
    <w:qFormat/>
    <w:rsid w:val="00AE1430"/>
    <w:pPr>
      <w:tabs>
        <w:tab w:val="clear" w:pos="1134"/>
        <w:tab w:val="clear" w:pos="1871"/>
        <w:tab w:val="clear" w:pos="2268"/>
      </w:tabs>
      <w:overflowPunct/>
      <w:autoSpaceDE/>
      <w:autoSpaceDN/>
      <w:adjustRightInd/>
      <w:spacing w:before="240" w:after="60"/>
      <w:jc w:val="center"/>
      <w:textAlignment w:val="auto"/>
      <w:outlineLvl w:val="0"/>
    </w:pPr>
    <w:rPr>
      <w:rFonts w:ascii="Cambria" w:eastAsia="SimSun" w:hAnsi="Cambria"/>
      <w:b/>
      <w:bCs/>
      <w:sz w:val="32"/>
      <w:szCs w:val="32"/>
      <w:lang w:val="en-US"/>
    </w:rPr>
  </w:style>
  <w:style w:type="paragraph" w:customStyle="1" w:styleId="CommentText1">
    <w:name w:val="Comment Text1"/>
    <w:basedOn w:val="Normal"/>
    <w:next w:val="CommentText"/>
    <w:uiPriority w:val="99"/>
    <w:rsid w:val="00AE1430"/>
    <w:pPr>
      <w:tabs>
        <w:tab w:val="clear" w:pos="1134"/>
        <w:tab w:val="clear" w:pos="1871"/>
        <w:tab w:val="clear" w:pos="2268"/>
      </w:tabs>
      <w:overflowPunct/>
      <w:autoSpaceDE/>
      <w:autoSpaceDN/>
      <w:adjustRightInd/>
      <w:spacing w:before="0"/>
      <w:textAlignment w:val="auto"/>
    </w:pPr>
    <w:rPr>
      <w:rFonts w:eastAsia="Calibri" w:cs="Arial"/>
      <w:sz w:val="22"/>
      <w:szCs w:val="22"/>
    </w:rPr>
  </w:style>
  <w:style w:type="paragraph" w:customStyle="1" w:styleId="CommentSubject1">
    <w:name w:val="Comment Subject1"/>
    <w:basedOn w:val="CommentText"/>
    <w:next w:val="CommentText"/>
    <w:uiPriority w:val="99"/>
    <w:rsid w:val="00AE1430"/>
    <w:rPr>
      <w:rFonts w:eastAsia="Calibri" w:cs="Arial"/>
      <w:b/>
      <w:bCs/>
      <w:sz w:val="22"/>
      <w:szCs w:val="22"/>
      <w:lang w:eastAsia="en-US"/>
    </w:rPr>
  </w:style>
  <w:style w:type="paragraph" w:customStyle="1" w:styleId="TOCHeading1">
    <w:name w:val="TOC Heading1"/>
    <w:basedOn w:val="Heading1"/>
    <w:next w:val="Normal"/>
    <w:uiPriority w:val="39"/>
    <w:unhideWhenUsed/>
    <w:qFormat/>
    <w:rsid w:val="00AE1430"/>
    <w:pPr>
      <w:spacing w:before="480"/>
      <w:ind w:left="0" w:firstLine="0"/>
      <w:outlineLvl w:val="9"/>
    </w:pPr>
    <w:rPr>
      <w:rFonts w:ascii="Cambria" w:eastAsia="SimSun" w:hAnsi="Cambria"/>
      <w:bCs/>
      <w:color w:val="365F91"/>
      <w:szCs w:val="28"/>
    </w:rPr>
  </w:style>
  <w:style w:type="paragraph" w:customStyle="1" w:styleId="TOC91">
    <w:name w:val="TOC 91"/>
    <w:basedOn w:val="Normal"/>
    <w:next w:val="Normal"/>
    <w:autoRedefine/>
    <w:uiPriority w:val="39"/>
    <w:unhideWhenUsed/>
    <w:rsid w:val="00AE1430"/>
    <w:pPr>
      <w:tabs>
        <w:tab w:val="clear" w:pos="1134"/>
        <w:tab w:val="clear" w:pos="1871"/>
        <w:tab w:val="clear" w:pos="2268"/>
      </w:tabs>
      <w:overflowPunct/>
      <w:autoSpaceDE/>
      <w:autoSpaceDN/>
      <w:adjustRightInd/>
      <w:spacing w:before="0" w:after="100" w:line="276" w:lineRule="auto"/>
      <w:ind w:left="1760"/>
      <w:textAlignment w:val="auto"/>
    </w:pPr>
    <w:rPr>
      <w:rFonts w:ascii="Calibri" w:eastAsia="SimSun" w:hAnsi="Calibri" w:cs="Arial"/>
      <w:sz w:val="22"/>
      <w:szCs w:val="22"/>
      <w:lang w:val="en-US" w:eastAsia="zh-CN"/>
    </w:rPr>
  </w:style>
  <w:style w:type="numbering" w:customStyle="1" w:styleId="NoList111">
    <w:name w:val="No List111"/>
    <w:next w:val="NoList"/>
    <w:uiPriority w:val="99"/>
    <w:semiHidden/>
    <w:unhideWhenUsed/>
    <w:rsid w:val="00AE1430"/>
  </w:style>
  <w:style w:type="table" w:customStyle="1" w:styleId="TableGrid11">
    <w:name w:val="Table Grid11"/>
    <w:basedOn w:val="TableNormal"/>
    <w:next w:val="TableGrid"/>
    <w:rsid w:val="00AE1430"/>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ubtleEmphasis1">
    <w:name w:val="Subtle Emphasis1"/>
    <w:basedOn w:val="DefaultParagraphFont"/>
    <w:uiPriority w:val="19"/>
    <w:qFormat/>
    <w:rsid w:val="00AE1430"/>
    <w:rPr>
      <w:i/>
      <w:iCs/>
      <w:color w:val="808080"/>
    </w:rPr>
  </w:style>
  <w:style w:type="character" w:customStyle="1" w:styleId="TitleChar1">
    <w:name w:val="Title Char1"/>
    <w:basedOn w:val="DefaultParagraphFont"/>
    <w:uiPriority w:val="10"/>
    <w:rsid w:val="00AE1430"/>
    <w:rPr>
      <w:rFonts w:asciiTheme="majorHAnsi" w:eastAsiaTheme="majorEastAsia" w:hAnsiTheme="majorHAnsi" w:cstheme="majorBidi"/>
      <w:color w:val="17365D" w:themeColor="text2" w:themeShade="BF"/>
      <w:spacing w:val="5"/>
      <w:kern w:val="28"/>
      <w:sz w:val="52"/>
      <w:szCs w:val="52"/>
      <w:lang w:val="en-GB" w:eastAsia="en-US"/>
    </w:rPr>
  </w:style>
  <w:style w:type="character" w:customStyle="1" w:styleId="CommentTextChar2">
    <w:name w:val="Comment Text Char2"/>
    <w:basedOn w:val="DefaultParagraphFont"/>
    <w:semiHidden/>
    <w:rsid w:val="00AE1430"/>
    <w:rPr>
      <w:rFonts w:ascii="Times New Roman" w:hAnsi="Times New Roman"/>
      <w:lang w:val="en-GB" w:eastAsia="en-US"/>
    </w:rPr>
  </w:style>
  <w:style w:type="character" w:customStyle="1" w:styleId="CommentSubjectChar2">
    <w:name w:val="Comment Subject Char2"/>
    <w:basedOn w:val="CommentTextChar"/>
    <w:semiHidden/>
    <w:rsid w:val="00AE1430"/>
    <w:rPr>
      <w:rFonts w:ascii="Times New Roman" w:hAnsi="Times New Roman"/>
      <w:b/>
      <w:bCs/>
      <w:lang w:val="en-GB" w:eastAsia="en-US"/>
    </w:rPr>
  </w:style>
  <w:style w:type="paragraph" w:customStyle="1" w:styleId="BalloonText1">
    <w:name w:val="Balloon Text1"/>
    <w:basedOn w:val="Normal"/>
    <w:next w:val="BalloonText"/>
    <w:rsid w:val="00AE1430"/>
    <w:pPr>
      <w:spacing w:before="0"/>
    </w:pPr>
    <w:rPr>
      <w:rFonts w:ascii="Cambria" w:eastAsia="SimSun" w:hAnsi="Cambria"/>
      <w:sz w:val="18"/>
      <w:szCs w:val="18"/>
    </w:rPr>
  </w:style>
  <w:style w:type="character" w:customStyle="1" w:styleId="BalloonTextChar1">
    <w:name w:val="Balloon Text Char1"/>
    <w:basedOn w:val="DefaultParagraphFont"/>
    <w:rsid w:val="00AE1430"/>
    <w:rPr>
      <w:rFonts w:ascii="Tahoma" w:hAnsi="Tahoma" w:cs="Tahoma"/>
      <w:sz w:val="16"/>
      <w:szCs w:val="16"/>
    </w:rPr>
  </w:style>
  <w:style w:type="paragraph" w:customStyle="1" w:styleId="Default">
    <w:name w:val="Default"/>
    <w:rsid w:val="00AE1430"/>
    <w:pPr>
      <w:autoSpaceDE w:val="0"/>
      <w:autoSpaceDN w:val="0"/>
      <w:adjustRightInd w:val="0"/>
      <w:spacing w:after="120"/>
      <w:jc w:val="both"/>
    </w:pPr>
    <w:rPr>
      <w:rFonts w:ascii="Arial" w:eastAsia="Calibri" w:hAnsi="Arial" w:cs="Arial"/>
      <w:color w:val="000000"/>
      <w:sz w:val="24"/>
      <w:szCs w:val="24"/>
      <w:lang w:val="fr-FR" w:eastAsia="fr-FR"/>
    </w:rPr>
  </w:style>
  <w:style w:type="character" w:styleId="PlaceholderText">
    <w:name w:val="Placeholder Text"/>
    <w:basedOn w:val="DefaultParagraphFont"/>
    <w:uiPriority w:val="99"/>
    <w:semiHidden/>
    <w:rsid w:val="00AE1430"/>
    <w:rPr>
      <w:color w:val="808080"/>
    </w:rPr>
  </w:style>
  <w:style w:type="character" w:customStyle="1" w:styleId="it1">
    <w:name w:val="it1"/>
    <w:basedOn w:val="DefaultParagraphFont"/>
    <w:rsid w:val="00AE1430"/>
    <w:rPr>
      <w:i/>
      <w:iCs/>
    </w:rPr>
  </w:style>
  <w:style w:type="character" w:customStyle="1" w:styleId="hps">
    <w:name w:val="hps"/>
    <w:basedOn w:val="DefaultParagraphFont"/>
    <w:rsid w:val="00AE1430"/>
    <w:rPr>
      <w:rFonts w:ascii="Times New Roman" w:hAnsi="Times New Roman" w:cs="Times New Roman" w:hint="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emf"/><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vet\AppData\Roaming\Microsoft\Templates\ITUOffice2007\POOL\POOL%20E%20-%20ITU\PE_B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FF027E-0A40-4AC9-B431-63A0B395BA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PE_BR.dotm</Template>
  <TotalTime>35</TotalTime>
  <Pages>22</Pages>
  <Words>6906</Words>
  <Characters>43109</Characters>
  <Application>Microsoft Office Word</Application>
  <DocSecurity>0</DocSecurity>
  <Lines>359</Lines>
  <Paragraphs>99</Paragraphs>
  <ScaleCrop>false</ScaleCrop>
  <HeadingPairs>
    <vt:vector size="2" baseType="variant">
      <vt:variant>
        <vt:lpstr>Title</vt:lpstr>
      </vt:variant>
      <vt:variant>
        <vt:i4>1</vt:i4>
      </vt:variant>
    </vt:vector>
  </HeadingPairs>
  <TitlesOfParts>
    <vt:vector size="1" baseType="lpstr">
      <vt:lpstr/>
    </vt:vector>
  </TitlesOfParts>
  <Company>ITU</Company>
  <LinksUpToDate>false</LinksUpToDate>
  <CharactersWithSpaces>49916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ITU</dc:creator>
  <cp:lastModifiedBy>Jovet, Nathalie</cp:lastModifiedBy>
  <cp:revision>7</cp:revision>
  <cp:lastPrinted>2015-07-21T06:31:00Z</cp:lastPrinted>
  <dcterms:created xsi:type="dcterms:W3CDTF">2015-07-21T12:08:00Z</dcterms:created>
  <dcterms:modified xsi:type="dcterms:W3CDTF">2015-07-21T12:43:00Z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PE_BR.DOT</vt:lpwstr>
  </property>
  <property fmtid="{D5CDD505-2E9C-101B-9397-08002B2CF9AE}" pid="3" name="Docdate">
    <vt:lpwstr/>
  </property>
  <property fmtid="{D5CDD505-2E9C-101B-9397-08002B2CF9AE}" pid="4" name="Docorlang">
    <vt:lpwstr/>
  </property>
</Properties>
</file>