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4320E6" w:rsidRDefault="00FE79FE">
      <w:pPr>
        <w:rPr>
          <w:lang w:val="ru-RU"/>
        </w:rPr>
      </w:pPr>
    </w:p>
    <w:p w:rsidR="00FE79FE" w:rsidRPr="004320E6" w:rsidRDefault="00FE79FE">
      <w:pPr>
        <w:rPr>
          <w:lang w:val="ru-RU"/>
        </w:rPr>
      </w:pPr>
    </w:p>
    <w:p w:rsidR="00FE79FE" w:rsidRPr="004320E6" w:rsidRDefault="00FE79FE">
      <w:pPr>
        <w:rPr>
          <w:lang w:val="ru-RU"/>
        </w:rPr>
      </w:pPr>
    </w:p>
    <w:p w:rsidR="00FE79FE" w:rsidRPr="004320E6" w:rsidRDefault="00FE79FE">
      <w:pPr>
        <w:rPr>
          <w:lang w:val="ru-RU"/>
        </w:rPr>
      </w:pPr>
    </w:p>
    <w:p w:rsidR="00FE79FE" w:rsidRPr="004320E6" w:rsidRDefault="00FE79FE">
      <w:pPr>
        <w:rPr>
          <w:lang w:val="ru-RU"/>
        </w:rPr>
      </w:pPr>
    </w:p>
    <w:p w:rsidR="00013002" w:rsidRPr="004320E6" w:rsidRDefault="00013002">
      <w:pPr>
        <w:rPr>
          <w:lang w:val="ru-RU"/>
        </w:rPr>
      </w:pPr>
    </w:p>
    <w:p w:rsidR="00013002" w:rsidRPr="004320E6" w:rsidRDefault="00013002">
      <w:pPr>
        <w:rPr>
          <w:lang w:val="ru-RU"/>
        </w:rPr>
      </w:pPr>
    </w:p>
    <w:p w:rsidR="00013002" w:rsidRPr="004320E6" w:rsidRDefault="00013002">
      <w:pPr>
        <w:rPr>
          <w:lang w:val="ru-RU"/>
        </w:rPr>
      </w:pPr>
    </w:p>
    <w:p w:rsidR="00FE79FE" w:rsidRPr="004320E6" w:rsidRDefault="00FE79FE">
      <w:pPr>
        <w:rPr>
          <w:lang w:val="ru-RU"/>
        </w:rPr>
      </w:pPr>
    </w:p>
    <w:tbl>
      <w:tblPr>
        <w:tblW w:w="10089" w:type="dxa"/>
        <w:tblLook w:val="01E0" w:firstRow="1" w:lastRow="1" w:firstColumn="1" w:lastColumn="1" w:noHBand="0" w:noVBand="0"/>
      </w:tblPr>
      <w:tblGrid>
        <w:gridCol w:w="10089"/>
      </w:tblGrid>
      <w:tr w:rsidR="00FE79FE" w:rsidRPr="004320E6">
        <w:tc>
          <w:tcPr>
            <w:tcW w:w="10089" w:type="dxa"/>
          </w:tcPr>
          <w:p w:rsidR="00276D21" w:rsidRPr="004320E6" w:rsidRDefault="00276D21" w:rsidP="00013002">
            <w:pPr>
              <w:spacing w:before="380" w:line="280" w:lineRule="exact"/>
              <w:jc w:val="right"/>
              <w:rPr>
                <w:rFonts w:ascii="Tahoma" w:hAnsi="Tahoma" w:cs="Tahoma"/>
                <w:b/>
                <w:bCs/>
                <w:iCs/>
                <w:color w:val="243285"/>
                <w:sz w:val="32"/>
                <w:szCs w:val="32"/>
                <w:lang w:val="ru-RU"/>
              </w:rPr>
            </w:pPr>
          </w:p>
          <w:p w:rsidR="00FE79FE" w:rsidRPr="004320E6" w:rsidRDefault="00131900" w:rsidP="00A83C2A">
            <w:pPr>
              <w:spacing w:before="380" w:line="280" w:lineRule="exact"/>
              <w:jc w:val="right"/>
              <w:rPr>
                <w:rFonts w:ascii="Tahoma" w:hAnsi="Tahoma" w:cs="Tahoma"/>
                <w:b/>
                <w:bCs/>
                <w:iCs/>
                <w:color w:val="243285"/>
                <w:sz w:val="36"/>
                <w:szCs w:val="36"/>
                <w:lang w:val="ru-RU"/>
              </w:rPr>
            </w:pPr>
            <w:r w:rsidRPr="004320E6">
              <w:rPr>
                <w:rFonts w:ascii="Tahoma" w:hAnsi="Tahoma" w:cs="Tahoma"/>
                <w:b/>
                <w:bCs/>
                <w:iCs/>
                <w:color w:val="243285"/>
                <w:sz w:val="36"/>
                <w:szCs w:val="36"/>
                <w:lang w:val="ru-RU"/>
              </w:rPr>
              <w:t>Рекомендация  МСЭ</w:t>
            </w:r>
            <w:r w:rsidR="00FE79FE" w:rsidRPr="004320E6">
              <w:rPr>
                <w:rFonts w:ascii="Tahoma" w:hAnsi="Tahoma" w:cs="Tahoma"/>
                <w:b/>
                <w:bCs/>
                <w:iCs/>
                <w:color w:val="243285"/>
                <w:sz w:val="36"/>
                <w:szCs w:val="36"/>
                <w:lang w:val="ru-RU"/>
              </w:rPr>
              <w:t>-R  M.</w:t>
            </w:r>
            <w:r w:rsidR="001717A7" w:rsidRPr="004320E6">
              <w:rPr>
                <w:rFonts w:ascii="Tahoma" w:hAnsi="Tahoma" w:cs="Tahoma"/>
                <w:b/>
                <w:bCs/>
                <w:color w:val="243285"/>
                <w:sz w:val="36"/>
                <w:szCs w:val="36"/>
                <w:lang w:val="ru-RU"/>
              </w:rPr>
              <w:t>2082-0</w:t>
            </w:r>
          </w:p>
          <w:p w:rsidR="00FE79FE" w:rsidRPr="004320E6" w:rsidRDefault="00FE79FE" w:rsidP="004D14DC">
            <w:pPr>
              <w:spacing w:before="80" w:line="280" w:lineRule="exact"/>
              <w:jc w:val="right"/>
              <w:rPr>
                <w:rFonts w:ascii="Tahoma" w:hAnsi="Tahoma" w:cs="Tahoma"/>
                <w:b/>
                <w:bCs/>
                <w:iCs/>
                <w:color w:val="243285"/>
                <w:sz w:val="24"/>
                <w:szCs w:val="24"/>
                <w:lang w:val="ru-RU"/>
              </w:rPr>
            </w:pPr>
            <w:r w:rsidRPr="004320E6">
              <w:rPr>
                <w:rFonts w:ascii="Tahoma" w:hAnsi="Tahoma" w:cs="Tahoma"/>
                <w:b/>
                <w:bCs/>
                <w:iCs/>
                <w:color w:val="243285"/>
                <w:sz w:val="24"/>
                <w:szCs w:val="24"/>
                <w:lang w:val="ru-RU"/>
              </w:rPr>
              <w:t>(</w:t>
            </w:r>
            <w:r w:rsidR="001717A7" w:rsidRPr="004320E6">
              <w:rPr>
                <w:rFonts w:ascii="Tahoma" w:hAnsi="Tahoma" w:cs="Tahoma"/>
                <w:b/>
                <w:bCs/>
                <w:iCs/>
                <w:color w:val="243285"/>
                <w:szCs w:val="24"/>
                <w:lang w:val="ru-RU"/>
              </w:rPr>
              <w:t>11/2015</w:t>
            </w:r>
            <w:r w:rsidRPr="004320E6">
              <w:rPr>
                <w:rFonts w:ascii="Tahoma" w:hAnsi="Tahoma" w:cs="Tahoma"/>
                <w:b/>
                <w:bCs/>
                <w:iCs/>
                <w:color w:val="243285"/>
                <w:sz w:val="24"/>
                <w:szCs w:val="24"/>
                <w:lang w:val="ru-RU"/>
              </w:rPr>
              <w:t>)</w:t>
            </w:r>
          </w:p>
        </w:tc>
      </w:tr>
      <w:tr w:rsidR="00FE79FE" w:rsidRPr="004320E6">
        <w:tc>
          <w:tcPr>
            <w:tcW w:w="10089" w:type="dxa"/>
          </w:tcPr>
          <w:p w:rsidR="00013002" w:rsidRPr="004320E6" w:rsidRDefault="00013002" w:rsidP="00FE79FE">
            <w:pPr>
              <w:spacing w:before="80" w:line="500" w:lineRule="exact"/>
              <w:jc w:val="right"/>
              <w:rPr>
                <w:rFonts w:ascii="Tahoma" w:hAnsi="Tahoma" w:cs="Tahoma"/>
                <w:b/>
                <w:bCs/>
                <w:iCs/>
                <w:color w:val="243285"/>
                <w:sz w:val="44"/>
                <w:szCs w:val="44"/>
                <w:lang w:val="ru-RU"/>
              </w:rPr>
            </w:pPr>
          </w:p>
          <w:p w:rsidR="00A62A14" w:rsidRPr="004320E6" w:rsidRDefault="001717A7" w:rsidP="00FE79FE">
            <w:pPr>
              <w:spacing w:before="80" w:line="500" w:lineRule="exact"/>
              <w:jc w:val="right"/>
              <w:rPr>
                <w:rFonts w:ascii="Tahoma" w:hAnsi="Tahoma" w:cs="Tahoma"/>
                <w:b/>
                <w:bCs/>
                <w:iCs/>
                <w:color w:val="243285"/>
                <w:sz w:val="40"/>
                <w:szCs w:val="40"/>
                <w:lang w:val="ru-RU"/>
              </w:rPr>
            </w:pPr>
            <w:r w:rsidRPr="004320E6">
              <w:rPr>
                <w:rFonts w:ascii="Tahoma" w:hAnsi="Tahoma" w:cs="Tahoma"/>
                <w:b/>
                <w:bCs/>
                <w:color w:val="243285"/>
                <w:sz w:val="44"/>
                <w:szCs w:val="44"/>
                <w:lang w:val="ru-RU"/>
              </w:rPr>
              <w:t>Методика и технический пример содействия координации подвижной спутниковой службы и спутниковой службы радиоопределения с фиксированной службой на основе координационных пороговых уровней плотности потока мощности в полосе 2483,5–2500 МГц</w:t>
            </w:r>
          </w:p>
        </w:tc>
      </w:tr>
      <w:tr w:rsidR="00FE79FE" w:rsidRPr="004320E6">
        <w:tc>
          <w:tcPr>
            <w:tcW w:w="10089" w:type="dxa"/>
          </w:tcPr>
          <w:p w:rsidR="009E3058" w:rsidRPr="004320E6" w:rsidRDefault="009E3058" w:rsidP="009E3058">
            <w:pPr>
              <w:spacing w:before="80" w:line="280" w:lineRule="exact"/>
              <w:ind w:right="640"/>
              <w:rPr>
                <w:rFonts w:ascii="Tahoma" w:hAnsi="Tahoma" w:cs="Tahoma"/>
                <w:b/>
                <w:bCs/>
                <w:iCs/>
                <w:color w:val="243285"/>
                <w:sz w:val="32"/>
                <w:szCs w:val="32"/>
                <w:lang w:val="ru-RU"/>
              </w:rPr>
            </w:pPr>
          </w:p>
          <w:p w:rsidR="009E3058" w:rsidRPr="004320E6" w:rsidRDefault="009E3058" w:rsidP="009E3058">
            <w:pPr>
              <w:spacing w:before="80" w:after="180" w:line="360" w:lineRule="exact"/>
              <w:ind w:right="720"/>
              <w:rPr>
                <w:rFonts w:ascii="Tahoma" w:hAnsi="Tahoma" w:cs="Tahoma"/>
                <w:b/>
                <w:bCs/>
                <w:iCs/>
                <w:color w:val="243285"/>
                <w:sz w:val="36"/>
                <w:szCs w:val="36"/>
                <w:lang w:val="ru-RU"/>
              </w:rPr>
            </w:pPr>
          </w:p>
          <w:p w:rsidR="00276D21" w:rsidRPr="004320E6" w:rsidRDefault="00276D21" w:rsidP="00013002">
            <w:pPr>
              <w:spacing w:before="80" w:after="180" w:line="360" w:lineRule="exact"/>
              <w:jc w:val="right"/>
              <w:rPr>
                <w:rFonts w:ascii="Tahoma" w:hAnsi="Tahoma" w:cs="Tahoma"/>
                <w:b/>
                <w:bCs/>
                <w:iCs/>
                <w:color w:val="243285"/>
                <w:sz w:val="36"/>
                <w:szCs w:val="36"/>
                <w:lang w:val="ru-RU"/>
              </w:rPr>
            </w:pPr>
          </w:p>
          <w:p w:rsidR="00013002" w:rsidRPr="004320E6" w:rsidRDefault="00131900" w:rsidP="00A83C2A">
            <w:pPr>
              <w:spacing w:before="80" w:after="180" w:line="360" w:lineRule="exact"/>
              <w:jc w:val="right"/>
              <w:rPr>
                <w:rFonts w:ascii="Tahoma" w:hAnsi="Tahoma" w:cs="Tahoma"/>
                <w:b/>
                <w:bCs/>
                <w:iCs/>
                <w:color w:val="243285"/>
                <w:sz w:val="36"/>
                <w:szCs w:val="36"/>
                <w:lang w:val="ru-RU"/>
              </w:rPr>
            </w:pPr>
            <w:r w:rsidRPr="004320E6">
              <w:rPr>
                <w:rFonts w:ascii="Tahoma" w:hAnsi="Tahoma" w:cs="Tahoma"/>
                <w:b/>
                <w:bCs/>
                <w:iCs/>
                <w:color w:val="243285"/>
                <w:sz w:val="36"/>
                <w:szCs w:val="36"/>
                <w:lang w:val="ru-RU"/>
              </w:rPr>
              <w:t>Серия M</w:t>
            </w:r>
          </w:p>
          <w:p w:rsidR="0071378F" w:rsidRPr="004320E6" w:rsidRDefault="0071378F" w:rsidP="0071378F">
            <w:pPr>
              <w:spacing w:before="80" w:after="180" w:line="360" w:lineRule="exact"/>
              <w:jc w:val="right"/>
              <w:rPr>
                <w:rFonts w:ascii="Tahoma" w:hAnsi="Tahoma" w:cs="Tahoma"/>
                <w:b/>
                <w:bCs/>
                <w:iCs/>
                <w:color w:val="243285"/>
                <w:sz w:val="36"/>
                <w:szCs w:val="36"/>
                <w:lang w:val="ru-RU"/>
              </w:rPr>
            </w:pPr>
            <w:r w:rsidRPr="004320E6">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4320E6" w:rsidRDefault="00A83C2A" w:rsidP="0071378F">
            <w:pPr>
              <w:spacing w:before="80" w:after="180" w:line="360" w:lineRule="exact"/>
              <w:jc w:val="right"/>
              <w:rPr>
                <w:rFonts w:ascii="Tahoma" w:hAnsi="Tahoma" w:cs="Tahoma"/>
                <w:b/>
                <w:bCs/>
                <w:iCs/>
                <w:color w:val="243285"/>
                <w:sz w:val="36"/>
                <w:szCs w:val="36"/>
                <w:lang w:val="ru-RU"/>
              </w:rPr>
            </w:pPr>
          </w:p>
          <w:p w:rsidR="00FE79FE" w:rsidRPr="004320E6" w:rsidRDefault="00FE79FE" w:rsidP="00FE79FE">
            <w:pPr>
              <w:spacing w:before="80" w:line="360" w:lineRule="exact"/>
              <w:jc w:val="right"/>
              <w:rPr>
                <w:rFonts w:ascii="Tahoma" w:hAnsi="Tahoma" w:cs="Tahoma"/>
                <w:b/>
                <w:bCs/>
                <w:iCs/>
                <w:color w:val="243285"/>
                <w:sz w:val="32"/>
                <w:szCs w:val="32"/>
                <w:lang w:val="ru-RU"/>
              </w:rPr>
            </w:pPr>
          </w:p>
        </w:tc>
      </w:tr>
    </w:tbl>
    <w:p w:rsidR="00FE79FE" w:rsidRPr="004320E6" w:rsidRDefault="00FE79FE" w:rsidP="00CD659B">
      <w:pPr>
        <w:spacing w:before="80"/>
        <w:rPr>
          <w:i/>
          <w:lang w:val="ru-RU"/>
        </w:rPr>
      </w:pPr>
    </w:p>
    <w:p w:rsidR="00FE79FE" w:rsidRPr="004320E6" w:rsidRDefault="00FE79FE" w:rsidP="00CD659B">
      <w:pPr>
        <w:spacing w:before="80"/>
        <w:rPr>
          <w:i/>
          <w:lang w:val="ru-RU"/>
        </w:rPr>
      </w:pPr>
    </w:p>
    <w:p w:rsidR="00FE79FE" w:rsidRPr="004320E6" w:rsidRDefault="00FE79FE" w:rsidP="00CD659B">
      <w:pPr>
        <w:spacing w:before="80"/>
        <w:rPr>
          <w:i/>
          <w:lang w:val="ru-RU"/>
        </w:rPr>
      </w:pPr>
    </w:p>
    <w:p w:rsidR="00A71FE5" w:rsidRPr="004320E6" w:rsidRDefault="00A71FE5" w:rsidP="00CD659B">
      <w:pPr>
        <w:spacing w:before="80"/>
        <w:rPr>
          <w:i/>
          <w:lang w:val="ru-RU"/>
        </w:rPr>
      </w:pPr>
    </w:p>
    <w:p w:rsidR="00CD659B" w:rsidRPr="004320E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320E6">
          <w:headerReference w:type="even" r:id="rId8"/>
          <w:headerReference w:type="default" r:id="rId9"/>
          <w:pgSz w:w="11907" w:h="16840" w:code="9"/>
          <w:pgMar w:top="1089" w:right="1089" w:bottom="284" w:left="1089" w:header="567" w:footer="284" w:gutter="0"/>
          <w:pgNumType w:start="1"/>
          <w:cols w:space="720"/>
        </w:sectPr>
      </w:pPr>
    </w:p>
    <w:p w:rsidR="006E56A2" w:rsidRPr="004320E6" w:rsidRDefault="006E56A2" w:rsidP="006E56A2">
      <w:pPr>
        <w:spacing w:before="0"/>
        <w:jc w:val="center"/>
        <w:rPr>
          <w:b/>
          <w:bCs/>
          <w:szCs w:val="22"/>
          <w:lang w:val="ru-RU"/>
        </w:rPr>
      </w:pPr>
      <w:bookmarkStart w:id="0" w:name="c2tope"/>
      <w:bookmarkEnd w:id="0"/>
      <w:r w:rsidRPr="004320E6">
        <w:rPr>
          <w:b/>
          <w:bCs/>
          <w:szCs w:val="22"/>
          <w:lang w:val="ru-RU"/>
        </w:rPr>
        <w:lastRenderedPageBreak/>
        <w:t>Предисловие</w:t>
      </w:r>
    </w:p>
    <w:p w:rsidR="006E56A2" w:rsidRPr="004320E6" w:rsidRDefault="006E56A2" w:rsidP="006E56A2">
      <w:pPr>
        <w:rPr>
          <w:sz w:val="20"/>
          <w:lang w:val="ru-RU"/>
        </w:rPr>
      </w:pPr>
      <w:r w:rsidRPr="004320E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4320E6" w:rsidRDefault="006E56A2" w:rsidP="006E56A2">
      <w:pPr>
        <w:rPr>
          <w:sz w:val="20"/>
          <w:lang w:val="ru-RU"/>
        </w:rPr>
      </w:pPr>
      <w:r w:rsidRPr="004320E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4320E6" w:rsidRDefault="006E56A2" w:rsidP="006E56A2">
      <w:pPr>
        <w:spacing w:before="360"/>
        <w:jc w:val="center"/>
        <w:rPr>
          <w:b/>
          <w:bCs/>
          <w:szCs w:val="22"/>
          <w:lang w:val="ru-RU"/>
        </w:rPr>
      </w:pPr>
      <w:r w:rsidRPr="004320E6">
        <w:rPr>
          <w:b/>
          <w:bCs/>
          <w:szCs w:val="22"/>
          <w:lang w:val="ru-RU"/>
        </w:rPr>
        <w:t>Политика в области прав интеллектуальной собственности (</w:t>
      </w:r>
      <w:bookmarkStart w:id="1" w:name="_GoBack"/>
      <w:bookmarkEnd w:id="1"/>
      <w:r w:rsidRPr="004320E6">
        <w:rPr>
          <w:b/>
          <w:bCs/>
          <w:szCs w:val="22"/>
          <w:lang w:val="ru-RU"/>
        </w:rPr>
        <w:t>ПИС)</w:t>
      </w:r>
    </w:p>
    <w:p w:rsidR="006E56A2" w:rsidRPr="004320E6" w:rsidRDefault="006E56A2" w:rsidP="001A5DF7">
      <w:pPr>
        <w:rPr>
          <w:sz w:val="20"/>
          <w:lang w:val="ru-RU"/>
        </w:rPr>
      </w:pPr>
      <w:r w:rsidRPr="004320E6">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4320E6">
        <w:rPr>
          <w:sz w:val="20"/>
          <w:lang w:val="ru-RU"/>
        </w:rPr>
        <w:t xml:space="preserve"> 1</w:t>
      </w:r>
      <w:r w:rsidRPr="004320E6">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320E6">
          <w:rPr>
            <w:rStyle w:val="Hyperlink"/>
            <w:rFonts w:eastAsia="SimSun"/>
            <w:sz w:val="20"/>
            <w:lang w:val="ru-RU"/>
          </w:rPr>
          <w:t>http://www.itu.int/ITU-R/go/patents/en</w:t>
        </w:r>
      </w:hyperlink>
      <w:r w:rsidRPr="004320E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4320E6"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4320E6" w:rsidTr="00EB0890">
        <w:trPr>
          <w:jc w:val="center"/>
        </w:trPr>
        <w:tc>
          <w:tcPr>
            <w:tcW w:w="8856" w:type="dxa"/>
            <w:gridSpan w:val="2"/>
          </w:tcPr>
          <w:p w:rsidR="006E56A2" w:rsidRPr="004320E6" w:rsidRDefault="006E56A2" w:rsidP="00EB0890">
            <w:pPr>
              <w:spacing w:before="180"/>
              <w:jc w:val="center"/>
              <w:rPr>
                <w:b/>
                <w:bCs/>
                <w:szCs w:val="22"/>
                <w:lang w:val="ru-RU"/>
              </w:rPr>
            </w:pPr>
            <w:r w:rsidRPr="004320E6">
              <w:rPr>
                <w:b/>
                <w:bCs/>
                <w:szCs w:val="22"/>
                <w:lang w:val="ru-RU"/>
              </w:rPr>
              <w:t>Серии Рекомендаций МСЭ-R</w:t>
            </w:r>
          </w:p>
          <w:p w:rsidR="006E56A2" w:rsidRPr="004320E6" w:rsidRDefault="006E56A2" w:rsidP="00EB0890">
            <w:pPr>
              <w:spacing w:after="240"/>
              <w:jc w:val="center"/>
              <w:rPr>
                <w:rFonts w:eastAsia="SimSun"/>
                <w:sz w:val="18"/>
                <w:szCs w:val="18"/>
                <w:lang w:val="ru-RU" w:eastAsia="zh-CN"/>
              </w:rPr>
            </w:pPr>
            <w:r w:rsidRPr="004320E6">
              <w:rPr>
                <w:sz w:val="18"/>
                <w:szCs w:val="18"/>
                <w:lang w:val="ru-RU"/>
              </w:rPr>
              <w:t xml:space="preserve">(Представлены также в онлайновой форме по адресу: </w:t>
            </w:r>
            <w:hyperlink r:id="rId11" w:history="1">
              <w:r w:rsidRPr="004320E6">
                <w:rPr>
                  <w:rStyle w:val="Hyperlink"/>
                  <w:sz w:val="18"/>
                  <w:lang w:val="ru-RU"/>
                </w:rPr>
                <w:t>http://www.itu.int/publ/R-REC/en</w:t>
              </w:r>
            </w:hyperlink>
            <w:r w:rsidRPr="004320E6">
              <w:rPr>
                <w:sz w:val="18"/>
                <w:szCs w:val="18"/>
                <w:lang w:val="ru-RU"/>
              </w:rPr>
              <w:t>.)</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Серия</w:t>
            </w:r>
          </w:p>
        </w:tc>
        <w:tc>
          <w:tcPr>
            <w:tcW w:w="7668" w:type="dxa"/>
          </w:tcPr>
          <w:p w:rsidR="006E56A2" w:rsidRPr="004320E6" w:rsidRDefault="006E56A2" w:rsidP="00EB0890">
            <w:pPr>
              <w:spacing w:before="40" w:after="40"/>
              <w:jc w:val="center"/>
              <w:rPr>
                <w:b/>
                <w:bCs/>
                <w:sz w:val="20"/>
                <w:lang w:val="ru-RU"/>
              </w:rPr>
            </w:pPr>
            <w:r w:rsidRPr="004320E6">
              <w:rPr>
                <w:b/>
                <w:bCs/>
                <w:sz w:val="20"/>
                <w:lang w:val="ru-RU"/>
              </w:rPr>
              <w:t>Название</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BO</w:t>
            </w:r>
          </w:p>
        </w:tc>
        <w:tc>
          <w:tcPr>
            <w:tcW w:w="7668" w:type="dxa"/>
          </w:tcPr>
          <w:p w:rsidR="006E56A2" w:rsidRPr="004320E6" w:rsidRDefault="006E56A2" w:rsidP="00225DDD">
            <w:pPr>
              <w:spacing w:before="40" w:after="40"/>
              <w:jc w:val="left"/>
              <w:rPr>
                <w:sz w:val="20"/>
                <w:lang w:val="ru-RU"/>
              </w:rPr>
            </w:pPr>
            <w:r w:rsidRPr="004320E6">
              <w:rPr>
                <w:sz w:val="20"/>
                <w:lang w:val="ru-RU"/>
              </w:rPr>
              <w:t>Спутниковое радиовещание</w:t>
            </w:r>
          </w:p>
        </w:tc>
      </w:tr>
      <w:tr w:rsidR="006E56A2" w:rsidRPr="004320E6" w:rsidTr="00475345">
        <w:trPr>
          <w:jc w:val="center"/>
        </w:trPr>
        <w:tc>
          <w:tcPr>
            <w:tcW w:w="1188" w:type="dxa"/>
            <w:tcBorders>
              <w:bottom w:val="nil"/>
            </w:tcBorders>
          </w:tcPr>
          <w:p w:rsidR="006E56A2" w:rsidRPr="004320E6" w:rsidRDefault="006E56A2" w:rsidP="00EB0890">
            <w:pPr>
              <w:spacing w:before="40" w:after="40"/>
              <w:rPr>
                <w:b/>
                <w:bCs/>
                <w:sz w:val="20"/>
                <w:lang w:val="ru-RU"/>
              </w:rPr>
            </w:pPr>
            <w:r w:rsidRPr="004320E6">
              <w:rPr>
                <w:b/>
                <w:bCs/>
                <w:sz w:val="20"/>
                <w:lang w:val="ru-RU"/>
              </w:rPr>
              <w:t>BR</w:t>
            </w:r>
          </w:p>
        </w:tc>
        <w:tc>
          <w:tcPr>
            <w:tcW w:w="7668" w:type="dxa"/>
            <w:tcBorders>
              <w:bottom w:val="nil"/>
            </w:tcBorders>
          </w:tcPr>
          <w:p w:rsidR="006E56A2" w:rsidRPr="004320E6" w:rsidRDefault="006E56A2" w:rsidP="00225DDD">
            <w:pPr>
              <w:spacing w:before="40" w:after="40"/>
              <w:jc w:val="left"/>
              <w:rPr>
                <w:sz w:val="20"/>
                <w:lang w:val="ru-RU"/>
              </w:rPr>
            </w:pPr>
            <w:r w:rsidRPr="004320E6">
              <w:rPr>
                <w:sz w:val="20"/>
                <w:lang w:val="ru-RU"/>
              </w:rPr>
              <w:t>Запись для производства, архивирования и воспроизведения; пленки для телевидения</w:t>
            </w:r>
          </w:p>
        </w:tc>
      </w:tr>
      <w:tr w:rsidR="006E56A2" w:rsidRPr="004320E6" w:rsidTr="00475345">
        <w:trPr>
          <w:jc w:val="center"/>
        </w:trPr>
        <w:tc>
          <w:tcPr>
            <w:tcW w:w="1188" w:type="dxa"/>
            <w:tcBorders>
              <w:top w:val="nil"/>
              <w:bottom w:val="nil"/>
            </w:tcBorders>
            <w:shd w:val="clear" w:color="auto" w:fill="FFFFFF" w:themeFill="background1"/>
          </w:tcPr>
          <w:p w:rsidR="006E56A2" w:rsidRPr="004320E6" w:rsidRDefault="006E56A2" w:rsidP="00EB0890">
            <w:pPr>
              <w:spacing w:before="40" w:after="40"/>
              <w:rPr>
                <w:rFonts w:ascii="Times New Roman Bold" w:hAnsi="Times New Roman Bold" w:cs="Times New Roman Bold"/>
                <w:b/>
                <w:bCs/>
                <w:color w:val="000080"/>
                <w:sz w:val="20"/>
                <w:lang w:val="ru-RU"/>
              </w:rPr>
            </w:pPr>
            <w:r w:rsidRPr="004320E6">
              <w:rPr>
                <w:b/>
                <w:bCs/>
                <w:sz w:val="20"/>
                <w:lang w:val="ru-RU"/>
              </w:rPr>
              <w:t>BS</w:t>
            </w:r>
          </w:p>
        </w:tc>
        <w:tc>
          <w:tcPr>
            <w:tcW w:w="7668" w:type="dxa"/>
            <w:tcBorders>
              <w:top w:val="nil"/>
              <w:bottom w:val="nil"/>
            </w:tcBorders>
            <w:shd w:val="clear" w:color="auto" w:fill="FFFFFF" w:themeFill="background1"/>
          </w:tcPr>
          <w:p w:rsidR="006E56A2" w:rsidRPr="004320E6" w:rsidRDefault="006E56A2" w:rsidP="00225DDD">
            <w:pPr>
              <w:spacing w:before="40" w:after="40"/>
              <w:jc w:val="left"/>
              <w:rPr>
                <w:sz w:val="20"/>
                <w:lang w:val="ru-RU"/>
              </w:rPr>
            </w:pPr>
            <w:r w:rsidRPr="004320E6">
              <w:rPr>
                <w:sz w:val="20"/>
                <w:lang w:val="ru-RU"/>
              </w:rPr>
              <w:t>Радиовещательная служба (звуковая)</w:t>
            </w:r>
          </w:p>
        </w:tc>
      </w:tr>
      <w:tr w:rsidR="006E56A2" w:rsidRPr="004320E6" w:rsidTr="00475345">
        <w:trPr>
          <w:jc w:val="center"/>
        </w:trPr>
        <w:tc>
          <w:tcPr>
            <w:tcW w:w="1188" w:type="dxa"/>
            <w:tcBorders>
              <w:top w:val="nil"/>
            </w:tcBorders>
          </w:tcPr>
          <w:p w:rsidR="006E56A2" w:rsidRPr="004320E6" w:rsidRDefault="006E56A2" w:rsidP="00EB0890">
            <w:pPr>
              <w:spacing w:before="40" w:after="40"/>
              <w:rPr>
                <w:b/>
                <w:bCs/>
                <w:sz w:val="20"/>
                <w:lang w:val="ru-RU"/>
              </w:rPr>
            </w:pPr>
            <w:r w:rsidRPr="004320E6">
              <w:rPr>
                <w:b/>
                <w:bCs/>
                <w:sz w:val="20"/>
                <w:lang w:val="ru-RU"/>
              </w:rPr>
              <w:t>BT</w:t>
            </w:r>
          </w:p>
        </w:tc>
        <w:tc>
          <w:tcPr>
            <w:tcW w:w="7668" w:type="dxa"/>
            <w:tcBorders>
              <w:top w:val="nil"/>
            </w:tcBorders>
          </w:tcPr>
          <w:p w:rsidR="006E56A2" w:rsidRPr="004320E6" w:rsidRDefault="006E56A2" w:rsidP="00225DDD">
            <w:pPr>
              <w:spacing w:before="40" w:after="40"/>
              <w:jc w:val="left"/>
              <w:rPr>
                <w:sz w:val="20"/>
                <w:lang w:val="ru-RU"/>
              </w:rPr>
            </w:pPr>
            <w:r w:rsidRPr="004320E6">
              <w:rPr>
                <w:sz w:val="20"/>
                <w:lang w:val="ru-RU"/>
              </w:rPr>
              <w:t>Радиовещательная служба (телевизионная)</w:t>
            </w:r>
          </w:p>
        </w:tc>
      </w:tr>
      <w:tr w:rsidR="006E56A2" w:rsidRPr="004320E6" w:rsidTr="00475345">
        <w:trPr>
          <w:jc w:val="center"/>
        </w:trPr>
        <w:tc>
          <w:tcPr>
            <w:tcW w:w="1188" w:type="dxa"/>
            <w:tcBorders>
              <w:bottom w:val="nil"/>
            </w:tcBorders>
          </w:tcPr>
          <w:p w:rsidR="006E56A2" w:rsidRPr="004320E6" w:rsidRDefault="006E56A2" w:rsidP="00EB0890">
            <w:pPr>
              <w:spacing w:before="40" w:after="40"/>
              <w:rPr>
                <w:b/>
                <w:bCs/>
                <w:sz w:val="20"/>
                <w:lang w:val="ru-RU"/>
              </w:rPr>
            </w:pPr>
            <w:r w:rsidRPr="004320E6">
              <w:rPr>
                <w:b/>
                <w:bCs/>
                <w:sz w:val="20"/>
                <w:lang w:val="ru-RU"/>
              </w:rPr>
              <w:t>F</w:t>
            </w:r>
          </w:p>
        </w:tc>
        <w:tc>
          <w:tcPr>
            <w:tcW w:w="7668" w:type="dxa"/>
            <w:tcBorders>
              <w:bottom w:val="nil"/>
            </w:tcBorders>
          </w:tcPr>
          <w:p w:rsidR="006E56A2" w:rsidRPr="004320E6" w:rsidRDefault="006E56A2" w:rsidP="00225DDD">
            <w:pPr>
              <w:spacing w:before="40" w:after="40"/>
              <w:jc w:val="left"/>
              <w:rPr>
                <w:sz w:val="20"/>
                <w:lang w:val="ru-RU"/>
              </w:rPr>
            </w:pPr>
            <w:r w:rsidRPr="004320E6">
              <w:rPr>
                <w:sz w:val="20"/>
                <w:lang w:val="ru-RU"/>
              </w:rPr>
              <w:t>Фиксированная служба</w:t>
            </w:r>
          </w:p>
        </w:tc>
      </w:tr>
      <w:tr w:rsidR="006E56A2" w:rsidRPr="004320E6" w:rsidTr="00475345">
        <w:trPr>
          <w:jc w:val="center"/>
        </w:trPr>
        <w:tc>
          <w:tcPr>
            <w:tcW w:w="1188" w:type="dxa"/>
            <w:tcBorders>
              <w:top w:val="nil"/>
              <w:bottom w:val="nil"/>
            </w:tcBorders>
            <w:shd w:val="clear" w:color="auto" w:fill="F2F2F2" w:themeFill="background1" w:themeFillShade="F2"/>
          </w:tcPr>
          <w:p w:rsidR="006E56A2" w:rsidRPr="004320E6" w:rsidRDefault="006E56A2" w:rsidP="00EB0890">
            <w:pPr>
              <w:spacing w:before="40" w:after="40"/>
              <w:rPr>
                <w:b/>
                <w:bCs/>
                <w:color w:val="000080"/>
                <w:sz w:val="20"/>
                <w:lang w:val="ru-RU"/>
              </w:rPr>
            </w:pPr>
            <w:r w:rsidRPr="004320E6">
              <w:rPr>
                <w:b/>
                <w:bCs/>
                <w:color w:val="000080"/>
                <w:sz w:val="20"/>
                <w:lang w:val="ru-RU"/>
              </w:rPr>
              <w:t>M</w:t>
            </w:r>
          </w:p>
        </w:tc>
        <w:tc>
          <w:tcPr>
            <w:tcW w:w="7668" w:type="dxa"/>
            <w:tcBorders>
              <w:top w:val="nil"/>
              <w:bottom w:val="nil"/>
            </w:tcBorders>
            <w:shd w:val="clear" w:color="auto" w:fill="F2F2F2" w:themeFill="background1" w:themeFillShade="F2"/>
          </w:tcPr>
          <w:p w:rsidR="006E56A2" w:rsidRPr="004320E6" w:rsidRDefault="00C847AA" w:rsidP="00C847AA">
            <w:pPr>
              <w:spacing w:before="40" w:after="40"/>
              <w:jc w:val="left"/>
              <w:rPr>
                <w:b/>
                <w:bCs/>
                <w:color w:val="000080"/>
                <w:sz w:val="20"/>
                <w:lang w:val="ru-RU"/>
              </w:rPr>
            </w:pPr>
            <w:r w:rsidRPr="004320E6">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4320E6" w:rsidTr="00475345">
        <w:trPr>
          <w:jc w:val="center"/>
        </w:trPr>
        <w:tc>
          <w:tcPr>
            <w:tcW w:w="1188" w:type="dxa"/>
            <w:tcBorders>
              <w:top w:val="nil"/>
            </w:tcBorders>
            <w:shd w:val="clear" w:color="auto" w:fill="FFFFFF" w:themeFill="background1"/>
          </w:tcPr>
          <w:p w:rsidR="006E56A2" w:rsidRPr="004320E6" w:rsidRDefault="006E56A2" w:rsidP="00EB0890">
            <w:pPr>
              <w:spacing w:before="40" w:after="40"/>
              <w:rPr>
                <w:b/>
                <w:bCs/>
                <w:sz w:val="20"/>
                <w:lang w:val="ru-RU"/>
              </w:rPr>
            </w:pPr>
            <w:r w:rsidRPr="004320E6">
              <w:rPr>
                <w:b/>
                <w:bCs/>
                <w:sz w:val="20"/>
                <w:lang w:val="ru-RU"/>
              </w:rPr>
              <w:t>P</w:t>
            </w:r>
          </w:p>
        </w:tc>
        <w:tc>
          <w:tcPr>
            <w:tcW w:w="7668" w:type="dxa"/>
            <w:tcBorders>
              <w:top w:val="nil"/>
            </w:tcBorders>
            <w:shd w:val="clear" w:color="auto" w:fill="FFFFFF" w:themeFill="background1"/>
          </w:tcPr>
          <w:p w:rsidR="006E56A2" w:rsidRPr="004320E6" w:rsidRDefault="006E56A2" w:rsidP="00225DDD">
            <w:pPr>
              <w:spacing w:before="40" w:after="40"/>
              <w:jc w:val="left"/>
              <w:rPr>
                <w:sz w:val="20"/>
                <w:lang w:val="ru-RU"/>
              </w:rPr>
            </w:pPr>
            <w:r w:rsidRPr="004320E6">
              <w:rPr>
                <w:sz w:val="20"/>
                <w:lang w:val="ru-RU"/>
              </w:rPr>
              <w:t>Распространение радиоволн</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RA</w:t>
            </w:r>
          </w:p>
        </w:tc>
        <w:tc>
          <w:tcPr>
            <w:tcW w:w="7668" w:type="dxa"/>
          </w:tcPr>
          <w:p w:rsidR="006E56A2" w:rsidRPr="004320E6" w:rsidRDefault="006E56A2" w:rsidP="00225DDD">
            <w:pPr>
              <w:spacing w:before="40" w:after="40"/>
              <w:jc w:val="left"/>
              <w:rPr>
                <w:sz w:val="20"/>
                <w:lang w:val="ru-RU"/>
              </w:rPr>
            </w:pPr>
            <w:r w:rsidRPr="004320E6">
              <w:rPr>
                <w:sz w:val="20"/>
                <w:lang w:val="ru-RU"/>
              </w:rPr>
              <w:t>Радиоастрономия</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RS</w:t>
            </w:r>
          </w:p>
        </w:tc>
        <w:tc>
          <w:tcPr>
            <w:tcW w:w="7668" w:type="dxa"/>
          </w:tcPr>
          <w:p w:rsidR="006E56A2" w:rsidRPr="004320E6" w:rsidRDefault="006E56A2" w:rsidP="00225DDD">
            <w:pPr>
              <w:spacing w:before="40" w:after="40"/>
              <w:jc w:val="left"/>
              <w:rPr>
                <w:sz w:val="20"/>
                <w:lang w:val="ru-RU"/>
              </w:rPr>
            </w:pPr>
            <w:r w:rsidRPr="004320E6">
              <w:rPr>
                <w:sz w:val="20"/>
                <w:lang w:val="ru-RU"/>
              </w:rPr>
              <w:t>Системы дистанционного зондирования</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S</w:t>
            </w:r>
          </w:p>
        </w:tc>
        <w:tc>
          <w:tcPr>
            <w:tcW w:w="7668" w:type="dxa"/>
          </w:tcPr>
          <w:p w:rsidR="006E56A2" w:rsidRPr="004320E6" w:rsidRDefault="006E56A2" w:rsidP="00225DDD">
            <w:pPr>
              <w:spacing w:before="40" w:after="40"/>
              <w:jc w:val="left"/>
              <w:rPr>
                <w:sz w:val="20"/>
                <w:lang w:val="ru-RU"/>
              </w:rPr>
            </w:pPr>
            <w:r w:rsidRPr="004320E6">
              <w:rPr>
                <w:sz w:val="20"/>
                <w:lang w:val="ru-RU"/>
              </w:rPr>
              <w:t>Фиксированная спутниковая служба</w:t>
            </w:r>
          </w:p>
        </w:tc>
      </w:tr>
      <w:tr w:rsidR="006E56A2" w:rsidRPr="004320E6" w:rsidTr="00EB0890">
        <w:trPr>
          <w:jc w:val="center"/>
        </w:trPr>
        <w:tc>
          <w:tcPr>
            <w:tcW w:w="1188" w:type="dxa"/>
            <w:shd w:val="clear" w:color="auto" w:fill="auto"/>
          </w:tcPr>
          <w:p w:rsidR="006E56A2" w:rsidRPr="004320E6" w:rsidRDefault="006E56A2" w:rsidP="00EB0890">
            <w:pPr>
              <w:spacing w:before="40" w:after="40"/>
              <w:rPr>
                <w:b/>
                <w:bCs/>
                <w:sz w:val="20"/>
                <w:lang w:val="ru-RU"/>
              </w:rPr>
            </w:pPr>
            <w:r w:rsidRPr="004320E6">
              <w:rPr>
                <w:b/>
                <w:bCs/>
                <w:sz w:val="20"/>
                <w:lang w:val="ru-RU"/>
              </w:rPr>
              <w:t>SA</w:t>
            </w:r>
          </w:p>
        </w:tc>
        <w:tc>
          <w:tcPr>
            <w:tcW w:w="7668" w:type="dxa"/>
            <w:shd w:val="clear" w:color="auto" w:fill="auto"/>
          </w:tcPr>
          <w:p w:rsidR="006E56A2" w:rsidRPr="004320E6" w:rsidRDefault="006E56A2" w:rsidP="00225DDD">
            <w:pPr>
              <w:spacing w:before="40" w:after="40"/>
              <w:jc w:val="left"/>
              <w:rPr>
                <w:sz w:val="20"/>
                <w:lang w:val="ru-RU"/>
              </w:rPr>
            </w:pPr>
            <w:r w:rsidRPr="004320E6">
              <w:rPr>
                <w:sz w:val="20"/>
                <w:lang w:val="ru-RU"/>
              </w:rPr>
              <w:t>Космические применения и метеорология</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SF</w:t>
            </w:r>
          </w:p>
        </w:tc>
        <w:tc>
          <w:tcPr>
            <w:tcW w:w="7668" w:type="dxa"/>
          </w:tcPr>
          <w:p w:rsidR="006E56A2" w:rsidRPr="004320E6" w:rsidRDefault="006E56A2" w:rsidP="00225DDD">
            <w:pPr>
              <w:spacing w:before="40" w:after="40"/>
              <w:jc w:val="left"/>
              <w:rPr>
                <w:sz w:val="20"/>
                <w:lang w:val="ru-RU"/>
              </w:rPr>
            </w:pPr>
            <w:r w:rsidRPr="004320E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4320E6" w:rsidTr="00EB0890">
        <w:trPr>
          <w:jc w:val="center"/>
        </w:trPr>
        <w:tc>
          <w:tcPr>
            <w:tcW w:w="1188" w:type="dxa"/>
            <w:shd w:val="clear" w:color="auto" w:fill="auto"/>
          </w:tcPr>
          <w:p w:rsidR="006E56A2" w:rsidRPr="004320E6" w:rsidRDefault="006E56A2" w:rsidP="00EB0890">
            <w:pPr>
              <w:spacing w:before="40" w:after="40"/>
              <w:rPr>
                <w:b/>
                <w:bCs/>
                <w:sz w:val="20"/>
                <w:lang w:val="ru-RU"/>
              </w:rPr>
            </w:pPr>
            <w:r w:rsidRPr="004320E6">
              <w:rPr>
                <w:b/>
                <w:bCs/>
                <w:sz w:val="20"/>
                <w:lang w:val="ru-RU"/>
              </w:rPr>
              <w:t>SM</w:t>
            </w:r>
          </w:p>
        </w:tc>
        <w:tc>
          <w:tcPr>
            <w:tcW w:w="7668" w:type="dxa"/>
            <w:shd w:val="clear" w:color="auto" w:fill="auto"/>
          </w:tcPr>
          <w:p w:rsidR="006E56A2" w:rsidRPr="004320E6" w:rsidRDefault="006E56A2" w:rsidP="00225DDD">
            <w:pPr>
              <w:spacing w:before="40" w:after="40"/>
              <w:jc w:val="left"/>
              <w:rPr>
                <w:sz w:val="20"/>
                <w:lang w:val="ru-RU"/>
              </w:rPr>
            </w:pPr>
            <w:r w:rsidRPr="004320E6">
              <w:rPr>
                <w:sz w:val="20"/>
                <w:lang w:val="ru-RU"/>
              </w:rPr>
              <w:t>Управление использованием спектра</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SNG</w:t>
            </w:r>
          </w:p>
        </w:tc>
        <w:tc>
          <w:tcPr>
            <w:tcW w:w="7668" w:type="dxa"/>
          </w:tcPr>
          <w:p w:rsidR="006E56A2" w:rsidRPr="004320E6" w:rsidRDefault="006E56A2" w:rsidP="00225DDD">
            <w:pPr>
              <w:spacing w:before="40" w:after="40"/>
              <w:jc w:val="left"/>
              <w:rPr>
                <w:sz w:val="20"/>
                <w:lang w:val="ru-RU"/>
              </w:rPr>
            </w:pPr>
            <w:r w:rsidRPr="004320E6">
              <w:rPr>
                <w:sz w:val="20"/>
                <w:lang w:val="ru-RU"/>
              </w:rPr>
              <w:t>Спутниковый сбор новостей</w:t>
            </w:r>
          </w:p>
        </w:tc>
      </w:tr>
      <w:tr w:rsidR="006E56A2" w:rsidRPr="004320E6" w:rsidTr="00EB0890">
        <w:trPr>
          <w:jc w:val="center"/>
        </w:trPr>
        <w:tc>
          <w:tcPr>
            <w:tcW w:w="1188" w:type="dxa"/>
          </w:tcPr>
          <w:p w:rsidR="006E56A2" w:rsidRPr="004320E6" w:rsidRDefault="006E56A2" w:rsidP="00EB0890">
            <w:pPr>
              <w:spacing w:before="40" w:after="40"/>
              <w:rPr>
                <w:b/>
                <w:bCs/>
                <w:sz w:val="20"/>
                <w:lang w:val="ru-RU"/>
              </w:rPr>
            </w:pPr>
            <w:r w:rsidRPr="004320E6">
              <w:rPr>
                <w:b/>
                <w:bCs/>
                <w:sz w:val="20"/>
                <w:lang w:val="ru-RU"/>
              </w:rPr>
              <w:t>TF</w:t>
            </w:r>
          </w:p>
        </w:tc>
        <w:tc>
          <w:tcPr>
            <w:tcW w:w="7668" w:type="dxa"/>
          </w:tcPr>
          <w:p w:rsidR="006E56A2" w:rsidRPr="004320E6" w:rsidRDefault="006E56A2" w:rsidP="00225DDD">
            <w:pPr>
              <w:spacing w:before="40" w:after="40"/>
              <w:jc w:val="left"/>
              <w:rPr>
                <w:sz w:val="20"/>
                <w:lang w:val="ru-RU"/>
              </w:rPr>
            </w:pPr>
            <w:r w:rsidRPr="004320E6">
              <w:rPr>
                <w:sz w:val="20"/>
                <w:lang w:val="ru-RU"/>
              </w:rPr>
              <w:t>Передача сигналов времени и эталонных частот</w:t>
            </w:r>
          </w:p>
        </w:tc>
      </w:tr>
      <w:tr w:rsidR="006E56A2" w:rsidRPr="004320E6" w:rsidTr="00EB0890">
        <w:trPr>
          <w:jc w:val="center"/>
        </w:trPr>
        <w:tc>
          <w:tcPr>
            <w:tcW w:w="1188" w:type="dxa"/>
          </w:tcPr>
          <w:p w:rsidR="006E56A2" w:rsidRPr="004320E6" w:rsidRDefault="006E56A2" w:rsidP="00EB0890">
            <w:pPr>
              <w:spacing w:before="40" w:after="180"/>
              <w:rPr>
                <w:b/>
                <w:bCs/>
                <w:sz w:val="20"/>
                <w:lang w:val="ru-RU"/>
              </w:rPr>
            </w:pPr>
            <w:r w:rsidRPr="004320E6">
              <w:rPr>
                <w:b/>
                <w:bCs/>
                <w:sz w:val="20"/>
                <w:lang w:val="ru-RU"/>
              </w:rPr>
              <w:t>V</w:t>
            </w:r>
          </w:p>
        </w:tc>
        <w:tc>
          <w:tcPr>
            <w:tcW w:w="7668" w:type="dxa"/>
          </w:tcPr>
          <w:p w:rsidR="006E56A2" w:rsidRPr="004320E6" w:rsidRDefault="006E56A2" w:rsidP="00225DDD">
            <w:pPr>
              <w:spacing w:before="40" w:after="180"/>
              <w:jc w:val="left"/>
              <w:rPr>
                <w:sz w:val="20"/>
                <w:lang w:val="ru-RU"/>
              </w:rPr>
            </w:pPr>
            <w:r w:rsidRPr="004320E6">
              <w:rPr>
                <w:sz w:val="20"/>
                <w:lang w:val="ru-RU"/>
              </w:rPr>
              <w:t>Словарь и связанные с ним вопросы</w:t>
            </w:r>
          </w:p>
        </w:tc>
      </w:tr>
    </w:tbl>
    <w:p w:rsidR="006E56A2" w:rsidRPr="004320E6"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4320E6" w:rsidTr="00EB0890">
        <w:trPr>
          <w:jc w:val="center"/>
        </w:trPr>
        <w:tc>
          <w:tcPr>
            <w:tcW w:w="8856" w:type="dxa"/>
          </w:tcPr>
          <w:p w:rsidR="006E56A2" w:rsidRPr="004320E6" w:rsidRDefault="006E56A2" w:rsidP="001A5DF7">
            <w:pPr>
              <w:spacing w:after="120"/>
              <w:jc w:val="left"/>
              <w:rPr>
                <w:rFonts w:eastAsia="SimSun"/>
                <w:i/>
                <w:iCs/>
                <w:sz w:val="20"/>
                <w:lang w:val="ru-RU" w:eastAsia="zh-CN"/>
              </w:rPr>
            </w:pPr>
            <w:r w:rsidRPr="004320E6">
              <w:rPr>
                <w:b/>
                <w:bCs/>
                <w:i/>
                <w:iCs/>
                <w:sz w:val="20"/>
                <w:lang w:val="ru-RU"/>
              </w:rPr>
              <w:t>Примечание</w:t>
            </w:r>
            <w:r w:rsidRPr="004320E6">
              <w:rPr>
                <w:i/>
                <w:iCs/>
                <w:sz w:val="20"/>
                <w:lang w:val="ru-RU"/>
              </w:rPr>
              <w:t>. – Настоящая Рекомендация МСЭ-R утверждена на английском языке в</w:t>
            </w:r>
            <w:r w:rsidR="00225DDD" w:rsidRPr="004320E6">
              <w:rPr>
                <w:i/>
                <w:iCs/>
                <w:sz w:val="20"/>
                <w:lang w:val="ru-RU"/>
              </w:rPr>
              <w:t> </w:t>
            </w:r>
            <w:r w:rsidRPr="004320E6">
              <w:rPr>
                <w:i/>
                <w:iCs/>
                <w:sz w:val="20"/>
                <w:lang w:val="ru-RU"/>
              </w:rPr>
              <w:t>соответствии с процедурой, изложенной в Резолюции МСЭ-R</w:t>
            </w:r>
            <w:r w:rsidR="001A5DF7" w:rsidRPr="004320E6">
              <w:rPr>
                <w:i/>
                <w:iCs/>
                <w:sz w:val="20"/>
                <w:lang w:val="ru-RU"/>
              </w:rPr>
              <w:t xml:space="preserve"> 1</w:t>
            </w:r>
            <w:r w:rsidRPr="004320E6">
              <w:rPr>
                <w:i/>
                <w:iCs/>
                <w:sz w:val="20"/>
                <w:lang w:val="ru-RU"/>
              </w:rPr>
              <w:t>.</w:t>
            </w:r>
          </w:p>
        </w:tc>
      </w:tr>
    </w:tbl>
    <w:p w:rsidR="006E56A2" w:rsidRPr="004320E6" w:rsidRDefault="006E56A2" w:rsidP="00D270E7">
      <w:pPr>
        <w:spacing w:before="360"/>
        <w:jc w:val="right"/>
        <w:rPr>
          <w:sz w:val="20"/>
          <w:lang w:val="ru-RU"/>
        </w:rPr>
      </w:pPr>
      <w:r w:rsidRPr="004320E6">
        <w:rPr>
          <w:i/>
          <w:iCs/>
          <w:sz w:val="20"/>
          <w:lang w:val="ru-RU"/>
        </w:rPr>
        <w:t>Электронная публикация</w:t>
      </w:r>
      <w:r w:rsidRPr="004320E6">
        <w:rPr>
          <w:i/>
          <w:iCs/>
          <w:sz w:val="20"/>
          <w:lang w:val="ru-RU"/>
        </w:rPr>
        <w:br/>
      </w:r>
      <w:r w:rsidRPr="004320E6">
        <w:rPr>
          <w:sz w:val="20"/>
          <w:lang w:val="ru-RU"/>
        </w:rPr>
        <w:t>Женева, 201</w:t>
      </w:r>
      <w:r w:rsidR="00D270E7" w:rsidRPr="004320E6">
        <w:rPr>
          <w:sz w:val="20"/>
          <w:lang w:val="ru-RU"/>
        </w:rPr>
        <w:t>6</w:t>
      </w:r>
      <w:r w:rsidRPr="004320E6">
        <w:rPr>
          <w:sz w:val="20"/>
          <w:lang w:val="ru-RU"/>
        </w:rPr>
        <w:t xml:space="preserve"> г.</w:t>
      </w:r>
    </w:p>
    <w:p w:rsidR="006E56A2" w:rsidRPr="004320E6" w:rsidRDefault="00B62AB1" w:rsidP="00D270E7">
      <w:pPr>
        <w:spacing w:before="480" w:after="120"/>
        <w:jc w:val="center"/>
        <w:rPr>
          <w:rFonts w:eastAsia="SimSun"/>
          <w:sz w:val="20"/>
          <w:lang w:val="ru-RU" w:eastAsia="zh-CN"/>
        </w:rPr>
      </w:pPr>
      <w:r w:rsidRPr="004320E6">
        <w:rPr>
          <w:sz w:val="20"/>
          <w:lang w:val="ru-RU"/>
        </w:rPr>
        <w:sym w:font="Symbol" w:char="F0E3"/>
      </w:r>
      <w:r w:rsidRPr="004320E6">
        <w:rPr>
          <w:sz w:val="20"/>
          <w:lang w:val="ru-RU"/>
        </w:rPr>
        <w:t xml:space="preserve"> ITU </w:t>
      </w:r>
      <w:bookmarkStart w:id="2" w:name="iiannee"/>
      <w:bookmarkEnd w:id="2"/>
      <w:r w:rsidRPr="004320E6">
        <w:rPr>
          <w:sz w:val="20"/>
          <w:lang w:val="ru-RU"/>
        </w:rPr>
        <w:t>201</w:t>
      </w:r>
      <w:r w:rsidR="00D270E7" w:rsidRPr="004320E6">
        <w:rPr>
          <w:sz w:val="20"/>
          <w:lang w:val="ru-RU"/>
        </w:rPr>
        <w:t>6</w:t>
      </w:r>
    </w:p>
    <w:p w:rsidR="00B62AB1" w:rsidRPr="004320E6" w:rsidRDefault="006E56A2" w:rsidP="00B62AB1">
      <w:pPr>
        <w:rPr>
          <w:sz w:val="18"/>
          <w:szCs w:val="18"/>
          <w:lang w:val="ru-RU"/>
        </w:rPr>
      </w:pPr>
      <w:r w:rsidRPr="004320E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4320E6">
        <w:rPr>
          <w:sz w:val="18"/>
          <w:szCs w:val="18"/>
          <w:lang w:val="ru-RU"/>
        </w:rPr>
        <w:t xml:space="preserve"> </w:t>
      </w:r>
    </w:p>
    <w:p w:rsidR="00B62AB1" w:rsidRPr="004320E6" w:rsidRDefault="00B62AB1" w:rsidP="00B62AB1">
      <w:pPr>
        <w:spacing w:before="160"/>
        <w:rPr>
          <w:i/>
          <w:sz w:val="20"/>
          <w:lang w:val="ru-RU"/>
        </w:rPr>
        <w:sectPr w:rsidR="00B62AB1" w:rsidRPr="004320E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4320E6" w:rsidRDefault="00C906E6" w:rsidP="003804DC">
      <w:pPr>
        <w:pStyle w:val="RecNo"/>
        <w:spacing w:before="0"/>
        <w:rPr>
          <w:lang w:val="ru-RU"/>
        </w:rPr>
      </w:pPr>
      <w:bookmarkStart w:id="3" w:name="irecnoe"/>
      <w:bookmarkEnd w:id="3"/>
      <w:r w:rsidRPr="004320E6">
        <w:rPr>
          <w:lang w:val="ru-RU"/>
        </w:rPr>
        <w:lastRenderedPageBreak/>
        <w:t xml:space="preserve">РЕКОМЕНДАЦИЯ  </w:t>
      </w:r>
      <w:r w:rsidRPr="004320E6">
        <w:rPr>
          <w:rStyle w:val="href"/>
          <w:lang w:val="ru-RU"/>
        </w:rPr>
        <w:t>МСЭ-R  M.</w:t>
      </w:r>
      <w:r w:rsidR="001717A7" w:rsidRPr="004320E6">
        <w:rPr>
          <w:rStyle w:val="href"/>
          <w:lang w:val="ru-RU"/>
        </w:rPr>
        <w:t>2082-0</w:t>
      </w:r>
    </w:p>
    <w:p w:rsidR="001717A7" w:rsidRPr="004320E6" w:rsidRDefault="001717A7" w:rsidP="001717A7">
      <w:pPr>
        <w:pStyle w:val="Rectitle"/>
        <w:rPr>
          <w:lang w:val="ru-RU"/>
        </w:rPr>
      </w:pPr>
      <w:r w:rsidRPr="004320E6">
        <w:rPr>
          <w:bCs/>
          <w:lang w:val="ru-RU"/>
        </w:rPr>
        <w:t xml:space="preserve">Методика и технический пример содействия координации </w:t>
      </w:r>
      <w:r w:rsidRPr="004320E6">
        <w:rPr>
          <w:bCs/>
          <w:lang w:val="ru-RU"/>
        </w:rPr>
        <w:br/>
        <w:t>подвижной спутниковой службы и спутниковой службы радиоопределения</w:t>
      </w:r>
      <w:r w:rsidRPr="004320E6">
        <w:rPr>
          <w:bCs/>
          <w:lang w:val="ru-RU"/>
        </w:rPr>
        <w:br/>
        <w:t>с фиксированной службой на основе координационных пороговых уровней плотности потока мощности в полосе 2483,5–2500 МГц</w:t>
      </w:r>
    </w:p>
    <w:p w:rsidR="001717A7" w:rsidRPr="004320E6" w:rsidRDefault="001717A7" w:rsidP="006471D0">
      <w:pPr>
        <w:pStyle w:val="Recdate"/>
        <w:rPr>
          <w:lang w:val="ru-RU"/>
        </w:rPr>
      </w:pPr>
      <w:r w:rsidRPr="004320E6">
        <w:rPr>
          <w:lang w:val="ru-RU"/>
        </w:rPr>
        <w:t>(2015)</w:t>
      </w:r>
    </w:p>
    <w:p w:rsidR="001717A7" w:rsidRPr="004320E6" w:rsidRDefault="001717A7" w:rsidP="001717A7">
      <w:pPr>
        <w:pStyle w:val="HeadingSum"/>
        <w:rPr>
          <w:lang w:val="ru-RU"/>
        </w:rPr>
      </w:pPr>
      <w:r w:rsidRPr="004320E6">
        <w:rPr>
          <w:bCs/>
          <w:lang w:val="ru-RU"/>
        </w:rPr>
        <w:t>Сфера применения</w:t>
      </w:r>
    </w:p>
    <w:p w:rsidR="001717A7" w:rsidRPr="004320E6" w:rsidRDefault="001717A7" w:rsidP="006471D0">
      <w:pPr>
        <w:pStyle w:val="Summary"/>
        <w:spacing w:after="0"/>
        <w:rPr>
          <w:lang w:val="ru-RU"/>
        </w:rPr>
      </w:pPr>
      <w:r w:rsidRPr="004320E6">
        <w:rPr>
          <w:lang w:val="ru-RU"/>
        </w:rPr>
        <w:t>В настоящей Рекомендации приведена информация по координации фиксированной службы с подвижной спутниковой службой и спутниковой службой радиоопределения, работающими в полосе частот 2483,5–2500 МГц. Документ включает в себя расчет уровня помех, которые могут создаваться подвижной спутниковой службой и спутниковой службой радиоопределения. В настоящей Рекомендации изучается влияние снижения уровня плотности потока мощности, которое служит условием начала координации с фиксированной службой согласно договоренности, достигнутой на ВКР-12 в рамках пункта 1.18 повестки дня.</w:t>
      </w:r>
    </w:p>
    <w:p w:rsidR="001717A7" w:rsidRPr="004320E6" w:rsidRDefault="001717A7" w:rsidP="006471D0">
      <w:pPr>
        <w:pStyle w:val="Summary"/>
        <w:spacing w:after="0"/>
        <w:rPr>
          <w:lang w:val="ru-RU"/>
        </w:rPr>
      </w:pPr>
      <w:r w:rsidRPr="004320E6">
        <w:rPr>
          <w:lang w:val="ru-RU"/>
        </w:rPr>
        <w:t>Настоящая Рекомендация может быть полезной при проведении координации в соответствии с пунктом </w:t>
      </w:r>
      <w:r w:rsidRPr="004320E6">
        <w:rPr>
          <w:b/>
          <w:bCs/>
          <w:lang w:val="ru-RU"/>
        </w:rPr>
        <w:t>9.14</w:t>
      </w:r>
      <w:r w:rsidRPr="004320E6">
        <w:rPr>
          <w:lang w:val="ru-RU"/>
        </w:rPr>
        <w:t xml:space="preserve"> Регламента радиосвязи с администрациями, эксплуатирующими свои системы ССРО или ПСС при уровнях п.п.м., которые превышают пороги, определенные в Приложении </w:t>
      </w:r>
      <w:r w:rsidRPr="004320E6">
        <w:rPr>
          <w:b/>
          <w:bCs/>
          <w:lang w:val="ru-RU"/>
        </w:rPr>
        <w:t>5</w:t>
      </w:r>
      <w:r w:rsidRPr="004320E6">
        <w:rPr>
          <w:lang w:val="ru-RU"/>
        </w:rPr>
        <w:t xml:space="preserve"> РР.</w:t>
      </w:r>
    </w:p>
    <w:p w:rsidR="001717A7" w:rsidRPr="004320E6" w:rsidRDefault="001717A7" w:rsidP="001717A7">
      <w:pPr>
        <w:pStyle w:val="Headingb"/>
        <w:rPr>
          <w:lang w:val="ru-RU"/>
        </w:rPr>
      </w:pPr>
      <w:r w:rsidRPr="004320E6">
        <w:rPr>
          <w:bCs/>
          <w:lang w:val="ru-RU"/>
        </w:rPr>
        <w:t>Ключевые слова</w:t>
      </w:r>
    </w:p>
    <w:p w:rsidR="001717A7" w:rsidRPr="004320E6" w:rsidRDefault="001717A7" w:rsidP="001717A7">
      <w:pPr>
        <w:rPr>
          <w:lang w:val="ru-RU"/>
        </w:rPr>
      </w:pPr>
      <w:r w:rsidRPr="004320E6">
        <w:rPr>
          <w:lang w:val="ru-RU"/>
        </w:rPr>
        <w:t>ССРО, ПСС, ФС, МС, условия начала координации.</w:t>
      </w:r>
    </w:p>
    <w:p w:rsidR="001717A7" w:rsidRPr="004320E6" w:rsidRDefault="001717A7" w:rsidP="001717A7">
      <w:pPr>
        <w:pStyle w:val="Headingb"/>
        <w:rPr>
          <w:lang w:val="ru-RU"/>
        </w:rPr>
      </w:pPr>
      <w:r w:rsidRPr="004320E6">
        <w:rPr>
          <w:bCs/>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4309"/>
        <w:gridCol w:w="4309"/>
      </w:tblGrid>
      <w:tr w:rsidR="001717A7" w:rsidRPr="004320E6" w:rsidTr="0081106E">
        <w:tc>
          <w:tcPr>
            <w:tcW w:w="1101" w:type="dxa"/>
          </w:tcPr>
          <w:p w:rsidR="001717A7" w:rsidRPr="004320E6" w:rsidRDefault="001717A7" w:rsidP="0081106E">
            <w:pPr>
              <w:tabs>
                <w:tab w:val="clear" w:pos="794"/>
              </w:tabs>
              <w:rPr>
                <w:lang w:val="ru-RU"/>
              </w:rPr>
            </w:pPr>
            <w:r w:rsidRPr="004320E6">
              <w:rPr>
                <w:lang w:val="ru-RU"/>
              </w:rPr>
              <w:t>FDP</w:t>
            </w:r>
          </w:p>
        </w:tc>
        <w:tc>
          <w:tcPr>
            <w:tcW w:w="4309" w:type="dxa"/>
          </w:tcPr>
          <w:p w:rsidR="001717A7" w:rsidRPr="004320E6" w:rsidRDefault="001717A7" w:rsidP="0081106E">
            <w:pPr>
              <w:tabs>
                <w:tab w:val="clear" w:pos="794"/>
              </w:tabs>
              <w:jc w:val="left"/>
              <w:rPr>
                <w:lang w:val="ru-RU"/>
              </w:rPr>
            </w:pPr>
            <w:r w:rsidRPr="004320E6">
              <w:rPr>
                <w:lang w:val="ru-RU"/>
              </w:rPr>
              <w:t>Fractional degradation of performance</w:t>
            </w:r>
          </w:p>
        </w:tc>
        <w:tc>
          <w:tcPr>
            <w:tcW w:w="4309" w:type="dxa"/>
          </w:tcPr>
          <w:p w:rsidR="001717A7" w:rsidRPr="004320E6" w:rsidRDefault="001717A7" w:rsidP="0081106E">
            <w:pPr>
              <w:tabs>
                <w:tab w:val="clear" w:pos="794"/>
              </w:tabs>
              <w:jc w:val="left"/>
              <w:rPr>
                <w:lang w:val="ru-RU"/>
              </w:rPr>
            </w:pPr>
            <w:r w:rsidRPr="004320E6">
              <w:rPr>
                <w:lang w:val="ru-RU"/>
              </w:rPr>
              <w:t>Частичное ухудшение качества</w:t>
            </w:r>
          </w:p>
        </w:tc>
      </w:tr>
      <w:tr w:rsidR="001717A7" w:rsidRPr="004320E6" w:rsidTr="0081106E">
        <w:tc>
          <w:tcPr>
            <w:tcW w:w="1101" w:type="dxa"/>
          </w:tcPr>
          <w:p w:rsidR="001717A7" w:rsidRPr="004320E6" w:rsidRDefault="001717A7" w:rsidP="0081106E">
            <w:pPr>
              <w:tabs>
                <w:tab w:val="clear" w:pos="794"/>
              </w:tabs>
              <w:rPr>
                <w:lang w:val="ru-RU"/>
              </w:rPr>
            </w:pPr>
            <w:r w:rsidRPr="004320E6">
              <w:rPr>
                <w:lang w:val="ru-RU"/>
              </w:rPr>
              <w:t>pfd</w:t>
            </w:r>
          </w:p>
        </w:tc>
        <w:tc>
          <w:tcPr>
            <w:tcW w:w="4309" w:type="dxa"/>
          </w:tcPr>
          <w:p w:rsidR="001717A7" w:rsidRPr="004320E6" w:rsidRDefault="001717A7" w:rsidP="0081106E">
            <w:pPr>
              <w:tabs>
                <w:tab w:val="clear" w:pos="794"/>
              </w:tabs>
              <w:jc w:val="left"/>
              <w:rPr>
                <w:lang w:val="ru-RU"/>
              </w:rPr>
            </w:pPr>
            <w:r w:rsidRPr="004320E6">
              <w:rPr>
                <w:lang w:val="ru-RU"/>
              </w:rPr>
              <w:t>Power flux-density</w:t>
            </w:r>
          </w:p>
        </w:tc>
        <w:tc>
          <w:tcPr>
            <w:tcW w:w="4309" w:type="dxa"/>
          </w:tcPr>
          <w:p w:rsidR="001717A7" w:rsidRPr="004320E6" w:rsidRDefault="001717A7" w:rsidP="0081106E">
            <w:pPr>
              <w:tabs>
                <w:tab w:val="clear" w:pos="794"/>
              </w:tabs>
              <w:jc w:val="left"/>
              <w:rPr>
                <w:lang w:val="ru-RU"/>
              </w:rPr>
            </w:pPr>
            <w:r w:rsidRPr="004320E6">
              <w:rPr>
                <w:lang w:val="ru-RU"/>
              </w:rPr>
              <w:t>Плотность потока мощности</w:t>
            </w:r>
          </w:p>
        </w:tc>
      </w:tr>
    </w:tbl>
    <w:p w:rsidR="001717A7" w:rsidRPr="004320E6" w:rsidRDefault="001717A7" w:rsidP="001717A7">
      <w:pPr>
        <w:pStyle w:val="Headingb"/>
        <w:spacing w:before="240"/>
        <w:rPr>
          <w:lang w:val="ru-RU"/>
        </w:rPr>
      </w:pPr>
      <w:r w:rsidRPr="004320E6">
        <w:rPr>
          <w:bCs/>
          <w:lang w:val="ru-RU"/>
        </w:rPr>
        <w:t>Рекомендации и Отчеты МСЭ, связанные с данной темой</w:t>
      </w:r>
    </w:p>
    <w:p w:rsidR="001717A7" w:rsidRPr="004320E6" w:rsidRDefault="001717A7" w:rsidP="001717A7">
      <w:pPr>
        <w:tabs>
          <w:tab w:val="clear" w:pos="794"/>
          <w:tab w:val="clear" w:pos="1191"/>
          <w:tab w:val="clear" w:pos="1588"/>
          <w:tab w:val="clear" w:pos="1985"/>
          <w:tab w:val="left" w:pos="3762"/>
        </w:tabs>
        <w:ind w:left="3762" w:hanging="3762"/>
        <w:jc w:val="left"/>
        <w:textAlignment w:val="auto"/>
        <w:rPr>
          <w:lang w:val="ru-RU"/>
        </w:rPr>
      </w:pPr>
      <w:r w:rsidRPr="004320E6">
        <w:rPr>
          <w:lang w:val="ru-RU"/>
        </w:rPr>
        <w:t>Recommendation ITU-R F.758-6</w:t>
      </w:r>
      <w:r w:rsidRPr="004320E6">
        <w:rPr>
          <w:rFonts w:eastAsia="SimSun"/>
          <w:lang w:val="ru-RU"/>
        </w:rPr>
        <w:tab/>
      </w:r>
      <w:r w:rsidRPr="004320E6">
        <w:rPr>
          <w:lang w:val="ru-RU"/>
        </w:rPr>
        <w:t>System parameters and considerations in the development of criteria for sharing or compatibility between digital fixed wireless systems in the fixed service and systems in other services and other sources of interference</w:t>
      </w:r>
    </w:p>
    <w:p w:rsidR="001717A7" w:rsidRPr="004320E6" w:rsidRDefault="001717A7" w:rsidP="001717A7">
      <w:pPr>
        <w:tabs>
          <w:tab w:val="clear" w:pos="794"/>
          <w:tab w:val="clear" w:pos="1191"/>
          <w:tab w:val="clear" w:pos="1588"/>
          <w:tab w:val="clear" w:pos="1985"/>
          <w:tab w:val="left" w:pos="3762"/>
        </w:tabs>
        <w:ind w:left="3762" w:hanging="3762"/>
        <w:jc w:val="left"/>
        <w:textAlignment w:val="auto"/>
        <w:rPr>
          <w:rFonts w:eastAsia="SimSun"/>
          <w:lang w:val="ru-RU"/>
        </w:rPr>
      </w:pPr>
      <w:r w:rsidRPr="004320E6">
        <w:rPr>
          <w:lang w:val="ru-RU"/>
        </w:rPr>
        <w:t>Рекомендация МСЭ-R F.1108-4</w:t>
      </w:r>
      <w:r w:rsidRPr="004320E6">
        <w:rPr>
          <w:lang w:val="ru-RU"/>
        </w:rPr>
        <w:tab/>
        <w:t>Определение критериев защиты приемников фиксированной службы от излучений космических станций, работающих на негеостационарных орбитах в совместно используемых полосах частот</w:t>
      </w:r>
    </w:p>
    <w:p w:rsidR="001717A7" w:rsidRPr="004320E6" w:rsidRDefault="001717A7" w:rsidP="001717A7">
      <w:pPr>
        <w:tabs>
          <w:tab w:val="clear" w:pos="794"/>
          <w:tab w:val="clear" w:pos="1191"/>
          <w:tab w:val="clear" w:pos="1588"/>
          <w:tab w:val="clear" w:pos="1985"/>
          <w:tab w:val="left" w:pos="3762"/>
        </w:tabs>
        <w:ind w:left="3762" w:hanging="3762"/>
        <w:jc w:val="left"/>
        <w:textAlignment w:val="auto"/>
        <w:rPr>
          <w:rFonts w:eastAsia="SimSun"/>
          <w:lang w:val="ru-RU"/>
        </w:rPr>
      </w:pPr>
      <w:r w:rsidRPr="004320E6">
        <w:rPr>
          <w:lang w:val="ru-RU"/>
        </w:rPr>
        <w:t>Рекомендация МСЭ-R M.1143-3</w:t>
      </w:r>
      <w:r w:rsidRPr="004320E6">
        <w:rPr>
          <w:lang w:val="ru-RU"/>
        </w:rPr>
        <w:tab/>
        <w:t>Системоспецифический метод координации негеостационар</w:t>
      </w:r>
      <w:r w:rsidR="006471D0" w:rsidRPr="004320E6">
        <w:rPr>
          <w:lang w:val="ru-RU"/>
        </w:rPr>
        <w:t>ных космических станций (космос-</w:t>
      </w:r>
      <w:r w:rsidRPr="004320E6">
        <w:rPr>
          <w:lang w:val="ru-RU"/>
        </w:rPr>
        <w:t xml:space="preserve">Земля) подвижной спутниковой службы и станций фиксированной службы </w:t>
      </w:r>
    </w:p>
    <w:p w:rsidR="001717A7" w:rsidRPr="004320E6" w:rsidRDefault="001717A7" w:rsidP="001717A7">
      <w:pPr>
        <w:tabs>
          <w:tab w:val="clear" w:pos="794"/>
          <w:tab w:val="clear" w:pos="1191"/>
          <w:tab w:val="clear" w:pos="1588"/>
          <w:tab w:val="clear" w:pos="1985"/>
          <w:tab w:val="left" w:pos="3762"/>
        </w:tabs>
        <w:ind w:left="3762" w:hanging="3762"/>
        <w:jc w:val="left"/>
        <w:textAlignment w:val="auto"/>
        <w:rPr>
          <w:lang w:val="ru-RU"/>
        </w:rPr>
      </w:pPr>
      <w:r w:rsidRPr="004320E6">
        <w:rPr>
          <w:lang w:val="ru-RU"/>
        </w:rPr>
        <w:t>Рекомендация МСЭ-R M.1787-2</w:t>
      </w:r>
      <w:r w:rsidRPr="004320E6">
        <w:rPr>
          <w:lang w:val="ru-RU"/>
        </w:rPr>
        <w:tab/>
        <w:t>Описание систем и сетей радионавигацио</w:t>
      </w:r>
      <w:r w:rsidR="006471D0" w:rsidRPr="004320E6">
        <w:rPr>
          <w:lang w:val="ru-RU"/>
        </w:rPr>
        <w:t>нной спутниковой службы (космос-Земля и космос-</w:t>
      </w:r>
      <w:r w:rsidRPr="004320E6">
        <w:rPr>
          <w:lang w:val="ru-RU"/>
        </w:rPr>
        <w:t>космос) и технические характеристики передающих космических станций, работающих в полосах частот 1164–1215 МГц, 1215–1300 МГц и 1559–1610 МГц</w:t>
      </w:r>
      <w:r w:rsidRPr="004320E6">
        <w:rPr>
          <w:lang w:val="ru-RU"/>
        </w:rPr>
        <w:br w:type="page"/>
      </w:r>
    </w:p>
    <w:p w:rsidR="001717A7" w:rsidRPr="004320E6" w:rsidRDefault="001717A7" w:rsidP="001717A7">
      <w:pPr>
        <w:pStyle w:val="Normalaftertitle"/>
        <w:rPr>
          <w:lang w:val="ru-RU"/>
        </w:rPr>
      </w:pPr>
      <w:r w:rsidRPr="004320E6">
        <w:rPr>
          <w:lang w:val="ru-RU"/>
        </w:rPr>
        <w:lastRenderedPageBreak/>
        <w:t>Ассамблея радиосвязи МСЭ,</w:t>
      </w:r>
    </w:p>
    <w:p w:rsidR="001717A7" w:rsidRPr="004320E6" w:rsidRDefault="001717A7" w:rsidP="001717A7">
      <w:pPr>
        <w:pStyle w:val="Call"/>
        <w:rPr>
          <w:lang w:val="ru-RU"/>
        </w:rPr>
      </w:pPr>
      <w:r w:rsidRPr="004320E6">
        <w:rPr>
          <w:lang w:val="ru-RU"/>
        </w:rPr>
        <w:t>учитывая,</w:t>
      </w:r>
    </w:p>
    <w:p w:rsidR="001717A7" w:rsidRPr="004320E6" w:rsidRDefault="001717A7" w:rsidP="001717A7">
      <w:pPr>
        <w:rPr>
          <w:lang w:val="ru-RU"/>
        </w:rPr>
      </w:pPr>
      <w:r w:rsidRPr="004320E6">
        <w:rPr>
          <w:i/>
          <w:iCs/>
          <w:lang w:val="ru-RU"/>
        </w:rPr>
        <w:t>a</w:t>
      </w:r>
      <w:r w:rsidRPr="004320E6">
        <w:rPr>
          <w:iCs/>
          <w:lang w:val="ru-RU"/>
        </w:rPr>
        <w:t>)</w:t>
      </w:r>
      <w:r w:rsidRPr="004320E6">
        <w:rPr>
          <w:lang w:val="ru-RU"/>
        </w:rPr>
        <w:tab/>
        <w:t>что полоса частот 2483,5–2500 МГц распределена подвижной спутниковой службе (ПСС), спутниковой службе радиоопределения (ССРО), фиксированной службе (ФС) и подвижной службе (ПС) во всем мире на равной первичной основе;</w:t>
      </w:r>
    </w:p>
    <w:p w:rsidR="001717A7" w:rsidRPr="004320E6" w:rsidRDefault="001717A7" w:rsidP="001717A7">
      <w:pPr>
        <w:rPr>
          <w:lang w:val="ru-RU"/>
        </w:rPr>
      </w:pPr>
      <w:r w:rsidRPr="004320E6">
        <w:rPr>
          <w:i/>
          <w:iCs/>
          <w:lang w:val="ru-RU"/>
        </w:rPr>
        <w:t>b</w:t>
      </w:r>
      <w:r w:rsidRPr="004320E6">
        <w:rPr>
          <w:iCs/>
          <w:lang w:val="ru-RU"/>
        </w:rPr>
        <w:t>)</w:t>
      </w:r>
      <w:r w:rsidRPr="004320E6">
        <w:rPr>
          <w:lang w:val="ru-RU"/>
        </w:rPr>
        <w:tab/>
        <w:t>что в ПСС данная полоса используется для передачи сигналов на пользовательские оконечные устройства по линии вниз (космос–Земля);</w:t>
      </w:r>
    </w:p>
    <w:p w:rsidR="001717A7" w:rsidRPr="004320E6" w:rsidRDefault="001717A7" w:rsidP="001717A7">
      <w:pPr>
        <w:rPr>
          <w:lang w:val="ru-RU"/>
        </w:rPr>
      </w:pPr>
      <w:r w:rsidRPr="004320E6">
        <w:rPr>
          <w:i/>
          <w:iCs/>
          <w:lang w:val="ru-RU"/>
        </w:rPr>
        <w:t>c</w:t>
      </w:r>
      <w:r w:rsidRPr="004320E6">
        <w:rPr>
          <w:iCs/>
          <w:lang w:val="ru-RU"/>
        </w:rPr>
        <w:t>)</w:t>
      </w:r>
      <w:r w:rsidRPr="004320E6">
        <w:rPr>
          <w:lang w:val="ru-RU"/>
        </w:rPr>
        <w:tab/>
        <w:t>что необходимость координации космических систем с администрациями, использующими ФС, определяется путем применения соответствующих значений плотности потока мощности (п.п.м.), приведенных в Приложении </w:t>
      </w:r>
      <w:r w:rsidRPr="004320E6">
        <w:rPr>
          <w:b/>
          <w:bCs/>
          <w:lang w:val="ru-RU"/>
        </w:rPr>
        <w:t xml:space="preserve">5 </w:t>
      </w:r>
      <w:r w:rsidRPr="004320E6">
        <w:rPr>
          <w:lang w:val="ru-RU"/>
        </w:rPr>
        <w:t>РР;</w:t>
      </w:r>
    </w:p>
    <w:p w:rsidR="001717A7" w:rsidRPr="004320E6" w:rsidRDefault="001717A7" w:rsidP="001717A7">
      <w:pPr>
        <w:rPr>
          <w:lang w:val="ru-RU"/>
        </w:rPr>
      </w:pPr>
      <w:r w:rsidRPr="004320E6">
        <w:rPr>
          <w:i/>
          <w:iCs/>
          <w:lang w:val="ru-RU"/>
        </w:rPr>
        <w:t>d</w:t>
      </w:r>
      <w:r w:rsidRPr="004320E6">
        <w:rPr>
          <w:iCs/>
          <w:lang w:val="ru-RU"/>
        </w:rPr>
        <w:t>)</w:t>
      </w:r>
      <w:r w:rsidRPr="004320E6">
        <w:rPr>
          <w:lang w:val="ru-RU"/>
        </w:rPr>
        <w:tab/>
        <w:t>что п.п.м. является одним из технических параметров, используемых для определения критериев, упрощающих совместное использование частот ПСС и наземными службами;</w:t>
      </w:r>
    </w:p>
    <w:p w:rsidR="001717A7" w:rsidRPr="004320E6" w:rsidRDefault="001717A7" w:rsidP="001717A7">
      <w:pPr>
        <w:rPr>
          <w:lang w:val="ru-RU"/>
        </w:rPr>
      </w:pPr>
      <w:r w:rsidRPr="004320E6">
        <w:rPr>
          <w:i/>
          <w:iCs/>
          <w:lang w:val="ru-RU"/>
        </w:rPr>
        <w:t>e</w:t>
      </w:r>
      <w:r w:rsidRPr="004320E6">
        <w:rPr>
          <w:iCs/>
          <w:lang w:val="ru-RU"/>
        </w:rPr>
        <w:t>)</w:t>
      </w:r>
      <w:r w:rsidRPr="004320E6">
        <w:rPr>
          <w:lang w:val="ru-RU"/>
        </w:rPr>
        <w:tab/>
        <w:t>что в сетях ФС используются цифровые методы модуляции,</w:t>
      </w:r>
    </w:p>
    <w:p w:rsidR="001717A7" w:rsidRPr="004320E6" w:rsidRDefault="001717A7" w:rsidP="001717A7">
      <w:pPr>
        <w:pStyle w:val="Call"/>
        <w:rPr>
          <w:lang w:val="ru-RU"/>
        </w:rPr>
      </w:pPr>
      <w:r w:rsidRPr="004320E6">
        <w:rPr>
          <w:lang w:val="ru-RU"/>
        </w:rPr>
        <w:t>отмечая,</w:t>
      </w:r>
    </w:p>
    <w:p w:rsidR="001717A7" w:rsidRPr="004320E6" w:rsidRDefault="001717A7" w:rsidP="001717A7">
      <w:pPr>
        <w:rPr>
          <w:lang w:val="ru-RU"/>
        </w:rPr>
      </w:pPr>
      <w:r w:rsidRPr="004320E6">
        <w:rPr>
          <w:i/>
          <w:iCs/>
          <w:lang w:val="ru-RU"/>
        </w:rPr>
        <w:t>a</w:t>
      </w:r>
      <w:r w:rsidRPr="004320E6">
        <w:rPr>
          <w:iCs/>
          <w:lang w:val="ru-RU"/>
        </w:rPr>
        <w:t>)</w:t>
      </w:r>
      <w:r w:rsidRPr="004320E6">
        <w:rPr>
          <w:lang w:val="ru-RU"/>
        </w:rPr>
        <w:tab/>
        <w:t xml:space="preserve">что для полосы частот 2483,5–2500 МГц, совместно используемой системами негеостационарной ПСС и системами ФС, в таблице 5-2 Приложения </w:t>
      </w:r>
      <w:r w:rsidRPr="004320E6">
        <w:rPr>
          <w:b/>
          <w:bCs/>
          <w:lang w:val="ru-RU"/>
        </w:rPr>
        <w:t>5</w:t>
      </w:r>
      <w:r w:rsidRPr="004320E6">
        <w:rPr>
          <w:lang w:val="ru-RU"/>
        </w:rPr>
        <w:t xml:space="preserve"> РР установлены следующие пороговые значения п.п.м.:</w:t>
      </w:r>
    </w:p>
    <w:p w:rsidR="001717A7" w:rsidRPr="004320E6" w:rsidRDefault="001717A7" w:rsidP="001717A7">
      <w:pPr>
        <w:pStyle w:val="enumlev3"/>
        <w:tabs>
          <w:tab w:val="left" w:pos="3969"/>
          <w:tab w:val="left" w:pos="6521"/>
        </w:tabs>
        <w:rPr>
          <w:lang w:val="ru-RU"/>
        </w:rPr>
      </w:pPr>
      <w:r w:rsidRPr="004320E6">
        <w:rPr>
          <w:lang w:val="ru-RU"/>
        </w:rPr>
        <w:sym w:font="Symbol" w:char="F02D"/>
      </w:r>
      <w:r w:rsidRPr="004320E6">
        <w:rPr>
          <w:lang w:val="ru-RU"/>
        </w:rPr>
        <w:t>126 дБ(Вт/(м</w:t>
      </w:r>
      <w:r w:rsidRPr="004320E6">
        <w:rPr>
          <w:szCs w:val="24"/>
          <w:vertAlign w:val="superscript"/>
          <w:lang w:val="ru-RU"/>
        </w:rPr>
        <w:t>2</w:t>
      </w:r>
      <w:r w:rsidRPr="004320E6">
        <w:rPr>
          <w:lang w:val="ru-RU"/>
        </w:rPr>
        <w:t xml:space="preserve"> · МГц)) </w:t>
      </w:r>
      <w:r w:rsidRPr="004320E6">
        <w:rPr>
          <w:lang w:val="ru-RU"/>
        </w:rPr>
        <w:tab/>
      </w:r>
      <w:r w:rsidRPr="004320E6">
        <w:rPr>
          <w:lang w:val="ru-RU"/>
        </w:rPr>
        <w:tab/>
        <w:t>при 0</w:t>
      </w:r>
      <w:r w:rsidRPr="004320E6">
        <w:rPr>
          <w:lang w:val="ru-RU"/>
        </w:rPr>
        <w:sym w:font="Symbol" w:char="F0B0"/>
      </w:r>
      <w:r w:rsidRPr="004320E6">
        <w:rPr>
          <w:lang w:val="ru-RU"/>
        </w:rPr>
        <w:t xml:space="preserve"> </w:t>
      </w:r>
      <w:r w:rsidRPr="004320E6">
        <w:rPr>
          <w:lang w:val="ru-RU"/>
        </w:rPr>
        <w:sym w:font="Symbol" w:char="F0A3"/>
      </w:r>
      <w:r w:rsidRPr="004320E6">
        <w:rPr>
          <w:lang w:val="ru-RU"/>
        </w:rPr>
        <w:t xml:space="preserve"> </w:t>
      </w:r>
      <w:r w:rsidRPr="004320E6">
        <w:rPr>
          <w:lang w:val="ru-RU"/>
        </w:rPr>
        <w:sym w:font="Symbol" w:char="F071"/>
      </w:r>
      <w:r w:rsidRPr="004320E6">
        <w:rPr>
          <w:lang w:val="ru-RU"/>
        </w:rPr>
        <w:t xml:space="preserve"> </w:t>
      </w:r>
      <w:r w:rsidRPr="004320E6">
        <w:rPr>
          <w:lang w:val="ru-RU"/>
        </w:rPr>
        <w:sym w:font="Symbol" w:char="F0A3"/>
      </w:r>
      <w:r w:rsidRPr="004320E6">
        <w:rPr>
          <w:lang w:val="ru-RU"/>
        </w:rPr>
        <w:t xml:space="preserve"> 5</w:t>
      </w:r>
      <w:r w:rsidRPr="004320E6">
        <w:rPr>
          <w:lang w:val="ru-RU"/>
        </w:rPr>
        <w:sym w:font="Symbol" w:char="F0B0"/>
      </w:r>
      <w:r w:rsidRPr="004320E6">
        <w:rPr>
          <w:lang w:val="ru-RU"/>
        </w:rPr>
        <w:t>;</w:t>
      </w:r>
    </w:p>
    <w:p w:rsidR="001717A7" w:rsidRPr="004320E6" w:rsidRDefault="001717A7" w:rsidP="001717A7">
      <w:pPr>
        <w:pStyle w:val="enumlev3"/>
        <w:tabs>
          <w:tab w:val="clear" w:pos="1985"/>
        </w:tabs>
        <w:rPr>
          <w:lang w:val="ru-RU"/>
        </w:rPr>
      </w:pPr>
      <w:r w:rsidRPr="004320E6">
        <w:rPr>
          <w:lang w:val="ru-RU"/>
        </w:rPr>
        <w:sym w:font="Symbol" w:char="F02D"/>
      </w:r>
      <w:r w:rsidRPr="004320E6">
        <w:rPr>
          <w:lang w:val="ru-RU"/>
        </w:rPr>
        <w:t>126 + 0,65 (</w:t>
      </w:r>
      <w:r w:rsidRPr="004320E6">
        <w:rPr>
          <w:lang w:val="ru-RU"/>
        </w:rPr>
        <w:sym w:font="Symbol" w:char="F071"/>
      </w:r>
      <w:r w:rsidRPr="004320E6">
        <w:rPr>
          <w:lang w:val="ru-RU"/>
        </w:rPr>
        <w:t xml:space="preserve"> – 5) </w:t>
      </w:r>
      <w:r w:rsidR="006471D0" w:rsidRPr="004320E6">
        <w:rPr>
          <w:lang w:val="ru-RU"/>
        </w:rPr>
        <w:tab/>
      </w:r>
      <w:r w:rsidRPr="004320E6">
        <w:rPr>
          <w:lang w:val="ru-RU"/>
        </w:rPr>
        <w:t>дБ(Вт/(м</w:t>
      </w:r>
      <w:r w:rsidRPr="004320E6">
        <w:rPr>
          <w:szCs w:val="24"/>
          <w:vertAlign w:val="superscript"/>
          <w:lang w:val="ru-RU"/>
        </w:rPr>
        <w:t>2</w:t>
      </w:r>
      <w:r w:rsidR="006471D0" w:rsidRPr="004320E6">
        <w:rPr>
          <w:lang w:val="ru-RU"/>
        </w:rPr>
        <w:t xml:space="preserve"> · МГц))</w:t>
      </w:r>
      <w:r w:rsidRPr="004320E6">
        <w:rPr>
          <w:lang w:val="ru-RU"/>
        </w:rPr>
        <w:tab/>
      </w:r>
      <w:r w:rsidRPr="004320E6">
        <w:rPr>
          <w:lang w:val="ru-RU"/>
        </w:rPr>
        <w:tab/>
        <w:t>при 5</w:t>
      </w:r>
      <w:r w:rsidRPr="004320E6">
        <w:rPr>
          <w:lang w:val="ru-RU"/>
        </w:rPr>
        <w:sym w:font="Symbol" w:char="F0B0"/>
      </w:r>
      <w:r w:rsidRPr="004320E6">
        <w:rPr>
          <w:lang w:val="ru-RU"/>
        </w:rPr>
        <w:t xml:space="preserve"> </w:t>
      </w:r>
      <w:r w:rsidRPr="004320E6">
        <w:rPr>
          <w:lang w:val="ru-RU"/>
        </w:rPr>
        <w:sym w:font="Symbol" w:char="F0A3"/>
      </w:r>
      <w:r w:rsidRPr="004320E6">
        <w:rPr>
          <w:lang w:val="ru-RU"/>
        </w:rPr>
        <w:t xml:space="preserve"> </w:t>
      </w:r>
      <w:r w:rsidRPr="004320E6">
        <w:rPr>
          <w:lang w:val="ru-RU"/>
        </w:rPr>
        <w:sym w:font="Symbol" w:char="F071"/>
      </w:r>
      <w:r w:rsidRPr="004320E6">
        <w:rPr>
          <w:lang w:val="ru-RU"/>
        </w:rPr>
        <w:t xml:space="preserve"> </w:t>
      </w:r>
      <w:r w:rsidRPr="004320E6">
        <w:rPr>
          <w:lang w:val="ru-RU"/>
        </w:rPr>
        <w:sym w:font="Symbol" w:char="F0A3"/>
      </w:r>
      <w:r w:rsidRPr="004320E6">
        <w:rPr>
          <w:lang w:val="ru-RU"/>
        </w:rPr>
        <w:t xml:space="preserve"> 25</w:t>
      </w:r>
      <w:r w:rsidRPr="004320E6">
        <w:rPr>
          <w:lang w:val="ru-RU"/>
        </w:rPr>
        <w:sym w:font="Symbol" w:char="F0B0"/>
      </w:r>
      <w:r w:rsidRPr="004320E6">
        <w:rPr>
          <w:lang w:val="ru-RU"/>
        </w:rPr>
        <w:t>;</w:t>
      </w:r>
    </w:p>
    <w:p w:rsidR="001717A7" w:rsidRPr="004320E6" w:rsidRDefault="001717A7" w:rsidP="001717A7">
      <w:pPr>
        <w:pStyle w:val="enumlev3"/>
        <w:tabs>
          <w:tab w:val="left" w:pos="3969"/>
          <w:tab w:val="left" w:pos="6521"/>
        </w:tabs>
        <w:rPr>
          <w:lang w:val="ru-RU"/>
        </w:rPr>
      </w:pPr>
      <w:r w:rsidRPr="004320E6">
        <w:rPr>
          <w:lang w:val="ru-RU"/>
        </w:rPr>
        <w:sym w:font="Symbol" w:char="F02D"/>
      </w:r>
      <w:r w:rsidRPr="004320E6">
        <w:rPr>
          <w:lang w:val="ru-RU"/>
        </w:rPr>
        <w:t>113 дБ(Вт/(м</w:t>
      </w:r>
      <w:r w:rsidRPr="004320E6">
        <w:rPr>
          <w:szCs w:val="24"/>
          <w:vertAlign w:val="superscript"/>
          <w:lang w:val="ru-RU"/>
        </w:rPr>
        <w:t>2</w:t>
      </w:r>
      <w:r w:rsidRPr="004320E6">
        <w:rPr>
          <w:lang w:val="ru-RU"/>
        </w:rPr>
        <w:t xml:space="preserve"> · МГц))</w:t>
      </w:r>
      <w:r w:rsidRPr="004320E6">
        <w:rPr>
          <w:lang w:val="ru-RU"/>
        </w:rPr>
        <w:tab/>
      </w:r>
      <w:r w:rsidRPr="004320E6">
        <w:rPr>
          <w:lang w:val="ru-RU"/>
        </w:rPr>
        <w:tab/>
        <w:t xml:space="preserve">при </w:t>
      </w:r>
      <w:r w:rsidRPr="004320E6">
        <w:rPr>
          <w:lang w:val="ru-RU"/>
        </w:rPr>
        <w:tab/>
        <w:t xml:space="preserve"> </w:t>
      </w:r>
      <w:r w:rsidRPr="004320E6">
        <w:rPr>
          <w:lang w:val="ru-RU"/>
        </w:rPr>
        <w:sym w:font="Symbol" w:char="F071"/>
      </w:r>
      <w:r w:rsidRPr="004320E6">
        <w:rPr>
          <w:lang w:val="ru-RU"/>
        </w:rPr>
        <w:t xml:space="preserve"> &gt; 25</w:t>
      </w:r>
      <w:r w:rsidRPr="004320E6">
        <w:rPr>
          <w:lang w:val="ru-RU"/>
        </w:rPr>
        <w:sym w:font="Symbol" w:char="F0B0"/>
      </w:r>
      <w:r w:rsidRPr="004320E6">
        <w:rPr>
          <w:lang w:val="ru-RU"/>
        </w:rPr>
        <w:t>,</w:t>
      </w:r>
    </w:p>
    <w:p w:rsidR="001717A7" w:rsidRPr="004320E6" w:rsidRDefault="001717A7" w:rsidP="001717A7">
      <w:pPr>
        <w:pStyle w:val="enumlev1"/>
        <w:rPr>
          <w:lang w:val="ru-RU"/>
        </w:rPr>
      </w:pPr>
      <w:r w:rsidRPr="004320E6">
        <w:rPr>
          <w:lang w:val="ru-RU"/>
        </w:rPr>
        <w:t xml:space="preserve">где </w:t>
      </w:r>
      <w:r w:rsidRPr="004320E6">
        <w:rPr>
          <w:rFonts w:ascii="Symbol" w:hAnsi="Symbol"/>
          <w:lang w:val="ru-RU"/>
        </w:rPr>
        <w:t></w:t>
      </w:r>
      <w:r w:rsidRPr="004320E6">
        <w:rPr>
          <w:lang w:val="ru-RU"/>
        </w:rPr>
        <w:t xml:space="preserve"> – угол прихода радиочастотной волны (в градусах) на поверхности Земли;</w:t>
      </w:r>
    </w:p>
    <w:p w:rsidR="001717A7" w:rsidRPr="004320E6" w:rsidRDefault="001717A7" w:rsidP="001717A7">
      <w:pPr>
        <w:rPr>
          <w:lang w:val="ru-RU"/>
        </w:rPr>
      </w:pPr>
      <w:r w:rsidRPr="004320E6">
        <w:rPr>
          <w:i/>
          <w:iCs/>
          <w:lang w:val="ru-RU"/>
        </w:rPr>
        <w:t>b</w:t>
      </w:r>
      <w:r w:rsidRPr="004320E6">
        <w:rPr>
          <w:iCs/>
          <w:lang w:val="ru-RU"/>
        </w:rPr>
        <w:t>)</w:t>
      </w:r>
      <w:r w:rsidRPr="004320E6">
        <w:rPr>
          <w:lang w:val="ru-RU"/>
        </w:rPr>
        <w:tab/>
        <w:t>что для стран Района 2, 43 стран Района 1, Австралии и Израиля для полосы частот 2483,5–2500 МГц, совместно используемой системами негеостационарной ПСС и системами ФС, в примечании 9 к таблице 5-2 Приложения </w:t>
      </w:r>
      <w:r w:rsidRPr="004320E6">
        <w:rPr>
          <w:b/>
          <w:bCs/>
          <w:lang w:val="ru-RU"/>
        </w:rPr>
        <w:t>5</w:t>
      </w:r>
      <w:r w:rsidRPr="004320E6">
        <w:rPr>
          <w:lang w:val="ru-RU"/>
        </w:rPr>
        <w:t xml:space="preserve"> РР установлены следующие пороговые значения п.п.м.:</w:t>
      </w:r>
    </w:p>
    <w:p w:rsidR="001717A7" w:rsidRPr="004320E6" w:rsidRDefault="001717A7" w:rsidP="001717A7">
      <w:pPr>
        <w:pStyle w:val="enumlev3"/>
        <w:tabs>
          <w:tab w:val="left" w:pos="3969"/>
          <w:tab w:val="left" w:pos="6521"/>
        </w:tabs>
        <w:rPr>
          <w:lang w:val="ru-RU"/>
        </w:rPr>
      </w:pPr>
      <w:r w:rsidRPr="004320E6">
        <w:rPr>
          <w:lang w:val="ru-RU"/>
        </w:rPr>
        <w:sym w:font="Symbol" w:char="F02D"/>
      </w:r>
      <w:r w:rsidRPr="004320E6">
        <w:rPr>
          <w:lang w:val="ru-RU"/>
        </w:rPr>
        <w:t>124,5 дБ(Вт/(м</w:t>
      </w:r>
      <w:r w:rsidRPr="004320E6">
        <w:rPr>
          <w:szCs w:val="24"/>
          <w:vertAlign w:val="superscript"/>
          <w:lang w:val="ru-RU"/>
        </w:rPr>
        <w:t>2</w:t>
      </w:r>
      <w:r w:rsidRPr="004320E6">
        <w:rPr>
          <w:lang w:val="ru-RU"/>
        </w:rPr>
        <w:t xml:space="preserve"> · МГц)) </w:t>
      </w:r>
      <w:r w:rsidRPr="004320E6">
        <w:rPr>
          <w:lang w:val="ru-RU"/>
        </w:rPr>
        <w:tab/>
      </w:r>
      <w:r w:rsidRPr="004320E6">
        <w:rPr>
          <w:lang w:val="ru-RU"/>
        </w:rPr>
        <w:tab/>
        <w:t>при 0</w:t>
      </w:r>
      <w:r w:rsidRPr="004320E6">
        <w:rPr>
          <w:lang w:val="ru-RU"/>
        </w:rPr>
        <w:sym w:font="Symbol" w:char="F0B0"/>
      </w:r>
      <w:r w:rsidRPr="004320E6">
        <w:rPr>
          <w:lang w:val="ru-RU"/>
        </w:rPr>
        <w:t xml:space="preserve"> </w:t>
      </w:r>
      <w:r w:rsidRPr="004320E6">
        <w:rPr>
          <w:lang w:val="ru-RU"/>
        </w:rPr>
        <w:sym w:font="Symbol" w:char="F0A3"/>
      </w:r>
      <w:r w:rsidRPr="004320E6">
        <w:rPr>
          <w:lang w:val="ru-RU"/>
        </w:rPr>
        <w:t xml:space="preserve"> </w:t>
      </w:r>
      <w:r w:rsidRPr="004320E6">
        <w:rPr>
          <w:lang w:val="ru-RU"/>
        </w:rPr>
        <w:sym w:font="Symbol" w:char="F071"/>
      </w:r>
      <w:r w:rsidRPr="004320E6">
        <w:rPr>
          <w:lang w:val="ru-RU"/>
        </w:rPr>
        <w:t xml:space="preserve"> </w:t>
      </w:r>
      <w:r w:rsidRPr="004320E6">
        <w:rPr>
          <w:lang w:val="ru-RU"/>
        </w:rPr>
        <w:sym w:font="Symbol" w:char="F0A3"/>
      </w:r>
      <w:r w:rsidRPr="004320E6">
        <w:rPr>
          <w:lang w:val="ru-RU"/>
        </w:rPr>
        <w:t xml:space="preserve"> 5</w:t>
      </w:r>
      <w:r w:rsidRPr="004320E6">
        <w:rPr>
          <w:lang w:val="ru-RU"/>
        </w:rPr>
        <w:sym w:font="Symbol" w:char="F0B0"/>
      </w:r>
      <w:r w:rsidRPr="004320E6">
        <w:rPr>
          <w:lang w:val="ru-RU"/>
        </w:rPr>
        <w:t>;</w:t>
      </w:r>
    </w:p>
    <w:p w:rsidR="001717A7" w:rsidRPr="004320E6" w:rsidRDefault="001717A7" w:rsidP="001717A7">
      <w:pPr>
        <w:pStyle w:val="enumlev3"/>
        <w:tabs>
          <w:tab w:val="left" w:pos="3969"/>
          <w:tab w:val="left" w:pos="6521"/>
        </w:tabs>
        <w:rPr>
          <w:lang w:val="ru-RU"/>
        </w:rPr>
      </w:pPr>
      <w:r w:rsidRPr="004320E6">
        <w:rPr>
          <w:lang w:val="ru-RU"/>
        </w:rPr>
        <w:sym w:font="Symbol" w:char="F02D"/>
      </w:r>
      <w:r w:rsidRPr="004320E6">
        <w:rPr>
          <w:lang w:val="ru-RU"/>
        </w:rPr>
        <w:t>124,5 + 0,65 (</w:t>
      </w:r>
      <w:r w:rsidRPr="004320E6">
        <w:rPr>
          <w:lang w:val="ru-RU"/>
        </w:rPr>
        <w:sym w:font="Symbol" w:char="F071"/>
      </w:r>
      <w:r w:rsidRPr="004320E6">
        <w:rPr>
          <w:lang w:val="ru-RU"/>
        </w:rPr>
        <w:t xml:space="preserve"> – 5)</w:t>
      </w:r>
      <w:r w:rsidRPr="004320E6">
        <w:rPr>
          <w:szCs w:val="24"/>
          <w:lang w:val="ru-RU"/>
        </w:rPr>
        <w:t xml:space="preserve"> </w:t>
      </w:r>
      <w:r w:rsidR="006471D0" w:rsidRPr="004320E6">
        <w:rPr>
          <w:szCs w:val="24"/>
          <w:lang w:val="ru-RU"/>
        </w:rPr>
        <w:tab/>
      </w:r>
      <w:r w:rsidRPr="004320E6">
        <w:rPr>
          <w:lang w:val="ru-RU"/>
        </w:rPr>
        <w:t>дБ(Вт/(м</w:t>
      </w:r>
      <w:r w:rsidRPr="004320E6">
        <w:rPr>
          <w:szCs w:val="24"/>
          <w:vertAlign w:val="superscript"/>
          <w:lang w:val="ru-RU"/>
        </w:rPr>
        <w:t>2</w:t>
      </w:r>
      <w:r w:rsidRPr="004320E6">
        <w:rPr>
          <w:lang w:val="ru-RU"/>
        </w:rPr>
        <w:t xml:space="preserve"> · МГц))</w:t>
      </w:r>
      <w:r w:rsidRPr="004320E6">
        <w:rPr>
          <w:lang w:val="ru-RU"/>
        </w:rPr>
        <w:tab/>
        <w:t>при 5</w:t>
      </w:r>
      <w:r w:rsidRPr="004320E6">
        <w:rPr>
          <w:lang w:val="ru-RU"/>
        </w:rPr>
        <w:sym w:font="Symbol" w:char="F0B0"/>
      </w:r>
      <w:r w:rsidRPr="004320E6">
        <w:rPr>
          <w:lang w:val="ru-RU"/>
        </w:rPr>
        <w:t xml:space="preserve"> </w:t>
      </w:r>
      <w:r w:rsidRPr="004320E6">
        <w:rPr>
          <w:lang w:val="ru-RU"/>
        </w:rPr>
        <w:sym w:font="Symbol" w:char="F0A3"/>
      </w:r>
      <w:r w:rsidRPr="004320E6">
        <w:rPr>
          <w:lang w:val="ru-RU"/>
        </w:rPr>
        <w:t xml:space="preserve"> </w:t>
      </w:r>
      <w:r w:rsidRPr="004320E6">
        <w:rPr>
          <w:lang w:val="ru-RU"/>
        </w:rPr>
        <w:sym w:font="Symbol" w:char="F071"/>
      </w:r>
      <w:r w:rsidRPr="004320E6">
        <w:rPr>
          <w:lang w:val="ru-RU"/>
        </w:rPr>
        <w:t xml:space="preserve"> </w:t>
      </w:r>
      <w:r w:rsidRPr="004320E6">
        <w:rPr>
          <w:lang w:val="ru-RU"/>
        </w:rPr>
        <w:sym w:font="Symbol" w:char="F0A3"/>
      </w:r>
      <w:r w:rsidRPr="004320E6">
        <w:rPr>
          <w:lang w:val="ru-RU"/>
        </w:rPr>
        <w:t xml:space="preserve"> 25</w:t>
      </w:r>
      <w:r w:rsidRPr="004320E6">
        <w:rPr>
          <w:lang w:val="ru-RU"/>
        </w:rPr>
        <w:sym w:font="Symbol" w:char="F0B0"/>
      </w:r>
      <w:r w:rsidRPr="004320E6">
        <w:rPr>
          <w:lang w:val="ru-RU"/>
        </w:rPr>
        <w:t>;</w:t>
      </w:r>
    </w:p>
    <w:p w:rsidR="001717A7" w:rsidRPr="004320E6" w:rsidRDefault="001717A7" w:rsidP="001717A7">
      <w:pPr>
        <w:pStyle w:val="enumlev3"/>
        <w:tabs>
          <w:tab w:val="left" w:pos="3969"/>
          <w:tab w:val="left" w:pos="6521"/>
        </w:tabs>
        <w:rPr>
          <w:lang w:val="ru-RU"/>
        </w:rPr>
      </w:pPr>
      <w:r w:rsidRPr="004320E6">
        <w:rPr>
          <w:lang w:val="ru-RU"/>
        </w:rPr>
        <w:sym w:font="Symbol" w:char="F02D"/>
      </w:r>
      <w:r w:rsidRPr="004320E6">
        <w:rPr>
          <w:lang w:val="ru-RU"/>
        </w:rPr>
        <w:t>111,5 дБ(Вт/(м</w:t>
      </w:r>
      <w:r w:rsidRPr="004320E6">
        <w:rPr>
          <w:szCs w:val="24"/>
          <w:vertAlign w:val="superscript"/>
          <w:lang w:val="ru-RU"/>
        </w:rPr>
        <w:t>2</w:t>
      </w:r>
      <w:r w:rsidRPr="004320E6">
        <w:rPr>
          <w:lang w:val="ru-RU"/>
        </w:rPr>
        <w:t xml:space="preserve"> · МГц))</w:t>
      </w:r>
      <w:r w:rsidRPr="004320E6">
        <w:rPr>
          <w:lang w:val="ru-RU"/>
        </w:rPr>
        <w:tab/>
      </w:r>
      <w:r w:rsidRPr="004320E6">
        <w:rPr>
          <w:lang w:val="ru-RU"/>
        </w:rPr>
        <w:tab/>
        <w:t xml:space="preserve">при </w:t>
      </w:r>
      <w:r w:rsidRPr="004320E6">
        <w:rPr>
          <w:lang w:val="ru-RU"/>
        </w:rPr>
        <w:tab/>
        <w:t xml:space="preserve"> </w:t>
      </w:r>
      <w:r w:rsidRPr="004320E6">
        <w:rPr>
          <w:lang w:val="ru-RU"/>
        </w:rPr>
        <w:sym w:font="Symbol" w:char="F071"/>
      </w:r>
      <w:r w:rsidRPr="004320E6">
        <w:rPr>
          <w:lang w:val="ru-RU"/>
        </w:rPr>
        <w:t xml:space="preserve"> &gt; 25</w:t>
      </w:r>
      <w:r w:rsidRPr="004320E6">
        <w:rPr>
          <w:lang w:val="ru-RU"/>
        </w:rPr>
        <w:sym w:font="Symbol" w:char="F0B0"/>
      </w:r>
      <w:r w:rsidRPr="004320E6">
        <w:rPr>
          <w:lang w:val="ru-RU"/>
        </w:rPr>
        <w:t>;</w:t>
      </w:r>
    </w:p>
    <w:p w:rsidR="001717A7" w:rsidRPr="004320E6" w:rsidRDefault="001717A7" w:rsidP="001717A7">
      <w:pPr>
        <w:pStyle w:val="enumlev1"/>
        <w:ind w:left="0" w:firstLine="0"/>
        <w:rPr>
          <w:lang w:val="ru-RU"/>
        </w:rPr>
      </w:pPr>
      <w:r w:rsidRPr="004320E6">
        <w:rPr>
          <w:i/>
          <w:iCs/>
          <w:lang w:val="ru-RU"/>
        </w:rPr>
        <w:t>c</w:t>
      </w:r>
      <w:r w:rsidRPr="004320E6">
        <w:rPr>
          <w:iCs/>
          <w:lang w:val="ru-RU"/>
        </w:rPr>
        <w:t>)</w:t>
      </w:r>
      <w:r w:rsidRPr="004320E6">
        <w:rPr>
          <w:lang w:val="ru-RU"/>
        </w:rPr>
        <w:tab/>
        <w:t xml:space="preserve">что для полосы частот 2483,5–2500 МГц, совместно используемой системами негеостационарной ССРО и системами ФС, в таблице 5-2 Приложения </w:t>
      </w:r>
      <w:r w:rsidRPr="004320E6">
        <w:rPr>
          <w:b/>
          <w:bCs/>
          <w:lang w:val="ru-RU"/>
        </w:rPr>
        <w:t>5</w:t>
      </w:r>
      <w:r w:rsidRPr="004320E6">
        <w:rPr>
          <w:lang w:val="ru-RU"/>
        </w:rPr>
        <w:t xml:space="preserve"> РР установлены следующие пороговые значения п.п.м.:</w:t>
      </w:r>
    </w:p>
    <w:p w:rsidR="001717A7" w:rsidRPr="004320E6" w:rsidRDefault="001717A7" w:rsidP="001717A7">
      <w:pPr>
        <w:pStyle w:val="enumlev3"/>
        <w:tabs>
          <w:tab w:val="left" w:pos="3969"/>
          <w:tab w:val="left" w:pos="6521"/>
        </w:tabs>
        <w:rPr>
          <w:lang w:val="ru-RU"/>
        </w:rPr>
      </w:pPr>
      <w:r w:rsidRPr="004320E6">
        <w:rPr>
          <w:lang w:val="ru-RU"/>
        </w:rPr>
        <w:sym w:font="Symbol" w:char="F02D"/>
      </w:r>
      <w:r w:rsidRPr="004320E6">
        <w:rPr>
          <w:lang w:val="ru-RU"/>
        </w:rPr>
        <w:t>129 дБ(Вт/(м</w:t>
      </w:r>
      <w:r w:rsidRPr="004320E6">
        <w:rPr>
          <w:szCs w:val="24"/>
          <w:vertAlign w:val="superscript"/>
          <w:lang w:val="ru-RU"/>
        </w:rPr>
        <w:t>2</w:t>
      </w:r>
      <w:r w:rsidRPr="004320E6">
        <w:rPr>
          <w:lang w:val="ru-RU"/>
        </w:rPr>
        <w:t xml:space="preserve"> · МГц)) </w:t>
      </w:r>
      <w:r w:rsidRPr="004320E6">
        <w:rPr>
          <w:lang w:val="ru-RU"/>
        </w:rPr>
        <w:tab/>
      </w:r>
      <w:r w:rsidRPr="004320E6">
        <w:rPr>
          <w:lang w:val="ru-RU"/>
        </w:rPr>
        <w:tab/>
        <w:t>при 0</w:t>
      </w:r>
      <w:r w:rsidRPr="004320E6">
        <w:rPr>
          <w:lang w:val="ru-RU"/>
        </w:rPr>
        <w:sym w:font="Symbol" w:char="F0B0"/>
      </w:r>
      <w:r w:rsidRPr="004320E6">
        <w:rPr>
          <w:lang w:val="ru-RU"/>
        </w:rPr>
        <w:t xml:space="preserve"> </w:t>
      </w:r>
      <w:r w:rsidRPr="004320E6">
        <w:rPr>
          <w:lang w:val="ru-RU"/>
        </w:rPr>
        <w:sym w:font="Symbol" w:char="F0A3"/>
      </w:r>
      <w:r w:rsidRPr="004320E6">
        <w:rPr>
          <w:lang w:val="ru-RU"/>
        </w:rPr>
        <w:t xml:space="preserve"> </w:t>
      </w:r>
      <w:r w:rsidRPr="004320E6">
        <w:rPr>
          <w:lang w:val="ru-RU"/>
        </w:rPr>
        <w:sym w:font="Symbol" w:char="F071"/>
      </w:r>
      <w:r w:rsidRPr="004320E6">
        <w:rPr>
          <w:lang w:val="ru-RU"/>
        </w:rPr>
        <w:t xml:space="preserve"> </w:t>
      </w:r>
      <w:r w:rsidRPr="004320E6">
        <w:rPr>
          <w:lang w:val="ru-RU"/>
        </w:rPr>
        <w:sym w:font="Symbol" w:char="F0A3"/>
      </w:r>
      <w:r w:rsidRPr="004320E6">
        <w:rPr>
          <w:lang w:val="ru-RU"/>
        </w:rPr>
        <w:t xml:space="preserve"> 90</w:t>
      </w:r>
      <w:r w:rsidRPr="004320E6">
        <w:rPr>
          <w:lang w:val="ru-RU"/>
        </w:rPr>
        <w:sym w:font="Symbol" w:char="F0B0"/>
      </w:r>
      <w:r w:rsidRPr="004320E6">
        <w:rPr>
          <w:lang w:val="ru-RU"/>
        </w:rPr>
        <w:t>;</w:t>
      </w:r>
    </w:p>
    <w:p w:rsidR="001717A7" w:rsidRPr="004320E6" w:rsidRDefault="001717A7" w:rsidP="001717A7">
      <w:pPr>
        <w:rPr>
          <w:lang w:val="ru-RU"/>
        </w:rPr>
      </w:pPr>
      <w:r w:rsidRPr="004320E6">
        <w:rPr>
          <w:i/>
          <w:iCs/>
          <w:lang w:val="ru-RU"/>
        </w:rPr>
        <w:t>d</w:t>
      </w:r>
      <w:r w:rsidRPr="004320E6">
        <w:rPr>
          <w:iCs/>
          <w:lang w:val="ru-RU"/>
        </w:rPr>
        <w:t>)</w:t>
      </w:r>
      <w:r w:rsidRPr="004320E6">
        <w:rPr>
          <w:lang w:val="ru-RU"/>
        </w:rPr>
        <w:tab/>
        <w:t xml:space="preserve">что для стран Района 2, 43 стран Района 1, Австралии и Израиля для полосы частот 2483,5–2500 МГц, совместно используемой системами негеостационарной ССРО и системами ФС, в примечании 9 к таблице 5-2 Приложения </w:t>
      </w:r>
      <w:r w:rsidRPr="004320E6">
        <w:rPr>
          <w:b/>
          <w:bCs/>
          <w:lang w:val="ru-RU"/>
        </w:rPr>
        <w:t>5</w:t>
      </w:r>
      <w:r w:rsidRPr="004320E6">
        <w:rPr>
          <w:lang w:val="ru-RU"/>
        </w:rPr>
        <w:t xml:space="preserve"> РР установлены следующие пороговые значения п.п.м.:</w:t>
      </w:r>
    </w:p>
    <w:p w:rsidR="001717A7" w:rsidRPr="004320E6" w:rsidRDefault="001717A7" w:rsidP="001717A7">
      <w:pPr>
        <w:pStyle w:val="enumlev3"/>
        <w:tabs>
          <w:tab w:val="left" w:pos="3969"/>
          <w:tab w:val="left" w:pos="6521"/>
        </w:tabs>
        <w:rPr>
          <w:lang w:val="ru-RU"/>
        </w:rPr>
      </w:pPr>
      <w:r w:rsidRPr="004320E6">
        <w:rPr>
          <w:lang w:val="ru-RU"/>
        </w:rPr>
        <w:sym w:font="Symbol" w:char="F02D"/>
      </w:r>
      <w:r w:rsidRPr="004320E6">
        <w:rPr>
          <w:lang w:val="ru-RU"/>
        </w:rPr>
        <w:t>128 дБ(Вт/(м</w:t>
      </w:r>
      <w:r w:rsidRPr="004320E6">
        <w:rPr>
          <w:szCs w:val="24"/>
          <w:vertAlign w:val="superscript"/>
          <w:lang w:val="ru-RU"/>
        </w:rPr>
        <w:t>2</w:t>
      </w:r>
      <w:r w:rsidRPr="004320E6">
        <w:rPr>
          <w:lang w:val="ru-RU"/>
        </w:rPr>
        <w:t xml:space="preserve"> · МГц)) </w:t>
      </w:r>
      <w:r w:rsidRPr="004320E6">
        <w:rPr>
          <w:lang w:val="ru-RU"/>
        </w:rPr>
        <w:tab/>
      </w:r>
      <w:r w:rsidRPr="004320E6">
        <w:rPr>
          <w:lang w:val="ru-RU"/>
        </w:rPr>
        <w:tab/>
        <w:t>при 0</w:t>
      </w:r>
      <w:r w:rsidRPr="004320E6">
        <w:rPr>
          <w:lang w:val="ru-RU"/>
        </w:rPr>
        <w:sym w:font="Symbol" w:char="F0B0"/>
      </w:r>
      <w:r w:rsidRPr="004320E6">
        <w:rPr>
          <w:lang w:val="ru-RU"/>
        </w:rPr>
        <w:t xml:space="preserve"> </w:t>
      </w:r>
      <w:r w:rsidRPr="004320E6">
        <w:rPr>
          <w:lang w:val="ru-RU"/>
        </w:rPr>
        <w:sym w:font="Symbol" w:char="F0A3"/>
      </w:r>
      <w:r w:rsidRPr="004320E6">
        <w:rPr>
          <w:lang w:val="ru-RU"/>
        </w:rPr>
        <w:t xml:space="preserve"> </w:t>
      </w:r>
      <w:r w:rsidRPr="004320E6">
        <w:rPr>
          <w:lang w:val="ru-RU"/>
        </w:rPr>
        <w:sym w:font="Symbol" w:char="F071"/>
      </w:r>
      <w:r w:rsidRPr="004320E6">
        <w:rPr>
          <w:lang w:val="ru-RU"/>
        </w:rPr>
        <w:t xml:space="preserve"> </w:t>
      </w:r>
      <w:r w:rsidRPr="004320E6">
        <w:rPr>
          <w:lang w:val="ru-RU"/>
        </w:rPr>
        <w:sym w:font="Symbol" w:char="F0A3"/>
      </w:r>
      <w:r w:rsidRPr="004320E6">
        <w:rPr>
          <w:lang w:val="ru-RU"/>
        </w:rPr>
        <w:t xml:space="preserve"> 90</w:t>
      </w:r>
      <w:r w:rsidRPr="004320E6">
        <w:rPr>
          <w:lang w:val="ru-RU"/>
        </w:rPr>
        <w:sym w:font="Symbol" w:char="F0B0"/>
      </w:r>
      <w:r w:rsidRPr="004320E6">
        <w:rPr>
          <w:lang w:val="ru-RU"/>
        </w:rPr>
        <w:t>;</w:t>
      </w:r>
    </w:p>
    <w:p w:rsidR="001717A7" w:rsidRPr="004320E6" w:rsidRDefault="001717A7" w:rsidP="001717A7">
      <w:pPr>
        <w:rPr>
          <w:lang w:val="ru-RU"/>
        </w:rPr>
      </w:pPr>
      <w:r w:rsidRPr="004320E6">
        <w:rPr>
          <w:i/>
          <w:iCs/>
          <w:lang w:val="ru-RU"/>
        </w:rPr>
        <w:t>e</w:t>
      </w:r>
      <w:r w:rsidRPr="004320E6">
        <w:rPr>
          <w:iCs/>
          <w:lang w:val="ru-RU"/>
        </w:rPr>
        <w:t>)</w:t>
      </w:r>
      <w:r w:rsidRPr="004320E6">
        <w:rPr>
          <w:lang w:val="ru-RU"/>
        </w:rPr>
        <w:tab/>
        <w:t>что указанные выше величины относятся к значениям п.п.м. и угла прихода, которые должны определяться в условиях распространения волн в свободном пространстве;</w:t>
      </w:r>
    </w:p>
    <w:p w:rsidR="001717A7" w:rsidRPr="004320E6" w:rsidRDefault="001717A7" w:rsidP="001717A7">
      <w:pPr>
        <w:rPr>
          <w:lang w:val="ru-RU"/>
        </w:rPr>
      </w:pPr>
      <w:r w:rsidRPr="004320E6">
        <w:rPr>
          <w:i/>
          <w:iCs/>
          <w:lang w:val="ru-RU"/>
        </w:rPr>
        <w:t>f</w:t>
      </w:r>
      <w:r w:rsidRPr="004320E6">
        <w:rPr>
          <w:iCs/>
          <w:lang w:val="ru-RU"/>
        </w:rPr>
        <w:t>)</w:t>
      </w:r>
      <w:r w:rsidRPr="004320E6">
        <w:rPr>
          <w:lang w:val="ru-RU"/>
        </w:rPr>
        <w:tab/>
        <w:t>что в Районе 1 должны учитываться положения пункта </w:t>
      </w:r>
      <w:r w:rsidRPr="004320E6">
        <w:rPr>
          <w:b/>
          <w:bCs/>
          <w:lang w:val="ru-RU"/>
        </w:rPr>
        <w:t>5.398A</w:t>
      </w:r>
      <w:r w:rsidRPr="004320E6">
        <w:rPr>
          <w:lang w:val="ru-RU"/>
        </w:rPr>
        <w:t xml:space="preserve"> РР,</w:t>
      </w:r>
    </w:p>
    <w:p w:rsidR="006471D0" w:rsidRPr="004320E6" w:rsidRDefault="006471D0">
      <w:pPr>
        <w:tabs>
          <w:tab w:val="clear" w:pos="794"/>
          <w:tab w:val="clear" w:pos="1191"/>
          <w:tab w:val="clear" w:pos="1588"/>
          <w:tab w:val="clear" w:pos="1985"/>
        </w:tabs>
        <w:overflowPunct/>
        <w:autoSpaceDE/>
        <w:autoSpaceDN/>
        <w:adjustRightInd/>
        <w:spacing w:before="0"/>
        <w:jc w:val="left"/>
        <w:textAlignment w:val="auto"/>
        <w:rPr>
          <w:i/>
          <w:iCs/>
          <w:lang w:val="ru-RU"/>
        </w:rPr>
      </w:pPr>
      <w:r w:rsidRPr="004320E6">
        <w:rPr>
          <w:iCs/>
          <w:lang w:val="ru-RU"/>
        </w:rPr>
        <w:br w:type="page"/>
      </w:r>
    </w:p>
    <w:p w:rsidR="001717A7" w:rsidRPr="004320E6" w:rsidRDefault="001717A7" w:rsidP="001717A7">
      <w:pPr>
        <w:pStyle w:val="Call"/>
        <w:rPr>
          <w:lang w:val="ru-RU"/>
        </w:rPr>
      </w:pPr>
      <w:r w:rsidRPr="004320E6">
        <w:rPr>
          <w:iCs/>
          <w:lang w:val="ru-RU"/>
        </w:rPr>
        <w:lastRenderedPageBreak/>
        <w:t>рекомендует,</w:t>
      </w:r>
    </w:p>
    <w:p w:rsidR="001717A7" w:rsidRPr="004320E6" w:rsidRDefault="001717A7" w:rsidP="001717A7">
      <w:pPr>
        <w:keepNext/>
        <w:keepLines/>
        <w:rPr>
          <w:lang w:val="ru-RU"/>
        </w:rPr>
      </w:pPr>
      <w:r w:rsidRPr="004320E6">
        <w:rPr>
          <w:b/>
          <w:bCs/>
          <w:lang w:val="ru-RU"/>
        </w:rPr>
        <w:t>1</w:t>
      </w:r>
      <w:r w:rsidRPr="004320E6">
        <w:rPr>
          <w:lang w:val="ru-RU"/>
        </w:rPr>
        <w:tab/>
        <w:t xml:space="preserve">чтобы при условии заключения соглашения между заинтересованными администрациями методика, представленная в Приложении 1, могла быть использована для координации между системами ФС, ПСС и ССРО как механизм определения влияния на системы ФС при превышении пороговых уровней п.п.м., указанных в таблице 5-2 Приложения </w:t>
      </w:r>
      <w:r w:rsidRPr="004320E6">
        <w:rPr>
          <w:b/>
          <w:bCs/>
          <w:lang w:val="ru-RU"/>
        </w:rPr>
        <w:t>5</w:t>
      </w:r>
      <w:r w:rsidRPr="004320E6">
        <w:rPr>
          <w:lang w:val="ru-RU"/>
        </w:rPr>
        <w:t> РР;</w:t>
      </w:r>
    </w:p>
    <w:p w:rsidR="001717A7" w:rsidRPr="004320E6" w:rsidRDefault="001717A7" w:rsidP="001717A7">
      <w:pPr>
        <w:rPr>
          <w:lang w:val="ru-RU"/>
        </w:rPr>
      </w:pPr>
      <w:r w:rsidRPr="004320E6">
        <w:rPr>
          <w:b/>
          <w:bCs/>
          <w:lang w:val="ru-RU"/>
        </w:rPr>
        <w:t>2</w:t>
      </w:r>
      <w:r w:rsidRPr="004320E6">
        <w:rPr>
          <w:lang w:val="ru-RU"/>
        </w:rPr>
        <w:tab/>
        <w:t>чтобы любая неопределенность в конкретных параметрах методики, приведенной в Приложении 1, разрешалась путем заключения взаимного соглашения.</w:t>
      </w:r>
    </w:p>
    <w:p w:rsidR="001717A7" w:rsidRPr="004320E6" w:rsidRDefault="001717A7" w:rsidP="006471D0">
      <w:pPr>
        <w:pStyle w:val="Note"/>
        <w:rPr>
          <w:lang w:val="ru-RU"/>
        </w:rPr>
      </w:pPr>
      <w:r w:rsidRPr="004320E6">
        <w:rPr>
          <w:lang w:val="ru-RU"/>
        </w:rPr>
        <w:t>ПРИМЕЧАНИЕ.</w:t>
      </w:r>
      <w:r w:rsidR="006471D0" w:rsidRPr="004320E6">
        <w:rPr>
          <w:lang w:val="ru-RU"/>
        </w:rPr>
        <w:t xml:space="preserve"> –</w:t>
      </w:r>
      <w:r w:rsidRPr="004320E6">
        <w:rPr>
          <w:lang w:val="ru-RU"/>
        </w:rPr>
        <w:t xml:space="preserve"> В Приложении 2 приведен технический пример применения методики, содержащейся в Приложении 1.</w:t>
      </w:r>
    </w:p>
    <w:p w:rsidR="006471D0" w:rsidRPr="004320E6" w:rsidRDefault="006471D0" w:rsidP="001717A7">
      <w:pPr>
        <w:rPr>
          <w:szCs w:val="22"/>
          <w:lang w:val="ru-RU"/>
        </w:rPr>
      </w:pPr>
      <w:r w:rsidRPr="004320E6">
        <w:rPr>
          <w:szCs w:val="22"/>
          <w:lang w:val="ru-RU"/>
        </w:rPr>
        <w:br/>
      </w:r>
    </w:p>
    <w:p w:rsidR="001717A7" w:rsidRPr="004320E6" w:rsidRDefault="001717A7" w:rsidP="001717A7">
      <w:pPr>
        <w:pStyle w:val="AnnexNoTitle"/>
        <w:rPr>
          <w:lang w:val="ru-RU"/>
        </w:rPr>
      </w:pPr>
      <w:r w:rsidRPr="004320E6">
        <w:rPr>
          <w:bCs/>
          <w:lang w:val="ru-RU"/>
        </w:rPr>
        <w:t>Приложение 1</w:t>
      </w:r>
      <w:r w:rsidRPr="004320E6">
        <w:rPr>
          <w:lang w:val="ru-RU"/>
        </w:rPr>
        <w:br/>
      </w:r>
      <w:r w:rsidRPr="004320E6">
        <w:rPr>
          <w:lang w:val="ru-RU"/>
        </w:rPr>
        <w:br/>
      </w:r>
      <w:r w:rsidRPr="004320E6">
        <w:rPr>
          <w:bCs/>
          <w:lang w:val="ru-RU"/>
        </w:rPr>
        <w:t>Определение частичного ухудшения качества систем фиксированных служб, связанного с координационными пороговыми уровнями плотности потока мощности в полосе частот 2483,5–2500 МГц</w:t>
      </w:r>
    </w:p>
    <w:p w:rsidR="001717A7" w:rsidRPr="004320E6" w:rsidRDefault="001717A7" w:rsidP="001717A7">
      <w:pPr>
        <w:pStyle w:val="Heading1"/>
        <w:spacing w:before="200"/>
        <w:ind w:left="0" w:firstLine="0"/>
        <w:rPr>
          <w:lang w:val="ru-RU"/>
        </w:rPr>
      </w:pPr>
      <w:r w:rsidRPr="004320E6">
        <w:rPr>
          <w:lang w:val="ru-RU"/>
        </w:rPr>
        <w:t>1</w:t>
      </w:r>
      <w:r w:rsidRPr="004320E6">
        <w:rPr>
          <w:lang w:val="ru-RU"/>
        </w:rPr>
        <w:tab/>
      </w:r>
      <w:r w:rsidRPr="004320E6">
        <w:rPr>
          <w:bCs/>
          <w:lang w:val="ru-RU"/>
        </w:rPr>
        <w:t>Сфера применения</w:t>
      </w:r>
    </w:p>
    <w:p w:rsidR="001717A7" w:rsidRPr="004320E6" w:rsidRDefault="001717A7" w:rsidP="001717A7">
      <w:pPr>
        <w:rPr>
          <w:lang w:val="ru-RU"/>
        </w:rPr>
      </w:pPr>
      <w:r w:rsidRPr="004320E6">
        <w:rPr>
          <w:lang w:val="ru-RU"/>
        </w:rPr>
        <w:t xml:space="preserve">Методика, описанная в настоящем Приложении, опирается на существующие Рекомендации МСЭ-R и ссылается на общую методику расчета суммарных помех, создаваемых космическими аппаратами служб ССРО и ПСС в точке размещения наземной станции ФС. </w:t>
      </w:r>
    </w:p>
    <w:p w:rsidR="001717A7" w:rsidRPr="004320E6" w:rsidRDefault="001717A7" w:rsidP="001717A7">
      <w:pPr>
        <w:rPr>
          <w:lang w:val="ru-RU"/>
        </w:rPr>
      </w:pPr>
      <w:r w:rsidRPr="004320E6">
        <w:rPr>
          <w:lang w:val="ru-RU"/>
        </w:rPr>
        <w:t>Примеры совокупного уровня помех фиксированной службе, создаваемых группировками ПСС HIBLEO-X/HIBLEO-4 и CCPO Galileo, приведены в Прилагаемом документе к Приложению 2.</w:t>
      </w:r>
    </w:p>
    <w:p w:rsidR="001717A7" w:rsidRPr="004320E6" w:rsidRDefault="001717A7" w:rsidP="001717A7">
      <w:pPr>
        <w:pStyle w:val="Heading1"/>
        <w:spacing w:before="200"/>
        <w:ind w:left="0" w:firstLine="0"/>
        <w:rPr>
          <w:lang w:val="ru-RU"/>
        </w:rPr>
      </w:pPr>
      <w:r w:rsidRPr="004320E6">
        <w:rPr>
          <w:lang w:val="ru-RU"/>
        </w:rPr>
        <w:t>2</w:t>
      </w:r>
      <w:r w:rsidRPr="004320E6">
        <w:rPr>
          <w:lang w:val="ru-RU"/>
        </w:rPr>
        <w:tab/>
      </w:r>
      <w:r w:rsidRPr="004320E6">
        <w:rPr>
          <w:bCs/>
          <w:lang w:val="ru-RU"/>
        </w:rPr>
        <w:t>Методика</w:t>
      </w:r>
      <w:r w:rsidRPr="004320E6">
        <w:rPr>
          <w:rStyle w:val="FootnoteReference"/>
          <w:b w:val="0"/>
          <w:bCs/>
          <w:sz w:val="24"/>
          <w:szCs w:val="24"/>
          <w:vertAlign w:val="superscript"/>
          <w:lang w:val="ru-RU"/>
        </w:rPr>
        <w:footnoteReference w:id="1"/>
      </w:r>
    </w:p>
    <w:p w:rsidR="001717A7" w:rsidRPr="004320E6" w:rsidRDefault="001717A7" w:rsidP="001717A7">
      <w:pPr>
        <w:rPr>
          <w:lang w:val="ru-RU"/>
        </w:rPr>
      </w:pPr>
      <w:r w:rsidRPr="004320E6">
        <w:rPr>
          <w:szCs w:val="24"/>
          <w:lang w:val="ru-RU"/>
        </w:rPr>
        <w:t xml:space="preserve">Методика, используемая в Рекомендации МСЭ-R F.1108, применяется для цифровых радиорелейных систем наряду с Рекомендацией МСЭ-R M.1143. </w:t>
      </w:r>
      <w:r w:rsidRPr="004320E6">
        <w:rPr>
          <w:lang w:val="ru-RU"/>
        </w:rPr>
        <w:t>В Рекомендации МСЭ</w:t>
      </w:r>
      <w:r w:rsidRPr="004320E6">
        <w:rPr>
          <w:lang w:val="ru-RU"/>
        </w:rPr>
        <w:noBreakHyphen/>
        <w:t xml:space="preserve">R F.1108 для цифровых станций ФС используется концепция частичного ухудшения качества (FDP). FDP – это частичное увеличение </w:t>
      </w:r>
      <w:r w:rsidRPr="004320E6">
        <w:rPr>
          <w:szCs w:val="24"/>
          <w:lang w:val="ru-RU"/>
        </w:rPr>
        <w:t>процентной доли времени, в течение которого регулирующий критерий качественных показателей не будет удовлетворяться из</w:t>
      </w:r>
      <w:r w:rsidRPr="004320E6">
        <w:rPr>
          <w:szCs w:val="24"/>
          <w:lang w:val="ru-RU"/>
        </w:rPr>
        <w:noBreakHyphen/>
        <w:t>за наличия помех</w:t>
      </w:r>
      <w:r w:rsidRPr="004320E6">
        <w:rPr>
          <w:lang w:val="ru-RU"/>
        </w:rPr>
        <w:t xml:space="preserve">. В Рекомендации ITU-R F.758-6 отмечается, что величина FDP, равная 25%, допустима для систем, работающих в диапазоне частот 2483,5–2500 МГц. </w:t>
      </w:r>
    </w:p>
    <w:p w:rsidR="001717A7" w:rsidRPr="004320E6" w:rsidRDefault="001717A7" w:rsidP="001717A7">
      <w:pPr>
        <w:rPr>
          <w:szCs w:val="24"/>
          <w:lang w:val="ru-RU"/>
        </w:rPr>
      </w:pPr>
      <w:r w:rsidRPr="004320E6">
        <w:rPr>
          <w:szCs w:val="24"/>
          <w:lang w:val="ru-RU"/>
        </w:rPr>
        <w:t>Программа моделирует помехи сети ФС, создаваемые группировками негеостационарных спутников, следующим образом.</w:t>
      </w:r>
    </w:p>
    <w:p w:rsidR="001717A7" w:rsidRPr="004320E6" w:rsidRDefault="001717A7" w:rsidP="001717A7">
      <w:pPr>
        <w:pStyle w:val="Heading2"/>
        <w:rPr>
          <w:szCs w:val="24"/>
          <w:lang w:val="ru-RU"/>
        </w:rPr>
      </w:pPr>
      <w:r w:rsidRPr="004320E6">
        <w:rPr>
          <w:szCs w:val="24"/>
          <w:lang w:val="ru-RU"/>
        </w:rPr>
        <w:t>2.1</w:t>
      </w:r>
      <w:r w:rsidRPr="004320E6">
        <w:rPr>
          <w:szCs w:val="24"/>
          <w:lang w:val="ru-RU"/>
        </w:rPr>
        <w:tab/>
      </w:r>
      <w:r w:rsidRPr="004320E6">
        <w:rPr>
          <w:bCs/>
          <w:szCs w:val="24"/>
          <w:lang w:val="ru-RU"/>
        </w:rPr>
        <w:t>Цикл вычисления</w:t>
      </w:r>
    </w:p>
    <w:p w:rsidR="001717A7" w:rsidRPr="004320E6" w:rsidRDefault="001717A7" w:rsidP="001717A7">
      <w:pPr>
        <w:rPr>
          <w:szCs w:val="24"/>
          <w:lang w:val="ru-RU"/>
        </w:rPr>
      </w:pPr>
      <w:r w:rsidRPr="004320E6">
        <w:rPr>
          <w:szCs w:val="24"/>
          <w:lang w:val="ru-RU"/>
        </w:rPr>
        <w:t>Программа рассчитывает положение и векторы скорости спутников негеостационарной спутниковой системы и станций системы ФС в каждый момент времени.</w:t>
      </w:r>
    </w:p>
    <w:p w:rsidR="001717A7" w:rsidRPr="004320E6" w:rsidRDefault="001717A7" w:rsidP="001717A7">
      <w:pPr>
        <w:rPr>
          <w:szCs w:val="24"/>
          <w:lang w:val="ru-RU"/>
        </w:rPr>
      </w:pPr>
      <w:r w:rsidRPr="004320E6">
        <w:rPr>
          <w:szCs w:val="24"/>
          <w:lang w:val="ru-RU"/>
        </w:rPr>
        <w:t>В каждом временном интервале программа рассчитывает для каждой станции фиксированной службы (ФС) суммарную мощность помех от всех активных лучей всех видимых и надлежащим образом выбранных спутников ПСС и ССРО. Если полоса частот приемника ФС не полностью перекрывается сигналом ПСС или ССРО, то мощность помехи масштабируется с учетом коэффициента перекрытия. При наличии цифрового сигнала мощность помехи масштабируется к полосе 1 МГц.</w:t>
      </w:r>
    </w:p>
    <w:p w:rsidR="001717A7" w:rsidRPr="004320E6" w:rsidRDefault="001717A7" w:rsidP="001717A7">
      <w:pPr>
        <w:rPr>
          <w:szCs w:val="24"/>
          <w:lang w:val="ru-RU"/>
        </w:rPr>
      </w:pPr>
      <w:r w:rsidRPr="004320E6">
        <w:rPr>
          <w:szCs w:val="24"/>
          <w:lang w:val="ru-RU"/>
        </w:rPr>
        <w:lastRenderedPageBreak/>
        <w:t>Суммарная мощность помехи от всех активных узконаправленных лучей всех спутников, видимых станции ФС, определяется при помощи следующего выражения:</w:t>
      </w:r>
    </w:p>
    <w:p w:rsidR="001717A7" w:rsidRPr="004320E6" w:rsidRDefault="001717A7" w:rsidP="001717A7">
      <w:pPr>
        <w:pStyle w:val="Equation"/>
        <w:rPr>
          <w:lang w:val="ru-RU"/>
        </w:rPr>
      </w:pPr>
      <m:oMathPara>
        <m:oMath>
          <m:r>
            <w:rPr>
              <w:rFonts w:ascii="Cambria Math" w:hAnsi="Cambria Math"/>
              <w:lang w:val="ru-RU"/>
            </w:rPr>
            <m:t>I</m:t>
          </m:r>
          <m:r>
            <m:rPr>
              <m:sty m:val="p"/>
            </m:rPr>
            <w:rPr>
              <w:rFonts w:ascii="Cambria Math" w:hAnsi="Cambria Math"/>
              <w:lang w:val="ru-RU"/>
            </w:rPr>
            <m:t xml:space="preserve">= </m:t>
          </m:r>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r>
                <w:rPr>
                  <w:rFonts w:ascii="Cambria Math" w:hAnsi="Cambria Math"/>
                  <w:lang w:val="ru-RU"/>
                </w:rPr>
                <m:t>N</m:t>
              </m:r>
            </m:sup>
            <m:e>
              <m:nary>
                <m:naryPr>
                  <m:chr m:val="∑"/>
                  <m:limLoc m:val="undOvr"/>
                  <m:ctrlPr>
                    <w:rPr>
                      <w:rFonts w:ascii="Cambria Math" w:hAnsi="Cambria Math"/>
                      <w:lang w:val="ru-RU"/>
                    </w:rPr>
                  </m:ctrlPr>
                </m:naryPr>
                <m:sub>
                  <m:r>
                    <w:rPr>
                      <w:rFonts w:ascii="Cambria Math" w:hAnsi="Cambria Math"/>
                      <w:lang w:val="ru-RU"/>
                    </w:rPr>
                    <m:t>j</m:t>
                  </m:r>
                  <m:r>
                    <m:rPr>
                      <m:sty m:val="p"/>
                    </m:rPr>
                    <w:rPr>
                      <w:rFonts w:ascii="Cambria Math" w:hAnsi="Cambria Math"/>
                      <w:lang w:val="ru-RU"/>
                    </w:rPr>
                    <m:t>=1</m:t>
                  </m:r>
                </m:sub>
                <m:sup>
                  <m:r>
                    <w:rPr>
                      <w:rFonts w:ascii="Cambria Math" w:hAnsi="Cambria Math"/>
                      <w:lang w:val="ru-RU"/>
                    </w:rPr>
                    <m:t>S</m:t>
                  </m:r>
                </m:sup>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E</m:t>
                          </m:r>
                        </m:e>
                        <m:sub>
                          <m:r>
                            <w:rPr>
                              <w:rFonts w:ascii="Cambria Math" w:hAnsi="Cambria Math"/>
                              <w:lang w:val="ru-RU"/>
                            </w:rPr>
                            <m:t>ij</m:t>
                          </m:r>
                        </m:sub>
                      </m:sSub>
                    </m:num>
                    <m:den>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i</m:t>
                          </m:r>
                        </m:sub>
                      </m:sSub>
                    </m:den>
                  </m:f>
                </m:e>
              </m:nary>
            </m:e>
          </m:nary>
          <m:r>
            <m:rPr>
              <m:sty m:val="p"/>
            </m:rPr>
            <w:rPr>
              <w:rFonts w:ascii="Cambria Math" w:hAnsi="Cambria Math"/>
              <w:lang w:val="ru-RU"/>
            </w:rPr>
            <m:t xml:space="preserve">   </m:t>
          </m:r>
          <m:sSup>
            <m:sSupPr>
              <m:ctrlPr>
                <w:rPr>
                  <w:rFonts w:ascii="Cambria Math" w:hAnsi="Cambria Math"/>
                  <w:lang w:val="ru-RU"/>
                </w:rPr>
              </m:ctrlPr>
            </m:sSupPr>
            <m:e>
              <m:r>
                <w:rPr>
                  <w:rFonts w:ascii="Cambria Math" w:hAnsi="Cambria Math"/>
                  <w:lang w:val="ru-RU"/>
                </w:rPr>
                <m:t>G</m:t>
              </m:r>
            </m:e>
            <m:sup>
              <m:r>
                <m:rPr>
                  <m:sty m:val="p"/>
                </m:rPr>
                <w:rPr>
                  <w:rFonts w:ascii="Cambria Math" w:hAnsi="Cambria Math"/>
                  <w:lang w:val="ru-RU"/>
                </w:rPr>
                <m:t>3</m:t>
              </m:r>
            </m:sup>
          </m:sSup>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α</m:t>
                  </m:r>
                </m:e>
                <m:sub>
                  <m:r>
                    <w:rPr>
                      <w:rFonts w:ascii="Cambria Math" w:hAnsi="Cambria Math"/>
                      <w:lang w:val="ru-RU"/>
                    </w:rPr>
                    <m:t>ij</m:t>
                  </m:r>
                </m:sub>
              </m:sSub>
            </m:e>
          </m:d>
          <m:sSup>
            <m:sSupPr>
              <m:ctrlPr>
                <w:rPr>
                  <w:rFonts w:ascii="Cambria Math" w:hAnsi="Cambria Math"/>
                  <w:lang w:val="ru-RU"/>
                </w:rPr>
              </m:ctrlPr>
            </m:sSupPr>
            <m:e>
              <m:r>
                <w:rPr>
                  <w:rFonts w:ascii="Cambria Math" w:hAnsi="Cambria Math"/>
                  <w:lang w:val="ru-RU"/>
                </w:rPr>
                <m:t>G</m:t>
              </m:r>
            </m:e>
            <m:sup>
              <m:r>
                <m:rPr>
                  <m:sty m:val="p"/>
                </m:rPr>
                <w:rPr>
                  <w:rFonts w:ascii="Cambria Math" w:hAnsi="Cambria Math"/>
                  <w:lang w:val="ru-RU"/>
                </w:rPr>
                <m:t>4</m:t>
              </m:r>
            </m:sup>
          </m:sSup>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i</m:t>
                  </m:r>
                </m:sub>
              </m:sSub>
            </m:e>
          </m:d>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B</m:t>
                  </m:r>
                </m:e>
                <m:sub>
                  <m:r>
                    <w:rPr>
                      <w:rFonts w:ascii="Cambria Math" w:hAnsi="Cambria Math"/>
                      <w:lang w:val="ru-RU"/>
                    </w:rPr>
                    <m:t>w</m:t>
                  </m:r>
                </m:sub>
              </m:sSub>
            </m:num>
            <m:den>
              <m:sSub>
                <m:sSubPr>
                  <m:ctrlPr>
                    <w:rPr>
                      <w:rFonts w:ascii="Cambria Math" w:hAnsi="Cambria Math"/>
                      <w:lang w:val="ru-RU"/>
                    </w:rPr>
                  </m:ctrlPr>
                </m:sSubPr>
                <m:e>
                  <m:r>
                    <w:rPr>
                      <w:rFonts w:ascii="Cambria Math" w:hAnsi="Cambria Math"/>
                      <w:lang w:val="ru-RU"/>
                    </w:rPr>
                    <m:t>B</m:t>
                  </m:r>
                </m:e>
                <m:sub>
                  <m:r>
                    <w:rPr>
                      <w:rFonts w:ascii="Cambria Math" w:hAnsi="Cambria Math"/>
                      <w:lang w:val="ru-RU"/>
                    </w:rPr>
                    <m:t>ij</m:t>
                  </m:r>
                </m:sub>
              </m:sSub>
            </m:den>
          </m:f>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1</m:t>
              </m:r>
            </m:num>
            <m:den>
              <m:r>
                <w:rPr>
                  <w:rFonts w:ascii="Cambria Math" w:hAnsi="Cambria Math"/>
                  <w:lang w:val="ru-RU"/>
                </w:rPr>
                <m:t>F</m:t>
              </m:r>
            </m:den>
          </m:f>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1</m:t>
              </m:r>
            </m:num>
            <m:den>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ij</m:t>
                  </m:r>
                </m:sub>
              </m:sSub>
            </m:den>
          </m:f>
          <m:r>
            <m:rPr>
              <m:sty m:val="p"/>
            </m:rPr>
            <w:rPr>
              <w:rFonts w:ascii="Cambria Math" w:hAnsi="Cambria Math"/>
              <w:lang w:val="ru-RU"/>
            </w:rPr>
            <m:t>,</m:t>
          </m:r>
        </m:oMath>
      </m:oMathPara>
    </w:p>
    <w:p w:rsidR="001717A7" w:rsidRPr="004320E6" w:rsidRDefault="001717A7" w:rsidP="001717A7">
      <w:pPr>
        <w:rPr>
          <w:szCs w:val="24"/>
          <w:lang w:val="ru-RU"/>
        </w:rPr>
      </w:pPr>
      <w:r w:rsidRPr="004320E6">
        <w:rPr>
          <w:szCs w:val="24"/>
          <w:lang w:val="ru-RU"/>
        </w:rPr>
        <w:t>где:</w:t>
      </w:r>
    </w:p>
    <w:p w:rsidR="001717A7" w:rsidRPr="004320E6" w:rsidRDefault="001717A7" w:rsidP="001717A7">
      <w:pPr>
        <w:pStyle w:val="Equationlegend"/>
        <w:rPr>
          <w:lang w:val="ru-RU"/>
        </w:rPr>
      </w:pPr>
      <w:r w:rsidRPr="004320E6">
        <w:rPr>
          <w:lang w:val="ru-RU"/>
        </w:rPr>
        <w:tab/>
      </w:r>
      <w:r w:rsidRPr="004320E6">
        <w:rPr>
          <w:i/>
          <w:lang w:val="ru-RU"/>
        </w:rPr>
        <w:t>I</w:t>
      </w:r>
      <w:r w:rsidRPr="004320E6">
        <w:rPr>
          <w:lang w:val="ru-RU"/>
        </w:rPr>
        <w:t> </w:t>
      </w:r>
      <w:r w:rsidR="006471D0" w:rsidRPr="004320E6">
        <w:rPr>
          <w:lang w:val="ru-RU"/>
        </w:rPr>
        <w:t>:</w:t>
      </w:r>
      <w:r w:rsidRPr="004320E6">
        <w:rPr>
          <w:lang w:val="ru-RU"/>
        </w:rPr>
        <w:tab/>
        <w:t>мощность помехи (Вт);</w:t>
      </w:r>
    </w:p>
    <w:p w:rsidR="001717A7" w:rsidRPr="004320E6" w:rsidRDefault="001717A7" w:rsidP="006471D0">
      <w:pPr>
        <w:pStyle w:val="Equationlegend"/>
        <w:rPr>
          <w:lang w:val="ru-RU"/>
        </w:rPr>
      </w:pPr>
      <w:r w:rsidRPr="004320E6">
        <w:rPr>
          <w:lang w:val="ru-RU"/>
        </w:rPr>
        <w:tab/>
      </w:r>
      <w:r w:rsidRPr="004320E6">
        <w:rPr>
          <w:i/>
          <w:lang w:val="ru-RU"/>
        </w:rPr>
        <w:t>i</w:t>
      </w:r>
      <w:r w:rsidRPr="004320E6">
        <w:rPr>
          <w:lang w:val="ru-RU"/>
        </w:rPr>
        <w:t> </w:t>
      </w:r>
      <w:r w:rsidR="006471D0" w:rsidRPr="004320E6">
        <w:rPr>
          <w:lang w:val="ru-RU"/>
        </w:rPr>
        <w:t>:</w:t>
      </w:r>
      <w:r w:rsidRPr="004320E6">
        <w:rPr>
          <w:lang w:val="ru-RU"/>
        </w:rPr>
        <w:tab/>
        <w:t xml:space="preserve">один из </w:t>
      </w:r>
      <w:r w:rsidRPr="004320E6">
        <w:rPr>
          <w:i/>
          <w:iCs/>
          <w:lang w:val="ru-RU"/>
        </w:rPr>
        <w:t>N</w:t>
      </w:r>
      <w:r w:rsidRPr="004320E6">
        <w:rPr>
          <w:lang w:val="ru-RU"/>
        </w:rPr>
        <w:t xml:space="preserve"> спутников, участвующих в расчете помех для станции ФС;</w:t>
      </w:r>
    </w:p>
    <w:p w:rsidR="001717A7" w:rsidRPr="004320E6" w:rsidRDefault="001717A7" w:rsidP="001717A7">
      <w:pPr>
        <w:pStyle w:val="Equationlegend"/>
        <w:rPr>
          <w:lang w:val="ru-RU"/>
        </w:rPr>
      </w:pPr>
      <w:r w:rsidRPr="004320E6">
        <w:rPr>
          <w:lang w:val="ru-RU"/>
        </w:rPr>
        <w:tab/>
      </w:r>
      <w:r w:rsidRPr="004320E6">
        <w:rPr>
          <w:i/>
          <w:lang w:val="ru-RU"/>
        </w:rPr>
        <w:t>j</w:t>
      </w:r>
      <w:r w:rsidRPr="004320E6">
        <w:rPr>
          <w:lang w:val="ru-RU"/>
        </w:rPr>
        <w:t> </w:t>
      </w:r>
      <w:r w:rsidR="006471D0" w:rsidRPr="004320E6">
        <w:rPr>
          <w:lang w:val="ru-RU"/>
        </w:rPr>
        <w:t>:</w:t>
      </w:r>
      <w:r w:rsidRPr="004320E6">
        <w:rPr>
          <w:lang w:val="ru-RU"/>
        </w:rPr>
        <w:tab/>
        <w:t xml:space="preserve">один из </w:t>
      </w:r>
      <w:r w:rsidRPr="004320E6">
        <w:rPr>
          <w:i/>
          <w:iCs/>
          <w:lang w:val="ru-RU"/>
        </w:rPr>
        <w:t>S</w:t>
      </w:r>
      <w:r w:rsidRPr="004320E6">
        <w:rPr>
          <w:lang w:val="ru-RU"/>
        </w:rPr>
        <w:t xml:space="preserve"> активных узконаправленных лучей выбранного видимого спутника ПСС (или ССРО) с частотой, перекрывающейся с частотой данного приемника станции ФС, с учетом повторного использования частоты точечного луча спутника;</w:t>
      </w:r>
    </w:p>
    <w:p w:rsidR="001717A7" w:rsidRPr="004320E6" w:rsidRDefault="001717A7" w:rsidP="001717A7">
      <w:pPr>
        <w:pStyle w:val="Equationlegend"/>
        <w:rPr>
          <w:lang w:val="ru-RU"/>
        </w:rPr>
      </w:pPr>
      <w:r w:rsidRPr="004320E6">
        <w:rPr>
          <w:lang w:val="ru-RU"/>
        </w:rPr>
        <w:tab/>
      </w:r>
      <w:r w:rsidRPr="004320E6">
        <w:rPr>
          <w:i/>
          <w:lang w:val="ru-RU"/>
        </w:rPr>
        <w:t>E</w:t>
      </w:r>
      <w:r w:rsidRPr="004320E6">
        <w:rPr>
          <w:i/>
          <w:vertAlign w:val="subscript"/>
          <w:lang w:val="ru-RU"/>
        </w:rPr>
        <w:t>ij</w:t>
      </w:r>
      <w:r w:rsidRPr="004320E6">
        <w:rPr>
          <w:vertAlign w:val="subscript"/>
          <w:lang w:val="ru-RU"/>
        </w:rPr>
        <w:t> </w:t>
      </w:r>
      <w:r w:rsidR="006471D0" w:rsidRPr="004320E6">
        <w:rPr>
          <w:lang w:val="ru-RU"/>
        </w:rPr>
        <w:t>:</w:t>
      </w:r>
      <w:r w:rsidRPr="004320E6">
        <w:rPr>
          <w:lang w:val="ru-RU"/>
        </w:rPr>
        <w:tab/>
        <w:t xml:space="preserve">максимальная плотность э.и.и.м. в эталонной полосе на входе антенны для </w:t>
      </w:r>
      <w:r w:rsidR="004320E6">
        <w:rPr>
          <w:lang w:val="ru-RU"/>
        </w:rPr>
        <w:br/>
      </w:r>
      <w:r w:rsidRPr="004320E6">
        <w:rPr>
          <w:i/>
          <w:iCs/>
          <w:lang w:val="ru-RU"/>
        </w:rPr>
        <w:t>j</w:t>
      </w:r>
      <w:r w:rsidRPr="004320E6">
        <w:rPr>
          <w:iCs/>
          <w:lang w:val="ru-RU"/>
        </w:rPr>
        <w:t>-</w:t>
      </w:r>
      <w:r w:rsidRPr="004320E6">
        <w:rPr>
          <w:szCs w:val="24"/>
          <w:lang w:val="ru-RU"/>
        </w:rPr>
        <w:t>го</w:t>
      </w:r>
      <w:r w:rsidRPr="004320E6">
        <w:rPr>
          <w:lang w:val="ru-RU"/>
        </w:rPr>
        <w:t xml:space="preserve"> активного узконаправленного луча в направлении его максимума </w:t>
      </w:r>
      <w:r w:rsidR="004320E6">
        <w:rPr>
          <w:lang w:val="ru-RU"/>
        </w:rPr>
        <w:br/>
      </w:r>
      <w:r w:rsidRPr="004320E6">
        <w:rPr>
          <w:i/>
          <w:iCs/>
          <w:lang w:val="ru-RU"/>
        </w:rPr>
        <w:t>i</w:t>
      </w:r>
      <w:r w:rsidRPr="004320E6">
        <w:rPr>
          <w:iCs/>
          <w:lang w:val="ru-RU"/>
        </w:rPr>
        <w:t>-</w:t>
      </w:r>
      <w:r w:rsidRPr="004320E6">
        <w:rPr>
          <w:szCs w:val="24"/>
          <w:lang w:val="ru-RU"/>
        </w:rPr>
        <w:t>го</w:t>
      </w:r>
      <w:r w:rsidRPr="004320E6">
        <w:rPr>
          <w:lang w:val="ru-RU"/>
        </w:rPr>
        <w:t> выбранного видимого спутника (Вт/эталонная полоса);</w:t>
      </w:r>
    </w:p>
    <w:p w:rsidR="001717A7" w:rsidRPr="004320E6" w:rsidRDefault="001717A7" w:rsidP="001717A7">
      <w:pPr>
        <w:pStyle w:val="Equationlegend"/>
        <w:rPr>
          <w:lang w:val="ru-RU"/>
        </w:rPr>
      </w:pPr>
      <w:r w:rsidRPr="004320E6">
        <w:rPr>
          <w:lang w:val="ru-RU"/>
        </w:rPr>
        <w:tab/>
      </w:r>
      <w:r w:rsidRPr="004320E6">
        <w:rPr>
          <w:i/>
          <w:lang w:val="ru-RU"/>
        </w:rPr>
        <w:t>B</w:t>
      </w:r>
      <w:r w:rsidRPr="004320E6">
        <w:rPr>
          <w:i/>
          <w:vertAlign w:val="subscript"/>
          <w:lang w:val="ru-RU"/>
        </w:rPr>
        <w:t>ij</w:t>
      </w:r>
      <w:r w:rsidRPr="004320E6">
        <w:rPr>
          <w:lang w:val="ru-RU"/>
        </w:rPr>
        <w:t> </w:t>
      </w:r>
      <w:r w:rsidR="006471D0" w:rsidRPr="004320E6">
        <w:rPr>
          <w:lang w:val="ru-RU"/>
        </w:rPr>
        <w:t>:</w:t>
      </w:r>
      <w:r w:rsidRPr="004320E6">
        <w:rPr>
          <w:lang w:val="ru-RU"/>
        </w:rPr>
        <w:tab/>
        <w:t xml:space="preserve">эталонная полоса для сигнала помехи от </w:t>
      </w:r>
      <w:r w:rsidRPr="004320E6">
        <w:rPr>
          <w:i/>
          <w:iCs/>
          <w:lang w:val="ru-RU"/>
        </w:rPr>
        <w:t>j</w:t>
      </w:r>
      <w:r w:rsidRPr="004320E6">
        <w:rPr>
          <w:iCs/>
          <w:lang w:val="ru-RU"/>
        </w:rPr>
        <w:t>-</w:t>
      </w:r>
      <w:r w:rsidRPr="004320E6">
        <w:rPr>
          <w:lang w:val="ru-RU"/>
        </w:rPr>
        <w:t>г</w:t>
      </w:r>
      <w:r w:rsidRPr="004320E6">
        <w:rPr>
          <w:szCs w:val="24"/>
          <w:lang w:val="ru-RU"/>
        </w:rPr>
        <w:t>о</w:t>
      </w:r>
      <w:r w:rsidRPr="004320E6">
        <w:rPr>
          <w:lang w:val="ru-RU"/>
        </w:rPr>
        <w:t xml:space="preserve"> активного узконаправленного луча </w:t>
      </w:r>
      <w:r w:rsidRPr="004320E6">
        <w:rPr>
          <w:i/>
          <w:iCs/>
          <w:lang w:val="ru-RU"/>
        </w:rPr>
        <w:t>i</w:t>
      </w:r>
      <w:r w:rsidRPr="004320E6">
        <w:rPr>
          <w:iCs/>
          <w:lang w:val="ru-RU"/>
        </w:rPr>
        <w:t>-</w:t>
      </w:r>
      <w:r w:rsidRPr="004320E6">
        <w:rPr>
          <w:szCs w:val="24"/>
          <w:lang w:val="ru-RU"/>
        </w:rPr>
        <w:t>го</w:t>
      </w:r>
      <w:r w:rsidRPr="004320E6">
        <w:rPr>
          <w:lang w:val="ru-RU"/>
        </w:rPr>
        <w:t xml:space="preserve"> выбранного видимого спутника (кГц);</w:t>
      </w:r>
    </w:p>
    <w:p w:rsidR="001717A7" w:rsidRPr="004320E6" w:rsidRDefault="001717A7" w:rsidP="001717A7">
      <w:pPr>
        <w:pStyle w:val="Equationlegend"/>
        <w:rPr>
          <w:lang w:val="ru-RU"/>
        </w:rPr>
      </w:pPr>
      <w:r w:rsidRPr="004320E6">
        <w:rPr>
          <w:lang w:val="ru-RU"/>
        </w:rPr>
        <w:tab/>
      </w:r>
      <w:r w:rsidRPr="004320E6">
        <w:rPr>
          <w:i/>
          <w:lang w:val="ru-RU"/>
        </w:rPr>
        <w:t>G </w:t>
      </w:r>
      <w:r w:rsidRPr="004320E6">
        <w:rPr>
          <w:vertAlign w:val="superscript"/>
          <w:lang w:val="ru-RU"/>
        </w:rPr>
        <w:t>3</w:t>
      </w:r>
      <w:r w:rsidRPr="004320E6">
        <w:rPr>
          <w:lang w:val="ru-RU"/>
        </w:rPr>
        <w:t>(</w:t>
      </w:r>
      <w:r w:rsidRPr="004320E6">
        <w:rPr>
          <w:rFonts w:ascii="Symbol" w:hAnsi="Symbol"/>
          <w:lang w:val="ru-RU"/>
        </w:rPr>
        <w:t></w:t>
      </w:r>
      <w:r w:rsidRPr="004320E6">
        <w:rPr>
          <w:i/>
          <w:vertAlign w:val="subscript"/>
          <w:lang w:val="ru-RU"/>
        </w:rPr>
        <w:t>ij</w:t>
      </w:r>
      <w:r w:rsidRPr="004320E6">
        <w:rPr>
          <w:lang w:val="ru-RU"/>
        </w:rPr>
        <w:t>) </w:t>
      </w:r>
      <w:r w:rsidR="006471D0" w:rsidRPr="004320E6">
        <w:rPr>
          <w:lang w:val="ru-RU"/>
        </w:rPr>
        <w:t>:</w:t>
      </w:r>
      <w:r w:rsidRPr="004320E6">
        <w:rPr>
          <w:lang w:val="ru-RU"/>
        </w:rPr>
        <w:tab/>
        <w:t xml:space="preserve">угловая разрешающая способность антенны для </w:t>
      </w:r>
      <w:r w:rsidRPr="004320E6">
        <w:rPr>
          <w:i/>
          <w:iCs/>
          <w:lang w:val="ru-RU"/>
        </w:rPr>
        <w:t>j</w:t>
      </w:r>
      <w:r w:rsidRPr="004320E6">
        <w:rPr>
          <w:iCs/>
          <w:lang w:val="ru-RU"/>
        </w:rPr>
        <w:t>-</w:t>
      </w:r>
      <w:r w:rsidRPr="004320E6">
        <w:rPr>
          <w:iCs/>
          <w:szCs w:val="24"/>
          <w:lang w:val="ru-RU"/>
        </w:rPr>
        <w:t>го</w:t>
      </w:r>
      <w:r w:rsidRPr="004320E6">
        <w:rPr>
          <w:vertAlign w:val="superscript"/>
          <w:lang w:val="ru-RU"/>
        </w:rPr>
        <w:t xml:space="preserve"> </w:t>
      </w:r>
      <w:r w:rsidRPr="004320E6">
        <w:rPr>
          <w:lang w:val="ru-RU"/>
        </w:rPr>
        <w:t xml:space="preserve">активного узконаправленного луча </w:t>
      </w:r>
      <w:r w:rsidRPr="004320E6">
        <w:rPr>
          <w:i/>
          <w:iCs/>
          <w:lang w:val="ru-RU"/>
        </w:rPr>
        <w:t>i</w:t>
      </w:r>
      <w:r w:rsidRPr="004320E6">
        <w:rPr>
          <w:iCs/>
          <w:lang w:val="ru-RU"/>
        </w:rPr>
        <w:t>-</w:t>
      </w:r>
      <w:r w:rsidRPr="004320E6">
        <w:rPr>
          <w:szCs w:val="24"/>
          <w:lang w:val="ru-RU"/>
        </w:rPr>
        <w:t>го</w:t>
      </w:r>
      <w:r w:rsidRPr="004320E6">
        <w:rPr>
          <w:lang w:val="ru-RU"/>
        </w:rPr>
        <w:t xml:space="preserve"> выбранного видимого спутника в направлении станции ФС;</w:t>
      </w:r>
    </w:p>
    <w:p w:rsidR="001717A7" w:rsidRPr="004320E6" w:rsidRDefault="001717A7" w:rsidP="001717A7">
      <w:pPr>
        <w:pStyle w:val="Equationlegend"/>
        <w:rPr>
          <w:lang w:val="ru-RU"/>
        </w:rPr>
      </w:pPr>
      <w:r w:rsidRPr="004320E6">
        <w:rPr>
          <w:lang w:val="ru-RU"/>
        </w:rPr>
        <w:tab/>
      </w:r>
      <w:r w:rsidRPr="004320E6">
        <w:rPr>
          <w:rFonts w:ascii="Symbol" w:hAnsi="Symbol"/>
          <w:lang w:val="ru-RU"/>
        </w:rPr>
        <w:t></w:t>
      </w:r>
      <w:r w:rsidRPr="004320E6">
        <w:rPr>
          <w:i/>
          <w:vertAlign w:val="subscript"/>
          <w:lang w:val="ru-RU"/>
        </w:rPr>
        <w:t>ij</w:t>
      </w:r>
      <w:r w:rsidRPr="004320E6">
        <w:rPr>
          <w:lang w:val="ru-RU"/>
        </w:rPr>
        <w:t> </w:t>
      </w:r>
      <w:r w:rsidR="006471D0" w:rsidRPr="004320E6">
        <w:rPr>
          <w:lang w:val="ru-RU"/>
        </w:rPr>
        <w:t>:</w:t>
      </w:r>
      <w:r w:rsidRPr="004320E6">
        <w:rPr>
          <w:lang w:val="ru-RU"/>
        </w:rPr>
        <w:tab/>
        <w:t xml:space="preserve">угол между вектором наведения максимума </w:t>
      </w:r>
      <w:r w:rsidRPr="004320E6">
        <w:rPr>
          <w:i/>
          <w:iCs/>
          <w:lang w:val="ru-RU"/>
        </w:rPr>
        <w:t>j</w:t>
      </w:r>
      <w:r w:rsidRPr="004320E6">
        <w:rPr>
          <w:iCs/>
          <w:lang w:val="ru-RU"/>
        </w:rPr>
        <w:t>-</w:t>
      </w:r>
      <w:r w:rsidRPr="004320E6">
        <w:rPr>
          <w:lang w:val="ru-RU"/>
        </w:rPr>
        <w:t>г</w:t>
      </w:r>
      <w:r w:rsidRPr="004320E6">
        <w:rPr>
          <w:szCs w:val="24"/>
          <w:lang w:val="ru-RU"/>
        </w:rPr>
        <w:t>о</w:t>
      </w:r>
      <w:r w:rsidRPr="004320E6">
        <w:rPr>
          <w:lang w:val="ru-RU"/>
        </w:rPr>
        <w:t xml:space="preserve"> активного узконаправленного луча </w:t>
      </w:r>
      <w:r w:rsidRPr="004320E6">
        <w:rPr>
          <w:i/>
          <w:iCs/>
          <w:lang w:val="ru-RU"/>
        </w:rPr>
        <w:t>i</w:t>
      </w:r>
      <w:r w:rsidRPr="004320E6">
        <w:rPr>
          <w:iCs/>
          <w:lang w:val="ru-RU"/>
        </w:rPr>
        <w:t>-</w:t>
      </w:r>
      <w:r w:rsidRPr="004320E6">
        <w:rPr>
          <w:lang w:val="ru-RU"/>
        </w:rPr>
        <w:t>г</w:t>
      </w:r>
      <w:r w:rsidRPr="004320E6">
        <w:rPr>
          <w:szCs w:val="24"/>
          <w:lang w:val="ru-RU"/>
        </w:rPr>
        <w:t>о</w:t>
      </w:r>
      <w:r w:rsidRPr="004320E6">
        <w:rPr>
          <w:lang w:val="ru-RU"/>
        </w:rPr>
        <w:t xml:space="preserve"> выбранного видимого спутника и направлением на станцию ФС (градусы);</w:t>
      </w:r>
    </w:p>
    <w:p w:rsidR="001717A7" w:rsidRPr="004320E6" w:rsidRDefault="001717A7" w:rsidP="001717A7">
      <w:pPr>
        <w:pStyle w:val="Equationlegend"/>
        <w:rPr>
          <w:lang w:val="ru-RU"/>
        </w:rPr>
      </w:pPr>
      <w:r w:rsidRPr="004320E6">
        <w:rPr>
          <w:lang w:val="ru-RU"/>
        </w:rPr>
        <w:tab/>
      </w:r>
      <w:r w:rsidRPr="004320E6">
        <w:rPr>
          <w:i/>
          <w:lang w:val="ru-RU"/>
        </w:rPr>
        <w:t>L</w:t>
      </w:r>
      <w:r w:rsidRPr="004320E6">
        <w:rPr>
          <w:i/>
          <w:vertAlign w:val="subscript"/>
          <w:lang w:val="ru-RU"/>
        </w:rPr>
        <w:t>i</w:t>
      </w:r>
      <w:r w:rsidRPr="004320E6">
        <w:rPr>
          <w:lang w:val="ru-RU"/>
        </w:rPr>
        <w:t> </w:t>
      </w:r>
      <w:r w:rsidR="006471D0" w:rsidRPr="004320E6">
        <w:rPr>
          <w:lang w:val="ru-RU"/>
        </w:rPr>
        <w:t>:</w:t>
      </w:r>
      <w:r w:rsidRPr="004320E6">
        <w:rPr>
          <w:lang w:val="ru-RU"/>
        </w:rPr>
        <w:tab/>
        <w:t>потери в свободном пространстве на заданной эталонной частоте от </w:t>
      </w:r>
      <w:r w:rsidRPr="004320E6">
        <w:rPr>
          <w:i/>
          <w:iCs/>
          <w:lang w:val="ru-RU"/>
        </w:rPr>
        <w:t>i</w:t>
      </w:r>
      <w:r w:rsidRPr="004320E6">
        <w:rPr>
          <w:i/>
          <w:iCs/>
          <w:lang w:val="ru-RU"/>
        </w:rPr>
        <w:noBreakHyphen/>
      </w:r>
      <w:r w:rsidRPr="004320E6">
        <w:rPr>
          <w:szCs w:val="24"/>
          <w:lang w:val="ru-RU"/>
        </w:rPr>
        <w:t>го</w:t>
      </w:r>
      <w:r w:rsidRPr="004320E6">
        <w:rPr>
          <w:lang w:val="ru-RU"/>
        </w:rPr>
        <w:t> выбранного видимого спутника и направлением на станцию ФС;</w:t>
      </w:r>
    </w:p>
    <w:p w:rsidR="001717A7" w:rsidRPr="004320E6" w:rsidRDefault="001717A7" w:rsidP="001717A7">
      <w:pPr>
        <w:pStyle w:val="Equationlegend"/>
        <w:rPr>
          <w:lang w:val="ru-RU"/>
        </w:rPr>
      </w:pPr>
      <w:r w:rsidRPr="004320E6">
        <w:rPr>
          <w:lang w:val="ru-RU"/>
        </w:rPr>
        <w:tab/>
      </w:r>
      <w:r w:rsidRPr="004320E6">
        <w:rPr>
          <w:i/>
          <w:lang w:val="ru-RU"/>
        </w:rPr>
        <w:t>G</w:t>
      </w:r>
      <w:r w:rsidRPr="004320E6">
        <w:rPr>
          <w:lang w:val="ru-RU"/>
        </w:rPr>
        <w:t> </w:t>
      </w:r>
      <w:r w:rsidRPr="004320E6">
        <w:rPr>
          <w:vertAlign w:val="superscript"/>
          <w:lang w:val="ru-RU"/>
        </w:rPr>
        <w:t>4</w:t>
      </w:r>
      <w:r w:rsidRPr="004320E6">
        <w:rPr>
          <w:lang w:val="ru-RU"/>
        </w:rPr>
        <w:t>(</w:t>
      </w:r>
      <w:r w:rsidRPr="004320E6">
        <w:rPr>
          <w:rFonts w:ascii="Symbol" w:hAnsi="Symbol"/>
          <w:lang w:val="ru-RU"/>
        </w:rPr>
        <w:t></w:t>
      </w:r>
      <w:r w:rsidRPr="004320E6">
        <w:rPr>
          <w:i/>
          <w:vertAlign w:val="subscript"/>
          <w:lang w:val="ru-RU"/>
        </w:rPr>
        <w:t>i</w:t>
      </w:r>
      <w:r w:rsidRPr="004320E6">
        <w:rPr>
          <w:lang w:val="ru-RU"/>
        </w:rPr>
        <w:t>)</w:t>
      </w:r>
      <w:r w:rsidR="006471D0" w:rsidRPr="004320E6">
        <w:rPr>
          <w:lang w:val="ru-RU"/>
        </w:rPr>
        <w:t>:</w:t>
      </w:r>
      <w:r w:rsidRPr="004320E6">
        <w:rPr>
          <w:lang w:val="ru-RU"/>
        </w:rPr>
        <w:tab/>
        <w:t xml:space="preserve">усиление антенны станции ФС в направлении </w:t>
      </w:r>
      <w:r w:rsidRPr="004320E6">
        <w:rPr>
          <w:i/>
          <w:iCs/>
          <w:lang w:val="ru-RU"/>
        </w:rPr>
        <w:t>i</w:t>
      </w:r>
      <w:r w:rsidRPr="004320E6">
        <w:rPr>
          <w:iCs/>
          <w:lang w:val="ru-RU"/>
        </w:rPr>
        <w:t>-</w:t>
      </w:r>
      <w:r w:rsidRPr="004320E6">
        <w:rPr>
          <w:lang w:val="ru-RU"/>
        </w:rPr>
        <w:t>го выбранного видимого спутника;</w:t>
      </w:r>
    </w:p>
    <w:p w:rsidR="001717A7" w:rsidRPr="004320E6" w:rsidRDefault="001717A7" w:rsidP="001717A7">
      <w:pPr>
        <w:pStyle w:val="Equationlegend"/>
        <w:rPr>
          <w:lang w:val="ru-RU"/>
        </w:rPr>
      </w:pPr>
      <w:r w:rsidRPr="004320E6">
        <w:rPr>
          <w:lang w:val="ru-RU"/>
        </w:rPr>
        <w:tab/>
      </w:r>
      <w:r w:rsidRPr="004320E6">
        <w:rPr>
          <w:lang w:val="ru-RU"/>
        </w:rPr>
        <w:sym w:font="Symbol" w:char="F071"/>
      </w:r>
      <w:r w:rsidRPr="004320E6">
        <w:rPr>
          <w:i/>
          <w:vertAlign w:val="subscript"/>
          <w:lang w:val="ru-RU"/>
        </w:rPr>
        <w:t>ik</w:t>
      </w:r>
      <w:r w:rsidRPr="004320E6">
        <w:rPr>
          <w:lang w:val="ru-RU"/>
        </w:rPr>
        <w:t> </w:t>
      </w:r>
      <w:r w:rsidR="006471D0" w:rsidRPr="004320E6">
        <w:rPr>
          <w:lang w:val="ru-RU"/>
        </w:rPr>
        <w:t>:</w:t>
      </w:r>
      <w:r w:rsidRPr="004320E6">
        <w:rPr>
          <w:lang w:val="ru-RU"/>
        </w:rPr>
        <w:tab/>
        <w:t xml:space="preserve">угол между вектором наведения антенны станции ФС и вектором расстояния от станции ФС до </w:t>
      </w:r>
      <w:r w:rsidRPr="004320E6">
        <w:rPr>
          <w:i/>
          <w:iCs/>
          <w:lang w:val="ru-RU"/>
        </w:rPr>
        <w:t>i</w:t>
      </w:r>
      <w:r w:rsidRPr="004320E6">
        <w:rPr>
          <w:iCs/>
          <w:lang w:val="ru-RU"/>
        </w:rPr>
        <w:t>-</w:t>
      </w:r>
      <w:r w:rsidRPr="004320E6">
        <w:rPr>
          <w:szCs w:val="24"/>
          <w:lang w:val="ru-RU"/>
        </w:rPr>
        <w:t xml:space="preserve">го </w:t>
      </w:r>
      <w:r w:rsidRPr="004320E6">
        <w:rPr>
          <w:lang w:val="ru-RU"/>
        </w:rPr>
        <w:t>выбранного видимого спутника (градусы);</w:t>
      </w:r>
    </w:p>
    <w:p w:rsidR="001717A7" w:rsidRPr="004320E6" w:rsidRDefault="001717A7" w:rsidP="001717A7">
      <w:pPr>
        <w:pStyle w:val="Equationlegend"/>
        <w:rPr>
          <w:lang w:val="ru-RU"/>
        </w:rPr>
      </w:pPr>
      <w:r w:rsidRPr="004320E6">
        <w:rPr>
          <w:lang w:val="ru-RU"/>
        </w:rPr>
        <w:tab/>
      </w:r>
      <w:r w:rsidRPr="004320E6">
        <w:rPr>
          <w:i/>
          <w:lang w:val="ru-RU"/>
        </w:rPr>
        <w:t>B</w:t>
      </w:r>
      <w:r w:rsidRPr="004320E6">
        <w:rPr>
          <w:i/>
          <w:vertAlign w:val="subscript"/>
          <w:lang w:val="ru-RU"/>
        </w:rPr>
        <w:t>w</w:t>
      </w:r>
      <w:r w:rsidRPr="004320E6">
        <w:rPr>
          <w:lang w:val="ru-RU"/>
        </w:rPr>
        <w:t> </w:t>
      </w:r>
      <w:r w:rsidR="006471D0" w:rsidRPr="004320E6">
        <w:rPr>
          <w:lang w:val="ru-RU"/>
        </w:rPr>
        <w:t>:</w:t>
      </w:r>
      <w:r w:rsidRPr="004320E6">
        <w:rPr>
          <w:lang w:val="ru-RU"/>
        </w:rPr>
        <w:tab/>
        <w:t>полоса приемника подвергшейся воздействию помехи станции ФС (1 МГц);</w:t>
      </w:r>
    </w:p>
    <w:p w:rsidR="001717A7" w:rsidRPr="004320E6" w:rsidRDefault="001717A7" w:rsidP="001717A7">
      <w:pPr>
        <w:pStyle w:val="Equationlegend"/>
        <w:rPr>
          <w:lang w:val="ru-RU"/>
        </w:rPr>
      </w:pPr>
      <w:r w:rsidRPr="004320E6">
        <w:rPr>
          <w:lang w:val="ru-RU"/>
        </w:rPr>
        <w:tab/>
      </w:r>
      <w:r w:rsidRPr="004320E6">
        <w:rPr>
          <w:i/>
          <w:lang w:val="ru-RU"/>
        </w:rPr>
        <w:t>F</w:t>
      </w:r>
      <w:r w:rsidRPr="004320E6">
        <w:rPr>
          <w:lang w:val="ru-RU"/>
        </w:rPr>
        <w:t> </w:t>
      </w:r>
      <w:r w:rsidR="006471D0" w:rsidRPr="004320E6">
        <w:rPr>
          <w:lang w:val="ru-RU"/>
        </w:rPr>
        <w:t>:</w:t>
      </w:r>
      <w:r w:rsidRPr="004320E6">
        <w:rPr>
          <w:lang w:val="ru-RU"/>
        </w:rPr>
        <w:tab/>
        <w:t>потери в фидере станции ФС;</w:t>
      </w:r>
    </w:p>
    <w:p w:rsidR="001717A7" w:rsidRPr="004320E6" w:rsidRDefault="001717A7" w:rsidP="001717A7">
      <w:pPr>
        <w:pStyle w:val="Equationlegend"/>
        <w:rPr>
          <w:lang w:val="ru-RU"/>
        </w:rPr>
      </w:pPr>
      <w:r w:rsidRPr="004320E6">
        <w:rPr>
          <w:lang w:val="ru-RU"/>
        </w:rPr>
        <w:tab/>
      </w:r>
      <w:r w:rsidRPr="004320E6">
        <w:rPr>
          <w:i/>
          <w:lang w:val="ru-RU"/>
        </w:rPr>
        <w:t>P</w:t>
      </w:r>
      <w:r w:rsidRPr="004320E6">
        <w:rPr>
          <w:i/>
          <w:vertAlign w:val="subscript"/>
          <w:lang w:val="ru-RU"/>
        </w:rPr>
        <w:t>ij</w:t>
      </w:r>
      <w:r w:rsidRPr="004320E6">
        <w:rPr>
          <w:lang w:val="ru-RU"/>
        </w:rPr>
        <w:t> </w:t>
      </w:r>
      <w:r w:rsidR="006471D0" w:rsidRPr="004320E6">
        <w:rPr>
          <w:lang w:val="ru-RU"/>
        </w:rPr>
        <w:t>:</w:t>
      </w:r>
      <w:r w:rsidRPr="004320E6">
        <w:rPr>
          <w:lang w:val="ru-RU"/>
        </w:rPr>
        <w:tab/>
        <w:t xml:space="preserve">коэффициент выигрыша по поляризации между </w:t>
      </w:r>
      <w:r w:rsidRPr="004320E6">
        <w:rPr>
          <w:i/>
          <w:iCs/>
          <w:lang w:val="ru-RU"/>
        </w:rPr>
        <w:t>j</w:t>
      </w:r>
      <w:r w:rsidRPr="004320E6">
        <w:rPr>
          <w:i/>
          <w:iCs/>
          <w:lang w:val="ru-RU"/>
        </w:rPr>
        <w:noBreakHyphen/>
      </w:r>
      <w:r w:rsidRPr="004320E6">
        <w:rPr>
          <w:iCs/>
          <w:szCs w:val="24"/>
          <w:lang w:val="ru-RU"/>
        </w:rPr>
        <w:t>м</w:t>
      </w:r>
      <w:r w:rsidRPr="004320E6">
        <w:rPr>
          <w:lang w:val="ru-RU"/>
        </w:rPr>
        <w:t xml:space="preserve"> узконаправленным лучом </w:t>
      </w:r>
      <w:r w:rsidR="004320E6">
        <w:rPr>
          <w:lang w:val="ru-RU"/>
        </w:rPr>
        <w:br/>
      </w:r>
      <w:r w:rsidRPr="004320E6">
        <w:rPr>
          <w:i/>
          <w:iCs/>
          <w:lang w:val="ru-RU"/>
        </w:rPr>
        <w:t>i</w:t>
      </w:r>
      <w:r w:rsidRPr="004320E6">
        <w:rPr>
          <w:iCs/>
          <w:lang w:val="ru-RU"/>
        </w:rPr>
        <w:t>-</w:t>
      </w:r>
      <w:r w:rsidRPr="004320E6">
        <w:rPr>
          <w:szCs w:val="24"/>
          <w:lang w:val="ru-RU"/>
        </w:rPr>
        <w:t>го</w:t>
      </w:r>
      <w:r w:rsidRPr="004320E6">
        <w:rPr>
          <w:lang w:val="ru-RU"/>
        </w:rPr>
        <w:t xml:space="preserve"> спутника ПСС (или ССРО) и станцией ФС.</w:t>
      </w:r>
    </w:p>
    <w:p w:rsidR="001717A7" w:rsidRPr="004320E6" w:rsidRDefault="001717A7" w:rsidP="001717A7">
      <w:pPr>
        <w:rPr>
          <w:szCs w:val="24"/>
          <w:lang w:val="ru-RU"/>
        </w:rPr>
      </w:pPr>
      <w:r w:rsidRPr="004320E6">
        <w:rPr>
          <w:szCs w:val="24"/>
          <w:lang w:val="ru-RU"/>
        </w:rPr>
        <w:t xml:space="preserve">Выигрыш по поляризации </w:t>
      </w:r>
      <w:r w:rsidRPr="004320E6">
        <w:rPr>
          <w:i/>
          <w:iCs/>
          <w:szCs w:val="24"/>
          <w:lang w:val="ru-RU"/>
        </w:rPr>
        <w:t>P</w:t>
      </w:r>
      <w:r w:rsidRPr="004320E6">
        <w:rPr>
          <w:i/>
          <w:iCs/>
          <w:szCs w:val="24"/>
          <w:vertAlign w:val="subscript"/>
          <w:lang w:val="ru-RU"/>
        </w:rPr>
        <w:t>ij</w:t>
      </w:r>
      <w:r w:rsidRPr="004320E6">
        <w:rPr>
          <w:i/>
          <w:iCs/>
          <w:szCs w:val="24"/>
          <w:lang w:val="ru-RU"/>
        </w:rPr>
        <w:t xml:space="preserve"> </w:t>
      </w:r>
      <w:r w:rsidRPr="004320E6">
        <w:rPr>
          <w:szCs w:val="24"/>
          <w:lang w:val="ru-RU"/>
        </w:rPr>
        <w:t xml:space="preserve">должен использоваться только в тех случаях, если </w:t>
      </w:r>
      <w:r w:rsidRPr="004320E6">
        <w:rPr>
          <w:i/>
          <w:iCs/>
          <w:szCs w:val="24"/>
          <w:lang w:val="ru-RU"/>
        </w:rPr>
        <w:t>i</w:t>
      </w:r>
      <w:r w:rsidRPr="004320E6">
        <w:rPr>
          <w:i/>
          <w:iCs/>
          <w:szCs w:val="24"/>
          <w:lang w:val="ru-RU"/>
        </w:rPr>
        <w:noBreakHyphen/>
      </w:r>
      <w:r w:rsidRPr="004320E6">
        <w:rPr>
          <w:szCs w:val="24"/>
          <w:lang w:val="ru-RU"/>
        </w:rPr>
        <w:t xml:space="preserve">й спутник ПСС (или ССРО) находится в пределах ширины луча по уровню 3 дБ станции ФС, а станция ФС находится в пределах ширины луча по уровню 3 дБ </w:t>
      </w:r>
      <w:r w:rsidRPr="004320E6">
        <w:rPr>
          <w:i/>
          <w:iCs/>
          <w:szCs w:val="24"/>
          <w:lang w:val="ru-RU"/>
        </w:rPr>
        <w:t>j</w:t>
      </w:r>
      <w:r w:rsidRPr="004320E6">
        <w:rPr>
          <w:iCs/>
          <w:szCs w:val="24"/>
          <w:lang w:val="ru-RU"/>
        </w:rPr>
        <w:noBreakHyphen/>
        <w:t>го</w:t>
      </w:r>
      <w:r w:rsidRPr="004320E6">
        <w:rPr>
          <w:szCs w:val="24"/>
          <w:lang w:val="ru-RU"/>
        </w:rPr>
        <w:t xml:space="preserve"> узконаправленного луча </w:t>
      </w:r>
      <w:r w:rsidRPr="004320E6">
        <w:rPr>
          <w:i/>
          <w:iCs/>
          <w:szCs w:val="24"/>
          <w:lang w:val="ru-RU"/>
        </w:rPr>
        <w:t>i</w:t>
      </w:r>
      <w:r w:rsidRPr="004320E6">
        <w:rPr>
          <w:iCs/>
          <w:szCs w:val="24"/>
          <w:lang w:val="ru-RU"/>
        </w:rPr>
        <w:t>-</w:t>
      </w:r>
      <w:r w:rsidRPr="004320E6">
        <w:rPr>
          <w:szCs w:val="24"/>
          <w:lang w:val="ru-RU"/>
        </w:rPr>
        <w:t xml:space="preserve">го спутника ПСС (или ССРО). </w:t>
      </w:r>
      <w:r w:rsidRPr="004320E6">
        <w:rPr>
          <w:i/>
          <w:iCs/>
          <w:szCs w:val="24"/>
          <w:lang w:val="ru-RU"/>
        </w:rPr>
        <w:t>P</w:t>
      </w:r>
      <w:r w:rsidRPr="004320E6">
        <w:rPr>
          <w:i/>
          <w:iCs/>
          <w:szCs w:val="24"/>
          <w:vertAlign w:val="subscript"/>
          <w:lang w:val="ru-RU"/>
        </w:rPr>
        <w:t>ij</w:t>
      </w:r>
      <w:r w:rsidRPr="004320E6">
        <w:rPr>
          <w:szCs w:val="24"/>
          <w:lang w:val="ru-RU"/>
        </w:rPr>
        <w:t xml:space="preserve"> можно рассчитать по формуле из Примечания 7 Рекомендации МСЭ-R F.1245.</w:t>
      </w:r>
    </w:p>
    <w:p w:rsidR="001717A7" w:rsidRPr="004320E6" w:rsidRDefault="001717A7" w:rsidP="001717A7">
      <w:pPr>
        <w:pStyle w:val="Heading2"/>
        <w:rPr>
          <w:lang w:val="ru-RU"/>
        </w:rPr>
      </w:pPr>
      <w:r w:rsidRPr="004320E6">
        <w:rPr>
          <w:lang w:val="ru-RU"/>
        </w:rPr>
        <w:t>2.2</w:t>
      </w:r>
      <w:r w:rsidRPr="004320E6">
        <w:rPr>
          <w:lang w:val="ru-RU"/>
        </w:rPr>
        <w:tab/>
      </w:r>
      <w:r w:rsidRPr="004320E6">
        <w:rPr>
          <w:bCs/>
          <w:lang w:val="ru-RU"/>
        </w:rPr>
        <w:t>Длительность и число шагов расчета</w:t>
      </w:r>
    </w:p>
    <w:p w:rsidR="001717A7" w:rsidRPr="004320E6" w:rsidRDefault="001717A7" w:rsidP="001717A7">
      <w:pPr>
        <w:rPr>
          <w:szCs w:val="24"/>
          <w:lang w:val="ru-RU"/>
        </w:rPr>
      </w:pPr>
      <w:r w:rsidRPr="004320E6">
        <w:rPr>
          <w:szCs w:val="24"/>
          <w:lang w:val="ru-RU"/>
        </w:rPr>
        <w:t>Для получения точных результатов необходимо иметь достаточное количество выборок с надлежащими временными интервалами, учитывая все помехи, принимаемые приемниками фиксированной станции.</w:t>
      </w:r>
    </w:p>
    <w:p w:rsidR="001717A7" w:rsidRPr="004320E6" w:rsidRDefault="001717A7" w:rsidP="001717A7">
      <w:pPr>
        <w:pStyle w:val="Heading3"/>
        <w:rPr>
          <w:lang w:val="ru-RU"/>
        </w:rPr>
      </w:pPr>
      <w:r w:rsidRPr="004320E6">
        <w:rPr>
          <w:lang w:val="ru-RU"/>
        </w:rPr>
        <w:lastRenderedPageBreak/>
        <w:t>2.2.1</w:t>
      </w:r>
      <w:r w:rsidRPr="004320E6">
        <w:rPr>
          <w:lang w:val="ru-RU"/>
        </w:rPr>
        <w:tab/>
      </w:r>
      <w:r w:rsidRPr="004320E6">
        <w:rPr>
          <w:bCs/>
          <w:lang w:val="ru-RU"/>
        </w:rPr>
        <w:t>Временной шаг</w:t>
      </w:r>
    </w:p>
    <w:p w:rsidR="001717A7" w:rsidRPr="004320E6" w:rsidRDefault="001717A7" w:rsidP="001717A7">
      <w:pPr>
        <w:keepNext/>
        <w:keepLines/>
        <w:rPr>
          <w:szCs w:val="24"/>
          <w:lang w:val="ru-RU"/>
        </w:rPr>
      </w:pPr>
      <w:r w:rsidRPr="004320E6">
        <w:rPr>
          <w:szCs w:val="24"/>
          <w:lang w:val="ru-RU"/>
        </w:rPr>
        <w:t xml:space="preserve">Используются следующие формулы, вывод которых подробно описан в Приложении </w:t>
      </w:r>
      <w:r w:rsidRPr="004320E6">
        <w:rPr>
          <w:b/>
          <w:szCs w:val="24"/>
          <w:lang w:val="ru-RU"/>
        </w:rPr>
        <w:t>4</w:t>
      </w:r>
      <w:r w:rsidRPr="004320E6">
        <w:rPr>
          <w:b/>
          <w:bCs/>
          <w:szCs w:val="24"/>
          <w:lang w:val="ru-RU"/>
        </w:rPr>
        <w:t xml:space="preserve"> </w:t>
      </w:r>
      <w:r w:rsidRPr="004320E6">
        <w:rPr>
          <w:szCs w:val="24"/>
          <w:lang w:val="ru-RU"/>
        </w:rPr>
        <w:t xml:space="preserve">РР. Так как скорость спутника почти одинакова на экваторе и на высоких широтах, то расчет временного шага </w:t>
      </w:r>
      <w:r w:rsidRPr="004320E6">
        <w:rPr>
          <w:rFonts w:ascii="Symbol" w:hAnsi="Symbol"/>
          <w:szCs w:val="24"/>
          <w:lang w:val="ru-RU"/>
        </w:rPr>
        <w:t></w:t>
      </w:r>
      <w:r w:rsidRPr="004320E6">
        <w:rPr>
          <w:i/>
          <w:iCs/>
          <w:szCs w:val="24"/>
          <w:lang w:val="ru-RU"/>
        </w:rPr>
        <w:t>t</w:t>
      </w:r>
      <w:r w:rsidRPr="004320E6">
        <w:rPr>
          <w:szCs w:val="24"/>
          <w:lang w:val="ru-RU"/>
        </w:rPr>
        <w:t xml:space="preserve"> при моделировании делается для спутника на экваторе с учетом вращения Земли, наклонения орбиты спутника и угла места антенны станции ФС. Худший азимут для показателя FDP или азимут горизонтального движения при расчете </w:t>
      </w:r>
      <w:r w:rsidRPr="004320E6">
        <w:rPr>
          <w:rFonts w:ascii="Symbol" w:hAnsi="Symbol"/>
          <w:szCs w:val="24"/>
          <w:lang w:val="ru-RU"/>
        </w:rPr>
        <w:t></w:t>
      </w:r>
      <w:r w:rsidRPr="004320E6">
        <w:rPr>
          <w:i/>
          <w:iCs/>
          <w:szCs w:val="24"/>
          <w:lang w:val="ru-RU"/>
        </w:rPr>
        <w:t>t</w:t>
      </w:r>
      <w:r w:rsidRPr="004320E6">
        <w:rPr>
          <w:szCs w:val="24"/>
          <w:lang w:val="ru-RU"/>
        </w:rPr>
        <w:t xml:space="preserve"> не используется:</w:t>
      </w:r>
    </w:p>
    <w:p w:rsidR="001717A7" w:rsidRPr="004320E6" w:rsidRDefault="001717A7" w:rsidP="001717A7">
      <w:pPr>
        <w:pStyle w:val="Equation"/>
        <w:keepNext/>
        <w:rPr>
          <w:szCs w:val="24"/>
          <w:lang w:val="ru-RU"/>
        </w:rPr>
      </w:pPr>
      <w:r w:rsidRPr="004320E6">
        <w:rPr>
          <w:szCs w:val="24"/>
          <w:lang w:val="ru-RU"/>
        </w:rPr>
        <w:tab/>
      </w:r>
      <w:r w:rsidRPr="004320E6">
        <w:rPr>
          <w:szCs w:val="24"/>
          <w:lang w:val="ru-RU"/>
        </w:rPr>
        <w:tab/>
      </w:r>
      <w:r w:rsidRPr="004320E6">
        <w:rPr>
          <w:position w:val="-12"/>
          <w:szCs w:val="24"/>
          <w:lang w:val="ru-RU" w:eastAsia="zh-CN"/>
        </w:rPr>
        <w:drawing>
          <wp:inline distT="0" distB="0" distL="0" distR="0" wp14:anchorId="15B73BA9" wp14:editId="31788083">
            <wp:extent cx="2546350" cy="285750"/>
            <wp:effectExtent l="0" t="0" r="6350" b="0"/>
            <wp:docPr id="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350" cy="285750"/>
                    </a:xfrm>
                    <a:prstGeom prst="rect">
                      <a:avLst/>
                    </a:prstGeom>
                    <a:noFill/>
                    <a:ln>
                      <a:noFill/>
                    </a:ln>
                  </pic:spPr>
                </pic:pic>
              </a:graphicData>
            </a:graphic>
          </wp:inline>
        </w:drawing>
      </w:r>
      <w:r w:rsidRPr="004320E6">
        <w:rPr>
          <w:szCs w:val="24"/>
          <w:lang w:val="ru-RU"/>
        </w:rPr>
        <w:t>;</w:t>
      </w:r>
    </w:p>
    <w:p w:rsidR="001717A7" w:rsidRPr="004320E6" w:rsidRDefault="001717A7" w:rsidP="001717A7">
      <w:pPr>
        <w:pStyle w:val="Equation"/>
        <w:rPr>
          <w:szCs w:val="24"/>
          <w:lang w:val="ru-RU"/>
        </w:rPr>
      </w:pPr>
      <w:r w:rsidRPr="004320E6">
        <w:rPr>
          <w:szCs w:val="24"/>
          <w:lang w:val="ru-RU"/>
        </w:rPr>
        <w:tab/>
      </w:r>
      <w:r w:rsidRPr="004320E6">
        <w:rPr>
          <w:szCs w:val="24"/>
          <w:lang w:val="ru-RU"/>
        </w:rPr>
        <w:tab/>
      </w:r>
      <w:r w:rsidRPr="004320E6">
        <w:rPr>
          <w:position w:val="-30"/>
          <w:szCs w:val="24"/>
          <w:lang w:val="ru-RU" w:eastAsia="zh-CN"/>
        </w:rPr>
        <w:drawing>
          <wp:inline distT="0" distB="0" distL="0" distR="0" wp14:anchorId="76E6EB51" wp14:editId="13DE7871">
            <wp:extent cx="2070100" cy="457200"/>
            <wp:effectExtent l="0" t="0" r="6350" b="0"/>
            <wp:docPr id="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100" cy="457200"/>
                    </a:xfrm>
                    <a:prstGeom prst="rect">
                      <a:avLst/>
                    </a:prstGeom>
                    <a:noFill/>
                    <a:ln>
                      <a:noFill/>
                    </a:ln>
                  </pic:spPr>
                </pic:pic>
              </a:graphicData>
            </a:graphic>
          </wp:inline>
        </w:drawing>
      </w:r>
      <w:r w:rsidRPr="004320E6">
        <w:rPr>
          <w:szCs w:val="24"/>
          <w:lang w:val="ru-RU"/>
        </w:rPr>
        <w:t>;</w:t>
      </w:r>
    </w:p>
    <w:p w:rsidR="001717A7" w:rsidRPr="004320E6" w:rsidRDefault="001717A7" w:rsidP="001717A7">
      <w:pPr>
        <w:pStyle w:val="Equation"/>
        <w:rPr>
          <w:i/>
          <w:szCs w:val="24"/>
          <w:lang w:val="ru-RU"/>
        </w:rPr>
      </w:pPr>
      <w:r w:rsidRPr="004320E6">
        <w:rPr>
          <w:szCs w:val="24"/>
          <w:lang w:val="ru-RU"/>
        </w:rPr>
        <w:tab/>
      </w:r>
      <w:r w:rsidRPr="004320E6">
        <w:rPr>
          <w:szCs w:val="24"/>
          <w:lang w:val="ru-RU"/>
        </w:rPr>
        <w:tab/>
      </w:r>
      <m:oMath>
        <m:r>
          <w:rPr>
            <w:rFonts w:ascii="Cambria Math" w:hAnsi="Cambria Math"/>
            <w:szCs w:val="24"/>
            <w:lang w:val="ru-RU"/>
          </w:rPr>
          <m:t xml:space="preserve">∆t= </m:t>
        </m:r>
        <m:f>
          <m:fPr>
            <m:ctrlPr>
              <w:rPr>
                <w:rFonts w:ascii="Cambria Math" w:hAnsi="Cambria Math"/>
                <w:i/>
                <w:szCs w:val="24"/>
                <w:lang w:val="ru-RU"/>
              </w:rPr>
            </m:ctrlPr>
          </m:fPr>
          <m:num>
            <m:r>
              <m:rPr>
                <m:sty m:val="p"/>
              </m:rPr>
              <w:rPr>
                <w:rFonts w:ascii="Cambria Math" w:hAnsi="Cambria Math"/>
                <w:szCs w:val="24"/>
                <w:lang w:val="ru-RU"/>
              </w:rPr>
              <m:t xml:space="preserve">φ3 </m:t>
            </m:r>
            <m:r>
              <w:rPr>
                <w:rFonts w:ascii="Cambria Math" w:hAnsi="Cambria Math"/>
                <w:szCs w:val="24"/>
                <w:lang w:val="ru-RU"/>
              </w:rPr>
              <m:t>дБ</m:t>
            </m:r>
          </m:num>
          <m:den>
            <m:sSub>
              <m:sSubPr>
                <m:ctrlPr>
                  <w:rPr>
                    <w:rFonts w:ascii="Cambria Math" w:hAnsi="Cambria Math"/>
                    <w:i/>
                    <w:szCs w:val="24"/>
                    <w:lang w:val="ru-RU"/>
                  </w:rPr>
                </m:ctrlPr>
              </m:sSubPr>
              <m:e>
                <m:r>
                  <w:rPr>
                    <w:rFonts w:ascii="Cambria Math" w:hAnsi="Cambria Math"/>
                    <w:szCs w:val="24"/>
                    <w:lang w:val="ru-RU"/>
                  </w:rPr>
                  <m:t>N</m:t>
                </m:r>
              </m:e>
              <m:sub>
                <m:r>
                  <w:rPr>
                    <w:rFonts w:ascii="Cambria Math" w:hAnsi="Cambria Math"/>
                    <w:szCs w:val="24"/>
                    <w:lang w:val="ru-RU"/>
                  </w:rPr>
                  <m:t xml:space="preserve">hits </m:t>
                </m:r>
              </m:sub>
            </m:sSub>
            <m:r>
              <m:rPr>
                <m:sty m:val="p"/>
              </m:rPr>
              <w:rPr>
                <w:rFonts w:ascii="Cambria Math" w:hAnsi="Cambria Math"/>
                <w:szCs w:val="24"/>
                <w:lang w:val="ru-RU"/>
              </w:rPr>
              <m:t>ω</m:t>
            </m:r>
          </m:den>
        </m:f>
      </m:oMath>
      <w:r w:rsidRPr="004320E6">
        <w:rPr>
          <w:i/>
          <w:szCs w:val="24"/>
          <w:lang w:val="ru-RU"/>
        </w:rPr>
        <w:t xml:space="preserve">    </w:t>
      </w:r>
      <m:oMath>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sinθ</m:t>
                </m:r>
              </m:e>
              <m:sub>
                <m:r>
                  <m:rPr>
                    <m:sty m:val="p"/>
                  </m:rPr>
                  <w:rPr>
                    <w:rFonts w:ascii="Cambria Math" w:hAnsi="Cambria Math"/>
                    <w:szCs w:val="24"/>
                    <w:lang w:val="ru-RU"/>
                  </w:rPr>
                  <m:t>ε</m:t>
                </m:r>
              </m:sub>
            </m:sSub>
          </m:num>
          <m:den>
            <m:sSub>
              <m:sSubPr>
                <m:ctrlPr>
                  <w:rPr>
                    <w:rFonts w:ascii="Cambria Math" w:hAnsi="Cambria Math"/>
                    <w:i/>
                    <w:szCs w:val="24"/>
                    <w:lang w:val="ru-RU"/>
                  </w:rPr>
                </m:ctrlPr>
              </m:sSubPr>
              <m:e>
                <m:r>
                  <m:rPr>
                    <m:sty m:val="p"/>
                  </m:rPr>
                  <w:rPr>
                    <w:rFonts w:ascii="Cambria Math" w:hAnsi="Cambria Math"/>
                    <w:szCs w:val="24"/>
                    <w:lang w:val="ru-RU"/>
                  </w:rPr>
                  <m:t>cos</m:t>
                </m:r>
              </m:e>
              <m:sub>
                <m:r>
                  <m:rPr>
                    <m:sty m:val="p"/>
                  </m:rPr>
                  <w:rPr>
                    <w:rFonts w:ascii="Cambria Math" w:hAnsi="Cambria Math"/>
                    <w:szCs w:val="24"/>
                    <w:lang w:val="ru-RU"/>
                  </w:rPr>
                  <m:t>ε</m:t>
                </m:r>
              </m:sub>
            </m:sSub>
          </m:den>
        </m:f>
      </m:oMath>
      <w:r w:rsidRPr="004320E6">
        <w:rPr>
          <w:szCs w:val="24"/>
          <w:lang w:val="ru-RU"/>
        </w:rPr>
        <w:t>,</w:t>
      </w:r>
    </w:p>
    <w:p w:rsidR="001717A7" w:rsidRPr="004320E6" w:rsidRDefault="001717A7" w:rsidP="001717A7">
      <w:pPr>
        <w:rPr>
          <w:szCs w:val="24"/>
          <w:lang w:val="ru-RU"/>
        </w:rPr>
      </w:pPr>
      <w:r w:rsidRPr="004320E6">
        <w:rPr>
          <w:szCs w:val="24"/>
          <w:lang w:val="ru-RU"/>
        </w:rPr>
        <w:t>где:</w:t>
      </w:r>
    </w:p>
    <w:p w:rsidR="001717A7" w:rsidRPr="004320E6" w:rsidRDefault="001717A7" w:rsidP="001717A7">
      <w:pPr>
        <w:pStyle w:val="Equationlegend"/>
        <w:jc w:val="left"/>
        <w:rPr>
          <w:lang w:val="ru-RU"/>
        </w:rPr>
      </w:pPr>
      <w:r w:rsidRPr="004320E6">
        <w:rPr>
          <w:lang w:val="ru-RU"/>
        </w:rPr>
        <w:tab/>
      </w:r>
      <w:r w:rsidRPr="004320E6">
        <w:rPr>
          <w:lang w:val="ru-RU"/>
        </w:rPr>
        <w:sym w:font="Symbol" w:char="F077"/>
      </w:r>
      <w:r w:rsidRPr="004320E6">
        <w:rPr>
          <w:lang w:val="ru-RU"/>
        </w:rPr>
        <w:t> </w:t>
      </w:r>
      <w:r w:rsidR="006471D0" w:rsidRPr="004320E6">
        <w:rPr>
          <w:lang w:val="ru-RU"/>
        </w:rPr>
        <w:t>:</w:t>
      </w:r>
      <w:r w:rsidRPr="004320E6">
        <w:rPr>
          <w:lang w:val="ru-RU"/>
        </w:rPr>
        <w:tab/>
        <w:t>угловая скорость спутника в фиксированных координатах Земли (геоцентрическая геосинхронная эталонная система координат);</w:t>
      </w:r>
    </w:p>
    <w:p w:rsidR="001717A7" w:rsidRPr="004320E6" w:rsidRDefault="001717A7" w:rsidP="001717A7">
      <w:pPr>
        <w:pStyle w:val="Equationlegend"/>
        <w:jc w:val="left"/>
        <w:rPr>
          <w:lang w:val="ru-RU"/>
        </w:rPr>
      </w:pPr>
      <w:r w:rsidRPr="004320E6">
        <w:rPr>
          <w:lang w:val="ru-RU"/>
        </w:rPr>
        <w:tab/>
      </w:r>
      <w:r w:rsidRPr="004320E6">
        <w:rPr>
          <w:rFonts w:ascii="Symbol" w:hAnsi="Symbol"/>
          <w:lang w:val="ru-RU"/>
        </w:rPr>
        <w:t></w:t>
      </w:r>
      <w:r w:rsidRPr="004320E6">
        <w:rPr>
          <w:i/>
          <w:vertAlign w:val="subscript"/>
          <w:lang w:val="ru-RU"/>
        </w:rPr>
        <w:t>s</w:t>
      </w:r>
      <w:r w:rsidRPr="004320E6">
        <w:rPr>
          <w:lang w:val="ru-RU"/>
        </w:rPr>
        <w:t> </w:t>
      </w:r>
      <w:r w:rsidR="006471D0" w:rsidRPr="004320E6">
        <w:rPr>
          <w:lang w:val="ru-RU"/>
        </w:rPr>
        <w:t>:</w:t>
      </w:r>
      <w:r w:rsidRPr="004320E6">
        <w:rPr>
          <w:lang w:val="ru-RU"/>
        </w:rPr>
        <w:tab/>
        <w:t>угловая скорость спутника в фиксированных космических координатах (геоцентрическая гелиосинхронная эталонная система координат);</w:t>
      </w:r>
    </w:p>
    <w:p w:rsidR="001717A7" w:rsidRPr="004320E6" w:rsidRDefault="001717A7" w:rsidP="001717A7">
      <w:pPr>
        <w:pStyle w:val="Equationlegend"/>
        <w:jc w:val="left"/>
        <w:rPr>
          <w:lang w:val="ru-RU"/>
        </w:rPr>
      </w:pPr>
      <w:r w:rsidRPr="004320E6">
        <w:rPr>
          <w:lang w:val="ru-RU"/>
        </w:rPr>
        <w:tab/>
      </w:r>
      <w:r w:rsidRPr="004320E6">
        <w:rPr>
          <w:rFonts w:ascii="Symbol" w:hAnsi="Symbol"/>
          <w:lang w:val="ru-RU"/>
        </w:rPr>
        <w:t></w:t>
      </w:r>
      <w:r w:rsidRPr="004320E6">
        <w:rPr>
          <w:i/>
          <w:vertAlign w:val="subscript"/>
          <w:lang w:val="ru-RU"/>
        </w:rPr>
        <w:t>e</w:t>
      </w:r>
      <w:r w:rsidRPr="004320E6">
        <w:rPr>
          <w:lang w:val="ru-RU"/>
        </w:rPr>
        <w:t> </w:t>
      </w:r>
      <w:r w:rsidR="006471D0" w:rsidRPr="004320E6">
        <w:rPr>
          <w:lang w:val="ru-RU"/>
        </w:rPr>
        <w:t>:</w:t>
      </w:r>
      <w:r w:rsidRPr="004320E6">
        <w:rPr>
          <w:lang w:val="ru-RU"/>
        </w:rPr>
        <w:tab/>
        <w:t>угловая скорость вращения Земли на экваторе;</w:t>
      </w:r>
    </w:p>
    <w:p w:rsidR="001717A7" w:rsidRPr="004320E6" w:rsidRDefault="001717A7" w:rsidP="001717A7">
      <w:pPr>
        <w:pStyle w:val="Equationlegend"/>
        <w:jc w:val="left"/>
        <w:rPr>
          <w:lang w:val="ru-RU"/>
        </w:rPr>
      </w:pPr>
      <w:r w:rsidRPr="004320E6">
        <w:rPr>
          <w:lang w:val="ru-RU"/>
        </w:rPr>
        <w:tab/>
      </w:r>
      <w:r w:rsidRPr="004320E6">
        <w:rPr>
          <w:i/>
          <w:lang w:val="ru-RU"/>
        </w:rPr>
        <w:t>I</w:t>
      </w:r>
      <w:r w:rsidRPr="004320E6">
        <w:rPr>
          <w:lang w:val="ru-RU"/>
        </w:rPr>
        <w:t> </w:t>
      </w:r>
      <w:r w:rsidR="006471D0" w:rsidRPr="004320E6">
        <w:rPr>
          <w:lang w:val="ru-RU"/>
        </w:rPr>
        <w:t>:</w:t>
      </w:r>
      <w:r w:rsidRPr="004320E6">
        <w:rPr>
          <w:lang w:val="ru-RU"/>
        </w:rPr>
        <w:tab/>
        <w:t>наклонение спутниковой орбиты;</w:t>
      </w:r>
    </w:p>
    <w:p w:rsidR="001717A7" w:rsidRPr="004320E6" w:rsidRDefault="001717A7" w:rsidP="001717A7">
      <w:pPr>
        <w:pStyle w:val="Equationlegend"/>
        <w:jc w:val="left"/>
        <w:rPr>
          <w:lang w:val="ru-RU"/>
        </w:rPr>
      </w:pPr>
      <w:r w:rsidRPr="004320E6">
        <w:rPr>
          <w:lang w:val="ru-RU"/>
        </w:rPr>
        <w:tab/>
      </w:r>
      <w:r w:rsidRPr="004320E6">
        <w:rPr>
          <w:rFonts w:ascii="Symbol" w:hAnsi="Symbol"/>
          <w:lang w:val="ru-RU"/>
        </w:rPr>
        <w:t></w:t>
      </w:r>
      <w:r w:rsidRPr="004320E6">
        <w:rPr>
          <w:rFonts w:ascii="Symbol" w:hAnsi="Symbol"/>
          <w:vertAlign w:val="subscript"/>
          <w:lang w:val="ru-RU"/>
        </w:rPr>
        <w:t></w:t>
      </w:r>
      <w:r w:rsidRPr="004320E6">
        <w:rPr>
          <w:lang w:val="ru-RU"/>
        </w:rPr>
        <w:t> </w:t>
      </w:r>
      <w:r w:rsidR="006471D0" w:rsidRPr="004320E6">
        <w:rPr>
          <w:lang w:val="ru-RU"/>
        </w:rPr>
        <w:t>:</w:t>
      </w:r>
      <w:r w:rsidRPr="004320E6">
        <w:rPr>
          <w:lang w:val="ru-RU"/>
        </w:rPr>
        <w:tab/>
        <w:t>геоцентрический угол между станцией ФС и спутником;</w:t>
      </w:r>
    </w:p>
    <w:p w:rsidR="001717A7" w:rsidRPr="004320E6" w:rsidRDefault="001717A7" w:rsidP="001717A7">
      <w:pPr>
        <w:pStyle w:val="Equationlegend"/>
        <w:jc w:val="left"/>
        <w:rPr>
          <w:lang w:val="ru-RU"/>
        </w:rPr>
      </w:pPr>
      <w:r w:rsidRPr="004320E6">
        <w:rPr>
          <w:lang w:val="ru-RU"/>
        </w:rPr>
        <w:tab/>
      </w:r>
      <w:r w:rsidRPr="004320E6">
        <w:rPr>
          <w:i/>
          <w:lang w:val="ru-RU"/>
        </w:rPr>
        <w:t>R</w:t>
      </w:r>
      <w:r w:rsidRPr="004320E6">
        <w:rPr>
          <w:lang w:val="ru-RU"/>
        </w:rPr>
        <w:t> </w:t>
      </w:r>
      <w:r w:rsidR="006471D0" w:rsidRPr="004320E6">
        <w:rPr>
          <w:lang w:val="ru-RU"/>
        </w:rPr>
        <w:t>:</w:t>
      </w:r>
      <w:r w:rsidRPr="004320E6">
        <w:rPr>
          <w:lang w:val="ru-RU"/>
        </w:rPr>
        <w:tab/>
        <w:t>радиус Земли;</w:t>
      </w:r>
    </w:p>
    <w:p w:rsidR="001717A7" w:rsidRPr="004320E6" w:rsidRDefault="001717A7" w:rsidP="001717A7">
      <w:pPr>
        <w:pStyle w:val="Equationlegend"/>
        <w:jc w:val="left"/>
        <w:rPr>
          <w:lang w:val="ru-RU"/>
        </w:rPr>
      </w:pPr>
      <w:r w:rsidRPr="004320E6">
        <w:rPr>
          <w:lang w:val="ru-RU"/>
        </w:rPr>
        <w:tab/>
      </w:r>
      <w:r w:rsidRPr="004320E6">
        <w:rPr>
          <w:i/>
          <w:lang w:val="ru-RU"/>
        </w:rPr>
        <w:t>h</w:t>
      </w:r>
      <w:r w:rsidRPr="004320E6">
        <w:rPr>
          <w:lang w:val="ru-RU"/>
        </w:rPr>
        <w:t> </w:t>
      </w:r>
      <w:r w:rsidR="006471D0" w:rsidRPr="004320E6">
        <w:rPr>
          <w:lang w:val="ru-RU"/>
        </w:rPr>
        <w:t>:</w:t>
      </w:r>
      <w:r w:rsidRPr="004320E6">
        <w:rPr>
          <w:lang w:val="ru-RU"/>
        </w:rPr>
        <w:tab/>
        <w:t>высота орбиты спутника;</w:t>
      </w:r>
    </w:p>
    <w:p w:rsidR="001717A7" w:rsidRPr="004320E6" w:rsidRDefault="001717A7" w:rsidP="001717A7">
      <w:pPr>
        <w:pStyle w:val="Equationlegend"/>
        <w:jc w:val="left"/>
        <w:rPr>
          <w:lang w:val="ru-RU"/>
        </w:rPr>
      </w:pPr>
      <w:r w:rsidRPr="004320E6">
        <w:rPr>
          <w:lang w:val="ru-RU"/>
        </w:rPr>
        <w:tab/>
      </w:r>
      <w:r w:rsidRPr="004320E6">
        <w:rPr>
          <w:rFonts w:ascii="Symbol" w:hAnsi="Symbol"/>
          <w:lang w:val="ru-RU"/>
        </w:rPr>
        <w:t></w:t>
      </w:r>
      <w:r w:rsidRPr="004320E6">
        <w:rPr>
          <w:lang w:val="ru-RU"/>
        </w:rPr>
        <w:t> </w:t>
      </w:r>
      <w:r w:rsidR="006471D0" w:rsidRPr="004320E6">
        <w:rPr>
          <w:lang w:val="ru-RU"/>
        </w:rPr>
        <w:t>:</w:t>
      </w:r>
      <w:r w:rsidRPr="004320E6">
        <w:rPr>
          <w:lang w:val="ru-RU"/>
        </w:rPr>
        <w:tab/>
        <w:t>угол места антенны ФС;</w:t>
      </w:r>
    </w:p>
    <w:p w:rsidR="001717A7" w:rsidRPr="004320E6" w:rsidRDefault="001717A7" w:rsidP="001717A7">
      <w:pPr>
        <w:pStyle w:val="Equationlegend"/>
        <w:jc w:val="left"/>
        <w:rPr>
          <w:lang w:val="ru-RU"/>
        </w:rPr>
      </w:pPr>
      <w:r w:rsidRPr="004320E6">
        <w:rPr>
          <w:lang w:val="ru-RU"/>
        </w:rPr>
        <w:tab/>
      </w:r>
      <w:r w:rsidRPr="004320E6">
        <w:rPr>
          <w:iCs/>
          <w:lang w:val="ru-RU"/>
        </w:rPr>
        <w:t>φ</w:t>
      </w:r>
      <w:r w:rsidRPr="004320E6">
        <w:rPr>
          <w:position w:val="-4"/>
          <w:szCs w:val="24"/>
          <w:lang w:val="ru-RU"/>
        </w:rPr>
        <w:t>3дБ</w:t>
      </w:r>
      <w:r w:rsidRPr="004320E6">
        <w:rPr>
          <w:lang w:val="ru-RU"/>
        </w:rPr>
        <w:t> </w:t>
      </w:r>
      <w:r w:rsidR="006471D0" w:rsidRPr="004320E6">
        <w:rPr>
          <w:lang w:val="ru-RU"/>
        </w:rPr>
        <w:t>:</w:t>
      </w:r>
      <w:r w:rsidRPr="004320E6">
        <w:rPr>
          <w:lang w:val="ru-RU"/>
        </w:rPr>
        <w:tab/>
        <w:t>ширина луча станции ФС по уровню 3 дБ;</w:t>
      </w:r>
    </w:p>
    <w:p w:rsidR="001717A7" w:rsidRPr="004320E6" w:rsidRDefault="001717A7" w:rsidP="001717A7">
      <w:pPr>
        <w:pStyle w:val="Equationlegend"/>
        <w:jc w:val="left"/>
        <w:rPr>
          <w:lang w:val="ru-RU"/>
        </w:rPr>
      </w:pPr>
      <w:r w:rsidRPr="004320E6">
        <w:rPr>
          <w:lang w:val="ru-RU"/>
        </w:rPr>
        <w:tab/>
      </w:r>
      <w:r w:rsidRPr="004320E6">
        <w:rPr>
          <w:i/>
          <w:lang w:val="ru-RU"/>
        </w:rPr>
        <w:t>N</w:t>
      </w:r>
      <w:r w:rsidRPr="004320E6">
        <w:rPr>
          <w:i/>
          <w:vertAlign w:val="subscript"/>
          <w:lang w:val="ru-RU"/>
        </w:rPr>
        <w:t>hits</w:t>
      </w:r>
      <w:r w:rsidRPr="004320E6">
        <w:rPr>
          <w:lang w:val="ru-RU"/>
        </w:rPr>
        <w:t> </w:t>
      </w:r>
      <w:r w:rsidR="006471D0" w:rsidRPr="004320E6">
        <w:rPr>
          <w:lang w:val="ru-RU"/>
        </w:rPr>
        <w:t>:</w:t>
      </w:r>
      <w:r w:rsidRPr="004320E6">
        <w:rPr>
          <w:lang w:val="ru-RU"/>
        </w:rPr>
        <w:tab/>
        <w:t>количество попаданий в пределы ширины луча станции ФС по уровню 3 дБ;</w:t>
      </w:r>
    </w:p>
    <w:p w:rsidR="001717A7" w:rsidRPr="004320E6" w:rsidRDefault="001717A7" w:rsidP="001717A7">
      <w:pPr>
        <w:pStyle w:val="Equationlegend"/>
        <w:jc w:val="left"/>
        <w:rPr>
          <w:lang w:val="ru-RU"/>
        </w:rPr>
      </w:pPr>
      <w:r w:rsidRPr="004320E6">
        <w:rPr>
          <w:lang w:val="ru-RU"/>
        </w:rPr>
        <w:tab/>
      </w:r>
      <w:r w:rsidRPr="004320E6">
        <w:rPr>
          <w:rFonts w:ascii="Symbol" w:hAnsi="Symbol"/>
          <w:lang w:val="ru-RU"/>
        </w:rPr>
        <w:t></w:t>
      </w:r>
      <w:r w:rsidRPr="004320E6">
        <w:rPr>
          <w:i/>
          <w:lang w:val="ru-RU"/>
        </w:rPr>
        <w:t>t</w:t>
      </w:r>
      <w:r w:rsidRPr="004320E6">
        <w:rPr>
          <w:lang w:val="ru-RU"/>
        </w:rPr>
        <w:t> </w:t>
      </w:r>
      <w:r w:rsidR="006471D0" w:rsidRPr="004320E6">
        <w:rPr>
          <w:lang w:val="ru-RU"/>
        </w:rPr>
        <w:t>:</w:t>
      </w:r>
      <w:r w:rsidRPr="004320E6">
        <w:rPr>
          <w:lang w:val="ru-RU"/>
        </w:rPr>
        <w:tab/>
        <w:t>временной шаг моделирования.</w:t>
      </w:r>
    </w:p>
    <w:p w:rsidR="001717A7" w:rsidRPr="004320E6" w:rsidRDefault="001717A7" w:rsidP="001717A7">
      <w:pPr>
        <w:pStyle w:val="Heading2"/>
        <w:rPr>
          <w:lang w:val="ru-RU"/>
        </w:rPr>
      </w:pPr>
      <w:r w:rsidRPr="004320E6">
        <w:rPr>
          <w:lang w:val="ru-RU"/>
        </w:rPr>
        <w:t>2.3</w:t>
      </w:r>
      <w:r w:rsidRPr="004320E6">
        <w:rPr>
          <w:lang w:val="ru-RU"/>
        </w:rPr>
        <w:tab/>
      </w:r>
      <w:r w:rsidRPr="004320E6">
        <w:rPr>
          <w:bCs/>
          <w:lang w:val="ru-RU"/>
        </w:rPr>
        <w:t>Применимые критерии помех – цифровые системы ФС</w:t>
      </w:r>
    </w:p>
    <w:p w:rsidR="001717A7" w:rsidRPr="004320E6" w:rsidRDefault="001717A7" w:rsidP="001717A7">
      <w:pPr>
        <w:rPr>
          <w:szCs w:val="24"/>
          <w:lang w:val="ru-RU"/>
        </w:rPr>
      </w:pPr>
      <w:r w:rsidRPr="004320E6">
        <w:rPr>
          <w:szCs w:val="24"/>
          <w:lang w:val="ru-RU"/>
        </w:rPr>
        <w:t>Для цифровых ФС с помощью программы рассчитывается показатель FDP для цифровой станции в соответствии с Приложением 3 Рекомендации МСЭ-R F.1108:</w:t>
      </w:r>
    </w:p>
    <w:p w:rsidR="001717A7" w:rsidRPr="004320E6" w:rsidRDefault="001717A7" w:rsidP="001717A7">
      <w:pPr>
        <w:rPr>
          <w:szCs w:val="24"/>
          <w:lang w:val="ru-RU"/>
        </w:rPr>
      </w:pPr>
    </w:p>
    <w:p w:rsidR="001717A7" w:rsidRPr="004320E6" w:rsidRDefault="006471D0" w:rsidP="001717A7">
      <w:pPr>
        <w:rPr>
          <w:rFonts w:ascii="Cambria Math" w:hAnsi="Cambria Math"/>
          <w:i/>
          <w:szCs w:val="24"/>
          <w:lang w:val="ru-RU"/>
        </w:rPr>
      </w:pPr>
      <m:oMathPara>
        <m:oMath>
          <m:r>
            <w:rPr>
              <w:rFonts w:ascii="Cambria Math" w:hAnsi="Cambria Math"/>
              <w:szCs w:val="24"/>
              <w:lang w:val="ru-RU"/>
            </w:rPr>
            <m:t>FDP</m:t>
          </m:r>
          <m:r>
            <w:rPr>
              <w:rFonts w:ascii="Cambria Math" w:hAnsi="Cambria Math"/>
              <w:szCs w:val="24"/>
              <w:lang w:val="ru-RU"/>
            </w:rPr>
            <m:t xml:space="preserve">= </m:t>
          </m:r>
          <m:nary>
            <m:naryPr>
              <m:chr m:val="∑"/>
              <m:limLoc m:val="undOvr"/>
              <m:ctrlPr>
                <w:rPr>
                  <w:rFonts w:ascii="Cambria Math" w:hAnsi="Cambria Math"/>
                  <w:i/>
                  <w:szCs w:val="24"/>
                  <w:lang w:val="ru-RU"/>
                </w:rPr>
              </m:ctrlPr>
            </m:naryPr>
            <m:sub>
              <m:sSub>
                <m:sSubPr>
                  <m:ctrlPr>
                    <w:rPr>
                      <w:rFonts w:ascii="Cambria Math" w:hAnsi="Cambria Math"/>
                      <w:i/>
                      <w:szCs w:val="24"/>
                      <w:lang w:val="ru-RU"/>
                    </w:rPr>
                  </m:ctrlPr>
                </m:sSubPr>
                <m:e>
                  <m:r>
                    <w:rPr>
                      <w:rFonts w:ascii="Cambria Math" w:hAnsi="Cambria Math"/>
                      <w:szCs w:val="24"/>
                      <w:lang w:val="ru-RU"/>
                    </w:rPr>
                    <m:t>I</m:t>
                  </m:r>
                </m:e>
                <m:sub>
                  <m:r>
                    <w:rPr>
                      <w:rFonts w:ascii="Cambria Math" w:hAnsi="Cambria Math"/>
                      <w:szCs w:val="24"/>
                      <w:lang w:val="ru-RU"/>
                    </w:rPr>
                    <m:t>i</m:t>
                  </m:r>
                </m:sub>
              </m:sSub>
              <m:r>
                <w:rPr>
                  <w:rFonts w:ascii="Cambria Math" w:hAnsi="Cambria Math"/>
                  <w:szCs w:val="24"/>
                  <w:lang w:val="ru-RU"/>
                </w:rPr>
                <m:t>=</m:t>
              </m:r>
              <m:r>
                <w:rPr>
                  <w:rFonts w:ascii="Cambria Math" w:hAnsi="Cambria Math"/>
                  <w:szCs w:val="24"/>
                  <w:lang w:val="ru-RU"/>
                </w:rPr>
                <m:t>min</m:t>
              </m:r>
            </m:sub>
            <m:sup>
              <m:r>
                <w:rPr>
                  <w:rFonts w:ascii="Cambria Math" w:hAnsi="Cambria Math"/>
                  <w:szCs w:val="24"/>
                  <w:lang w:val="ru-RU"/>
                </w:rPr>
                <m:t>max</m:t>
              </m:r>
            </m:sup>
            <m:e>
              <m:f>
                <m:fPr>
                  <m:ctrlPr>
                    <w:rPr>
                      <w:rFonts w:ascii="Cambria Math" w:hAnsi="Cambria Math"/>
                      <w:i/>
                      <w:szCs w:val="24"/>
                      <w:lang w:val="ru-RU"/>
                    </w:rPr>
                  </m:ctrlPr>
                </m:fPr>
                <m:num>
                  <m:sSub>
                    <m:sSubPr>
                      <m:ctrlPr>
                        <w:rPr>
                          <w:rFonts w:ascii="Cambria Math" w:hAnsi="Cambria Math"/>
                          <w:i/>
                          <w:szCs w:val="24"/>
                          <w:lang w:val="ru-RU"/>
                        </w:rPr>
                      </m:ctrlPr>
                    </m:sSubPr>
                    <m:e>
                      <m:r>
                        <w:rPr>
                          <w:rFonts w:ascii="Cambria Math" w:hAnsi="Cambria Math"/>
                          <w:szCs w:val="24"/>
                          <w:lang w:val="ru-RU"/>
                        </w:rPr>
                        <m:t>I</m:t>
                      </m:r>
                    </m:e>
                    <m:sub>
                      <m:r>
                        <w:rPr>
                          <w:rFonts w:ascii="Cambria Math" w:hAnsi="Cambria Math"/>
                          <w:szCs w:val="24"/>
                          <w:lang w:val="ru-RU"/>
                        </w:rPr>
                        <m:t>i</m:t>
                      </m:r>
                    </m:sub>
                  </m:sSub>
                  <m:sSub>
                    <m:sSubPr>
                      <m:ctrlPr>
                        <w:rPr>
                          <w:rFonts w:ascii="Cambria Math" w:hAnsi="Cambria Math"/>
                          <w:i/>
                          <w:szCs w:val="24"/>
                          <w:lang w:val="ru-RU"/>
                        </w:rPr>
                      </m:ctrlPr>
                    </m:sSubPr>
                    <m:e>
                      <m:r>
                        <w:rPr>
                          <w:rFonts w:ascii="Cambria Math" w:hAnsi="Cambria Math"/>
                          <w:szCs w:val="24"/>
                          <w:lang w:val="ru-RU"/>
                        </w:rPr>
                        <m:t>f</m:t>
                      </m:r>
                    </m:e>
                    <m:sub>
                      <m:r>
                        <w:rPr>
                          <w:rFonts w:ascii="Cambria Math" w:hAnsi="Cambria Math"/>
                          <w:szCs w:val="24"/>
                          <w:lang w:val="ru-RU"/>
                        </w:rPr>
                        <m:t>i</m:t>
                      </m:r>
                    </m:sub>
                  </m:sSub>
                </m:num>
                <m:den>
                  <m:sSub>
                    <m:sSubPr>
                      <m:ctrlPr>
                        <w:rPr>
                          <w:rFonts w:ascii="Cambria Math" w:hAnsi="Cambria Math"/>
                          <w:i/>
                          <w:szCs w:val="24"/>
                          <w:lang w:val="ru-RU"/>
                        </w:rPr>
                      </m:ctrlPr>
                    </m:sSubPr>
                    <m:e>
                      <m:r>
                        <w:rPr>
                          <w:rFonts w:ascii="Cambria Math" w:hAnsi="Cambria Math"/>
                          <w:szCs w:val="24"/>
                          <w:lang w:val="ru-RU"/>
                        </w:rPr>
                        <m:t>N</m:t>
                      </m:r>
                    </m:e>
                    <m:sub>
                      <m:r>
                        <w:rPr>
                          <w:rFonts w:ascii="Cambria Math" w:hAnsi="Cambria Math"/>
                          <w:szCs w:val="24"/>
                          <w:lang w:val="ru-RU"/>
                        </w:rPr>
                        <m:t>T</m:t>
                      </m:r>
                    </m:sub>
                  </m:sSub>
                </m:den>
              </m:f>
            </m:e>
          </m:nary>
          <m:r>
            <m:rPr>
              <m:sty m:val="p"/>
            </m:rPr>
            <w:rPr>
              <w:rFonts w:ascii="Cambria Math" w:hAnsi="Cambria Math"/>
              <w:szCs w:val="24"/>
              <w:lang w:val="ru-RU"/>
            </w:rPr>
            <m:t>,</m:t>
          </m:r>
        </m:oMath>
      </m:oMathPara>
    </w:p>
    <w:p w:rsidR="001717A7" w:rsidRPr="004320E6" w:rsidRDefault="001717A7" w:rsidP="001717A7">
      <w:pPr>
        <w:rPr>
          <w:szCs w:val="24"/>
          <w:lang w:val="ru-RU"/>
        </w:rPr>
      </w:pPr>
      <w:r w:rsidRPr="004320E6">
        <w:rPr>
          <w:szCs w:val="24"/>
          <w:lang w:val="ru-RU"/>
        </w:rPr>
        <w:t>где:</w:t>
      </w:r>
    </w:p>
    <w:p w:rsidR="001717A7" w:rsidRPr="004320E6" w:rsidRDefault="001717A7" w:rsidP="001717A7">
      <w:pPr>
        <w:pStyle w:val="Equationlegend"/>
        <w:rPr>
          <w:i/>
          <w:lang w:val="ru-RU"/>
        </w:rPr>
      </w:pPr>
      <w:r w:rsidRPr="004320E6">
        <w:rPr>
          <w:lang w:val="ru-RU"/>
        </w:rPr>
        <w:tab/>
      </w:r>
      <w:r w:rsidRPr="004320E6">
        <w:rPr>
          <w:i/>
          <w:lang w:val="ru-RU"/>
        </w:rPr>
        <w:t>I</w:t>
      </w:r>
      <w:r w:rsidRPr="004320E6">
        <w:rPr>
          <w:lang w:val="ru-RU"/>
        </w:rPr>
        <w:t> </w:t>
      </w:r>
      <w:r w:rsidR="006471D0" w:rsidRPr="004320E6">
        <w:rPr>
          <w:lang w:val="ru-RU"/>
        </w:rPr>
        <w:t>:</w:t>
      </w:r>
      <w:r w:rsidRPr="004320E6">
        <w:rPr>
          <w:lang w:val="ru-RU"/>
        </w:rPr>
        <w:tab/>
        <w:t xml:space="preserve">мощность помехи в полосе пропускания </w:t>
      </w:r>
      <w:r w:rsidRPr="004320E6">
        <w:rPr>
          <w:i/>
          <w:iCs/>
          <w:lang w:val="ru-RU"/>
        </w:rPr>
        <w:t>B</w:t>
      </w:r>
      <w:r w:rsidRPr="004320E6">
        <w:rPr>
          <w:i/>
          <w:iCs/>
          <w:vertAlign w:val="subscript"/>
          <w:lang w:val="ru-RU"/>
        </w:rPr>
        <w:t>w</w:t>
      </w:r>
      <w:r w:rsidRPr="004320E6">
        <w:rPr>
          <w:lang w:val="ru-RU"/>
        </w:rPr>
        <w:t xml:space="preserve"> приемника ФС;</w:t>
      </w:r>
    </w:p>
    <w:p w:rsidR="001717A7" w:rsidRPr="004320E6" w:rsidRDefault="001717A7" w:rsidP="006471D0">
      <w:pPr>
        <w:pStyle w:val="Equationlegend"/>
        <w:rPr>
          <w:lang w:val="ru-RU"/>
        </w:rPr>
      </w:pPr>
      <w:r w:rsidRPr="004320E6">
        <w:rPr>
          <w:lang w:val="ru-RU"/>
        </w:rPr>
        <w:tab/>
      </w:r>
      <w:r w:rsidRPr="004320E6">
        <w:rPr>
          <w:i/>
          <w:lang w:val="ru-RU"/>
        </w:rPr>
        <w:t>f</w:t>
      </w:r>
      <w:r w:rsidRPr="004320E6">
        <w:rPr>
          <w:i/>
          <w:vertAlign w:val="subscript"/>
          <w:lang w:val="ru-RU"/>
        </w:rPr>
        <w:t>i</w:t>
      </w:r>
      <w:r w:rsidRPr="004320E6">
        <w:rPr>
          <w:lang w:val="ru-RU"/>
        </w:rPr>
        <w:t> </w:t>
      </w:r>
      <w:r w:rsidR="006471D0" w:rsidRPr="004320E6">
        <w:rPr>
          <w:lang w:val="ru-RU"/>
        </w:rPr>
        <w:t>:</w:t>
      </w:r>
      <w:r w:rsidRPr="004320E6">
        <w:rPr>
          <w:lang w:val="ru-RU"/>
        </w:rPr>
        <w:tab/>
        <w:t xml:space="preserve">часть интервала времени, в течение которого мощность помех равна </w:t>
      </w:r>
      <w:r w:rsidRPr="004320E6">
        <w:rPr>
          <w:i/>
          <w:iCs/>
          <w:lang w:val="ru-RU"/>
        </w:rPr>
        <w:t>I</w:t>
      </w:r>
      <w:r w:rsidRPr="004320E6">
        <w:rPr>
          <w:iCs/>
          <w:lang w:val="ru-RU"/>
        </w:rPr>
        <w:t>;</w:t>
      </w:r>
    </w:p>
    <w:p w:rsidR="001717A7" w:rsidRPr="004320E6" w:rsidRDefault="001717A7" w:rsidP="001717A7">
      <w:pPr>
        <w:pStyle w:val="Equationlegend"/>
        <w:rPr>
          <w:i/>
          <w:lang w:val="ru-RU"/>
        </w:rPr>
      </w:pPr>
      <w:r w:rsidRPr="004320E6">
        <w:rPr>
          <w:lang w:val="ru-RU"/>
        </w:rPr>
        <w:tab/>
      </w:r>
      <w:r w:rsidRPr="004320E6">
        <w:rPr>
          <w:i/>
          <w:lang w:val="ru-RU"/>
        </w:rPr>
        <w:t>N</w:t>
      </w:r>
      <w:r w:rsidRPr="004320E6">
        <w:rPr>
          <w:i/>
          <w:vertAlign w:val="subscript"/>
          <w:lang w:val="ru-RU"/>
        </w:rPr>
        <w:t>T</w:t>
      </w:r>
      <w:r w:rsidRPr="004320E6">
        <w:rPr>
          <w:lang w:val="ru-RU"/>
        </w:rPr>
        <w:t> </w:t>
      </w:r>
      <w:r w:rsidR="006471D0" w:rsidRPr="004320E6">
        <w:rPr>
          <w:lang w:val="ru-RU"/>
        </w:rPr>
        <w:t>:</w:t>
      </w:r>
      <w:r w:rsidRPr="004320E6">
        <w:rPr>
          <w:i/>
          <w:lang w:val="ru-RU"/>
        </w:rPr>
        <w:tab/>
      </w:r>
      <w:r w:rsidRPr="004320E6">
        <w:rPr>
          <w:lang w:val="ru-RU"/>
        </w:rPr>
        <w:t>уровень мощности шума приемной системы станций;</w:t>
      </w:r>
    </w:p>
    <w:p w:rsidR="001717A7" w:rsidRPr="004320E6" w:rsidRDefault="001717A7" w:rsidP="001717A7">
      <w:pPr>
        <w:pStyle w:val="Equation"/>
        <w:keepNext/>
        <w:rPr>
          <w:lang w:val="ru-RU"/>
        </w:rPr>
      </w:pPr>
      <w:r w:rsidRPr="004320E6">
        <w:rPr>
          <w:lang w:val="ru-RU"/>
        </w:rPr>
        <w:tab/>
      </w:r>
      <w:r w:rsidRPr="004320E6">
        <w:rPr>
          <w:lang w:val="ru-RU"/>
        </w:rPr>
        <w:tab/>
      </w:r>
      <w:r w:rsidRPr="004320E6">
        <w:rPr>
          <w:i/>
          <w:lang w:val="ru-RU"/>
        </w:rPr>
        <w:t>N</w:t>
      </w:r>
      <w:r w:rsidRPr="004320E6">
        <w:rPr>
          <w:i/>
          <w:vertAlign w:val="subscript"/>
          <w:lang w:val="ru-RU"/>
        </w:rPr>
        <w:t>T</w:t>
      </w:r>
      <w:r w:rsidRPr="004320E6">
        <w:rPr>
          <w:lang w:val="ru-RU"/>
        </w:rPr>
        <w:t xml:space="preserve">  =  </w:t>
      </w:r>
      <w:r w:rsidRPr="004320E6">
        <w:rPr>
          <w:i/>
          <w:lang w:val="ru-RU"/>
        </w:rPr>
        <w:t>k</w:t>
      </w:r>
      <w:r w:rsidRPr="004320E6">
        <w:rPr>
          <w:lang w:val="ru-RU"/>
        </w:rPr>
        <w:t xml:space="preserve"> </w:t>
      </w:r>
      <w:r w:rsidRPr="004320E6">
        <w:rPr>
          <w:i/>
          <w:lang w:val="ru-RU"/>
        </w:rPr>
        <w:t>T</w:t>
      </w:r>
      <w:r w:rsidRPr="004320E6">
        <w:rPr>
          <w:lang w:val="ru-RU"/>
        </w:rPr>
        <w:t xml:space="preserve"> </w:t>
      </w:r>
      <w:r w:rsidRPr="004320E6">
        <w:rPr>
          <w:i/>
          <w:lang w:val="ru-RU"/>
        </w:rPr>
        <w:t>B</w:t>
      </w:r>
      <w:r w:rsidRPr="004320E6">
        <w:rPr>
          <w:i/>
          <w:vertAlign w:val="subscript"/>
          <w:lang w:val="ru-RU"/>
        </w:rPr>
        <w:t>w</w:t>
      </w:r>
      <w:r w:rsidRPr="004320E6">
        <w:rPr>
          <w:lang w:val="ru-RU"/>
        </w:rPr>
        <w:t>,</w:t>
      </w:r>
    </w:p>
    <w:p w:rsidR="006471D0" w:rsidRPr="004320E6" w:rsidRDefault="006471D0">
      <w:pPr>
        <w:tabs>
          <w:tab w:val="clear" w:pos="794"/>
          <w:tab w:val="clear" w:pos="1191"/>
          <w:tab w:val="clear" w:pos="1588"/>
          <w:tab w:val="clear" w:pos="1985"/>
        </w:tabs>
        <w:overflowPunct/>
        <w:autoSpaceDE/>
        <w:autoSpaceDN/>
        <w:adjustRightInd/>
        <w:spacing w:before="0"/>
        <w:jc w:val="left"/>
        <w:textAlignment w:val="auto"/>
        <w:rPr>
          <w:lang w:val="ru-RU"/>
        </w:rPr>
      </w:pPr>
      <w:r w:rsidRPr="004320E6">
        <w:rPr>
          <w:lang w:val="ru-RU"/>
        </w:rPr>
        <w:br w:type="page"/>
      </w:r>
    </w:p>
    <w:p w:rsidR="001717A7" w:rsidRPr="004320E6" w:rsidRDefault="001717A7" w:rsidP="001717A7">
      <w:pPr>
        <w:keepNext/>
        <w:keepLines/>
        <w:rPr>
          <w:lang w:val="ru-RU"/>
        </w:rPr>
      </w:pPr>
      <w:r w:rsidRPr="004320E6">
        <w:rPr>
          <w:lang w:val="ru-RU"/>
        </w:rPr>
        <w:lastRenderedPageBreak/>
        <w:t>где:</w:t>
      </w:r>
    </w:p>
    <w:p w:rsidR="001717A7" w:rsidRPr="004320E6" w:rsidRDefault="001717A7" w:rsidP="001717A7">
      <w:pPr>
        <w:pStyle w:val="Equationlegend"/>
        <w:keepNext/>
        <w:keepLines/>
        <w:rPr>
          <w:lang w:val="ru-RU"/>
        </w:rPr>
      </w:pPr>
      <w:r w:rsidRPr="004320E6">
        <w:rPr>
          <w:lang w:val="ru-RU"/>
        </w:rPr>
        <w:tab/>
      </w:r>
      <w:r w:rsidRPr="004320E6">
        <w:rPr>
          <w:i/>
          <w:lang w:val="ru-RU"/>
        </w:rPr>
        <w:t>k</w:t>
      </w:r>
      <w:r w:rsidRPr="004320E6">
        <w:rPr>
          <w:lang w:val="ru-RU"/>
        </w:rPr>
        <w:t> </w:t>
      </w:r>
      <w:r w:rsidR="006471D0" w:rsidRPr="004320E6">
        <w:rPr>
          <w:lang w:val="ru-RU"/>
        </w:rPr>
        <w:t>:</w:t>
      </w:r>
      <w:r w:rsidRPr="004320E6">
        <w:rPr>
          <w:lang w:val="ru-RU"/>
        </w:rPr>
        <w:tab/>
        <w:t>постоянная Больцмана;</w:t>
      </w:r>
    </w:p>
    <w:p w:rsidR="001717A7" w:rsidRPr="004320E6" w:rsidRDefault="001717A7" w:rsidP="001717A7">
      <w:pPr>
        <w:pStyle w:val="Equationlegend"/>
        <w:rPr>
          <w:lang w:val="ru-RU"/>
        </w:rPr>
      </w:pPr>
      <w:r w:rsidRPr="004320E6">
        <w:rPr>
          <w:lang w:val="ru-RU"/>
        </w:rPr>
        <w:tab/>
      </w:r>
      <w:r w:rsidRPr="004320E6">
        <w:rPr>
          <w:i/>
          <w:lang w:val="ru-RU"/>
        </w:rPr>
        <w:t>T</w:t>
      </w:r>
      <w:r w:rsidRPr="004320E6">
        <w:rPr>
          <w:lang w:val="ru-RU"/>
        </w:rPr>
        <w:t> </w:t>
      </w:r>
      <w:r w:rsidR="006471D0" w:rsidRPr="004320E6">
        <w:rPr>
          <w:lang w:val="ru-RU"/>
        </w:rPr>
        <w:t>:</w:t>
      </w:r>
      <w:r w:rsidRPr="004320E6">
        <w:rPr>
          <w:lang w:val="ru-RU"/>
        </w:rPr>
        <w:tab/>
        <w:t>эквивалентная</w:t>
      </w:r>
      <w:r w:rsidRPr="004320E6">
        <w:rPr>
          <w:i/>
          <w:iCs/>
          <w:lang w:val="ru-RU"/>
        </w:rPr>
        <w:t xml:space="preserve"> </w:t>
      </w:r>
      <w:r w:rsidRPr="004320E6">
        <w:rPr>
          <w:lang w:val="ru-RU"/>
        </w:rPr>
        <w:t>шумовая температура приемной системы станции ФС (K);</w:t>
      </w:r>
    </w:p>
    <w:p w:rsidR="001717A7" w:rsidRPr="004320E6" w:rsidRDefault="001717A7" w:rsidP="001717A7">
      <w:pPr>
        <w:pStyle w:val="Equationlegend"/>
        <w:rPr>
          <w:lang w:val="ru-RU"/>
        </w:rPr>
      </w:pPr>
      <w:r w:rsidRPr="004320E6">
        <w:rPr>
          <w:lang w:val="ru-RU"/>
        </w:rPr>
        <w:tab/>
      </w:r>
      <w:r w:rsidRPr="004320E6">
        <w:rPr>
          <w:i/>
          <w:lang w:val="ru-RU"/>
        </w:rPr>
        <w:t>B</w:t>
      </w:r>
      <w:r w:rsidRPr="004320E6">
        <w:rPr>
          <w:i/>
          <w:vertAlign w:val="subscript"/>
          <w:lang w:val="ru-RU"/>
        </w:rPr>
        <w:t>w</w:t>
      </w:r>
      <w:r w:rsidRPr="004320E6">
        <w:rPr>
          <w:lang w:val="ru-RU"/>
        </w:rPr>
        <w:t> </w:t>
      </w:r>
      <w:r w:rsidR="006471D0" w:rsidRPr="004320E6">
        <w:rPr>
          <w:lang w:val="ru-RU"/>
        </w:rPr>
        <w:t>:</w:t>
      </w:r>
      <w:r w:rsidRPr="004320E6">
        <w:rPr>
          <w:lang w:val="ru-RU"/>
        </w:rPr>
        <w:tab/>
        <w:t>полоса пропускания приемника ФС (обычно показатель FDP рассчитывается в эталонной полосе 1 МГц).</w:t>
      </w:r>
    </w:p>
    <w:p w:rsidR="001717A7" w:rsidRPr="004320E6" w:rsidRDefault="001717A7" w:rsidP="001717A7">
      <w:pPr>
        <w:rPr>
          <w:szCs w:val="24"/>
          <w:lang w:val="ru-RU"/>
        </w:rPr>
      </w:pPr>
      <w:r w:rsidRPr="004320E6">
        <w:rPr>
          <w:szCs w:val="24"/>
          <w:lang w:val="ru-RU"/>
        </w:rPr>
        <w:t>Для оценки необходимости координации для цифровых систем ФС вычисленный показатель FDP сравнивается с применимым критерием, равным 25%.</w:t>
      </w:r>
    </w:p>
    <w:p w:rsidR="0081106E" w:rsidRPr="004320E6" w:rsidRDefault="0081106E" w:rsidP="001717A7">
      <w:pPr>
        <w:rPr>
          <w:szCs w:val="24"/>
          <w:lang w:val="ru-RU"/>
        </w:rPr>
      </w:pPr>
    </w:p>
    <w:p w:rsidR="0081106E" w:rsidRPr="004320E6" w:rsidRDefault="0081106E" w:rsidP="001717A7">
      <w:pPr>
        <w:rPr>
          <w:szCs w:val="24"/>
          <w:lang w:val="ru-RU"/>
        </w:rPr>
      </w:pPr>
    </w:p>
    <w:p w:rsidR="001717A7" w:rsidRPr="004320E6" w:rsidRDefault="001717A7" w:rsidP="001717A7">
      <w:pPr>
        <w:pStyle w:val="AnnexNoTitle"/>
        <w:rPr>
          <w:lang w:val="ru-RU"/>
        </w:rPr>
      </w:pPr>
      <w:r w:rsidRPr="004320E6">
        <w:rPr>
          <w:lang w:val="ru-RU"/>
        </w:rPr>
        <w:t>Приложение 2</w:t>
      </w:r>
      <w:r w:rsidRPr="004320E6">
        <w:rPr>
          <w:lang w:val="ru-RU"/>
        </w:rPr>
        <w:br/>
      </w:r>
      <w:r w:rsidRPr="004320E6">
        <w:rPr>
          <w:lang w:val="ru-RU"/>
        </w:rPr>
        <w:br/>
      </w:r>
      <w:r w:rsidRPr="004320E6">
        <w:rPr>
          <w:bCs/>
          <w:lang w:val="ru-RU"/>
        </w:rPr>
        <w:t>Анализ помех. Технический пример</w:t>
      </w:r>
    </w:p>
    <w:p w:rsidR="001717A7" w:rsidRPr="004320E6" w:rsidRDefault="001717A7" w:rsidP="001717A7">
      <w:pPr>
        <w:pStyle w:val="Heading1"/>
        <w:rPr>
          <w:lang w:val="ru-RU"/>
        </w:rPr>
      </w:pPr>
      <w:r w:rsidRPr="004320E6">
        <w:rPr>
          <w:lang w:val="ru-RU"/>
        </w:rPr>
        <w:t>1</w:t>
      </w:r>
      <w:r w:rsidRPr="004320E6">
        <w:rPr>
          <w:lang w:val="ru-RU"/>
        </w:rPr>
        <w:tab/>
      </w:r>
      <w:r w:rsidRPr="004320E6">
        <w:rPr>
          <w:bCs/>
          <w:lang w:val="ru-RU"/>
        </w:rPr>
        <w:t>Характеристики систем ПСС, ССРО и ФС</w:t>
      </w:r>
    </w:p>
    <w:p w:rsidR="001717A7" w:rsidRPr="004320E6" w:rsidRDefault="001717A7" w:rsidP="001717A7">
      <w:pPr>
        <w:pStyle w:val="Heading2"/>
        <w:rPr>
          <w:lang w:val="ru-RU"/>
        </w:rPr>
      </w:pPr>
      <w:r w:rsidRPr="004320E6">
        <w:rPr>
          <w:lang w:val="ru-RU"/>
        </w:rPr>
        <w:t>1.1</w:t>
      </w:r>
      <w:r w:rsidRPr="004320E6">
        <w:rPr>
          <w:lang w:val="ru-RU"/>
        </w:rPr>
        <w:tab/>
      </w:r>
      <w:r w:rsidRPr="004320E6">
        <w:rPr>
          <w:bCs/>
          <w:lang w:val="ru-RU"/>
        </w:rPr>
        <w:t>Характеристики систем ПСС в полосе частот 2483,5–2500 МГц</w:t>
      </w:r>
    </w:p>
    <w:p w:rsidR="001717A7" w:rsidRPr="004320E6" w:rsidRDefault="001717A7" w:rsidP="001717A7">
      <w:pPr>
        <w:rPr>
          <w:lang w:val="ru-RU"/>
        </w:rPr>
      </w:pPr>
      <w:r w:rsidRPr="004320E6">
        <w:rPr>
          <w:lang w:val="ru-RU"/>
        </w:rPr>
        <w:t>В настоящем разделе рассматривается негеостационарная система ПСС, для которой применяются характеристики, приведенные в таблице 1.</w:t>
      </w:r>
    </w:p>
    <w:p w:rsidR="001717A7" w:rsidRPr="004320E6" w:rsidRDefault="001717A7" w:rsidP="001717A7">
      <w:pPr>
        <w:pStyle w:val="TableNo"/>
        <w:rPr>
          <w:lang w:val="ru-RU"/>
        </w:rPr>
      </w:pPr>
      <w:bookmarkStart w:id="4" w:name="_Ref304323052"/>
      <w:r w:rsidRPr="004320E6">
        <w:rPr>
          <w:lang w:val="ru-RU"/>
        </w:rPr>
        <w:t>ТАБЛИЦА 1</w:t>
      </w:r>
      <w:bookmarkEnd w:id="4"/>
    </w:p>
    <w:p w:rsidR="001717A7" w:rsidRPr="004320E6" w:rsidRDefault="001717A7" w:rsidP="001717A7">
      <w:pPr>
        <w:pStyle w:val="Tabletitle"/>
        <w:rPr>
          <w:lang w:val="ru-RU"/>
        </w:rPr>
      </w:pPr>
      <w:r w:rsidRPr="004320E6">
        <w:rPr>
          <w:bCs/>
          <w:lang w:val="ru-RU"/>
        </w:rPr>
        <w:t>Параметры типовой системы подвижной спутниковой службы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819"/>
        <w:gridCol w:w="4037"/>
        <w:gridCol w:w="783"/>
      </w:tblGrid>
      <w:tr w:rsidR="001717A7" w:rsidRPr="004320E6" w:rsidTr="0081106E">
        <w:trPr>
          <w:jc w:val="center"/>
        </w:trPr>
        <w:tc>
          <w:tcPr>
            <w:tcW w:w="4819" w:type="dxa"/>
          </w:tcPr>
          <w:p w:rsidR="001717A7" w:rsidRPr="004320E6" w:rsidRDefault="001717A7" w:rsidP="0081106E">
            <w:pPr>
              <w:pStyle w:val="Tablehead"/>
              <w:rPr>
                <w:lang w:val="ru-RU"/>
              </w:rPr>
            </w:pPr>
            <w:r w:rsidRPr="004320E6">
              <w:rPr>
                <w:bCs/>
                <w:lang w:val="ru-RU"/>
              </w:rPr>
              <w:t>Наименование системы</w:t>
            </w:r>
          </w:p>
        </w:tc>
        <w:tc>
          <w:tcPr>
            <w:tcW w:w="4820" w:type="dxa"/>
            <w:gridSpan w:val="2"/>
          </w:tcPr>
          <w:p w:rsidR="001717A7" w:rsidRPr="004320E6" w:rsidRDefault="001717A7" w:rsidP="0081106E">
            <w:pPr>
              <w:pStyle w:val="Tablehead"/>
              <w:rPr>
                <w:lang w:val="ru-RU"/>
              </w:rPr>
            </w:pPr>
            <w:r w:rsidRPr="004320E6">
              <w:rPr>
                <w:bCs/>
                <w:lang w:val="ru-RU"/>
              </w:rPr>
              <w:t>HIBLEO-4/HIBLEO-X</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Высота</w:t>
            </w:r>
          </w:p>
        </w:tc>
        <w:tc>
          <w:tcPr>
            <w:tcW w:w="4820" w:type="dxa"/>
            <w:gridSpan w:val="2"/>
          </w:tcPr>
          <w:p w:rsidR="001717A7" w:rsidRPr="004320E6" w:rsidRDefault="001717A7" w:rsidP="0081106E">
            <w:pPr>
              <w:pStyle w:val="Tabletext"/>
              <w:rPr>
                <w:lang w:val="ru-RU"/>
              </w:rPr>
            </w:pPr>
            <w:r w:rsidRPr="004320E6">
              <w:rPr>
                <w:lang w:val="ru-RU"/>
              </w:rPr>
              <w:t>1414 км</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Наклонение</w:t>
            </w:r>
          </w:p>
        </w:tc>
        <w:tc>
          <w:tcPr>
            <w:tcW w:w="4820" w:type="dxa"/>
            <w:gridSpan w:val="2"/>
          </w:tcPr>
          <w:p w:rsidR="001717A7" w:rsidRPr="004320E6" w:rsidRDefault="001717A7" w:rsidP="0081106E">
            <w:pPr>
              <w:pStyle w:val="Tabletext"/>
              <w:rPr>
                <w:lang w:val="ru-RU"/>
              </w:rPr>
            </w:pPr>
            <w:r w:rsidRPr="004320E6">
              <w:rPr>
                <w:lang w:val="ru-RU"/>
              </w:rPr>
              <w:t>52</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Количество орбитальных плоскостей</w:t>
            </w:r>
          </w:p>
        </w:tc>
        <w:tc>
          <w:tcPr>
            <w:tcW w:w="4820" w:type="dxa"/>
            <w:gridSpan w:val="2"/>
          </w:tcPr>
          <w:p w:rsidR="001717A7" w:rsidRPr="004320E6" w:rsidRDefault="001717A7" w:rsidP="0081106E">
            <w:pPr>
              <w:pStyle w:val="Tabletext"/>
              <w:rPr>
                <w:lang w:val="ru-RU"/>
              </w:rPr>
            </w:pPr>
            <w:r w:rsidRPr="004320E6">
              <w:rPr>
                <w:lang w:val="ru-RU"/>
              </w:rPr>
              <w:t>8</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 xml:space="preserve">Количество спутников </w:t>
            </w:r>
            <w:r w:rsidRPr="004320E6">
              <w:rPr>
                <w:lang w:val="ru-RU"/>
              </w:rPr>
              <w:br/>
              <w:t>в одной орбитальной плоскости</w:t>
            </w:r>
          </w:p>
        </w:tc>
        <w:tc>
          <w:tcPr>
            <w:tcW w:w="4820" w:type="dxa"/>
            <w:gridSpan w:val="2"/>
          </w:tcPr>
          <w:p w:rsidR="001717A7" w:rsidRPr="004320E6" w:rsidRDefault="001717A7" w:rsidP="0081106E">
            <w:pPr>
              <w:pStyle w:val="Tabletext"/>
              <w:rPr>
                <w:lang w:val="ru-RU"/>
              </w:rPr>
            </w:pPr>
            <w:r w:rsidRPr="004320E6">
              <w:rPr>
                <w:lang w:val="ru-RU"/>
              </w:rPr>
              <w:t>6 через каждые 60</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Фазирование*</w:t>
            </w:r>
          </w:p>
        </w:tc>
        <w:tc>
          <w:tcPr>
            <w:tcW w:w="4820" w:type="dxa"/>
            <w:gridSpan w:val="2"/>
          </w:tcPr>
          <w:p w:rsidR="001717A7" w:rsidRPr="004320E6" w:rsidRDefault="001717A7" w:rsidP="0081106E">
            <w:pPr>
              <w:pStyle w:val="Tabletext"/>
              <w:rPr>
                <w:lang w:val="ru-RU"/>
              </w:rPr>
            </w:pPr>
            <w:r w:rsidRPr="004320E6">
              <w:rPr>
                <w:lang w:val="ru-RU"/>
              </w:rPr>
              <w:t>7,5</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Тип антенны</w:t>
            </w:r>
          </w:p>
        </w:tc>
        <w:tc>
          <w:tcPr>
            <w:tcW w:w="4820" w:type="dxa"/>
            <w:gridSpan w:val="2"/>
          </w:tcPr>
          <w:p w:rsidR="001717A7" w:rsidRPr="004320E6" w:rsidRDefault="001717A7" w:rsidP="0081106E">
            <w:pPr>
              <w:pStyle w:val="Tabletext"/>
              <w:rPr>
                <w:lang w:val="ru-RU"/>
              </w:rPr>
            </w:pPr>
            <w:r w:rsidRPr="004320E6">
              <w:rPr>
                <w:lang w:val="ru-RU"/>
              </w:rPr>
              <w:t>Многолучевая</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Усиление антенны</w:t>
            </w:r>
          </w:p>
        </w:tc>
        <w:tc>
          <w:tcPr>
            <w:tcW w:w="4820" w:type="dxa"/>
            <w:gridSpan w:val="2"/>
          </w:tcPr>
          <w:p w:rsidR="001717A7" w:rsidRPr="004320E6" w:rsidRDefault="001717A7" w:rsidP="0081106E">
            <w:pPr>
              <w:pStyle w:val="Tabletext"/>
              <w:rPr>
                <w:lang w:val="ru-RU"/>
              </w:rPr>
            </w:pPr>
            <w:r w:rsidRPr="004320E6">
              <w:rPr>
                <w:lang w:val="ru-RU"/>
              </w:rPr>
              <w:t>15,0 дБи</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Средняя ширина луча по уровню 3 дБ</w:t>
            </w:r>
          </w:p>
        </w:tc>
        <w:tc>
          <w:tcPr>
            <w:tcW w:w="4820" w:type="dxa"/>
            <w:gridSpan w:val="2"/>
          </w:tcPr>
          <w:p w:rsidR="001717A7" w:rsidRPr="004320E6" w:rsidRDefault="001717A7" w:rsidP="0081106E">
            <w:pPr>
              <w:pStyle w:val="Tabletext"/>
              <w:rPr>
                <w:lang w:val="ru-RU"/>
              </w:rPr>
            </w:pPr>
            <w:r w:rsidRPr="004320E6">
              <w:rPr>
                <w:lang w:val="ru-RU"/>
              </w:rPr>
              <w:t>25,3</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Поляризация</w:t>
            </w:r>
          </w:p>
        </w:tc>
        <w:tc>
          <w:tcPr>
            <w:tcW w:w="4820" w:type="dxa"/>
            <w:gridSpan w:val="2"/>
          </w:tcPr>
          <w:p w:rsidR="001717A7" w:rsidRPr="004320E6" w:rsidRDefault="001717A7" w:rsidP="0081106E">
            <w:pPr>
              <w:pStyle w:val="Tabletext"/>
              <w:rPr>
                <w:lang w:val="ru-RU"/>
              </w:rPr>
            </w:pPr>
            <w:r w:rsidRPr="004320E6">
              <w:rPr>
                <w:lang w:val="ru-RU"/>
              </w:rPr>
              <w:t>Левосторонняя круговая</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Ширина полосы сигнала</w:t>
            </w:r>
          </w:p>
        </w:tc>
        <w:tc>
          <w:tcPr>
            <w:tcW w:w="4820" w:type="dxa"/>
            <w:gridSpan w:val="2"/>
          </w:tcPr>
          <w:p w:rsidR="001717A7" w:rsidRPr="004320E6" w:rsidRDefault="001717A7" w:rsidP="0081106E">
            <w:pPr>
              <w:pStyle w:val="Tabletext"/>
              <w:rPr>
                <w:lang w:val="ru-RU"/>
              </w:rPr>
            </w:pPr>
            <w:r w:rsidRPr="004320E6">
              <w:rPr>
                <w:lang w:val="ru-RU"/>
              </w:rPr>
              <w:t xml:space="preserve">13 </w:t>
            </w:r>
            <w:r w:rsidRPr="004320E6">
              <w:rPr>
                <w:lang w:val="ru-RU"/>
              </w:rPr>
              <w:sym w:font="Symbol" w:char="F0B4"/>
            </w:r>
            <w:r w:rsidRPr="004320E6">
              <w:rPr>
                <w:lang w:val="ru-RU"/>
              </w:rPr>
              <w:t xml:space="preserve"> 1,23 МГц = 16,5 МГц</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Центральная частота сигнала</w:t>
            </w:r>
          </w:p>
        </w:tc>
        <w:tc>
          <w:tcPr>
            <w:tcW w:w="4820" w:type="dxa"/>
            <w:gridSpan w:val="2"/>
          </w:tcPr>
          <w:p w:rsidR="001717A7" w:rsidRPr="004320E6" w:rsidRDefault="001717A7" w:rsidP="0081106E">
            <w:pPr>
              <w:pStyle w:val="Tabletext"/>
              <w:rPr>
                <w:lang w:val="ru-RU"/>
              </w:rPr>
            </w:pPr>
            <w:r w:rsidRPr="004320E6">
              <w:rPr>
                <w:lang w:val="ru-RU"/>
              </w:rPr>
              <w:t>2491,75 МГц</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Шумовая температура приемника пользовательского терминала</w:t>
            </w:r>
          </w:p>
        </w:tc>
        <w:tc>
          <w:tcPr>
            <w:tcW w:w="4820" w:type="dxa"/>
            <w:gridSpan w:val="2"/>
          </w:tcPr>
          <w:p w:rsidR="001717A7" w:rsidRPr="004320E6" w:rsidRDefault="001717A7" w:rsidP="0081106E">
            <w:pPr>
              <w:pStyle w:val="Tabletext"/>
              <w:rPr>
                <w:lang w:val="ru-RU"/>
              </w:rPr>
            </w:pPr>
            <w:r w:rsidRPr="004320E6">
              <w:rPr>
                <w:lang w:val="ru-RU"/>
              </w:rPr>
              <w:t>300 K</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Усиление антенны приемника пользовательского оконечного устройства</w:t>
            </w:r>
          </w:p>
        </w:tc>
        <w:tc>
          <w:tcPr>
            <w:tcW w:w="4820" w:type="dxa"/>
            <w:gridSpan w:val="2"/>
          </w:tcPr>
          <w:p w:rsidR="001717A7" w:rsidRPr="004320E6" w:rsidRDefault="001717A7" w:rsidP="0081106E">
            <w:pPr>
              <w:pStyle w:val="Tabletext"/>
              <w:rPr>
                <w:lang w:val="ru-RU"/>
              </w:rPr>
            </w:pPr>
            <w:r w:rsidRPr="004320E6">
              <w:rPr>
                <w:lang w:val="ru-RU"/>
              </w:rPr>
              <w:t>2,7 дБи</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Ширина луча антенны приемника пользовательского терминала</w:t>
            </w:r>
          </w:p>
        </w:tc>
        <w:tc>
          <w:tcPr>
            <w:tcW w:w="4820" w:type="dxa"/>
            <w:gridSpan w:val="2"/>
          </w:tcPr>
          <w:p w:rsidR="001717A7" w:rsidRPr="004320E6" w:rsidRDefault="001717A7" w:rsidP="0081106E">
            <w:pPr>
              <w:pStyle w:val="Tabletext"/>
              <w:rPr>
                <w:lang w:val="ru-RU"/>
              </w:rPr>
            </w:pPr>
            <w:r w:rsidRPr="004320E6">
              <w:rPr>
                <w:lang w:val="ru-RU"/>
              </w:rPr>
              <w:t>126</w:t>
            </w:r>
            <w:r w:rsidRPr="004320E6">
              <w:rPr>
                <w:lang w:val="ru-RU"/>
              </w:rPr>
              <w:sym w:font="Symbol" w:char="F0B0"/>
            </w:r>
          </w:p>
        </w:tc>
      </w:tr>
      <w:tr w:rsidR="001717A7" w:rsidRPr="004320E6" w:rsidTr="0081106E">
        <w:trPr>
          <w:gridAfter w:val="1"/>
          <w:wAfter w:w="783" w:type="dxa"/>
          <w:jc w:val="center"/>
        </w:trPr>
        <w:tc>
          <w:tcPr>
            <w:tcW w:w="8856" w:type="dxa"/>
            <w:gridSpan w:val="2"/>
            <w:tcBorders>
              <w:left w:val="nil"/>
              <w:bottom w:val="nil"/>
              <w:right w:val="nil"/>
            </w:tcBorders>
          </w:tcPr>
          <w:p w:rsidR="001717A7" w:rsidRPr="004320E6" w:rsidRDefault="001717A7" w:rsidP="0081106E">
            <w:pPr>
              <w:pStyle w:val="Tabletext"/>
              <w:ind w:left="284" w:hanging="284"/>
              <w:rPr>
                <w:lang w:val="ru-RU"/>
              </w:rPr>
            </w:pPr>
            <w:r w:rsidRPr="004320E6">
              <w:rPr>
                <w:lang w:val="ru-RU"/>
              </w:rPr>
              <w:t>*</w:t>
            </w:r>
            <w:r w:rsidRPr="004320E6">
              <w:rPr>
                <w:lang w:val="ru-RU"/>
              </w:rPr>
              <w:tab/>
              <w:t>Начальный фазовый угол (ω</w:t>
            </w:r>
            <w:r w:rsidRPr="004320E6">
              <w:rPr>
                <w:i/>
                <w:iCs/>
                <w:vertAlign w:val="subscript"/>
                <w:lang w:val="ru-RU"/>
              </w:rPr>
              <w:t>i</w:t>
            </w:r>
            <w:r w:rsidRPr="004320E6">
              <w:rPr>
                <w:lang w:val="ru-RU"/>
              </w:rPr>
              <w:t xml:space="preserve">) </w:t>
            </w:r>
            <w:r w:rsidRPr="004320E6">
              <w:rPr>
                <w:i/>
                <w:iCs/>
                <w:lang w:val="ru-RU"/>
              </w:rPr>
              <w:t>i</w:t>
            </w:r>
            <w:r w:rsidRPr="004320E6">
              <w:rPr>
                <w:lang w:val="ru-RU"/>
              </w:rPr>
              <w:t xml:space="preserve">-го спутника в его орбитальной плоскости в эталонный момент времени </w:t>
            </w:r>
            <w:r w:rsidRPr="004320E6">
              <w:rPr>
                <w:i/>
                <w:iCs/>
                <w:lang w:val="ru-RU"/>
              </w:rPr>
              <w:t>t</w:t>
            </w:r>
            <w:r w:rsidRPr="004320E6">
              <w:rPr>
                <w:lang w:val="ru-RU"/>
              </w:rPr>
              <w:t xml:space="preserve"> = 0, измеряемый от точки восходящего узла (0° ≤ ω</w:t>
            </w:r>
            <w:r w:rsidRPr="004320E6">
              <w:rPr>
                <w:i/>
                <w:iCs/>
                <w:vertAlign w:val="subscript"/>
                <w:lang w:val="ru-RU"/>
              </w:rPr>
              <w:t>i</w:t>
            </w:r>
            <w:r w:rsidRPr="004320E6">
              <w:rPr>
                <w:lang w:val="ru-RU"/>
              </w:rPr>
              <w:t xml:space="preserve"> &lt; 360°).</w:t>
            </w:r>
          </w:p>
        </w:tc>
      </w:tr>
    </w:tbl>
    <w:p w:rsidR="001717A7" w:rsidRPr="004320E6" w:rsidRDefault="001717A7" w:rsidP="001717A7">
      <w:pPr>
        <w:pStyle w:val="Heading2"/>
        <w:rPr>
          <w:lang w:val="ru-RU"/>
        </w:rPr>
      </w:pPr>
      <w:r w:rsidRPr="004320E6">
        <w:rPr>
          <w:lang w:val="ru-RU"/>
        </w:rPr>
        <w:lastRenderedPageBreak/>
        <w:t>1.2</w:t>
      </w:r>
      <w:r w:rsidRPr="004320E6">
        <w:rPr>
          <w:lang w:val="ru-RU"/>
        </w:rPr>
        <w:tab/>
      </w:r>
      <w:r w:rsidRPr="004320E6">
        <w:rPr>
          <w:bCs/>
          <w:lang w:val="ru-RU"/>
        </w:rPr>
        <w:t>Характеристики предполагаемой системы ССРО</w:t>
      </w:r>
    </w:p>
    <w:p w:rsidR="001717A7" w:rsidRPr="004320E6" w:rsidRDefault="001717A7" w:rsidP="001717A7">
      <w:pPr>
        <w:rPr>
          <w:lang w:val="ru-RU"/>
        </w:rPr>
      </w:pPr>
      <w:r w:rsidRPr="004320E6">
        <w:rPr>
          <w:lang w:val="ru-RU"/>
        </w:rPr>
        <w:t xml:space="preserve">Отмечено, что в группировке спутников системы Galileo предполагается применение ССРО. Однако постоянно действующий комплекс спецификаций по применению данной службы еще не опубликован. </w:t>
      </w:r>
    </w:p>
    <w:p w:rsidR="001717A7" w:rsidRPr="004320E6" w:rsidRDefault="001717A7" w:rsidP="001717A7">
      <w:pPr>
        <w:rPr>
          <w:lang w:val="ru-RU"/>
        </w:rPr>
      </w:pPr>
      <w:r w:rsidRPr="004320E6">
        <w:rPr>
          <w:lang w:val="ru-RU"/>
        </w:rPr>
        <w:t xml:space="preserve">Согласно допущению, принятому для компьютерного моделирования, применение ССРО в системе Galileo будет обладать характеристиками, аналогичными тем, которые использовались для применения радионавигационными спутниковыми службами (РНСС) и были опубликованы в Рекомендации МСЭ-R M.1787. </w:t>
      </w:r>
    </w:p>
    <w:p w:rsidR="001717A7" w:rsidRPr="004320E6" w:rsidRDefault="001717A7" w:rsidP="001717A7">
      <w:pPr>
        <w:rPr>
          <w:lang w:val="ru-RU"/>
        </w:rPr>
      </w:pPr>
      <w:r w:rsidRPr="004320E6">
        <w:rPr>
          <w:lang w:val="ru-RU"/>
        </w:rPr>
        <w:t>Кроме того, предполагается, что антенна космического аппарата для применения ССРО будет также обладать характеристиками антенны с постоянным потоком. Пиковое усиление рассматриваемой антенны составляет 13,3 дБи. Диаграмма направленности антенны, используемая при компьютерном моделировании, изображена на рисунке 1. Согласно результатам ВКР-12 уровень плотности потока мощности −128 дБВт/м</w:t>
      </w:r>
      <w:r w:rsidRPr="004320E6">
        <w:rPr>
          <w:vertAlign w:val="superscript"/>
          <w:lang w:val="ru-RU"/>
        </w:rPr>
        <w:t>2</w:t>
      </w:r>
      <w:r w:rsidRPr="004320E6">
        <w:rPr>
          <w:lang w:val="ru-RU"/>
        </w:rPr>
        <w:t> МГц для всех значений угла прихода на поверхность Земли может быть использован в качестве координационного порога для распределения ССРО в полосе частот 2483,5–2500 МГц. На основании уровня плотности потока мощности и максимального относительного усиления рассматриваемой антенны, равного ±9</w:t>
      </w:r>
      <w:r w:rsidRPr="004320E6">
        <w:rPr>
          <w:lang w:val="ru-RU"/>
        </w:rPr>
        <w:sym w:font="Symbol" w:char="F0B0"/>
      </w:r>
      <w:r w:rsidRPr="004320E6">
        <w:rPr>
          <w:lang w:val="ru-RU"/>
        </w:rPr>
        <w:t>, что соответствует наклонной дальности между космическим аппаратом ССРО и поверхностью Земли, равной 25 239 км, э.и.и.м. ССРО должна составлять 40,46 дБВт, а плотность э.и.и.м. – 30,16 дБВт/МГц.</w:t>
      </w:r>
    </w:p>
    <w:p w:rsidR="001717A7" w:rsidRPr="004320E6" w:rsidRDefault="001717A7" w:rsidP="001717A7">
      <w:pPr>
        <w:pStyle w:val="FigureNo"/>
        <w:rPr>
          <w:lang w:val="ru-RU"/>
        </w:rPr>
      </w:pPr>
      <w:bookmarkStart w:id="5" w:name="_Ref304349929"/>
      <w:r w:rsidRPr="004320E6">
        <w:rPr>
          <w:lang w:val="ru-RU"/>
        </w:rPr>
        <w:t xml:space="preserve">РИСУНОК </w:t>
      </w:r>
      <w:bookmarkEnd w:id="5"/>
      <w:r w:rsidRPr="004320E6">
        <w:rPr>
          <w:lang w:val="ru-RU"/>
        </w:rPr>
        <w:t>1</w:t>
      </w:r>
    </w:p>
    <w:p w:rsidR="001717A7" w:rsidRPr="004320E6" w:rsidRDefault="001717A7" w:rsidP="001717A7">
      <w:pPr>
        <w:pStyle w:val="Figuretitle"/>
        <w:rPr>
          <w:lang w:val="ru-RU"/>
        </w:rPr>
      </w:pPr>
      <w:r w:rsidRPr="004320E6">
        <w:rPr>
          <w:bCs/>
          <w:lang w:val="ru-RU"/>
        </w:rPr>
        <w:t>Диаграмма направленности антенны Galileo в полосе S</w:t>
      </w:r>
    </w:p>
    <w:p w:rsidR="001717A7" w:rsidRPr="004320E6" w:rsidRDefault="001717A7" w:rsidP="001717A7">
      <w:pPr>
        <w:pStyle w:val="Figure"/>
        <w:rPr>
          <w:lang w:val="ru-RU"/>
        </w:rPr>
      </w:pPr>
      <w:r w:rsidRPr="004320E6">
        <w:rPr>
          <w:lang w:val="ru-RU"/>
        </w:rPr>
        <w:object w:dxaOrig="6182" w:dyaOrig="4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408.25pt;height:273.75pt" o:ole="" o:preferrelative="f">
            <v:imagedata r:id="rId16" o:title=""/>
            <o:lock v:ext="edit" aspectratio="f"/>
          </v:shape>
          <o:OLEObject Type="Embed" ProgID="CorelDRAW.Graphic.14" ShapeID="_x0000_i1079" DrawAspect="Content" ObjectID="_1542631712" r:id="rId17"/>
        </w:object>
      </w:r>
    </w:p>
    <w:p w:rsidR="001717A7" w:rsidRPr="004320E6" w:rsidRDefault="001717A7" w:rsidP="001717A7">
      <w:pPr>
        <w:rPr>
          <w:lang w:val="ru-RU"/>
        </w:rPr>
      </w:pPr>
      <w:r w:rsidRPr="004320E6">
        <w:rPr>
          <w:lang w:val="ru-RU"/>
        </w:rPr>
        <w:t>Прочие характеристики, принятые в целях применения ССРО для Galileo и используемые в компьютерном моделировании, приведены в таблице 2.</w:t>
      </w:r>
    </w:p>
    <w:p w:rsidR="001717A7" w:rsidRPr="004320E6" w:rsidRDefault="001717A7" w:rsidP="001717A7">
      <w:pPr>
        <w:pStyle w:val="TableNo"/>
        <w:keepLines/>
        <w:rPr>
          <w:lang w:val="ru-RU"/>
        </w:rPr>
      </w:pPr>
      <w:r w:rsidRPr="004320E6">
        <w:rPr>
          <w:lang w:val="ru-RU"/>
        </w:rPr>
        <w:lastRenderedPageBreak/>
        <w:t>ТАБЛИЦА 2</w:t>
      </w:r>
    </w:p>
    <w:p w:rsidR="001717A7" w:rsidRPr="004320E6" w:rsidRDefault="001717A7" w:rsidP="001717A7">
      <w:pPr>
        <w:pStyle w:val="Tabletitle"/>
        <w:keepLines/>
        <w:rPr>
          <w:lang w:val="ru-RU"/>
        </w:rPr>
      </w:pPr>
      <w:r w:rsidRPr="004320E6">
        <w:rPr>
          <w:bCs/>
          <w:lang w:val="ru-RU"/>
        </w:rPr>
        <w:t>Планируемые типовые характеристики системы ССРО</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4819"/>
        <w:gridCol w:w="4037"/>
        <w:gridCol w:w="783"/>
      </w:tblGrid>
      <w:tr w:rsidR="001717A7" w:rsidRPr="004320E6" w:rsidTr="0081106E">
        <w:trPr>
          <w:tblHeader/>
          <w:jc w:val="center"/>
        </w:trPr>
        <w:tc>
          <w:tcPr>
            <w:tcW w:w="4819" w:type="dxa"/>
          </w:tcPr>
          <w:p w:rsidR="001717A7" w:rsidRPr="004320E6" w:rsidRDefault="001717A7" w:rsidP="0081106E">
            <w:pPr>
              <w:pStyle w:val="Tablehead"/>
              <w:keepLines/>
              <w:rPr>
                <w:lang w:val="ru-RU"/>
              </w:rPr>
            </w:pPr>
            <w:r w:rsidRPr="004320E6">
              <w:rPr>
                <w:bCs/>
                <w:lang w:val="ru-RU"/>
              </w:rPr>
              <w:t>Наименование системы</w:t>
            </w:r>
          </w:p>
        </w:tc>
        <w:tc>
          <w:tcPr>
            <w:tcW w:w="4820" w:type="dxa"/>
            <w:gridSpan w:val="2"/>
          </w:tcPr>
          <w:p w:rsidR="001717A7" w:rsidRPr="004320E6" w:rsidRDefault="001717A7" w:rsidP="0081106E">
            <w:pPr>
              <w:pStyle w:val="Tablehead"/>
              <w:keepLines/>
              <w:rPr>
                <w:lang w:val="ru-RU"/>
              </w:rPr>
            </w:pPr>
            <w:r w:rsidRPr="004320E6">
              <w:rPr>
                <w:bCs/>
                <w:lang w:val="ru-RU"/>
              </w:rPr>
              <w:t>ССРО Galileo</w:t>
            </w:r>
          </w:p>
        </w:tc>
      </w:tr>
      <w:tr w:rsidR="001717A7" w:rsidRPr="004320E6" w:rsidTr="0081106E">
        <w:trPr>
          <w:jc w:val="center"/>
        </w:trPr>
        <w:tc>
          <w:tcPr>
            <w:tcW w:w="4819" w:type="dxa"/>
          </w:tcPr>
          <w:p w:rsidR="001717A7" w:rsidRPr="004320E6" w:rsidRDefault="001717A7" w:rsidP="0081106E">
            <w:pPr>
              <w:pStyle w:val="Tabletext"/>
              <w:keepNext/>
              <w:keepLines/>
              <w:jc w:val="left"/>
              <w:rPr>
                <w:lang w:val="ru-RU"/>
              </w:rPr>
            </w:pPr>
            <w:r w:rsidRPr="004320E6">
              <w:rPr>
                <w:lang w:val="ru-RU"/>
              </w:rPr>
              <w:t>Высота</w:t>
            </w:r>
          </w:p>
        </w:tc>
        <w:tc>
          <w:tcPr>
            <w:tcW w:w="4820" w:type="dxa"/>
            <w:gridSpan w:val="2"/>
          </w:tcPr>
          <w:p w:rsidR="001717A7" w:rsidRPr="004320E6" w:rsidRDefault="001717A7" w:rsidP="0081106E">
            <w:pPr>
              <w:pStyle w:val="Tabletext"/>
              <w:keepNext/>
              <w:keepLines/>
              <w:rPr>
                <w:lang w:val="ru-RU"/>
              </w:rPr>
            </w:pPr>
            <w:r w:rsidRPr="004320E6">
              <w:rPr>
                <w:lang w:val="ru-RU"/>
              </w:rPr>
              <w:t>23 616 км</w:t>
            </w:r>
          </w:p>
        </w:tc>
      </w:tr>
      <w:tr w:rsidR="001717A7" w:rsidRPr="004320E6" w:rsidTr="0081106E">
        <w:trPr>
          <w:jc w:val="center"/>
        </w:trPr>
        <w:tc>
          <w:tcPr>
            <w:tcW w:w="4819" w:type="dxa"/>
          </w:tcPr>
          <w:p w:rsidR="001717A7" w:rsidRPr="004320E6" w:rsidRDefault="001717A7" w:rsidP="0081106E">
            <w:pPr>
              <w:pStyle w:val="Tabletext"/>
              <w:keepNext/>
              <w:keepLines/>
              <w:jc w:val="left"/>
              <w:rPr>
                <w:lang w:val="ru-RU"/>
              </w:rPr>
            </w:pPr>
            <w:r w:rsidRPr="004320E6">
              <w:rPr>
                <w:lang w:val="ru-RU"/>
              </w:rPr>
              <w:t>Наклонение</w:t>
            </w:r>
          </w:p>
        </w:tc>
        <w:tc>
          <w:tcPr>
            <w:tcW w:w="4820" w:type="dxa"/>
            <w:gridSpan w:val="2"/>
          </w:tcPr>
          <w:p w:rsidR="001717A7" w:rsidRPr="004320E6" w:rsidRDefault="001717A7" w:rsidP="0081106E">
            <w:pPr>
              <w:pStyle w:val="Tabletext"/>
              <w:keepNext/>
              <w:keepLines/>
              <w:rPr>
                <w:lang w:val="ru-RU"/>
              </w:rPr>
            </w:pPr>
            <w:r w:rsidRPr="004320E6">
              <w:rPr>
                <w:lang w:val="ru-RU"/>
              </w:rPr>
              <w:t>56</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keepNext/>
              <w:keepLines/>
              <w:jc w:val="left"/>
              <w:rPr>
                <w:lang w:val="ru-RU"/>
              </w:rPr>
            </w:pPr>
            <w:r w:rsidRPr="004320E6">
              <w:rPr>
                <w:lang w:val="ru-RU"/>
              </w:rPr>
              <w:t>Количество орбитальных плоскостей</w:t>
            </w:r>
          </w:p>
        </w:tc>
        <w:tc>
          <w:tcPr>
            <w:tcW w:w="4820" w:type="dxa"/>
            <w:gridSpan w:val="2"/>
          </w:tcPr>
          <w:p w:rsidR="001717A7" w:rsidRPr="004320E6" w:rsidRDefault="001717A7" w:rsidP="0081106E">
            <w:pPr>
              <w:pStyle w:val="Tabletext"/>
              <w:keepNext/>
              <w:keepLines/>
              <w:rPr>
                <w:lang w:val="ru-RU"/>
              </w:rPr>
            </w:pPr>
            <w:r w:rsidRPr="004320E6">
              <w:rPr>
                <w:lang w:val="ru-RU"/>
              </w:rPr>
              <w:t>3</w:t>
            </w:r>
          </w:p>
        </w:tc>
      </w:tr>
      <w:tr w:rsidR="001717A7" w:rsidRPr="004320E6" w:rsidTr="0081106E">
        <w:trPr>
          <w:jc w:val="center"/>
        </w:trPr>
        <w:tc>
          <w:tcPr>
            <w:tcW w:w="4819" w:type="dxa"/>
          </w:tcPr>
          <w:p w:rsidR="001717A7" w:rsidRPr="004320E6" w:rsidRDefault="001717A7" w:rsidP="0081106E">
            <w:pPr>
              <w:pStyle w:val="Tabletext"/>
              <w:keepNext/>
              <w:keepLines/>
              <w:jc w:val="left"/>
              <w:rPr>
                <w:lang w:val="ru-RU"/>
              </w:rPr>
            </w:pPr>
            <w:r w:rsidRPr="004320E6">
              <w:rPr>
                <w:lang w:val="ru-RU"/>
              </w:rPr>
              <w:t>Количество спутников в одной орбитальной плоскости</w:t>
            </w:r>
          </w:p>
        </w:tc>
        <w:tc>
          <w:tcPr>
            <w:tcW w:w="4820" w:type="dxa"/>
            <w:gridSpan w:val="2"/>
          </w:tcPr>
          <w:p w:rsidR="001717A7" w:rsidRPr="004320E6" w:rsidRDefault="001717A7" w:rsidP="0081106E">
            <w:pPr>
              <w:pStyle w:val="Tabletext"/>
              <w:keepNext/>
              <w:keepLines/>
              <w:rPr>
                <w:lang w:val="ru-RU"/>
              </w:rPr>
            </w:pPr>
            <w:r w:rsidRPr="004320E6">
              <w:rPr>
                <w:lang w:val="ru-RU"/>
              </w:rPr>
              <w:t>Всего 9 через каждые 40</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keepNext/>
              <w:keepLines/>
              <w:jc w:val="left"/>
              <w:rPr>
                <w:lang w:val="ru-RU"/>
              </w:rPr>
            </w:pPr>
            <w:r w:rsidRPr="004320E6">
              <w:rPr>
                <w:lang w:val="ru-RU"/>
              </w:rPr>
              <w:t>Фазирование*</w:t>
            </w:r>
          </w:p>
        </w:tc>
        <w:tc>
          <w:tcPr>
            <w:tcW w:w="4820" w:type="dxa"/>
            <w:gridSpan w:val="2"/>
          </w:tcPr>
          <w:p w:rsidR="001717A7" w:rsidRPr="004320E6" w:rsidRDefault="001717A7" w:rsidP="0081106E">
            <w:pPr>
              <w:pStyle w:val="Tabletext"/>
              <w:keepNext/>
              <w:keepLines/>
              <w:rPr>
                <w:lang w:val="ru-RU"/>
              </w:rPr>
            </w:pPr>
            <w:r w:rsidRPr="004320E6">
              <w:rPr>
                <w:lang w:val="ru-RU"/>
              </w:rPr>
              <w:t>13 1/3</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Тип антенны</w:t>
            </w:r>
          </w:p>
        </w:tc>
        <w:tc>
          <w:tcPr>
            <w:tcW w:w="4820" w:type="dxa"/>
            <w:gridSpan w:val="2"/>
          </w:tcPr>
          <w:p w:rsidR="001717A7" w:rsidRPr="004320E6" w:rsidRDefault="001717A7" w:rsidP="0081106E">
            <w:pPr>
              <w:pStyle w:val="Tabletext"/>
              <w:rPr>
                <w:lang w:val="ru-RU"/>
              </w:rPr>
            </w:pPr>
            <w:r w:rsidRPr="004320E6">
              <w:rPr>
                <w:lang w:val="ru-RU"/>
              </w:rPr>
              <w:t>С постоянным потоком</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Пиковое усиление</w:t>
            </w:r>
          </w:p>
        </w:tc>
        <w:tc>
          <w:tcPr>
            <w:tcW w:w="4820" w:type="dxa"/>
            <w:gridSpan w:val="2"/>
          </w:tcPr>
          <w:p w:rsidR="001717A7" w:rsidRPr="004320E6" w:rsidRDefault="001717A7" w:rsidP="0081106E">
            <w:pPr>
              <w:pStyle w:val="Tabletext"/>
              <w:rPr>
                <w:lang w:val="ru-RU"/>
              </w:rPr>
            </w:pPr>
            <w:r w:rsidRPr="004320E6">
              <w:rPr>
                <w:lang w:val="ru-RU"/>
              </w:rPr>
              <w:t>13,3 дБи</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Ширина луча по уровню 3 дБ</w:t>
            </w:r>
          </w:p>
        </w:tc>
        <w:tc>
          <w:tcPr>
            <w:tcW w:w="4820" w:type="dxa"/>
            <w:gridSpan w:val="2"/>
          </w:tcPr>
          <w:p w:rsidR="001717A7" w:rsidRPr="004320E6" w:rsidRDefault="001717A7" w:rsidP="0081106E">
            <w:pPr>
              <w:pStyle w:val="Tabletext"/>
              <w:rPr>
                <w:lang w:val="ru-RU"/>
              </w:rPr>
            </w:pPr>
            <w:r w:rsidRPr="004320E6">
              <w:rPr>
                <w:lang w:val="ru-RU"/>
              </w:rPr>
              <w:t>Размах колебаний 40</w:t>
            </w:r>
            <w:r w:rsidRPr="004320E6">
              <w:rPr>
                <w:lang w:val="ru-RU"/>
              </w:rPr>
              <w:sym w:font="Symbol" w:char="F0B0"/>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Поляризация</w:t>
            </w:r>
          </w:p>
        </w:tc>
        <w:tc>
          <w:tcPr>
            <w:tcW w:w="4820" w:type="dxa"/>
            <w:gridSpan w:val="2"/>
          </w:tcPr>
          <w:p w:rsidR="001717A7" w:rsidRPr="004320E6" w:rsidRDefault="001717A7" w:rsidP="0081106E">
            <w:pPr>
              <w:pStyle w:val="Tabletext"/>
              <w:rPr>
                <w:lang w:val="ru-RU"/>
              </w:rPr>
            </w:pPr>
            <w:r w:rsidRPr="004320E6">
              <w:rPr>
                <w:lang w:val="ru-RU"/>
              </w:rPr>
              <w:t>Правосторонняя круговая (RHCP)</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Ширина полосы сигнала</w:t>
            </w:r>
          </w:p>
        </w:tc>
        <w:tc>
          <w:tcPr>
            <w:tcW w:w="4820" w:type="dxa"/>
            <w:gridSpan w:val="2"/>
          </w:tcPr>
          <w:p w:rsidR="001717A7" w:rsidRPr="004320E6" w:rsidRDefault="001717A7" w:rsidP="0081106E">
            <w:pPr>
              <w:pStyle w:val="Tabletext"/>
              <w:rPr>
                <w:lang w:val="ru-RU"/>
              </w:rPr>
            </w:pPr>
            <w:r w:rsidRPr="004320E6">
              <w:rPr>
                <w:lang w:val="ru-RU"/>
              </w:rPr>
              <w:t>16,5 МГц</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Центральная частота сигнала</w:t>
            </w:r>
          </w:p>
        </w:tc>
        <w:tc>
          <w:tcPr>
            <w:tcW w:w="4820" w:type="dxa"/>
            <w:gridSpan w:val="2"/>
          </w:tcPr>
          <w:p w:rsidR="001717A7" w:rsidRPr="004320E6" w:rsidRDefault="001717A7" w:rsidP="0081106E">
            <w:pPr>
              <w:pStyle w:val="Tabletext"/>
              <w:rPr>
                <w:lang w:val="ru-RU"/>
              </w:rPr>
            </w:pPr>
            <w:r w:rsidRPr="004320E6">
              <w:rPr>
                <w:lang w:val="ru-RU"/>
              </w:rPr>
              <w:t>2491,75 МГц</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Уровень плотности потока мощности</w:t>
            </w:r>
          </w:p>
        </w:tc>
        <w:tc>
          <w:tcPr>
            <w:tcW w:w="4820" w:type="dxa"/>
            <w:gridSpan w:val="2"/>
          </w:tcPr>
          <w:p w:rsidR="001717A7" w:rsidRPr="004320E6" w:rsidRDefault="001717A7" w:rsidP="0081106E">
            <w:pPr>
              <w:pStyle w:val="Tabletext"/>
              <w:rPr>
                <w:lang w:val="ru-RU"/>
              </w:rPr>
            </w:pPr>
            <w:r w:rsidRPr="004320E6">
              <w:rPr>
                <w:lang w:val="ru-RU"/>
              </w:rPr>
              <w:t>–128 дБ (Вт/м</w:t>
            </w:r>
            <w:r w:rsidRPr="004320E6">
              <w:rPr>
                <w:vertAlign w:val="superscript"/>
                <w:lang w:val="ru-RU"/>
              </w:rPr>
              <w:t>2</w:t>
            </w:r>
            <w:r w:rsidRPr="004320E6">
              <w:rPr>
                <w:lang w:val="ru-RU"/>
              </w:rPr>
              <w:t>. МГц)</w:t>
            </w:r>
          </w:p>
        </w:tc>
      </w:tr>
      <w:tr w:rsidR="001717A7" w:rsidRPr="004320E6" w:rsidTr="0081106E">
        <w:trPr>
          <w:jc w:val="center"/>
        </w:trPr>
        <w:tc>
          <w:tcPr>
            <w:tcW w:w="4819" w:type="dxa"/>
          </w:tcPr>
          <w:p w:rsidR="001717A7" w:rsidRPr="004320E6" w:rsidRDefault="001717A7" w:rsidP="0081106E">
            <w:pPr>
              <w:pStyle w:val="Tabletext"/>
              <w:jc w:val="left"/>
              <w:rPr>
                <w:lang w:val="ru-RU"/>
              </w:rPr>
            </w:pPr>
            <w:r w:rsidRPr="004320E6">
              <w:rPr>
                <w:lang w:val="ru-RU"/>
              </w:rPr>
              <w:t>Предполагаемая э.и.и.м. для одного спутника</w:t>
            </w:r>
          </w:p>
        </w:tc>
        <w:tc>
          <w:tcPr>
            <w:tcW w:w="4820" w:type="dxa"/>
            <w:gridSpan w:val="2"/>
          </w:tcPr>
          <w:p w:rsidR="001717A7" w:rsidRPr="004320E6" w:rsidRDefault="001717A7" w:rsidP="0081106E">
            <w:pPr>
              <w:pStyle w:val="Tabletext"/>
              <w:rPr>
                <w:lang w:val="ru-RU"/>
              </w:rPr>
            </w:pPr>
            <w:r w:rsidRPr="004320E6">
              <w:rPr>
                <w:lang w:val="ru-RU"/>
              </w:rPr>
              <w:t>40,5 дБВт</w:t>
            </w:r>
          </w:p>
        </w:tc>
      </w:tr>
      <w:tr w:rsidR="001717A7" w:rsidRPr="004320E6" w:rsidTr="00811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3" w:type="dxa"/>
          <w:jc w:val="center"/>
        </w:trPr>
        <w:tc>
          <w:tcPr>
            <w:tcW w:w="8856" w:type="dxa"/>
            <w:gridSpan w:val="2"/>
            <w:tcBorders>
              <w:left w:val="nil"/>
              <w:bottom w:val="nil"/>
              <w:right w:val="nil"/>
            </w:tcBorders>
          </w:tcPr>
          <w:p w:rsidR="001717A7" w:rsidRPr="004320E6" w:rsidRDefault="001717A7" w:rsidP="0081106E">
            <w:pPr>
              <w:pStyle w:val="Tabletext"/>
              <w:ind w:left="284" w:hanging="284"/>
              <w:rPr>
                <w:lang w:val="ru-RU"/>
              </w:rPr>
            </w:pPr>
            <w:r w:rsidRPr="004320E6">
              <w:rPr>
                <w:lang w:val="ru-RU"/>
              </w:rPr>
              <w:t>*</w:t>
            </w:r>
            <w:r w:rsidRPr="004320E6">
              <w:rPr>
                <w:lang w:val="ru-RU"/>
              </w:rPr>
              <w:tab/>
              <w:t>Начальный фазовый угол (ω</w:t>
            </w:r>
            <w:r w:rsidRPr="004320E6">
              <w:rPr>
                <w:i/>
                <w:iCs/>
                <w:vertAlign w:val="subscript"/>
                <w:lang w:val="ru-RU"/>
              </w:rPr>
              <w:t>i</w:t>
            </w:r>
            <w:r w:rsidRPr="004320E6">
              <w:rPr>
                <w:lang w:val="ru-RU"/>
              </w:rPr>
              <w:t xml:space="preserve">) </w:t>
            </w:r>
            <w:r w:rsidRPr="004320E6">
              <w:rPr>
                <w:i/>
                <w:iCs/>
                <w:lang w:val="ru-RU"/>
              </w:rPr>
              <w:t>i</w:t>
            </w:r>
            <w:r w:rsidRPr="004320E6">
              <w:rPr>
                <w:lang w:val="ru-RU"/>
              </w:rPr>
              <w:t xml:space="preserve">-го спутника в его орбитальной плоскости в эталонный момент времени </w:t>
            </w:r>
            <w:r w:rsidRPr="004320E6">
              <w:rPr>
                <w:i/>
                <w:iCs/>
                <w:lang w:val="ru-RU"/>
              </w:rPr>
              <w:t>t</w:t>
            </w:r>
            <w:r w:rsidRPr="004320E6">
              <w:rPr>
                <w:lang w:val="ru-RU"/>
              </w:rPr>
              <w:t xml:space="preserve"> = 0, измеряемый от точки восходящего узла (0° ≤ ω</w:t>
            </w:r>
            <w:r w:rsidRPr="004320E6">
              <w:rPr>
                <w:i/>
                <w:iCs/>
                <w:vertAlign w:val="subscript"/>
                <w:lang w:val="ru-RU"/>
              </w:rPr>
              <w:t>i</w:t>
            </w:r>
            <w:r w:rsidRPr="004320E6">
              <w:rPr>
                <w:lang w:val="ru-RU"/>
              </w:rPr>
              <w:t xml:space="preserve"> &lt; 360°).</w:t>
            </w:r>
          </w:p>
        </w:tc>
      </w:tr>
    </w:tbl>
    <w:p w:rsidR="001717A7" w:rsidRPr="004320E6" w:rsidRDefault="001717A7" w:rsidP="001717A7">
      <w:pPr>
        <w:pStyle w:val="Heading2"/>
        <w:rPr>
          <w:lang w:val="ru-RU"/>
        </w:rPr>
      </w:pPr>
      <w:r w:rsidRPr="004320E6">
        <w:rPr>
          <w:lang w:val="ru-RU"/>
        </w:rPr>
        <w:t>1.3</w:t>
      </w:r>
      <w:r w:rsidRPr="004320E6">
        <w:rPr>
          <w:lang w:val="ru-RU"/>
        </w:rPr>
        <w:tab/>
      </w:r>
      <w:r w:rsidRPr="004320E6">
        <w:rPr>
          <w:bCs/>
          <w:lang w:val="ru-RU"/>
        </w:rPr>
        <w:t>Характеристики линии связи пункта с пунктом фиксированной службы</w:t>
      </w:r>
    </w:p>
    <w:p w:rsidR="001717A7" w:rsidRPr="004320E6" w:rsidRDefault="001717A7" w:rsidP="001717A7">
      <w:pPr>
        <w:rPr>
          <w:lang w:val="ru-RU"/>
        </w:rPr>
      </w:pPr>
      <w:r w:rsidRPr="004320E6">
        <w:rPr>
          <w:lang w:val="ru-RU"/>
        </w:rPr>
        <w:t>Выбранные параметры для станций фиксированных служб согласуются с параметрами, указанными в Рекомендации МСЭ-R F.758, и приведены в таблице 3.</w:t>
      </w:r>
    </w:p>
    <w:p w:rsidR="001717A7" w:rsidRPr="004320E6" w:rsidRDefault="001717A7" w:rsidP="001717A7">
      <w:pPr>
        <w:pStyle w:val="TableNo"/>
        <w:spacing w:before="240"/>
        <w:rPr>
          <w:lang w:val="ru-RU"/>
        </w:rPr>
      </w:pPr>
      <w:r w:rsidRPr="004320E6">
        <w:rPr>
          <w:lang w:val="ru-RU"/>
        </w:rPr>
        <w:t>ТАБЛИЦА 3</w:t>
      </w:r>
    </w:p>
    <w:p w:rsidR="001717A7" w:rsidRPr="004320E6" w:rsidRDefault="001717A7" w:rsidP="001717A7">
      <w:pPr>
        <w:pStyle w:val="Tabletitle"/>
        <w:rPr>
          <w:lang w:val="ru-RU"/>
        </w:rPr>
      </w:pPr>
      <w:r w:rsidRPr="004320E6">
        <w:rPr>
          <w:bCs/>
          <w:lang w:val="ru-RU"/>
        </w:rPr>
        <w:t>Средние значения параметров линии связи пункта</w:t>
      </w:r>
      <w:r w:rsidRPr="004320E6">
        <w:rPr>
          <w:bCs/>
          <w:lang w:val="ru-RU"/>
        </w:rPr>
        <w:br/>
        <w:t>с пунктом цифровой фиксированной службы</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111"/>
      </w:tblGrid>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Средняя длина трассы</w:t>
            </w:r>
          </w:p>
        </w:tc>
        <w:tc>
          <w:tcPr>
            <w:tcW w:w="4111" w:type="dxa"/>
          </w:tcPr>
          <w:p w:rsidR="001717A7" w:rsidRPr="004320E6" w:rsidRDefault="001717A7" w:rsidP="0081106E">
            <w:pPr>
              <w:pStyle w:val="Tabletext"/>
              <w:spacing w:before="20" w:after="20"/>
              <w:rPr>
                <w:lang w:val="ru-RU"/>
              </w:rPr>
            </w:pPr>
            <w:r w:rsidRPr="004320E6">
              <w:rPr>
                <w:lang w:val="ru-RU"/>
              </w:rPr>
              <w:t>29,45 км</w:t>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Средняя э.и.и.м.</w:t>
            </w:r>
          </w:p>
        </w:tc>
        <w:tc>
          <w:tcPr>
            <w:tcW w:w="4111" w:type="dxa"/>
          </w:tcPr>
          <w:p w:rsidR="001717A7" w:rsidRPr="004320E6" w:rsidRDefault="001717A7" w:rsidP="0081106E">
            <w:pPr>
              <w:pStyle w:val="Tabletext"/>
              <w:spacing w:before="20" w:after="20"/>
              <w:rPr>
                <w:lang w:val="ru-RU"/>
              </w:rPr>
            </w:pPr>
            <w:r w:rsidRPr="004320E6">
              <w:rPr>
                <w:lang w:val="ru-RU"/>
              </w:rPr>
              <w:t>29,5 дБВт</w:t>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Среднее усиление антенны</w:t>
            </w:r>
          </w:p>
        </w:tc>
        <w:tc>
          <w:tcPr>
            <w:tcW w:w="4111" w:type="dxa"/>
          </w:tcPr>
          <w:p w:rsidR="001717A7" w:rsidRPr="004320E6" w:rsidRDefault="001717A7" w:rsidP="0081106E">
            <w:pPr>
              <w:pStyle w:val="Tabletext"/>
              <w:spacing w:before="20" w:after="20"/>
              <w:rPr>
                <w:lang w:val="ru-RU"/>
              </w:rPr>
            </w:pPr>
            <w:r w:rsidRPr="004320E6">
              <w:rPr>
                <w:lang w:val="ru-RU"/>
              </w:rPr>
              <w:t>25 дБи (Рек. МСЭ-R F.1245-1)</w:t>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Ширина луча по уровню 3 дБ</w:t>
            </w:r>
          </w:p>
        </w:tc>
        <w:tc>
          <w:tcPr>
            <w:tcW w:w="4111" w:type="dxa"/>
          </w:tcPr>
          <w:p w:rsidR="001717A7" w:rsidRPr="004320E6" w:rsidRDefault="001717A7" w:rsidP="0081106E">
            <w:pPr>
              <w:pStyle w:val="Tabletext"/>
              <w:spacing w:before="20" w:after="20"/>
              <w:rPr>
                <w:lang w:val="ru-RU"/>
              </w:rPr>
            </w:pPr>
            <w:r w:rsidRPr="004320E6">
              <w:rPr>
                <w:lang w:val="ru-RU"/>
              </w:rPr>
              <w:t>9,1</w:t>
            </w:r>
            <w:r w:rsidRPr="004320E6">
              <w:rPr>
                <w:lang w:val="ru-RU"/>
              </w:rPr>
              <w:sym w:font="Symbol" w:char="F0B0"/>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Средняя высота антенны</w:t>
            </w:r>
          </w:p>
        </w:tc>
        <w:tc>
          <w:tcPr>
            <w:tcW w:w="4111" w:type="dxa"/>
          </w:tcPr>
          <w:p w:rsidR="001717A7" w:rsidRPr="004320E6" w:rsidRDefault="001717A7" w:rsidP="0081106E">
            <w:pPr>
              <w:pStyle w:val="Tabletext"/>
              <w:spacing w:before="20" w:after="20"/>
              <w:rPr>
                <w:lang w:val="ru-RU"/>
              </w:rPr>
            </w:pPr>
            <w:r w:rsidRPr="004320E6">
              <w:rPr>
                <w:lang w:val="ru-RU"/>
              </w:rPr>
              <w:t>50,3 м</w:t>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Угол места</w:t>
            </w:r>
          </w:p>
        </w:tc>
        <w:tc>
          <w:tcPr>
            <w:tcW w:w="4111" w:type="dxa"/>
          </w:tcPr>
          <w:p w:rsidR="001717A7" w:rsidRPr="004320E6" w:rsidRDefault="001717A7" w:rsidP="0081106E">
            <w:pPr>
              <w:pStyle w:val="Tabletext"/>
              <w:spacing w:before="20" w:after="20"/>
              <w:rPr>
                <w:lang w:val="ru-RU"/>
              </w:rPr>
            </w:pPr>
            <w:r w:rsidRPr="004320E6">
              <w:rPr>
                <w:lang w:val="ru-RU"/>
              </w:rPr>
              <w:t>0</w:t>
            </w:r>
            <w:r w:rsidRPr="004320E6">
              <w:rPr>
                <w:lang w:val="ru-RU"/>
              </w:rPr>
              <w:sym w:font="Symbol" w:char="F0B0"/>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Центральная частота несущего сигнала</w:t>
            </w:r>
          </w:p>
        </w:tc>
        <w:tc>
          <w:tcPr>
            <w:tcW w:w="4111" w:type="dxa"/>
          </w:tcPr>
          <w:p w:rsidR="001717A7" w:rsidRPr="004320E6" w:rsidRDefault="001717A7" w:rsidP="0081106E">
            <w:pPr>
              <w:pStyle w:val="Tabletext"/>
              <w:spacing w:before="20" w:after="20"/>
              <w:rPr>
                <w:lang w:val="ru-RU"/>
              </w:rPr>
            </w:pPr>
            <w:r w:rsidRPr="004320E6">
              <w:rPr>
                <w:lang w:val="ru-RU"/>
              </w:rPr>
              <w:t>2491 МГц</w:t>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Ширина полосы несущего сигнала</w:t>
            </w:r>
          </w:p>
        </w:tc>
        <w:tc>
          <w:tcPr>
            <w:tcW w:w="4111" w:type="dxa"/>
          </w:tcPr>
          <w:p w:rsidR="001717A7" w:rsidRPr="004320E6" w:rsidRDefault="001717A7" w:rsidP="0081106E">
            <w:pPr>
              <w:pStyle w:val="Tabletext"/>
              <w:spacing w:before="20" w:after="20"/>
              <w:rPr>
                <w:lang w:val="ru-RU"/>
              </w:rPr>
            </w:pPr>
            <w:r w:rsidRPr="004320E6">
              <w:rPr>
                <w:lang w:val="ru-RU"/>
              </w:rPr>
              <w:t>14 МГц</w:t>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Шумовая температура системы</w:t>
            </w:r>
          </w:p>
        </w:tc>
        <w:tc>
          <w:tcPr>
            <w:tcW w:w="4111" w:type="dxa"/>
          </w:tcPr>
          <w:p w:rsidR="001717A7" w:rsidRPr="004320E6" w:rsidRDefault="001717A7" w:rsidP="0081106E">
            <w:pPr>
              <w:pStyle w:val="Tabletext"/>
              <w:spacing w:before="20" w:after="20"/>
              <w:rPr>
                <w:lang w:val="ru-RU"/>
              </w:rPr>
            </w:pPr>
            <w:r w:rsidRPr="004320E6">
              <w:rPr>
                <w:lang w:val="ru-RU"/>
              </w:rPr>
              <w:t>438 K</w:t>
            </w:r>
          </w:p>
        </w:tc>
      </w:tr>
      <w:tr w:rsidR="001717A7" w:rsidRPr="004320E6" w:rsidTr="0081106E">
        <w:trPr>
          <w:jc w:val="center"/>
        </w:trPr>
        <w:tc>
          <w:tcPr>
            <w:tcW w:w="3227" w:type="dxa"/>
          </w:tcPr>
          <w:p w:rsidR="001717A7" w:rsidRPr="004320E6" w:rsidRDefault="001717A7" w:rsidP="0081106E">
            <w:pPr>
              <w:pStyle w:val="Tabletext"/>
              <w:spacing w:before="20" w:after="20"/>
              <w:jc w:val="left"/>
              <w:rPr>
                <w:lang w:val="ru-RU"/>
              </w:rPr>
            </w:pPr>
            <w:r w:rsidRPr="004320E6">
              <w:rPr>
                <w:lang w:val="ru-RU"/>
              </w:rPr>
              <w:t>Потери в фидере</w:t>
            </w:r>
          </w:p>
        </w:tc>
        <w:tc>
          <w:tcPr>
            <w:tcW w:w="4111" w:type="dxa"/>
          </w:tcPr>
          <w:p w:rsidR="001717A7" w:rsidRPr="004320E6" w:rsidRDefault="001717A7" w:rsidP="0081106E">
            <w:pPr>
              <w:pStyle w:val="Tabletext"/>
              <w:spacing w:before="20" w:after="20"/>
              <w:rPr>
                <w:lang w:val="ru-RU"/>
              </w:rPr>
            </w:pPr>
            <w:r w:rsidRPr="004320E6">
              <w:rPr>
                <w:lang w:val="ru-RU"/>
              </w:rPr>
              <w:t>4 дБ</w:t>
            </w:r>
          </w:p>
        </w:tc>
      </w:tr>
    </w:tbl>
    <w:p w:rsidR="001717A7" w:rsidRPr="004320E6" w:rsidRDefault="001717A7" w:rsidP="001717A7">
      <w:pPr>
        <w:spacing w:before="240"/>
        <w:rPr>
          <w:lang w:val="ru-RU"/>
        </w:rPr>
      </w:pPr>
      <w:r w:rsidRPr="004320E6">
        <w:rPr>
          <w:lang w:val="ru-RU"/>
        </w:rPr>
        <w:t>Предполагается, что рельеф под трассой пункт–пункт представляет собой ровную поверхность. Распространение сигналов вдоль трассы ФС соответствует Рекомендациям МСЭ-R P.525 и МСЭ-R P.530, а распространение сигналов помех – Рекомендации МСЭ-R P.452.</w:t>
      </w:r>
    </w:p>
    <w:p w:rsidR="001717A7" w:rsidRPr="004320E6" w:rsidRDefault="001717A7" w:rsidP="001717A7">
      <w:pPr>
        <w:pStyle w:val="Heading1"/>
        <w:rPr>
          <w:lang w:val="ru-RU"/>
        </w:rPr>
      </w:pPr>
      <w:r w:rsidRPr="004320E6">
        <w:rPr>
          <w:lang w:val="ru-RU"/>
        </w:rPr>
        <w:lastRenderedPageBreak/>
        <w:t>2</w:t>
      </w:r>
      <w:r w:rsidRPr="004320E6">
        <w:rPr>
          <w:lang w:val="ru-RU"/>
        </w:rPr>
        <w:tab/>
      </w:r>
      <w:r w:rsidRPr="004320E6">
        <w:rPr>
          <w:bCs/>
          <w:lang w:val="ru-RU"/>
        </w:rPr>
        <w:t>Определение уровней помех, действующих на системы ФС</w:t>
      </w:r>
    </w:p>
    <w:p w:rsidR="001717A7" w:rsidRPr="004320E6" w:rsidRDefault="001717A7" w:rsidP="001717A7">
      <w:pPr>
        <w:pStyle w:val="Heading2"/>
        <w:rPr>
          <w:lang w:val="ru-RU"/>
        </w:rPr>
      </w:pPr>
      <w:r w:rsidRPr="004320E6">
        <w:rPr>
          <w:lang w:val="ru-RU"/>
        </w:rPr>
        <w:t>2.1</w:t>
      </w:r>
      <w:r w:rsidRPr="004320E6">
        <w:rPr>
          <w:lang w:val="ru-RU"/>
        </w:rPr>
        <w:tab/>
      </w:r>
      <w:r w:rsidRPr="004320E6">
        <w:rPr>
          <w:bCs/>
          <w:lang w:val="ru-RU"/>
        </w:rPr>
        <w:t>Моделирование помех фиксированной службе на линии связи пункта с пунктом</w:t>
      </w:r>
    </w:p>
    <w:p w:rsidR="001717A7" w:rsidRPr="004320E6" w:rsidRDefault="001717A7" w:rsidP="001717A7">
      <w:pPr>
        <w:rPr>
          <w:szCs w:val="24"/>
          <w:lang w:val="ru-RU"/>
        </w:rPr>
      </w:pPr>
      <w:r w:rsidRPr="004320E6">
        <w:rPr>
          <w:szCs w:val="24"/>
          <w:lang w:val="ru-RU"/>
        </w:rPr>
        <w:t xml:space="preserve">В Прилагаемом документе, ниже, показано, что компьютерное моделирование было проведено при помощи коммерческого программного обеспечения для оценки потенциальных помех, создаваемых совместно линиями вниз служб ССРО и ПСС и воздействующих на линии ФС. При этом использовались данные, приведенные выше в таблице 3. При расчете использовались параметры ПСС, приведенные в таблице 1, и параметры ССРО, приведенные в таблице 2. Антенны космических аппаратов и значения выходной пиковой мощности подбирались таким образом, чтобы значения плотности потока мощности (п.п.м.), возникающие на поверхности Земли, были равны уровням координационного порога п.п.м., приведенным в Приложении </w:t>
      </w:r>
      <w:r w:rsidRPr="004320E6">
        <w:rPr>
          <w:b/>
          <w:bCs/>
          <w:szCs w:val="24"/>
          <w:lang w:val="ru-RU"/>
        </w:rPr>
        <w:t xml:space="preserve">5 </w:t>
      </w:r>
      <w:r w:rsidRPr="004320E6">
        <w:rPr>
          <w:szCs w:val="24"/>
          <w:lang w:val="ru-RU"/>
        </w:rPr>
        <w:t xml:space="preserve">РР. Местом расположения станций фиксированной службы для моделирования была выбрана Нигерия. При моделировании учитывалось воздействие климатических условий региона и многолучевых замираний. </w:t>
      </w:r>
    </w:p>
    <w:p w:rsidR="001717A7" w:rsidRPr="004320E6" w:rsidRDefault="001717A7" w:rsidP="001717A7">
      <w:pPr>
        <w:rPr>
          <w:lang w:val="ru-RU"/>
        </w:rPr>
      </w:pPr>
      <w:r w:rsidRPr="004320E6">
        <w:rPr>
          <w:lang w:val="ru-RU"/>
        </w:rPr>
        <w:t>Мощность каждого из космических аппаратов ПСС была установлена таким образом, чтобы п.п.м. на линии вниз в полосе частот 2483,5–2500 МГц составляла −124,5 дБВт/м</w:t>
      </w:r>
      <w:r w:rsidRPr="004320E6">
        <w:rPr>
          <w:vertAlign w:val="superscript"/>
          <w:lang w:val="ru-RU"/>
        </w:rPr>
        <w:t>2</w:t>
      </w:r>
      <w:r w:rsidRPr="004320E6">
        <w:rPr>
          <w:lang w:val="ru-RU"/>
        </w:rPr>
        <w:t> МГц. Соответственно мощность каждого космического аппарата ССРО была установлена таким образом, чтобы п.п.м. составляла −128 дБВт/м</w:t>
      </w:r>
      <w:r w:rsidRPr="004320E6">
        <w:rPr>
          <w:vertAlign w:val="superscript"/>
          <w:lang w:val="ru-RU"/>
        </w:rPr>
        <w:t>2</w:t>
      </w:r>
      <w:r w:rsidRPr="004320E6">
        <w:rPr>
          <w:lang w:val="ru-RU"/>
        </w:rPr>
        <w:t> МГц.</w:t>
      </w:r>
    </w:p>
    <w:p w:rsidR="001717A7" w:rsidRPr="004320E6" w:rsidRDefault="001717A7" w:rsidP="001717A7">
      <w:pPr>
        <w:rPr>
          <w:lang w:val="ru-RU"/>
        </w:rPr>
      </w:pPr>
      <w:r w:rsidRPr="004320E6">
        <w:rPr>
          <w:lang w:val="ru-RU"/>
        </w:rPr>
        <w:t>Расчет помех производился в течение 10 дней с временным шагом 20 секунд. Временные интервалы между повторами наземной траектории систем ССРО Galileo и HIBLEO</w:t>
      </w:r>
      <w:r w:rsidRPr="004320E6">
        <w:rPr>
          <w:lang w:val="ru-RU"/>
        </w:rPr>
        <w:noBreakHyphen/>
        <w:t>4/HIBLEO-X составляли 10 дней и 2 дня соответственно. Таким образом моделируемый период времени включал в себя некоторое количество повторов наземной траектории спутников двух систем. Анализ помех проводился на основании показателя FDP линии связи фиксированной службы.</w:t>
      </w:r>
    </w:p>
    <w:p w:rsidR="001448EB" w:rsidRPr="004320E6" w:rsidRDefault="001448EB" w:rsidP="001717A7">
      <w:pPr>
        <w:rPr>
          <w:lang w:val="ru-RU"/>
        </w:rPr>
      </w:pPr>
    </w:p>
    <w:p w:rsidR="001448EB" w:rsidRPr="004320E6" w:rsidRDefault="001448EB" w:rsidP="001717A7">
      <w:pPr>
        <w:rPr>
          <w:lang w:val="ru-RU"/>
        </w:rPr>
      </w:pPr>
    </w:p>
    <w:p w:rsidR="001717A7" w:rsidRPr="004320E6" w:rsidRDefault="001717A7" w:rsidP="001717A7">
      <w:pPr>
        <w:pStyle w:val="AppendixNoTitle"/>
        <w:rPr>
          <w:lang w:val="ru-RU"/>
        </w:rPr>
      </w:pPr>
      <w:r w:rsidRPr="004320E6">
        <w:rPr>
          <w:bCs/>
          <w:lang w:val="ru-RU"/>
        </w:rPr>
        <w:t>Прилагаемый документ</w:t>
      </w:r>
      <w:r w:rsidRPr="004320E6">
        <w:rPr>
          <w:lang w:val="ru-RU"/>
        </w:rPr>
        <w:br/>
        <w:t>к Приложению 2</w:t>
      </w:r>
      <w:r w:rsidRPr="004320E6">
        <w:rPr>
          <w:lang w:val="ru-RU"/>
        </w:rPr>
        <w:br/>
      </w:r>
      <w:r w:rsidRPr="004320E6">
        <w:rPr>
          <w:lang w:val="ru-RU"/>
        </w:rPr>
        <w:br/>
      </w:r>
      <w:r w:rsidRPr="004320E6">
        <w:rPr>
          <w:bCs/>
          <w:lang w:val="ru-RU"/>
        </w:rPr>
        <w:t>Результаты моделирования</w:t>
      </w:r>
    </w:p>
    <w:p w:rsidR="001717A7" w:rsidRPr="004320E6" w:rsidRDefault="001717A7" w:rsidP="001717A7">
      <w:pPr>
        <w:pStyle w:val="Normalaftertitle"/>
        <w:rPr>
          <w:lang w:val="ru-RU"/>
        </w:rPr>
      </w:pPr>
      <w:r w:rsidRPr="004320E6">
        <w:rPr>
          <w:lang w:val="ru-RU"/>
        </w:rPr>
        <w:t>Результаты, полученные при компьютерном моделировании, приведены на рисунках 2–5. Как уже обсуждалось ранее, время моделирования было выбрано достаточным для того, чтобы все спутники, входящие в группировки обеих систем, создали помехи системе фиксированной службы. Помехи, возникающие на линии связи фиксированной службы, определялись для интервалов азимута, равных 5</w:t>
      </w:r>
      <w:r w:rsidRPr="004320E6">
        <w:rPr>
          <w:lang w:val="ru-RU"/>
        </w:rPr>
        <w:sym w:font="Symbol" w:char="F0B0"/>
      </w:r>
      <w:r w:rsidRPr="004320E6">
        <w:rPr>
          <w:lang w:val="ru-RU"/>
        </w:rPr>
        <w:t>. Для определения FDP вместо средних логарифмических значений использовались средние арифметические.</w:t>
      </w:r>
    </w:p>
    <w:p w:rsidR="001717A7" w:rsidRPr="004320E6" w:rsidRDefault="001717A7" w:rsidP="001717A7">
      <w:pPr>
        <w:pStyle w:val="FigureNo"/>
        <w:rPr>
          <w:lang w:val="ru-RU"/>
        </w:rPr>
      </w:pPr>
      <w:r w:rsidRPr="004320E6">
        <w:rPr>
          <w:lang w:val="ru-RU"/>
        </w:rPr>
        <w:lastRenderedPageBreak/>
        <w:t>РИСУНОК 2</w:t>
      </w:r>
    </w:p>
    <w:p w:rsidR="001717A7" w:rsidRPr="004320E6" w:rsidRDefault="001717A7" w:rsidP="001717A7">
      <w:pPr>
        <w:pStyle w:val="Figuretitle"/>
        <w:rPr>
          <w:lang w:val="ru-RU"/>
        </w:rPr>
      </w:pPr>
      <w:r w:rsidRPr="004320E6">
        <w:rPr>
          <w:rFonts w:ascii="Times New Roman" w:hAnsi="Times New Roman"/>
          <w:bCs/>
          <w:lang w:val="ru-RU"/>
        </w:rPr>
        <w:t>Процент</w:t>
      </w:r>
      <w:r w:rsidRPr="004320E6">
        <w:rPr>
          <w:bCs/>
          <w:lang w:val="ru-RU"/>
        </w:rPr>
        <w:t xml:space="preserve"> FDP для смоделированных линий ФС в Нигерии </w:t>
      </w:r>
      <w:r w:rsidRPr="004320E6">
        <w:rPr>
          <w:b w:val="0"/>
          <w:lang w:val="ru-RU"/>
        </w:rPr>
        <w:br/>
      </w:r>
      <w:r w:rsidRPr="004320E6">
        <w:rPr>
          <w:bCs/>
          <w:lang w:val="ru-RU"/>
        </w:rPr>
        <w:t>вследствие помех от сложных излучений, создаваемых системами ССРО и ПСС</w:t>
      </w:r>
    </w:p>
    <w:p w:rsidR="001717A7" w:rsidRPr="004320E6" w:rsidRDefault="001717A7" w:rsidP="001717A7">
      <w:pPr>
        <w:pStyle w:val="Figure"/>
        <w:rPr>
          <w:lang w:val="ru-RU"/>
        </w:rPr>
      </w:pPr>
      <w:r w:rsidRPr="004320E6">
        <w:rPr>
          <w:lang w:val="ru-RU"/>
        </w:rPr>
        <w:object w:dxaOrig="6306" w:dyaOrig="4500">
          <v:shape id="_x0000_i1080" type="#_x0000_t75" style="width:414.35pt;height:296.15pt" o:ole="" o:preferrelative="f">
            <v:imagedata r:id="rId18" o:title=""/>
            <o:lock v:ext="edit" aspectratio="f"/>
          </v:shape>
          <o:OLEObject Type="Embed" ProgID="CorelDRAW.Graphic.14" ShapeID="_x0000_i1080" DrawAspect="Content" ObjectID="_1542631713" r:id="rId19"/>
        </w:object>
      </w:r>
    </w:p>
    <w:p w:rsidR="001717A7" w:rsidRPr="004320E6" w:rsidRDefault="001717A7" w:rsidP="001717A7">
      <w:pPr>
        <w:rPr>
          <w:lang w:val="ru-RU"/>
        </w:rPr>
      </w:pPr>
      <w:r w:rsidRPr="004320E6">
        <w:rPr>
          <w:lang w:val="ru-RU"/>
        </w:rPr>
        <w:t xml:space="preserve">FDP для линии связи в Нигерии всегда составляет менее 14%, что намного ниже предельно допустимого значения (25%) для линий связи, работающих в полосе частот </w:t>
      </w:r>
      <w:r w:rsidRPr="004320E6">
        <w:rPr>
          <w:lang w:val="ru-RU"/>
        </w:rPr>
        <w:br/>
        <w:t xml:space="preserve">2483,5–2500 МГц. </w:t>
      </w:r>
    </w:p>
    <w:p w:rsidR="001717A7" w:rsidRPr="004320E6" w:rsidRDefault="001717A7" w:rsidP="001717A7">
      <w:pPr>
        <w:tabs>
          <w:tab w:val="clear" w:pos="794"/>
          <w:tab w:val="clear" w:pos="1191"/>
          <w:tab w:val="clear" w:pos="1588"/>
          <w:tab w:val="clear" w:pos="1985"/>
        </w:tabs>
        <w:overflowPunct/>
        <w:autoSpaceDE/>
        <w:autoSpaceDN/>
        <w:adjustRightInd/>
        <w:spacing w:before="0"/>
        <w:textAlignment w:val="auto"/>
        <w:rPr>
          <w:lang w:val="ru-RU"/>
        </w:rPr>
      </w:pPr>
      <w:r w:rsidRPr="004320E6">
        <w:rPr>
          <w:lang w:val="ru-RU"/>
        </w:rPr>
        <w:br w:type="page"/>
      </w:r>
      <w:r w:rsidRPr="004320E6">
        <w:rPr>
          <w:lang w:val="ru-RU"/>
        </w:rPr>
        <w:lastRenderedPageBreak/>
        <w:t>На рисунке 3 изображены результаты компьютерного моделирования для линии связи в Сенегале. FDP для данной линии связи в полосе частот 2483,5–2500 МГц всегда составляет менее 22%.</w:t>
      </w:r>
    </w:p>
    <w:p w:rsidR="001717A7" w:rsidRPr="004320E6" w:rsidRDefault="001717A7" w:rsidP="001717A7">
      <w:pPr>
        <w:pStyle w:val="FigureNo"/>
        <w:rPr>
          <w:lang w:val="ru-RU"/>
        </w:rPr>
      </w:pPr>
      <w:r w:rsidRPr="004320E6">
        <w:rPr>
          <w:lang w:val="ru-RU"/>
        </w:rPr>
        <w:t>РИСУНОК 3</w:t>
      </w:r>
    </w:p>
    <w:p w:rsidR="001717A7" w:rsidRPr="004320E6" w:rsidRDefault="001717A7" w:rsidP="001717A7">
      <w:pPr>
        <w:pStyle w:val="Figuretitle"/>
        <w:rPr>
          <w:lang w:val="ru-RU"/>
        </w:rPr>
      </w:pPr>
      <w:r w:rsidRPr="004320E6">
        <w:rPr>
          <w:bCs/>
          <w:lang w:val="ru-RU"/>
        </w:rPr>
        <w:t>Процент FDP для смоделированных линий ФС в Сенегале</w:t>
      </w:r>
      <w:r w:rsidRPr="004320E6">
        <w:rPr>
          <w:b w:val="0"/>
          <w:lang w:val="ru-RU"/>
        </w:rPr>
        <w:br/>
      </w:r>
      <w:r w:rsidRPr="004320E6">
        <w:rPr>
          <w:bCs/>
          <w:lang w:val="ru-RU"/>
        </w:rPr>
        <w:t>вследствие помех от сложных излучений, создаваемых системами ССРО и ПСС</w:t>
      </w:r>
    </w:p>
    <w:p w:rsidR="001717A7" w:rsidRPr="004320E6" w:rsidRDefault="001717A7" w:rsidP="001717A7">
      <w:pPr>
        <w:pStyle w:val="Figure"/>
        <w:rPr>
          <w:lang w:val="ru-RU"/>
        </w:rPr>
      </w:pPr>
      <w:r w:rsidRPr="004320E6">
        <w:rPr>
          <w:lang w:val="ru-RU"/>
        </w:rPr>
        <w:object w:dxaOrig="6270" w:dyaOrig="4500">
          <v:shape id="_x0000_i1081" type="#_x0000_t75" style="width:413.65pt;height:295.45pt" o:ole="" o:preferrelative="f">
            <v:imagedata r:id="rId20" o:title=""/>
            <o:lock v:ext="edit" aspectratio="f"/>
          </v:shape>
          <o:OLEObject Type="Embed" ProgID="CorelDRAW.Graphic.14" ShapeID="_x0000_i1081" DrawAspect="Content" ObjectID="_1542631714" r:id="rId21"/>
        </w:object>
      </w:r>
    </w:p>
    <w:p w:rsidR="001717A7" w:rsidRPr="004320E6" w:rsidRDefault="001717A7" w:rsidP="001717A7">
      <w:pPr>
        <w:rPr>
          <w:lang w:val="ru-RU"/>
        </w:rPr>
      </w:pPr>
    </w:p>
    <w:p w:rsidR="001717A7" w:rsidRPr="004320E6" w:rsidRDefault="001717A7" w:rsidP="001717A7">
      <w:pPr>
        <w:tabs>
          <w:tab w:val="clear" w:pos="794"/>
          <w:tab w:val="clear" w:pos="1191"/>
          <w:tab w:val="clear" w:pos="1588"/>
          <w:tab w:val="clear" w:pos="1985"/>
        </w:tabs>
        <w:overflowPunct/>
        <w:autoSpaceDE/>
        <w:autoSpaceDN/>
        <w:adjustRightInd/>
        <w:spacing w:before="0"/>
        <w:jc w:val="left"/>
        <w:textAlignment w:val="auto"/>
        <w:rPr>
          <w:lang w:val="ru-RU"/>
        </w:rPr>
      </w:pPr>
      <w:r w:rsidRPr="004320E6">
        <w:rPr>
          <w:lang w:val="ru-RU"/>
        </w:rPr>
        <w:br w:type="page"/>
      </w:r>
    </w:p>
    <w:p w:rsidR="001717A7" w:rsidRPr="004320E6" w:rsidRDefault="001717A7" w:rsidP="001717A7">
      <w:pPr>
        <w:rPr>
          <w:lang w:val="ru-RU"/>
        </w:rPr>
      </w:pPr>
      <w:r w:rsidRPr="004320E6">
        <w:rPr>
          <w:lang w:val="ru-RU"/>
        </w:rPr>
        <w:lastRenderedPageBreak/>
        <w:t>На рисунке 4 изображены результаты компьютерного моделирования для линии связи в Кении. FDP для данной линии связи в полосе частот 2483,5–2500 МГц всегда составляет менее 19%.</w:t>
      </w:r>
    </w:p>
    <w:p w:rsidR="001717A7" w:rsidRPr="004320E6" w:rsidRDefault="001717A7" w:rsidP="001717A7">
      <w:pPr>
        <w:pStyle w:val="FigureNo"/>
        <w:rPr>
          <w:lang w:val="ru-RU"/>
        </w:rPr>
      </w:pPr>
      <w:r w:rsidRPr="004320E6">
        <w:rPr>
          <w:lang w:val="ru-RU"/>
        </w:rPr>
        <w:t>РИСУНОК 4</w:t>
      </w:r>
    </w:p>
    <w:p w:rsidR="001717A7" w:rsidRPr="004320E6" w:rsidRDefault="001717A7" w:rsidP="001717A7">
      <w:pPr>
        <w:pStyle w:val="Figuretitle"/>
        <w:rPr>
          <w:lang w:val="ru-RU"/>
        </w:rPr>
      </w:pPr>
      <w:r w:rsidRPr="004320E6">
        <w:rPr>
          <w:bCs/>
          <w:lang w:val="ru-RU"/>
        </w:rPr>
        <w:t>Процент FDP для смоделированных линий ФС в Кении</w:t>
      </w:r>
      <w:r w:rsidRPr="004320E6">
        <w:rPr>
          <w:b w:val="0"/>
          <w:lang w:val="ru-RU"/>
        </w:rPr>
        <w:br/>
      </w:r>
      <w:r w:rsidRPr="004320E6">
        <w:rPr>
          <w:bCs/>
          <w:lang w:val="ru-RU"/>
        </w:rPr>
        <w:t>вследствие помех от сложных излучений, создаваемых системами ССРО и ПСС</w:t>
      </w:r>
    </w:p>
    <w:p w:rsidR="001717A7" w:rsidRPr="004320E6" w:rsidRDefault="001717A7" w:rsidP="001717A7">
      <w:pPr>
        <w:pStyle w:val="Figure"/>
        <w:rPr>
          <w:lang w:val="ru-RU"/>
        </w:rPr>
      </w:pPr>
      <w:r w:rsidRPr="004320E6">
        <w:rPr>
          <w:lang w:val="ru-RU"/>
        </w:rPr>
        <w:object w:dxaOrig="6312" w:dyaOrig="4500">
          <v:shape id="_x0000_i1082" type="#_x0000_t75" style="width:413pt;height:295.45pt" o:ole="" o:preferrelative="f">
            <v:imagedata r:id="rId22" o:title=""/>
            <o:lock v:ext="edit" aspectratio="f"/>
          </v:shape>
          <o:OLEObject Type="Embed" ProgID="CorelDRAW.Graphic.14" ShapeID="_x0000_i1082" DrawAspect="Content" ObjectID="_1542631715" r:id="rId23"/>
        </w:object>
      </w:r>
    </w:p>
    <w:p w:rsidR="001717A7" w:rsidRPr="004320E6" w:rsidRDefault="001717A7" w:rsidP="001717A7">
      <w:pPr>
        <w:rPr>
          <w:lang w:val="ru-RU"/>
        </w:rPr>
      </w:pPr>
    </w:p>
    <w:p w:rsidR="001717A7" w:rsidRPr="004320E6" w:rsidRDefault="001717A7" w:rsidP="001717A7">
      <w:pPr>
        <w:overflowPunct/>
        <w:autoSpaceDE/>
        <w:autoSpaceDN/>
        <w:adjustRightInd/>
        <w:spacing w:before="0"/>
        <w:textAlignment w:val="auto"/>
        <w:rPr>
          <w:lang w:val="ru-RU"/>
        </w:rPr>
      </w:pPr>
      <w:r w:rsidRPr="004320E6">
        <w:rPr>
          <w:lang w:val="ru-RU"/>
        </w:rPr>
        <w:br w:type="page"/>
      </w:r>
    </w:p>
    <w:p w:rsidR="001717A7" w:rsidRPr="004320E6" w:rsidRDefault="001717A7" w:rsidP="001717A7">
      <w:pPr>
        <w:rPr>
          <w:lang w:val="ru-RU"/>
        </w:rPr>
      </w:pPr>
      <w:r w:rsidRPr="004320E6">
        <w:rPr>
          <w:lang w:val="ru-RU"/>
        </w:rPr>
        <w:lastRenderedPageBreak/>
        <w:t>На рисунке 5 изображены результаты компьютерного моделирования для линии связи в Южной Африке. FDP для данной линии связи в полосе частот 2483,5–2500 МГц всегда составляет менее 21%.</w:t>
      </w:r>
    </w:p>
    <w:p w:rsidR="001717A7" w:rsidRPr="004320E6" w:rsidRDefault="001717A7" w:rsidP="001717A7">
      <w:pPr>
        <w:pStyle w:val="FigureNo"/>
        <w:rPr>
          <w:lang w:val="ru-RU"/>
        </w:rPr>
      </w:pPr>
      <w:r w:rsidRPr="004320E6">
        <w:rPr>
          <w:lang w:val="ru-RU"/>
        </w:rPr>
        <w:t>РИСУНОК 5</w:t>
      </w:r>
    </w:p>
    <w:p w:rsidR="001717A7" w:rsidRPr="004320E6" w:rsidRDefault="001717A7" w:rsidP="001717A7">
      <w:pPr>
        <w:pStyle w:val="Figuretitle"/>
        <w:rPr>
          <w:lang w:val="ru-RU"/>
        </w:rPr>
      </w:pPr>
      <w:r w:rsidRPr="004320E6">
        <w:rPr>
          <w:bCs/>
          <w:lang w:val="ru-RU"/>
        </w:rPr>
        <w:t>Процент FDP для смоделированных линий ФС и Южной Африке</w:t>
      </w:r>
      <w:r w:rsidRPr="004320E6">
        <w:rPr>
          <w:b w:val="0"/>
          <w:lang w:val="ru-RU"/>
        </w:rPr>
        <w:br/>
      </w:r>
      <w:r w:rsidRPr="004320E6">
        <w:rPr>
          <w:bCs/>
          <w:lang w:val="ru-RU"/>
        </w:rPr>
        <w:t>вследствие помех от сложных излучений, создаваемых системами ССРО и ПСС</w:t>
      </w:r>
    </w:p>
    <w:p w:rsidR="001717A7" w:rsidRPr="004320E6" w:rsidRDefault="001717A7" w:rsidP="001717A7">
      <w:pPr>
        <w:pStyle w:val="Figure"/>
        <w:rPr>
          <w:lang w:val="ru-RU"/>
        </w:rPr>
      </w:pPr>
      <w:r w:rsidRPr="004320E6">
        <w:rPr>
          <w:lang w:val="ru-RU"/>
        </w:rPr>
        <w:object w:dxaOrig="6270" w:dyaOrig="4500">
          <v:shape id="_x0000_i1083" type="#_x0000_t75" style="width:413.65pt;height:296.15pt" o:ole="" o:preferrelative="f">
            <v:imagedata r:id="rId24" o:title=""/>
            <o:lock v:ext="edit" aspectratio="f"/>
          </v:shape>
          <o:OLEObject Type="Embed" ProgID="CorelDRAW.Graphic.14" ShapeID="_x0000_i1083" DrawAspect="Content" ObjectID="_1542631716" r:id="rId25"/>
        </w:object>
      </w:r>
    </w:p>
    <w:p w:rsidR="001717A7" w:rsidRPr="004320E6" w:rsidRDefault="001717A7" w:rsidP="001717A7">
      <w:pPr>
        <w:pStyle w:val="Headingb"/>
        <w:spacing w:before="480"/>
        <w:rPr>
          <w:lang w:val="ru-RU"/>
        </w:rPr>
      </w:pPr>
      <w:r w:rsidRPr="004320E6">
        <w:rPr>
          <w:bCs/>
          <w:lang w:val="ru-RU"/>
        </w:rPr>
        <w:t>Диаграмма направленности антенны фиксированной службы</w:t>
      </w:r>
    </w:p>
    <w:p w:rsidR="001717A7" w:rsidRPr="004320E6" w:rsidRDefault="001717A7" w:rsidP="001717A7">
      <w:pPr>
        <w:rPr>
          <w:lang w:val="ru-RU"/>
        </w:rPr>
      </w:pPr>
      <w:r w:rsidRPr="004320E6">
        <w:rPr>
          <w:lang w:val="ru-RU"/>
        </w:rPr>
        <w:t>Был проведен второй комплекс экспериментов по моделированию, при этом учитывалась величина угла места антенны 0,5</w:t>
      </w:r>
      <w:r w:rsidRPr="004320E6">
        <w:rPr>
          <w:lang w:val="ru-RU"/>
        </w:rPr>
        <w:sym w:font="Symbol" w:char="F0B0"/>
      </w:r>
      <w:r w:rsidRPr="004320E6">
        <w:rPr>
          <w:lang w:val="ru-RU"/>
        </w:rPr>
        <w:t>. Моделирование, описанное в предыдущем разделе, было проведено повторно с углом места приемной антенны 0,5</w:t>
      </w:r>
      <w:r w:rsidRPr="004320E6">
        <w:rPr>
          <w:lang w:val="ru-RU"/>
        </w:rPr>
        <w:sym w:font="Symbol" w:char="F0B0"/>
      </w:r>
      <w:r w:rsidRPr="004320E6">
        <w:rPr>
          <w:lang w:val="ru-RU"/>
        </w:rPr>
        <w:t>. Результаты, полученные при моделировании, приведены на рисунках 6–9.</w:t>
      </w:r>
    </w:p>
    <w:p w:rsidR="001717A7" w:rsidRPr="004320E6" w:rsidRDefault="001717A7" w:rsidP="001717A7">
      <w:pPr>
        <w:pStyle w:val="FigureNo"/>
        <w:rPr>
          <w:lang w:val="ru-RU"/>
        </w:rPr>
      </w:pPr>
      <w:r w:rsidRPr="004320E6">
        <w:rPr>
          <w:lang w:val="ru-RU"/>
        </w:rPr>
        <w:lastRenderedPageBreak/>
        <w:t>РИСУНОК 6</w:t>
      </w:r>
    </w:p>
    <w:p w:rsidR="001717A7" w:rsidRPr="004320E6" w:rsidRDefault="001717A7" w:rsidP="001717A7">
      <w:pPr>
        <w:pStyle w:val="Figuretitle"/>
        <w:rPr>
          <w:lang w:val="ru-RU"/>
        </w:rPr>
      </w:pPr>
      <w:r w:rsidRPr="004320E6">
        <w:rPr>
          <w:rFonts w:ascii="Times New Roman" w:hAnsi="Times New Roman"/>
          <w:bCs/>
          <w:lang w:val="ru-RU"/>
        </w:rPr>
        <w:t>Процент</w:t>
      </w:r>
      <w:r w:rsidRPr="004320E6">
        <w:rPr>
          <w:bCs/>
          <w:lang w:val="ru-RU"/>
        </w:rPr>
        <w:t xml:space="preserve"> FDP для смоделированных линий ФС в Нигерии </w:t>
      </w:r>
      <w:r w:rsidRPr="004320E6">
        <w:rPr>
          <w:b w:val="0"/>
          <w:lang w:val="ru-RU"/>
        </w:rPr>
        <w:br/>
      </w:r>
      <w:r w:rsidRPr="004320E6">
        <w:rPr>
          <w:bCs/>
          <w:lang w:val="ru-RU"/>
        </w:rPr>
        <w:t>вследствие помех от сложных излучений, создаваемых системами ССРО и ПСС.</w:t>
      </w:r>
      <w:r w:rsidRPr="004320E6">
        <w:rPr>
          <w:b w:val="0"/>
          <w:lang w:val="ru-RU"/>
        </w:rPr>
        <w:br/>
      </w:r>
      <w:r w:rsidRPr="004320E6">
        <w:rPr>
          <w:bCs/>
          <w:lang w:val="ru-RU"/>
        </w:rPr>
        <w:t>Угол места приемной антенны фиксированной службы равен 0,5</w:t>
      </w:r>
      <w:r w:rsidRPr="004320E6">
        <w:rPr>
          <w:lang w:val="ru-RU"/>
        </w:rPr>
        <w:sym w:font="Symbol" w:char="F0B0"/>
      </w:r>
    </w:p>
    <w:p w:rsidR="001717A7" w:rsidRPr="004320E6" w:rsidRDefault="001717A7" w:rsidP="001717A7">
      <w:pPr>
        <w:pStyle w:val="Figure"/>
        <w:rPr>
          <w:lang w:val="ru-RU"/>
        </w:rPr>
      </w:pPr>
      <w:r w:rsidRPr="004320E6">
        <w:rPr>
          <w:lang w:val="ru-RU"/>
        </w:rPr>
        <w:object w:dxaOrig="6272" w:dyaOrig="3962">
          <v:shape id="_x0000_i1084" type="#_x0000_t75" style="width:417.75pt;height:262.2pt" o:ole="">
            <v:imagedata r:id="rId26" o:title=""/>
            <o:lock v:ext="edit" aspectratio="f"/>
          </v:shape>
          <o:OLEObject Type="Embed" ProgID="CorelDRAW.Graphic.14" ShapeID="_x0000_i1084" DrawAspect="Content" ObjectID="_1542631717" r:id="rId27"/>
        </w:object>
      </w:r>
    </w:p>
    <w:p w:rsidR="001717A7" w:rsidRPr="004320E6" w:rsidRDefault="001717A7" w:rsidP="001717A7">
      <w:pPr>
        <w:pStyle w:val="FigureNo"/>
        <w:rPr>
          <w:lang w:val="ru-RU"/>
        </w:rPr>
      </w:pPr>
      <w:r w:rsidRPr="004320E6">
        <w:rPr>
          <w:lang w:val="ru-RU"/>
        </w:rPr>
        <w:t>РИСУНОК 7</w:t>
      </w:r>
    </w:p>
    <w:p w:rsidR="001717A7" w:rsidRPr="004320E6" w:rsidRDefault="001717A7" w:rsidP="001717A7">
      <w:pPr>
        <w:pStyle w:val="Figuretitle"/>
        <w:rPr>
          <w:lang w:val="ru-RU"/>
        </w:rPr>
      </w:pPr>
      <w:r w:rsidRPr="004320E6">
        <w:rPr>
          <w:bCs/>
          <w:lang w:val="ru-RU"/>
        </w:rPr>
        <w:t>Процент FDP для смоделированных линий ФС в Сенегале</w:t>
      </w:r>
      <w:r w:rsidRPr="004320E6">
        <w:rPr>
          <w:b w:val="0"/>
          <w:lang w:val="ru-RU"/>
        </w:rPr>
        <w:br/>
      </w:r>
      <w:r w:rsidRPr="004320E6">
        <w:rPr>
          <w:bCs/>
          <w:lang w:val="ru-RU"/>
        </w:rPr>
        <w:t>вследствие помех от сложных излучений, создаваемых системами ССРО и ПСС.</w:t>
      </w:r>
      <w:r w:rsidRPr="004320E6">
        <w:rPr>
          <w:b w:val="0"/>
          <w:lang w:val="ru-RU"/>
        </w:rPr>
        <w:br/>
      </w:r>
      <w:r w:rsidRPr="004320E6">
        <w:rPr>
          <w:bCs/>
          <w:lang w:val="ru-RU"/>
        </w:rPr>
        <w:t>Угол места приемной антенны фиксированной службы равен 0,5</w:t>
      </w:r>
      <w:r w:rsidRPr="004320E6">
        <w:rPr>
          <w:lang w:val="ru-RU"/>
        </w:rPr>
        <w:sym w:font="Symbol" w:char="F0B0"/>
      </w:r>
    </w:p>
    <w:p w:rsidR="001717A7" w:rsidRPr="004320E6" w:rsidRDefault="001717A7" w:rsidP="001717A7">
      <w:pPr>
        <w:pStyle w:val="Figure"/>
        <w:rPr>
          <w:lang w:val="ru-RU"/>
        </w:rPr>
      </w:pPr>
      <w:r w:rsidRPr="004320E6">
        <w:rPr>
          <w:lang w:val="ru-RU"/>
        </w:rPr>
        <w:object w:dxaOrig="6271" w:dyaOrig="3962">
          <v:shape id="_x0000_i1085" type="#_x0000_t75" style="width:412.3pt;height:260.85pt" o:ole="" o:preferrelative="f">
            <v:imagedata r:id="rId28" o:title=""/>
            <o:lock v:ext="edit" aspectratio="f"/>
          </v:shape>
          <o:OLEObject Type="Embed" ProgID="CorelDRAW.Graphic.14" ShapeID="_x0000_i1085" DrawAspect="Content" ObjectID="_1542631718" r:id="rId29"/>
        </w:object>
      </w:r>
    </w:p>
    <w:p w:rsidR="001717A7" w:rsidRPr="004320E6" w:rsidRDefault="001717A7" w:rsidP="001717A7">
      <w:pPr>
        <w:overflowPunct/>
        <w:autoSpaceDE/>
        <w:autoSpaceDN/>
        <w:adjustRightInd/>
        <w:spacing w:before="0"/>
        <w:textAlignment w:val="auto"/>
        <w:rPr>
          <w:caps/>
          <w:sz w:val="20"/>
          <w:lang w:val="ru-RU"/>
        </w:rPr>
      </w:pPr>
      <w:r w:rsidRPr="004320E6">
        <w:rPr>
          <w:lang w:val="ru-RU"/>
        </w:rPr>
        <w:br w:type="page"/>
      </w:r>
    </w:p>
    <w:p w:rsidR="001717A7" w:rsidRPr="004320E6" w:rsidRDefault="001717A7" w:rsidP="001717A7">
      <w:pPr>
        <w:pStyle w:val="FigureNo"/>
        <w:rPr>
          <w:lang w:val="ru-RU"/>
        </w:rPr>
      </w:pPr>
      <w:r w:rsidRPr="004320E6">
        <w:rPr>
          <w:lang w:val="ru-RU"/>
        </w:rPr>
        <w:lastRenderedPageBreak/>
        <w:t>РИСУНОК 8</w:t>
      </w:r>
    </w:p>
    <w:p w:rsidR="001717A7" w:rsidRPr="004320E6" w:rsidRDefault="001717A7" w:rsidP="001717A7">
      <w:pPr>
        <w:pStyle w:val="Figuretitle"/>
        <w:rPr>
          <w:lang w:val="ru-RU"/>
        </w:rPr>
      </w:pPr>
      <w:r w:rsidRPr="004320E6">
        <w:rPr>
          <w:bCs/>
          <w:lang w:val="ru-RU"/>
        </w:rPr>
        <w:t>Процент FDP для смоделированных линий ФС в Кении</w:t>
      </w:r>
      <w:r w:rsidRPr="004320E6">
        <w:rPr>
          <w:b w:val="0"/>
          <w:lang w:val="ru-RU"/>
        </w:rPr>
        <w:br/>
      </w:r>
      <w:r w:rsidRPr="004320E6">
        <w:rPr>
          <w:bCs/>
          <w:lang w:val="ru-RU"/>
        </w:rPr>
        <w:t>вследствие помех от сложных излучений, создаваемых системами ССРО и ПСС.</w:t>
      </w:r>
      <w:r w:rsidRPr="004320E6">
        <w:rPr>
          <w:b w:val="0"/>
          <w:lang w:val="ru-RU"/>
        </w:rPr>
        <w:br/>
      </w:r>
      <w:r w:rsidRPr="004320E6">
        <w:rPr>
          <w:bCs/>
          <w:lang w:val="ru-RU"/>
        </w:rPr>
        <w:t>Угол места приемной антенны фиксированной службы равен 0,5</w:t>
      </w:r>
      <w:r w:rsidRPr="004320E6">
        <w:rPr>
          <w:lang w:val="ru-RU"/>
        </w:rPr>
        <w:sym w:font="Symbol" w:char="F0B0"/>
      </w:r>
    </w:p>
    <w:p w:rsidR="001717A7" w:rsidRPr="004320E6" w:rsidRDefault="001717A7" w:rsidP="001717A7">
      <w:pPr>
        <w:pStyle w:val="Figure"/>
        <w:rPr>
          <w:lang w:val="ru-RU"/>
        </w:rPr>
      </w:pPr>
      <w:r w:rsidRPr="004320E6">
        <w:rPr>
          <w:lang w:val="ru-RU"/>
        </w:rPr>
        <w:object w:dxaOrig="6270" w:dyaOrig="3962">
          <v:shape id="_x0000_i1086" type="#_x0000_t75" style="width:417.75pt;height:262.2pt" o:ole="">
            <v:imagedata r:id="rId30" o:title=""/>
            <o:lock v:ext="edit" aspectratio="f"/>
          </v:shape>
          <o:OLEObject Type="Embed" ProgID="CorelDRAW.Graphic.14" ShapeID="_x0000_i1086" DrawAspect="Content" ObjectID="_1542631719" r:id="rId31"/>
        </w:object>
      </w:r>
    </w:p>
    <w:p w:rsidR="001717A7" w:rsidRPr="004320E6" w:rsidRDefault="001717A7" w:rsidP="001717A7">
      <w:pPr>
        <w:pStyle w:val="FigureNo"/>
        <w:rPr>
          <w:lang w:val="ru-RU"/>
        </w:rPr>
      </w:pPr>
      <w:r w:rsidRPr="004320E6">
        <w:rPr>
          <w:lang w:val="ru-RU"/>
        </w:rPr>
        <w:t>РИСУНОК 9</w:t>
      </w:r>
    </w:p>
    <w:p w:rsidR="001717A7" w:rsidRPr="004320E6" w:rsidRDefault="001717A7" w:rsidP="001717A7">
      <w:pPr>
        <w:pStyle w:val="Figuretitle"/>
        <w:rPr>
          <w:lang w:val="ru-RU"/>
        </w:rPr>
      </w:pPr>
      <w:r w:rsidRPr="004320E6">
        <w:rPr>
          <w:bCs/>
          <w:lang w:val="ru-RU"/>
        </w:rPr>
        <w:t>Процент FDP для смоделированных линий ФС в Южной Африке</w:t>
      </w:r>
      <w:r w:rsidRPr="004320E6">
        <w:rPr>
          <w:b w:val="0"/>
          <w:lang w:val="ru-RU"/>
        </w:rPr>
        <w:br/>
      </w:r>
      <w:r w:rsidRPr="004320E6">
        <w:rPr>
          <w:bCs/>
          <w:lang w:val="ru-RU"/>
        </w:rPr>
        <w:t>вследствие помех от сложных излучений, создаваемых системами ССРО и ПСС.</w:t>
      </w:r>
      <w:r w:rsidRPr="004320E6">
        <w:rPr>
          <w:b w:val="0"/>
          <w:lang w:val="ru-RU"/>
        </w:rPr>
        <w:br/>
      </w:r>
      <w:r w:rsidRPr="004320E6">
        <w:rPr>
          <w:bCs/>
          <w:lang w:val="ru-RU"/>
        </w:rPr>
        <w:t>Угол места приемной антенны фиксированной службы равен 0,5</w:t>
      </w:r>
      <w:r w:rsidRPr="004320E6">
        <w:rPr>
          <w:lang w:val="ru-RU"/>
        </w:rPr>
        <w:sym w:font="Symbol" w:char="F0B0"/>
      </w:r>
    </w:p>
    <w:p w:rsidR="001717A7" w:rsidRPr="004320E6" w:rsidRDefault="001717A7" w:rsidP="001717A7">
      <w:pPr>
        <w:pStyle w:val="Figure"/>
        <w:rPr>
          <w:lang w:val="ru-RU"/>
        </w:rPr>
      </w:pPr>
      <w:r w:rsidRPr="004320E6">
        <w:rPr>
          <w:lang w:val="ru-RU"/>
        </w:rPr>
        <w:object w:dxaOrig="6266" w:dyaOrig="4098">
          <v:shape id="_x0000_i1087" type="#_x0000_t75" style="width:417.05pt;height:271pt" o:ole="" o:preferrelative="f">
            <v:imagedata r:id="rId32" o:title=""/>
            <o:lock v:ext="edit" aspectratio="f"/>
          </v:shape>
          <o:OLEObject Type="Embed" ProgID="CorelDRAW.Graphic.14" ShapeID="_x0000_i1087" DrawAspect="Content" ObjectID="_1542631720" r:id="rId33"/>
        </w:object>
      </w:r>
    </w:p>
    <w:p w:rsidR="001717A7" w:rsidRPr="004320E6" w:rsidRDefault="001717A7" w:rsidP="001717A7">
      <w:pPr>
        <w:overflowPunct/>
        <w:autoSpaceDE/>
        <w:autoSpaceDN/>
        <w:adjustRightInd/>
        <w:spacing w:before="0"/>
        <w:textAlignment w:val="auto"/>
        <w:rPr>
          <w:lang w:val="ru-RU" w:eastAsia="zh-CN"/>
        </w:rPr>
      </w:pPr>
    </w:p>
    <w:p w:rsidR="001717A7" w:rsidRPr="004320E6" w:rsidRDefault="001717A7" w:rsidP="001717A7">
      <w:pPr>
        <w:pStyle w:val="Line"/>
        <w:rPr>
          <w:lang w:val="ru-RU"/>
        </w:rPr>
      </w:pPr>
    </w:p>
    <w:sectPr w:rsidR="001717A7" w:rsidRPr="004320E6" w:rsidSect="00C906E6">
      <w:headerReference w:type="first" r:id="rId3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06E" w:rsidRDefault="0081106E">
      <w:r>
        <w:separator/>
      </w:r>
    </w:p>
  </w:endnote>
  <w:endnote w:type="continuationSeparator" w:id="0">
    <w:p w:rsidR="0081106E" w:rsidRDefault="00811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06E" w:rsidRDefault="0081106E">
      <w:r>
        <w:separator/>
      </w:r>
    </w:p>
  </w:footnote>
  <w:footnote w:type="continuationSeparator" w:id="0">
    <w:p w:rsidR="0081106E" w:rsidRDefault="0081106E">
      <w:r>
        <w:continuationSeparator/>
      </w:r>
    </w:p>
  </w:footnote>
  <w:footnote w:id="1">
    <w:p w:rsidR="0081106E" w:rsidRPr="00B766A9" w:rsidRDefault="0081106E" w:rsidP="001717A7">
      <w:pPr>
        <w:pStyle w:val="FootnoteText"/>
      </w:pPr>
      <w:r w:rsidRPr="000D3F40">
        <w:rPr>
          <w:rStyle w:val="FootnoteReference"/>
          <w:sz w:val="22"/>
          <w:szCs w:val="22"/>
          <w:vertAlign w:val="superscript"/>
          <w:lang w:val="ru"/>
        </w:rPr>
        <w:footnoteRef/>
      </w:r>
      <w:r>
        <w:rPr>
          <w:lang w:val="ru"/>
        </w:rPr>
        <w:tab/>
        <w:t>Настоящий текст составлен по материалам Рекомендации МСЭ-R M.1143.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06E" w:rsidRDefault="0081106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06E" w:rsidRDefault="0081106E"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06E" w:rsidRDefault="0081106E"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D4A9E">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D4A9E">
      <w:rPr>
        <w:b/>
        <w:bCs/>
        <w:noProof/>
        <w:szCs w:val="22"/>
        <w:lang w:val="en-US"/>
      </w:rPr>
      <w:t>МСЭ-R  M.2082-0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06E" w:rsidRDefault="0081106E"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0D4A9E">
      <w:rPr>
        <w:b/>
        <w:bCs/>
        <w:noProof/>
      </w:rPr>
      <w:t>МСЭ-R  M.2082-0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4A9E">
      <w:rPr>
        <w:rStyle w:val="PageNumber"/>
        <w:b/>
        <w:bCs/>
        <w:noProof/>
      </w:rPr>
      <w:t>15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06E" w:rsidRPr="00C906E6" w:rsidRDefault="0081106E"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D4A9E">
      <w:rPr>
        <w:b/>
        <w:bCs/>
        <w:noProof/>
        <w:szCs w:val="22"/>
        <w:lang w:val="en-US"/>
      </w:rPr>
      <w:t>МСЭ-R  M.2082-0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0D4A9E">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D4A9E"/>
    <w:rsid w:val="000E6A6E"/>
    <w:rsid w:val="000F1C55"/>
    <w:rsid w:val="00102934"/>
    <w:rsid w:val="00131900"/>
    <w:rsid w:val="001448EB"/>
    <w:rsid w:val="00147110"/>
    <w:rsid w:val="001511A6"/>
    <w:rsid w:val="001717A7"/>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804DC"/>
    <w:rsid w:val="00387A7D"/>
    <w:rsid w:val="003C38BA"/>
    <w:rsid w:val="00420DFD"/>
    <w:rsid w:val="004320E6"/>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471D0"/>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1106E"/>
    <w:rsid w:val="008310C9"/>
    <w:rsid w:val="00853CC5"/>
    <w:rsid w:val="00870848"/>
    <w:rsid w:val="008A6627"/>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03C71"/>
    <w:rsid w:val="00D270E7"/>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1"/>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aliases w:val="ho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uiPriority w:val="99"/>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Source">
    <w:name w:val="Source"/>
    <w:basedOn w:val="Normal"/>
    <w:next w:val="Normal"/>
    <w:rsid w:val="001717A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AnnexNo">
    <w:name w:val="Annex_No"/>
    <w:basedOn w:val="Normal"/>
    <w:next w:val="Normal"/>
    <w:rsid w:val="001717A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717A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717A7"/>
  </w:style>
  <w:style w:type="paragraph" w:customStyle="1" w:styleId="Appendixtitle">
    <w:name w:val="Appendix_title"/>
    <w:basedOn w:val="Annextitle"/>
    <w:next w:val="Normal"/>
    <w:rsid w:val="001717A7"/>
  </w:style>
  <w:style w:type="table" w:customStyle="1" w:styleId="TableGrid1">
    <w:name w:val="Table Grid1"/>
    <w:basedOn w:val="TableNormal"/>
    <w:uiPriority w:val="59"/>
    <w:rsid w:val="001717A7"/>
    <w:rPr>
      <w:rFonts w:ascii="CG Times" w:eastAsia="MS Mincho" w:hAnsi="CG Times"/>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717A7"/>
    <w:pPr>
      <w:ind w:left="720"/>
      <w:contextualSpacing/>
    </w:pPr>
    <w:rPr>
      <w:sz w:val="24"/>
    </w:rPr>
  </w:style>
  <w:style w:type="character" w:customStyle="1" w:styleId="RecNoChar1">
    <w:name w:val="Rec_No Char1"/>
    <w:basedOn w:val="DefaultParagraphFont"/>
    <w:link w:val="RecNo"/>
    <w:rsid w:val="001717A7"/>
    <w:rPr>
      <w:sz w:val="26"/>
      <w:lang w:val="fr-FR" w:eastAsia="en-US"/>
    </w:rPr>
  </w:style>
  <w:style w:type="table" w:styleId="TableGrid">
    <w:name w:val="Table Grid"/>
    <w:basedOn w:val="TableNormal"/>
    <w:rsid w:val="001717A7"/>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717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A5B05-A523-4A29-9E88-C25F437AF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17</Pages>
  <Words>3540</Words>
  <Characters>20181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23674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8</cp:revision>
  <cp:lastPrinted>2016-12-07T14:59:00Z</cp:lastPrinted>
  <dcterms:created xsi:type="dcterms:W3CDTF">2016-12-07T14:18:00Z</dcterms:created>
  <dcterms:modified xsi:type="dcterms:W3CDTF">2016-12-07T14:59:00Z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