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C739F6" w:rsidRDefault="00FE79FE">
      <w:pPr>
        <w:rPr>
          <w:lang w:val="ru-RU"/>
        </w:rPr>
      </w:pPr>
    </w:p>
    <w:p w:rsidR="00FE79FE" w:rsidRPr="00C739F6" w:rsidRDefault="00FE79FE">
      <w:pPr>
        <w:rPr>
          <w:lang w:val="ru-RU"/>
        </w:rPr>
      </w:pPr>
    </w:p>
    <w:p w:rsidR="00FE79FE" w:rsidRPr="00C739F6" w:rsidRDefault="00FE79FE">
      <w:pPr>
        <w:rPr>
          <w:lang w:val="ru-RU"/>
        </w:rPr>
      </w:pPr>
    </w:p>
    <w:p w:rsidR="00FE79FE" w:rsidRPr="00C739F6" w:rsidRDefault="00FE79FE">
      <w:pPr>
        <w:rPr>
          <w:lang w:val="ru-RU"/>
        </w:rPr>
      </w:pPr>
    </w:p>
    <w:p w:rsidR="00FE79FE" w:rsidRPr="00C739F6" w:rsidRDefault="00FE79FE">
      <w:pPr>
        <w:rPr>
          <w:lang w:val="ru-RU"/>
        </w:rPr>
      </w:pPr>
    </w:p>
    <w:p w:rsidR="00013002" w:rsidRPr="00C739F6" w:rsidRDefault="00013002">
      <w:pPr>
        <w:rPr>
          <w:lang w:val="ru-RU"/>
        </w:rPr>
      </w:pPr>
    </w:p>
    <w:p w:rsidR="00013002" w:rsidRPr="00C739F6" w:rsidRDefault="00013002">
      <w:pPr>
        <w:rPr>
          <w:lang w:val="ru-RU"/>
        </w:rPr>
      </w:pPr>
    </w:p>
    <w:p w:rsidR="00013002" w:rsidRPr="00C739F6" w:rsidRDefault="00013002">
      <w:pPr>
        <w:rPr>
          <w:lang w:val="ru-RU"/>
        </w:rPr>
      </w:pPr>
    </w:p>
    <w:p w:rsidR="00FE79FE" w:rsidRPr="00C739F6" w:rsidRDefault="00FE79FE">
      <w:pPr>
        <w:rPr>
          <w:lang w:val="ru-RU"/>
        </w:rPr>
      </w:pPr>
    </w:p>
    <w:p w:rsidR="00FE79FE" w:rsidRPr="00C739F6" w:rsidRDefault="00FE79FE">
      <w:pPr>
        <w:rPr>
          <w:lang w:val="ru-RU"/>
        </w:rPr>
      </w:pPr>
    </w:p>
    <w:p w:rsidR="00FE79FE" w:rsidRPr="00C739F6" w:rsidRDefault="00FE79FE">
      <w:pPr>
        <w:rPr>
          <w:lang w:val="ru-RU"/>
        </w:rPr>
      </w:pPr>
    </w:p>
    <w:p w:rsidR="00FE79FE" w:rsidRPr="00C739F6" w:rsidRDefault="00FE79FE">
      <w:pPr>
        <w:rPr>
          <w:lang w:val="ru-RU"/>
        </w:rPr>
      </w:pPr>
    </w:p>
    <w:tbl>
      <w:tblPr>
        <w:tblW w:w="10089" w:type="dxa"/>
        <w:tblLook w:val="01E0" w:firstRow="1" w:lastRow="1" w:firstColumn="1" w:lastColumn="1" w:noHBand="0" w:noVBand="0"/>
      </w:tblPr>
      <w:tblGrid>
        <w:gridCol w:w="10089"/>
      </w:tblGrid>
      <w:tr w:rsidR="00FE79FE" w:rsidRPr="00C739F6">
        <w:tc>
          <w:tcPr>
            <w:tcW w:w="10089" w:type="dxa"/>
          </w:tcPr>
          <w:p w:rsidR="00276D21" w:rsidRPr="00C739F6" w:rsidRDefault="00276D21" w:rsidP="00013002">
            <w:pPr>
              <w:spacing w:before="380" w:line="280" w:lineRule="exact"/>
              <w:jc w:val="right"/>
              <w:rPr>
                <w:rFonts w:ascii="Tahoma" w:hAnsi="Tahoma" w:cs="Tahoma"/>
                <w:b/>
                <w:bCs/>
                <w:iCs/>
                <w:color w:val="243285"/>
                <w:sz w:val="32"/>
                <w:szCs w:val="32"/>
                <w:lang w:val="ru-RU"/>
              </w:rPr>
            </w:pPr>
          </w:p>
          <w:p w:rsidR="00FE79FE" w:rsidRPr="00C739F6" w:rsidRDefault="00131900" w:rsidP="00C90BB2">
            <w:pPr>
              <w:spacing w:before="380" w:line="280" w:lineRule="exact"/>
              <w:jc w:val="right"/>
              <w:rPr>
                <w:rFonts w:ascii="Tahoma" w:hAnsi="Tahoma" w:cs="Tahoma"/>
                <w:b/>
                <w:bCs/>
                <w:iCs/>
                <w:color w:val="243285"/>
                <w:sz w:val="36"/>
                <w:szCs w:val="36"/>
                <w:lang w:val="ru-RU"/>
              </w:rPr>
            </w:pPr>
            <w:r w:rsidRPr="00C739F6">
              <w:rPr>
                <w:rFonts w:ascii="Tahoma" w:hAnsi="Tahoma" w:cs="Tahoma"/>
                <w:b/>
                <w:bCs/>
                <w:iCs/>
                <w:color w:val="243285"/>
                <w:sz w:val="36"/>
                <w:szCs w:val="36"/>
                <w:lang w:val="ru-RU"/>
              </w:rPr>
              <w:t>Рекомендация  МСЭ</w:t>
            </w:r>
            <w:r w:rsidR="00FE79FE" w:rsidRPr="00C739F6">
              <w:rPr>
                <w:rFonts w:ascii="Tahoma" w:hAnsi="Tahoma" w:cs="Tahoma"/>
                <w:b/>
                <w:bCs/>
                <w:iCs/>
                <w:color w:val="243285"/>
                <w:sz w:val="36"/>
                <w:szCs w:val="36"/>
                <w:lang w:val="ru-RU"/>
              </w:rPr>
              <w:t>-R  M.</w:t>
            </w:r>
            <w:r w:rsidR="00C90BB2" w:rsidRPr="00C739F6">
              <w:rPr>
                <w:rFonts w:ascii="Tahoma" w:hAnsi="Tahoma" w:cs="Tahoma"/>
                <w:b/>
                <w:bCs/>
                <w:iCs/>
                <w:color w:val="243285"/>
                <w:sz w:val="36"/>
                <w:szCs w:val="36"/>
                <w:lang w:val="ru-RU"/>
              </w:rPr>
              <w:t>2069-0</w:t>
            </w:r>
          </w:p>
          <w:p w:rsidR="00FE79FE" w:rsidRPr="00C739F6" w:rsidRDefault="00FE79FE" w:rsidP="004D14DC">
            <w:pPr>
              <w:spacing w:before="80" w:line="280" w:lineRule="exact"/>
              <w:jc w:val="right"/>
              <w:rPr>
                <w:rFonts w:ascii="Tahoma" w:hAnsi="Tahoma" w:cs="Tahoma"/>
                <w:b/>
                <w:bCs/>
                <w:iCs/>
                <w:color w:val="243285"/>
                <w:sz w:val="24"/>
                <w:szCs w:val="24"/>
                <w:lang w:val="ru-RU"/>
              </w:rPr>
            </w:pPr>
            <w:r w:rsidRPr="00C739F6">
              <w:rPr>
                <w:rFonts w:ascii="Tahoma" w:hAnsi="Tahoma" w:cs="Tahoma"/>
                <w:b/>
                <w:bCs/>
                <w:iCs/>
                <w:color w:val="243285"/>
                <w:sz w:val="24"/>
                <w:szCs w:val="24"/>
                <w:lang w:val="ru-RU"/>
              </w:rPr>
              <w:t>(</w:t>
            </w:r>
            <w:r w:rsidR="00C90BB2" w:rsidRPr="00C739F6">
              <w:rPr>
                <w:rFonts w:ascii="Tahoma" w:hAnsi="Tahoma" w:cs="Tahoma"/>
                <w:b/>
                <w:bCs/>
                <w:iCs/>
                <w:color w:val="243285"/>
                <w:sz w:val="24"/>
                <w:szCs w:val="24"/>
                <w:lang w:val="ru-RU"/>
              </w:rPr>
              <w:t>1</w:t>
            </w:r>
            <w:r w:rsidR="004D14DC" w:rsidRPr="00C739F6">
              <w:rPr>
                <w:rFonts w:ascii="Tahoma" w:hAnsi="Tahoma" w:cs="Tahoma"/>
                <w:b/>
                <w:bCs/>
                <w:iCs/>
                <w:color w:val="243285"/>
                <w:sz w:val="24"/>
                <w:szCs w:val="24"/>
                <w:lang w:val="ru-RU"/>
              </w:rPr>
              <w:t>2</w:t>
            </w:r>
            <w:r w:rsidRPr="00C739F6">
              <w:rPr>
                <w:rFonts w:ascii="Tahoma" w:hAnsi="Tahoma" w:cs="Tahoma"/>
                <w:b/>
                <w:bCs/>
                <w:iCs/>
                <w:color w:val="243285"/>
                <w:sz w:val="24"/>
                <w:szCs w:val="24"/>
                <w:lang w:val="ru-RU"/>
              </w:rPr>
              <w:t>/</w:t>
            </w:r>
            <w:r w:rsidR="00A83C2A" w:rsidRPr="00C739F6">
              <w:rPr>
                <w:rFonts w:ascii="Tahoma" w:hAnsi="Tahoma" w:cs="Tahoma"/>
                <w:b/>
                <w:bCs/>
                <w:iCs/>
                <w:color w:val="243285"/>
                <w:sz w:val="24"/>
                <w:szCs w:val="24"/>
                <w:lang w:val="ru-RU"/>
              </w:rPr>
              <w:t>20</w:t>
            </w:r>
            <w:r w:rsidR="004D14DC" w:rsidRPr="00C739F6">
              <w:rPr>
                <w:rFonts w:ascii="Tahoma" w:hAnsi="Tahoma" w:cs="Tahoma"/>
                <w:b/>
                <w:bCs/>
                <w:iCs/>
                <w:color w:val="243285"/>
                <w:sz w:val="24"/>
                <w:szCs w:val="24"/>
                <w:lang w:val="ru-RU"/>
              </w:rPr>
              <w:t>14</w:t>
            </w:r>
            <w:r w:rsidRPr="00C739F6">
              <w:rPr>
                <w:rFonts w:ascii="Tahoma" w:hAnsi="Tahoma" w:cs="Tahoma"/>
                <w:b/>
                <w:bCs/>
                <w:iCs/>
                <w:color w:val="243285"/>
                <w:sz w:val="24"/>
                <w:szCs w:val="24"/>
                <w:lang w:val="ru-RU"/>
              </w:rPr>
              <w:t>)</w:t>
            </w:r>
          </w:p>
        </w:tc>
      </w:tr>
      <w:tr w:rsidR="00FE79FE" w:rsidRPr="00C739F6">
        <w:tc>
          <w:tcPr>
            <w:tcW w:w="10089" w:type="dxa"/>
          </w:tcPr>
          <w:p w:rsidR="00013002" w:rsidRPr="00C739F6" w:rsidRDefault="00013002" w:rsidP="00FE79FE">
            <w:pPr>
              <w:spacing w:before="80" w:line="500" w:lineRule="exact"/>
              <w:jc w:val="right"/>
              <w:rPr>
                <w:rFonts w:ascii="Tahoma" w:hAnsi="Tahoma" w:cs="Tahoma"/>
                <w:b/>
                <w:bCs/>
                <w:iCs/>
                <w:color w:val="243285"/>
                <w:sz w:val="44"/>
                <w:szCs w:val="44"/>
                <w:lang w:val="ru-RU"/>
              </w:rPr>
            </w:pPr>
          </w:p>
          <w:p w:rsidR="00A83C2A" w:rsidRPr="00C739F6" w:rsidRDefault="00C90BB2" w:rsidP="004D14DC">
            <w:pPr>
              <w:spacing w:before="80" w:line="500" w:lineRule="exact"/>
              <w:jc w:val="right"/>
              <w:rPr>
                <w:rFonts w:ascii="Tahoma" w:hAnsi="Tahoma" w:cs="Tahoma"/>
                <w:b/>
                <w:bCs/>
                <w:iCs/>
                <w:color w:val="243285"/>
                <w:sz w:val="44"/>
                <w:szCs w:val="44"/>
                <w:lang w:val="ru-RU"/>
              </w:rPr>
            </w:pPr>
            <w:r w:rsidRPr="00C739F6">
              <w:rPr>
                <w:rFonts w:ascii="Tahoma" w:hAnsi="Tahoma" w:cs="Tahoma"/>
                <w:b/>
                <w:bCs/>
                <w:iCs/>
                <w:color w:val="243285"/>
                <w:sz w:val="44"/>
                <w:szCs w:val="44"/>
                <w:lang w:val="ru-RU"/>
              </w:rPr>
              <w:t>Разнообразие скоростей вращения антенн и его влияние на связь антенн при анализе помех между радарами</w:t>
            </w:r>
          </w:p>
          <w:p w:rsidR="00A62A14" w:rsidRPr="00C739F6" w:rsidRDefault="00A62A14" w:rsidP="00FE79FE">
            <w:pPr>
              <w:spacing w:before="80" w:line="500" w:lineRule="exact"/>
              <w:jc w:val="right"/>
              <w:rPr>
                <w:rFonts w:ascii="Tahoma" w:hAnsi="Tahoma" w:cs="Tahoma"/>
                <w:b/>
                <w:bCs/>
                <w:iCs/>
                <w:color w:val="243285"/>
                <w:sz w:val="40"/>
                <w:szCs w:val="40"/>
                <w:lang w:val="ru-RU"/>
              </w:rPr>
            </w:pPr>
          </w:p>
        </w:tc>
      </w:tr>
      <w:tr w:rsidR="00FE79FE" w:rsidRPr="00C739F6">
        <w:tc>
          <w:tcPr>
            <w:tcW w:w="10089" w:type="dxa"/>
          </w:tcPr>
          <w:p w:rsidR="00276D21" w:rsidRPr="00C739F6" w:rsidRDefault="00276D21" w:rsidP="00013002">
            <w:pPr>
              <w:spacing w:before="80" w:after="180" w:line="360" w:lineRule="exact"/>
              <w:jc w:val="right"/>
              <w:rPr>
                <w:rFonts w:ascii="Tahoma" w:hAnsi="Tahoma" w:cs="Tahoma"/>
                <w:b/>
                <w:bCs/>
                <w:iCs/>
                <w:color w:val="243285"/>
                <w:sz w:val="36"/>
                <w:szCs w:val="36"/>
                <w:lang w:val="ru-RU"/>
              </w:rPr>
            </w:pPr>
          </w:p>
          <w:p w:rsidR="00013002" w:rsidRPr="00C739F6" w:rsidRDefault="00131900" w:rsidP="00A83C2A">
            <w:pPr>
              <w:spacing w:before="80" w:after="180" w:line="360" w:lineRule="exact"/>
              <w:jc w:val="right"/>
              <w:rPr>
                <w:rFonts w:ascii="Tahoma" w:hAnsi="Tahoma" w:cs="Tahoma"/>
                <w:b/>
                <w:bCs/>
                <w:iCs/>
                <w:color w:val="243285"/>
                <w:sz w:val="36"/>
                <w:szCs w:val="36"/>
                <w:lang w:val="ru-RU"/>
              </w:rPr>
            </w:pPr>
            <w:r w:rsidRPr="00C739F6">
              <w:rPr>
                <w:rFonts w:ascii="Tahoma" w:hAnsi="Tahoma" w:cs="Tahoma"/>
                <w:b/>
                <w:bCs/>
                <w:iCs/>
                <w:color w:val="243285"/>
                <w:sz w:val="36"/>
                <w:szCs w:val="36"/>
                <w:lang w:val="ru-RU"/>
              </w:rPr>
              <w:t>Серия M</w:t>
            </w:r>
          </w:p>
          <w:p w:rsidR="0071378F" w:rsidRPr="00C739F6" w:rsidRDefault="0071378F" w:rsidP="0071378F">
            <w:pPr>
              <w:spacing w:before="80" w:after="180" w:line="360" w:lineRule="exact"/>
              <w:jc w:val="right"/>
              <w:rPr>
                <w:rFonts w:ascii="Tahoma" w:hAnsi="Tahoma" w:cs="Tahoma"/>
                <w:b/>
                <w:bCs/>
                <w:iCs/>
                <w:color w:val="243285"/>
                <w:sz w:val="36"/>
                <w:szCs w:val="36"/>
                <w:lang w:val="ru-RU"/>
              </w:rPr>
            </w:pPr>
            <w:r w:rsidRPr="00C739F6">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rsidR="00A83C2A" w:rsidRPr="00C739F6" w:rsidRDefault="00A83C2A" w:rsidP="0071378F">
            <w:pPr>
              <w:spacing w:before="80" w:after="180" w:line="360" w:lineRule="exact"/>
              <w:jc w:val="right"/>
              <w:rPr>
                <w:rFonts w:ascii="Tahoma" w:hAnsi="Tahoma" w:cs="Tahoma"/>
                <w:b/>
                <w:bCs/>
                <w:iCs/>
                <w:color w:val="243285"/>
                <w:sz w:val="36"/>
                <w:szCs w:val="36"/>
                <w:lang w:val="ru-RU"/>
              </w:rPr>
            </w:pPr>
          </w:p>
          <w:p w:rsidR="00FE79FE" w:rsidRPr="00C739F6" w:rsidRDefault="00FE79FE" w:rsidP="00FE79FE">
            <w:pPr>
              <w:spacing w:before="80" w:line="360" w:lineRule="exact"/>
              <w:jc w:val="right"/>
              <w:rPr>
                <w:rFonts w:ascii="Tahoma" w:hAnsi="Tahoma" w:cs="Tahoma"/>
                <w:b/>
                <w:bCs/>
                <w:iCs/>
                <w:color w:val="243285"/>
                <w:sz w:val="32"/>
                <w:szCs w:val="32"/>
                <w:lang w:val="ru-RU"/>
              </w:rPr>
            </w:pPr>
          </w:p>
        </w:tc>
      </w:tr>
    </w:tbl>
    <w:p w:rsidR="00FE79FE" w:rsidRPr="00C739F6" w:rsidRDefault="00FE79FE" w:rsidP="00CD659B">
      <w:pPr>
        <w:spacing w:before="80"/>
        <w:rPr>
          <w:i/>
          <w:lang w:val="ru-RU"/>
        </w:rPr>
      </w:pPr>
    </w:p>
    <w:p w:rsidR="00FE79FE" w:rsidRPr="00C739F6" w:rsidRDefault="00FE79FE" w:rsidP="00CD659B">
      <w:pPr>
        <w:spacing w:before="80"/>
        <w:rPr>
          <w:i/>
          <w:lang w:val="ru-RU"/>
        </w:rPr>
      </w:pPr>
    </w:p>
    <w:p w:rsidR="00FE79FE" w:rsidRPr="00C739F6" w:rsidRDefault="00FE79FE" w:rsidP="00CD659B">
      <w:pPr>
        <w:spacing w:before="80"/>
        <w:rPr>
          <w:i/>
          <w:lang w:val="ru-RU"/>
        </w:rPr>
      </w:pPr>
    </w:p>
    <w:p w:rsidR="00A71FE5" w:rsidRPr="00C739F6" w:rsidRDefault="00A71FE5" w:rsidP="00CD659B">
      <w:pPr>
        <w:spacing w:before="80"/>
        <w:rPr>
          <w:i/>
          <w:lang w:val="ru-RU"/>
        </w:rPr>
      </w:pPr>
    </w:p>
    <w:p w:rsidR="00CD659B" w:rsidRPr="00C739F6"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C739F6">
          <w:headerReference w:type="even" r:id="rId8"/>
          <w:headerReference w:type="default" r:id="rId9"/>
          <w:pgSz w:w="11907" w:h="16840" w:code="9"/>
          <w:pgMar w:top="1089" w:right="1089" w:bottom="284" w:left="1089" w:header="567" w:footer="284" w:gutter="0"/>
          <w:pgNumType w:start="1"/>
          <w:cols w:space="720"/>
        </w:sectPr>
      </w:pPr>
    </w:p>
    <w:p w:rsidR="006E56A2" w:rsidRPr="00C739F6" w:rsidRDefault="006E56A2" w:rsidP="006E56A2">
      <w:pPr>
        <w:spacing w:before="0"/>
        <w:jc w:val="center"/>
        <w:rPr>
          <w:b/>
          <w:bCs/>
          <w:szCs w:val="22"/>
          <w:lang w:val="ru-RU"/>
        </w:rPr>
      </w:pPr>
      <w:bookmarkStart w:id="0" w:name="c2tope"/>
      <w:bookmarkEnd w:id="0"/>
      <w:r w:rsidRPr="00C739F6">
        <w:rPr>
          <w:b/>
          <w:bCs/>
          <w:szCs w:val="22"/>
          <w:lang w:val="ru-RU"/>
        </w:rPr>
        <w:lastRenderedPageBreak/>
        <w:t>Предисловие</w:t>
      </w:r>
    </w:p>
    <w:p w:rsidR="006E56A2" w:rsidRPr="00C739F6" w:rsidRDefault="006E56A2" w:rsidP="006E56A2">
      <w:pPr>
        <w:rPr>
          <w:sz w:val="20"/>
          <w:lang w:val="ru-RU"/>
        </w:rPr>
      </w:pPr>
      <w:r w:rsidRPr="00C739F6">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w:t>
      </w:r>
      <w:bookmarkStart w:id="1" w:name="_GoBack"/>
      <w:bookmarkEnd w:id="1"/>
      <w:r w:rsidRPr="00C739F6">
        <w:rPr>
          <w:sz w:val="20"/>
          <w:lang w:val="ru-RU"/>
        </w:rPr>
        <w:t>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C739F6" w:rsidRDefault="006E56A2" w:rsidP="006E56A2">
      <w:pPr>
        <w:rPr>
          <w:sz w:val="20"/>
          <w:lang w:val="ru-RU"/>
        </w:rPr>
      </w:pPr>
      <w:r w:rsidRPr="00C739F6">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C739F6" w:rsidRDefault="006E56A2" w:rsidP="006E56A2">
      <w:pPr>
        <w:spacing w:before="360"/>
        <w:jc w:val="center"/>
        <w:rPr>
          <w:b/>
          <w:bCs/>
          <w:szCs w:val="22"/>
          <w:lang w:val="ru-RU"/>
        </w:rPr>
      </w:pPr>
      <w:r w:rsidRPr="00C739F6">
        <w:rPr>
          <w:b/>
          <w:bCs/>
          <w:szCs w:val="22"/>
          <w:lang w:val="ru-RU"/>
        </w:rPr>
        <w:t>Политика в области прав интеллектуальной собственности (ПИС)</w:t>
      </w:r>
    </w:p>
    <w:p w:rsidR="006E56A2" w:rsidRPr="00C739F6" w:rsidRDefault="006E56A2" w:rsidP="001A5DF7">
      <w:pPr>
        <w:rPr>
          <w:sz w:val="20"/>
          <w:lang w:val="ru-RU"/>
        </w:rPr>
      </w:pPr>
      <w:r w:rsidRPr="00C739F6">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C739F6">
        <w:rPr>
          <w:sz w:val="20"/>
          <w:lang w:val="ru-RU"/>
        </w:rPr>
        <w:t xml:space="preserve"> 1</w:t>
      </w:r>
      <w:r w:rsidRPr="00C739F6">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C739F6">
          <w:rPr>
            <w:rStyle w:val="Hyperlink"/>
            <w:rFonts w:eastAsia="SimSun"/>
            <w:sz w:val="20"/>
            <w:lang w:val="ru-RU"/>
          </w:rPr>
          <w:t>http://www.itu.int/ITU-R/go/patents/en</w:t>
        </w:r>
      </w:hyperlink>
      <w:r w:rsidRPr="00C739F6">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C739F6"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C739F6" w:rsidTr="00EB0890">
        <w:trPr>
          <w:jc w:val="center"/>
        </w:trPr>
        <w:tc>
          <w:tcPr>
            <w:tcW w:w="8856" w:type="dxa"/>
            <w:gridSpan w:val="2"/>
          </w:tcPr>
          <w:p w:rsidR="006E56A2" w:rsidRPr="00C739F6" w:rsidRDefault="006E56A2" w:rsidP="00EB0890">
            <w:pPr>
              <w:spacing w:before="180"/>
              <w:jc w:val="center"/>
              <w:rPr>
                <w:b/>
                <w:bCs/>
                <w:szCs w:val="22"/>
                <w:lang w:val="ru-RU"/>
              </w:rPr>
            </w:pPr>
            <w:r w:rsidRPr="00C739F6">
              <w:rPr>
                <w:b/>
                <w:bCs/>
                <w:szCs w:val="22"/>
                <w:lang w:val="ru-RU"/>
              </w:rPr>
              <w:t>Серии Рекомендаций МСЭ-R</w:t>
            </w:r>
          </w:p>
          <w:p w:rsidR="006E56A2" w:rsidRPr="00C739F6" w:rsidRDefault="006E56A2" w:rsidP="00EB0890">
            <w:pPr>
              <w:spacing w:after="240"/>
              <w:jc w:val="center"/>
              <w:rPr>
                <w:rFonts w:eastAsia="SimSun"/>
                <w:sz w:val="18"/>
                <w:szCs w:val="18"/>
                <w:lang w:val="ru-RU" w:eastAsia="zh-CN"/>
              </w:rPr>
            </w:pPr>
            <w:r w:rsidRPr="00C739F6">
              <w:rPr>
                <w:sz w:val="18"/>
                <w:szCs w:val="18"/>
                <w:lang w:val="ru-RU"/>
              </w:rPr>
              <w:t xml:space="preserve">(Представлены также в онлайновой форме по адресу: </w:t>
            </w:r>
            <w:hyperlink r:id="rId11" w:history="1">
              <w:r w:rsidRPr="00C739F6">
                <w:rPr>
                  <w:rStyle w:val="Hyperlink"/>
                  <w:sz w:val="18"/>
                  <w:lang w:val="ru-RU"/>
                </w:rPr>
                <w:t>http://www.itu.int/publ/R-REC/en</w:t>
              </w:r>
            </w:hyperlink>
            <w:r w:rsidRPr="00C739F6">
              <w:rPr>
                <w:sz w:val="18"/>
                <w:szCs w:val="18"/>
                <w:lang w:val="ru-RU"/>
              </w:rPr>
              <w:t>.)</w:t>
            </w:r>
          </w:p>
        </w:tc>
      </w:tr>
      <w:tr w:rsidR="006E56A2" w:rsidRPr="00C739F6" w:rsidTr="00EB0890">
        <w:trPr>
          <w:jc w:val="center"/>
        </w:trPr>
        <w:tc>
          <w:tcPr>
            <w:tcW w:w="1188" w:type="dxa"/>
          </w:tcPr>
          <w:p w:rsidR="006E56A2" w:rsidRPr="00C739F6" w:rsidRDefault="006E56A2" w:rsidP="00EB0890">
            <w:pPr>
              <w:spacing w:before="40" w:after="40"/>
              <w:rPr>
                <w:b/>
                <w:bCs/>
                <w:sz w:val="20"/>
                <w:lang w:val="ru-RU"/>
              </w:rPr>
            </w:pPr>
            <w:r w:rsidRPr="00C739F6">
              <w:rPr>
                <w:b/>
                <w:bCs/>
                <w:sz w:val="20"/>
                <w:lang w:val="ru-RU"/>
              </w:rPr>
              <w:t>Серия</w:t>
            </w:r>
          </w:p>
        </w:tc>
        <w:tc>
          <w:tcPr>
            <w:tcW w:w="7668" w:type="dxa"/>
          </w:tcPr>
          <w:p w:rsidR="006E56A2" w:rsidRPr="00C739F6" w:rsidRDefault="006E56A2" w:rsidP="00EB0890">
            <w:pPr>
              <w:spacing w:before="40" w:after="40"/>
              <w:jc w:val="center"/>
              <w:rPr>
                <w:b/>
                <w:bCs/>
                <w:sz w:val="20"/>
                <w:lang w:val="ru-RU"/>
              </w:rPr>
            </w:pPr>
            <w:r w:rsidRPr="00C739F6">
              <w:rPr>
                <w:b/>
                <w:bCs/>
                <w:sz w:val="20"/>
                <w:lang w:val="ru-RU"/>
              </w:rPr>
              <w:t>Название</w:t>
            </w:r>
          </w:p>
        </w:tc>
      </w:tr>
      <w:tr w:rsidR="006E56A2" w:rsidRPr="00C739F6" w:rsidTr="00EB0890">
        <w:trPr>
          <w:jc w:val="center"/>
        </w:trPr>
        <w:tc>
          <w:tcPr>
            <w:tcW w:w="1188" w:type="dxa"/>
          </w:tcPr>
          <w:p w:rsidR="006E56A2" w:rsidRPr="00C739F6" w:rsidRDefault="006E56A2" w:rsidP="00EB0890">
            <w:pPr>
              <w:spacing w:before="40" w:after="40"/>
              <w:rPr>
                <w:b/>
                <w:bCs/>
                <w:sz w:val="20"/>
                <w:lang w:val="ru-RU"/>
              </w:rPr>
            </w:pPr>
            <w:r w:rsidRPr="00C739F6">
              <w:rPr>
                <w:b/>
                <w:bCs/>
                <w:sz w:val="20"/>
                <w:lang w:val="ru-RU"/>
              </w:rPr>
              <w:t>BO</w:t>
            </w:r>
          </w:p>
        </w:tc>
        <w:tc>
          <w:tcPr>
            <w:tcW w:w="7668" w:type="dxa"/>
          </w:tcPr>
          <w:p w:rsidR="006E56A2" w:rsidRPr="00C739F6" w:rsidRDefault="006E56A2" w:rsidP="00225DDD">
            <w:pPr>
              <w:spacing w:before="40" w:after="40"/>
              <w:jc w:val="left"/>
              <w:rPr>
                <w:sz w:val="20"/>
                <w:lang w:val="ru-RU"/>
              </w:rPr>
            </w:pPr>
            <w:r w:rsidRPr="00C739F6">
              <w:rPr>
                <w:sz w:val="20"/>
                <w:lang w:val="ru-RU"/>
              </w:rPr>
              <w:t>Спутниковое радиовещание</w:t>
            </w:r>
          </w:p>
        </w:tc>
      </w:tr>
      <w:tr w:rsidR="006E56A2" w:rsidRPr="00C739F6" w:rsidTr="00475345">
        <w:trPr>
          <w:jc w:val="center"/>
        </w:trPr>
        <w:tc>
          <w:tcPr>
            <w:tcW w:w="1188" w:type="dxa"/>
            <w:tcBorders>
              <w:bottom w:val="nil"/>
            </w:tcBorders>
          </w:tcPr>
          <w:p w:rsidR="006E56A2" w:rsidRPr="00C739F6" w:rsidRDefault="006E56A2" w:rsidP="00EB0890">
            <w:pPr>
              <w:spacing w:before="40" w:after="40"/>
              <w:rPr>
                <w:b/>
                <w:bCs/>
                <w:sz w:val="20"/>
                <w:lang w:val="ru-RU"/>
              </w:rPr>
            </w:pPr>
            <w:r w:rsidRPr="00C739F6">
              <w:rPr>
                <w:b/>
                <w:bCs/>
                <w:sz w:val="20"/>
                <w:lang w:val="ru-RU"/>
              </w:rPr>
              <w:t>BR</w:t>
            </w:r>
          </w:p>
        </w:tc>
        <w:tc>
          <w:tcPr>
            <w:tcW w:w="7668" w:type="dxa"/>
            <w:tcBorders>
              <w:bottom w:val="nil"/>
            </w:tcBorders>
          </w:tcPr>
          <w:p w:rsidR="006E56A2" w:rsidRPr="00C739F6" w:rsidRDefault="006E56A2" w:rsidP="00225DDD">
            <w:pPr>
              <w:spacing w:before="40" w:after="40"/>
              <w:jc w:val="left"/>
              <w:rPr>
                <w:sz w:val="20"/>
                <w:lang w:val="ru-RU"/>
              </w:rPr>
            </w:pPr>
            <w:r w:rsidRPr="00C739F6">
              <w:rPr>
                <w:sz w:val="20"/>
                <w:lang w:val="ru-RU"/>
              </w:rPr>
              <w:t>Запись для производства, архивирования и воспроизведения; пленки для телевидения</w:t>
            </w:r>
          </w:p>
        </w:tc>
      </w:tr>
      <w:tr w:rsidR="006E56A2" w:rsidRPr="00C739F6" w:rsidTr="00475345">
        <w:trPr>
          <w:jc w:val="center"/>
        </w:trPr>
        <w:tc>
          <w:tcPr>
            <w:tcW w:w="1188" w:type="dxa"/>
            <w:tcBorders>
              <w:top w:val="nil"/>
              <w:bottom w:val="nil"/>
            </w:tcBorders>
            <w:shd w:val="clear" w:color="auto" w:fill="FFFFFF" w:themeFill="background1"/>
          </w:tcPr>
          <w:p w:rsidR="006E56A2" w:rsidRPr="00C739F6" w:rsidRDefault="006E56A2" w:rsidP="00EB0890">
            <w:pPr>
              <w:spacing w:before="40" w:after="40"/>
              <w:rPr>
                <w:rFonts w:ascii="Times New Roman Bold" w:hAnsi="Times New Roman Bold" w:cs="Times New Roman Bold"/>
                <w:b/>
                <w:bCs/>
                <w:color w:val="000080"/>
                <w:sz w:val="20"/>
                <w:lang w:val="ru-RU"/>
              </w:rPr>
            </w:pPr>
            <w:r w:rsidRPr="00C739F6">
              <w:rPr>
                <w:b/>
                <w:bCs/>
                <w:sz w:val="20"/>
                <w:lang w:val="ru-RU"/>
              </w:rPr>
              <w:t>BS</w:t>
            </w:r>
          </w:p>
        </w:tc>
        <w:tc>
          <w:tcPr>
            <w:tcW w:w="7668" w:type="dxa"/>
            <w:tcBorders>
              <w:top w:val="nil"/>
              <w:bottom w:val="nil"/>
            </w:tcBorders>
            <w:shd w:val="clear" w:color="auto" w:fill="FFFFFF" w:themeFill="background1"/>
          </w:tcPr>
          <w:p w:rsidR="006E56A2" w:rsidRPr="00C739F6" w:rsidRDefault="006E56A2" w:rsidP="00225DDD">
            <w:pPr>
              <w:spacing w:before="40" w:after="40"/>
              <w:jc w:val="left"/>
              <w:rPr>
                <w:sz w:val="20"/>
                <w:lang w:val="ru-RU"/>
              </w:rPr>
            </w:pPr>
            <w:r w:rsidRPr="00C739F6">
              <w:rPr>
                <w:sz w:val="20"/>
                <w:lang w:val="ru-RU"/>
              </w:rPr>
              <w:t>Радиовещательная служба (звуковая)</w:t>
            </w:r>
          </w:p>
        </w:tc>
      </w:tr>
      <w:tr w:rsidR="006E56A2" w:rsidRPr="00C739F6" w:rsidTr="00475345">
        <w:trPr>
          <w:jc w:val="center"/>
        </w:trPr>
        <w:tc>
          <w:tcPr>
            <w:tcW w:w="1188" w:type="dxa"/>
            <w:tcBorders>
              <w:top w:val="nil"/>
            </w:tcBorders>
          </w:tcPr>
          <w:p w:rsidR="006E56A2" w:rsidRPr="00C739F6" w:rsidRDefault="006E56A2" w:rsidP="00EB0890">
            <w:pPr>
              <w:spacing w:before="40" w:after="40"/>
              <w:rPr>
                <w:b/>
                <w:bCs/>
                <w:sz w:val="20"/>
                <w:lang w:val="ru-RU"/>
              </w:rPr>
            </w:pPr>
            <w:r w:rsidRPr="00C739F6">
              <w:rPr>
                <w:b/>
                <w:bCs/>
                <w:sz w:val="20"/>
                <w:lang w:val="ru-RU"/>
              </w:rPr>
              <w:t>BT</w:t>
            </w:r>
          </w:p>
        </w:tc>
        <w:tc>
          <w:tcPr>
            <w:tcW w:w="7668" w:type="dxa"/>
            <w:tcBorders>
              <w:top w:val="nil"/>
            </w:tcBorders>
          </w:tcPr>
          <w:p w:rsidR="006E56A2" w:rsidRPr="00C739F6" w:rsidRDefault="006E56A2" w:rsidP="00225DDD">
            <w:pPr>
              <w:spacing w:before="40" w:after="40"/>
              <w:jc w:val="left"/>
              <w:rPr>
                <w:sz w:val="20"/>
                <w:lang w:val="ru-RU"/>
              </w:rPr>
            </w:pPr>
            <w:r w:rsidRPr="00C739F6">
              <w:rPr>
                <w:sz w:val="20"/>
                <w:lang w:val="ru-RU"/>
              </w:rPr>
              <w:t>Радиовещательная служба (телевизионная)</w:t>
            </w:r>
          </w:p>
        </w:tc>
      </w:tr>
      <w:tr w:rsidR="006E56A2" w:rsidRPr="00C739F6" w:rsidTr="00475345">
        <w:trPr>
          <w:jc w:val="center"/>
        </w:trPr>
        <w:tc>
          <w:tcPr>
            <w:tcW w:w="1188" w:type="dxa"/>
            <w:tcBorders>
              <w:bottom w:val="nil"/>
            </w:tcBorders>
          </w:tcPr>
          <w:p w:rsidR="006E56A2" w:rsidRPr="00C739F6" w:rsidRDefault="006E56A2" w:rsidP="00EB0890">
            <w:pPr>
              <w:spacing w:before="40" w:after="40"/>
              <w:rPr>
                <w:b/>
                <w:bCs/>
                <w:sz w:val="20"/>
                <w:lang w:val="ru-RU"/>
              </w:rPr>
            </w:pPr>
            <w:r w:rsidRPr="00C739F6">
              <w:rPr>
                <w:b/>
                <w:bCs/>
                <w:sz w:val="20"/>
                <w:lang w:val="ru-RU"/>
              </w:rPr>
              <w:t>F</w:t>
            </w:r>
          </w:p>
        </w:tc>
        <w:tc>
          <w:tcPr>
            <w:tcW w:w="7668" w:type="dxa"/>
            <w:tcBorders>
              <w:bottom w:val="nil"/>
            </w:tcBorders>
          </w:tcPr>
          <w:p w:rsidR="006E56A2" w:rsidRPr="00C739F6" w:rsidRDefault="006E56A2" w:rsidP="00225DDD">
            <w:pPr>
              <w:spacing w:before="40" w:after="40"/>
              <w:jc w:val="left"/>
              <w:rPr>
                <w:sz w:val="20"/>
                <w:lang w:val="ru-RU"/>
              </w:rPr>
            </w:pPr>
            <w:r w:rsidRPr="00C739F6">
              <w:rPr>
                <w:sz w:val="20"/>
                <w:lang w:val="ru-RU"/>
              </w:rPr>
              <w:t>Фиксированная служба</w:t>
            </w:r>
          </w:p>
        </w:tc>
      </w:tr>
      <w:tr w:rsidR="006E56A2" w:rsidRPr="00C739F6" w:rsidTr="00475345">
        <w:trPr>
          <w:jc w:val="center"/>
        </w:trPr>
        <w:tc>
          <w:tcPr>
            <w:tcW w:w="1188" w:type="dxa"/>
            <w:tcBorders>
              <w:top w:val="nil"/>
              <w:bottom w:val="nil"/>
            </w:tcBorders>
            <w:shd w:val="clear" w:color="auto" w:fill="F2F2F2" w:themeFill="background1" w:themeFillShade="F2"/>
          </w:tcPr>
          <w:p w:rsidR="006E56A2" w:rsidRPr="00C739F6" w:rsidRDefault="006E56A2" w:rsidP="00EB0890">
            <w:pPr>
              <w:spacing w:before="40" w:after="40"/>
              <w:rPr>
                <w:b/>
                <w:bCs/>
                <w:color w:val="000080"/>
                <w:sz w:val="20"/>
                <w:lang w:val="ru-RU"/>
              </w:rPr>
            </w:pPr>
            <w:r w:rsidRPr="00C739F6">
              <w:rPr>
                <w:b/>
                <w:bCs/>
                <w:color w:val="000080"/>
                <w:sz w:val="20"/>
                <w:lang w:val="ru-RU"/>
              </w:rPr>
              <w:t>M</w:t>
            </w:r>
          </w:p>
        </w:tc>
        <w:tc>
          <w:tcPr>
            <w:tcW w:w="7668" w:type="dxa"/>
            <w:tcBorders>
              <w:top w:val="nil"/>
              <w:bottom w:val="nil"/>
            </w:tcBorders>
            <w:shd w:val="clear" w:color="auto" w:fill="F2F2F2" w:themeFill="background1" w:themeFillShade="F2"/>
          </w:tcPr>
          <w:p w:rsidR="006E56A2" w:rsidRPr="00C739F6" w:rsidRDefault="00C847AA" w:rsidP="00C847AA">
            <w:pPr>
              <w:spacing w:before="40" w:after="40"/>
              <w:jc w:val="left"/>
              <w:rPr>
                <w:b/>
                <w:bCs/>
                <w:color w:val="000080"/>
                <w:sz w:val="20"/>
                <w:lang w:val="ru-RU"/>
              </w:rPr>
            </w:pPr>
            <w:r w:rsidRPr="00C739F6">
              <w:rPr>
                <w:b/>
                <w:bCs/>
                <w:color w:val="000080"/>
                <w:sz w:val="20"/>
                <w:lang w:val="ru-RU"/>
              </w:rPr>
              <w:t xml:space="preserve">Подвижные службы, служба радиоопределения, любительская служба и относящиеся к ним спутниковые службы </w:t>
            </w:r>
          </w:p>
        </w:tc>
      </w:tr>
      <w:tr w:rsidR="006E56A2" w:rsidRPr="00C739F6" w:rsidTr="00475345">
        <w:trPr>
          <w:jc w:val="center"/>
        </w:trPr>
        <w:tc>
          <w:tcPr>
            <w:tcW w:w="1188" w:type="dxa"/>
            <w:tcBorders>
              <w:top w:val="nil"/>
            </w:tcBorders>
            <w:shd w:val="clear" w:color="auto" w:fill="FFFFFF" w:themeFill="background1"/>
          </w:tcPr>
          <w:p w:rsidR="006E56A2" w:rsidRPr="00C739F6" w:rsidRDefault="006E56A2" w:rsidP="00EB0890">
            <w:pPr>
              <w:spacing w:before="40" w:after="40"/>
              <w:rPr>
                <w:b/>
                <w:bCs/>
                <w:sz w:val="20"/>
                <w:lang w:val="ru-RU"/>
              </w:rPr>
            </w:pPr>
            <w:r w:rsidRPr="00C739F6">
              <w:rPr>
                <w:b/>
                <w:bCs/>
                <w:sz w:val="20"/>
                <w:lang w:val="ru-RU"/>
              </w:rPr>
              <w:t>P</w:t>
            </w:r>
          </w:p>
        </w:tc>
        <w:tc>
          <w:tcPr>
            <w:tcW w:w="7668" w:type="dxa"/>
            <w:tcBorders>
              <w:top w:val="nil"/>
            </w:tcBorders>
            <w:shd w:val="clear" w:color="auto" w:fill="FFFFFF" w:themeFill="background1"/>
          </w:tcPr>
          <w:p w:rsidR="006E56A2" w:rsidRPr="00C739F6" w:rsidRDefault="006E56A2" w:rsidP="00225DDD">
            <w:pPr>
              <w:spacing w:before="40" w:after="40"/>
              <w:jc w:val="left"/>
              <w:rPr>
                <w:sz w:val="20"/>
                <w:lang w:val="ru-RU"/>
              </w:rPr>
            </w:pPr>
            <w:r w:rsidRPr="00C739F6">
              <w:rPr>
                <w:sz w:val="20"/>
                <w:lang w:val="ru-RU"/>
              </w:rPr>
              <w:t>Распространение радиоволн</w:t>
            </w:r>
          </w:p>
        </w:tc>
      </w:tr>
      <w:tr w:rsidR="006E56A2" w:rsidRPr="00C739F6" w:rsidTr="00EB0890">
        <w:trPr>
          <w:jc w:val="center"/>
        </w:trPr>
        <w:tc>
          <w:tcPr>
            <w:tcW w:w="1188" w:type="dxa"/>
          </w:tcPr>
          <w:p w:rsidR="006E56A2" w:rsidRPr="00C739F6" w:rsidRDefault="006E56A2" w:rsidP="00EB0890">
            <w:pPr>
              <w:spacing w:before="40" w:after="40"/>
              <w:rPr>
                <w:b/>
                <w:bCs/>
                <w:sz w:val="20"/>
                <w:lang w:val="ru-RU"/>
              </w:rPr>
            </w:pPr>
            <w:r w:rsidRPr="00C739F6">
              <w:rPr>
                <w:b/>
                <w:bCs/>
                <w:sz w:val="20"/>
                <w:lang w:val="ru-RU"/>
              </w:rPr>
              <w:t>RA</w:t>
            </w:r>
          </w:p>
        </w:tc>
        <w:tc>
          <w:tcPr>
            <w:tcW w:w="7668" w:type="dxa"/>
          </w:tcPr>
          <w:p w:rsidR="006E56A2" w:rsidRPr="00C739F6" w:rsidRDefault="006E56A2" w:rsidP="00225DDD">
            <w:pPr>
              <w:spacing w:before="40" w:after="40"/>
              <w:jc w:val="left"/>
              <w:rPr>
                <w:sz w:val="20"/>
                <w:lang w:val="ru-RU"/>
              </w:rPr>
            </w:pPr>
            <w:r w:rsidRPr="00C739F6">
              <w:rPr>
                <w:sz w:val="20"/>
                <w:lang w:val="ru-RU"/>
              </w:rPr>
              <w:t>Радиоастрономия</w:t>
            </w:r>
          </w:p>
        </w:tc>
      </w:tr>
      <w:tr w:rsidR="006E56A2" w:rsidRPr="00C739F6" w:rsidTr="00EB0890">
        <w:trPr>
          <w:jc w:val="center"/>
        </w:trPr>
        <w:tc>
          <w:tcPr>
            <w:tcW w:w="1188" w:type="dxa"/>
          </w:tcPr>
          <w:p w:rsidR="006E56A2" w:rsidRPr="00C739F6" w:rsidRDefault="006E56A2" w:rsidP="00EB0890">
            <w:pPr>
              <w:spacing w:before="40" w:after="40"/>
              <w:rPr>
                <w:b/>
                <w:bCs/>
                <w:sz w:val="20"/>
                <w:lang w:val="ru-RU"/>
              </w:rPr>
            </w:pPr>
            <w:r w:rsidRPr="00C739F6">
              <w:rPr>
                <w:b/>
                <w:bCs/>
                <w:sz w:val="20"/>
                <w:lang w:val="ru-RU"/>
              </w:rPr>
              <w:t>RS</w:t>
            </w:r>
          </w:p>
        </w:tc>
        <w:tc>
          <w:tcPr>
            <w:tcW w:w="7668" w:type="dxa"/>
          </w:tcPr>
          <w:p w:rsidR="006E56A2" w:rsidRPr="00C739F6" w:rsidRDefault="006E56A2" w:rsidP="00225DDD">
            <w:pPr>
              <w:spacing w:before="40" w:after="40"/>
              <w:jc w:val="left"/>
              <w:rPr>
                <w:sz w:val="20"/>
                <w:lang w:val="ru-RU"/>
              </w:rPr>
            </w:pPr>
            <w:r w:rsidRPr="00C739F6">
              <w:rPr>
                <w:sz w:val="20"/>
                <w:lang w:val="ru-RU"/>
              </w:rPr>
              <w:t>Системы дистанционного зондирования</w:t>
            </w:r>
          </w:p>
        </w:tc>
      </w:tr>
      <w:tr w:rsidR="006E56A2" w:rsidRPr="00C739F6" w:rsidTr="00EB0890">
        <w:trPr>
          <w:jc w:val="center"/>
        </w:trPr>
        <w:tc>
          <w:tcPr>
            <w:tcW w:w="1188" w:type="dxa"/>
          </w:tcPr>
          <w:p w:rsidR="006E56A2" w:rsidRPr="00C739F6" w:rsidRDefault="006E56A2" w:rsidP="00EB0890">
            <w:pPr>
              <w:spacing w:before="40" w:after="40"/>
              <w:rPr>
                <w:b/>
                <w:bCs/>
                <w:sz w:val="20"/>
                <w:lang w:val="ru-RU"/>
              </w:rPr>
            </w:pPr>
            <w:r w:rsidRPr="00C739F6">
              <w:rPr>
                <w:b/>
                <w:bCs/>
                <w:sz w:val="20"/>
                <w:lang w:val="ru-RU"/>
              </w:rPr>
              <w:t>S</w:t>
            </w:r>
          </w:p>
        </w:tc>
        <w:tc>
          <w:tcPr>
            <w:tcW w:w="7668" w:type="dxa"/>
          </w:tcPr>
          <w:p w:rsidR="006E56A2" w:rsidRPr="00C739F6" w:rsidRDefault="006E56A2" w:rsidP="00225DDD">
            <w:pPr>
              <w:spacing w:before="40" w:after="40"/>
              <w:jc w:val="left"/>
              <w:rPr>
                <w:sz w:val="20"/>
                <w:lang w:val="ru-RU"/>
              </w:rPr>
            </w:pPr>
            <w:r w:rsidRPr="00C739F6">
              <w:rPr>
                <w:sz w:val="20"/>
                <w:lang w:val="ru-RU"/>
              </w:rPr>
              <w:t>Фиксированная спутниковая служба</w:t>
            </w:r>
          </w:p>
        </w:tc>
      </w:tr>
      <w:tr w:rsidR="006E56A2" w:rsidRPr="00C739F6" w:rsidTr="00EB0890">
        <w:trPr>
          <w:jc w:val="center"/>
        </w:trPr>
        <w:tc>
          <w:tcPr>
            <w:tcW w:w="1188" w:type="dxa"/>
            <w:shd w:val="clear" w:color="auto" w:fill="auto"/>
          </w:tcPr>
          <w:p w:rsidR="006E56A2" w:rsidRPr="00C739F6" w:rsidRDefault="006E56A2" w:rsidP="00EB0890">
            <w:pPr>
              <w:spacing w:before="40" w:after="40"/>
              <w:rPr>
                <w:b/>
                <w:bCs/>
                <w:sz w:val="20"/>
                <w:lang w:val="ru-RU"/>
              </w:rPr>
            </w:pPr>
            <w:r w:rsidRPr="00C739F6">
              <w:rPr>
                <w:b/>
                <w:bCs/>
                <w:sz w:val="20"/>
                <w:lang w:val="ru-RU"/>
              </w:rPr>
              <w:t>SA</w:t>
            </w:r>
          </w:p>
        </w:tc>
        <w:tc>
          <w:tcPr>
            <w:tcW w:w="7668" w:type="dxa"/>
            <w:shd w:val="clear" w:color="auto" w:fill="auto"/>
          </w:tcPr>
          <w:p w:rsidR="006E56A2" w:rsidRPr="00C739F6" w:rsidRDefault="006E56A2" w:rsidP="00225DDD">
            <w:pPr>
              <w:spacing w:before="40" w:after="40"/>
              <w:jc w:val="left"/>
              <w:rPr>
                <w:sz w:val="20"/>
                <w:lang w:val="ru-RU"/>
              </w:rPr>
            </w:pPr>
            <w:r w:rsidRPr="00C739F6">
              <w:rPr>
                <w:sz w:val="20"/>
                <w:lang w:val="ru-RU"/>
              </w:rPr>
              <w:t>Космические применения и метеорология</w:t>
            </w:r>
          </w:p>
        </w:tc>
      </w:tr>
      <w:tr w:rsidR="006E56A2" w:rsidRPr="00C739F6" w:rsidTr="00EB0890">
        <w:trPr>
          <w:jc w:val="center"/>
        </w:trPr>
        <w:tc>
          <w:tcPr>
            <w:tcW w:w="1188" w:type="dxa"/>
          </w:tcPr>
          <w:p w:rsidR="006E56A2" w:rsidRPr="00C739F6" w:rsidRDefault="006E56A2" w:rsidP="00EB0890">
            <w:pPr>
              <w:spacing w:before="40" w:after="40"/>
              <w:rPr>
                <w:b/>
                <w:bCs/>
                <w:sz w:val="20"/>
                <w:lang w:val="ru-RU"/>
              </w:rPr>
            </w:pPr>
            <w:r w:rsidRPr="00C739F6">
              <w:rPr>
                <w:b/>
                <w:bCs/>
                <w:sz w:val="20"/>
                <w:lang w:val="ru-RU"/>
              </w:rPr>
              <w:t>SF</w:t>
            </w:r>
          </w:p>
        </w:tc>
        <w:tc>
          <w:tcPr>
            <w:tcW w:w="7668" w:type="dxa"/>
          </w:tcPr>
          <w:p w:rsidR="006E56A2" w:rsidRPr="00C739F6" w:rsidRDefault="006E56A2" w:rsidP="00225DDD">
            <w:pPr>
              <w:spacing w:before="40" w:after="40"/>
              <w:jc w:val="left"/>
              <w:rPr>
                <w:sz w:val="20"/>
                <w:lang w:val="ru-RU"/>
              </w:rPr>
            </w:pPr>
            <w:r w:rsidRPr="00C739F6">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C739F6" w:rsidTr="00EB0890">
        <w:trPr>
          <w:jc w:val="center"/>
        </w:trPr>
        <w:tc>
          <w:tcPr>
            <w:tcW w:w="1188" w:type="dxa"/>
            <w:shd w:val="clear" w:color="auto" w:fill="auto"/>
          </w:tcPr>
          <w:p w:rsidR="006E56A2" w:rsidRPr="00C739F6" w:rsidRDefault="006E56A2" w:rsidP="00EB0890">
            <w:pPr>
              <w:spacing w:before="40" w:after="40"/>
              <w:rPr>
                <w:b/>
                <w:bCs/>
                <w:sz w:val="20"/>
                <w:lang w:val="ru-RU"/>
              </w:rPr>
            </w:pPr>
            <w:r w:rsidRPr="00C739F6">
              <w:rPr>
                <w:b/>
                <w:bCs/>
                <w:sz w:val="20"/>
                <w:lang w:val="ru-RU"/>
              </w:rPr>
              <w:t>SM</w:t>
            </w:r>
          </w:p>
        </w:tc>
        <w:tc>
          <w:tcPr>
            <w:tcW w:w="7668" w:type="dxa"/>
            <w:shd w:val="clear" w:color="auto" w:fill="auto"/>
          </w:tcPr>
          <w:p w:rsidR="006E56A2" w:rsidRPr="00C739F6" w:rsidRDefault="006E56A2" w:rsidP="00225DDD">
            <w:pPr>
              <w:spacing w:before="40" w:after="40"/>
              <w:jc w:val="left"/>
              <w:rPr>
                <w:sz w:val="20"/>
                <w:lang w:val="ru-RU"/>
              </w:rPr>
            </w:pPr>
            <w:r w:rsidRPr="00C739F6">
              <w:rPr>
                <w:sz w:val="20"/>
                <w:lang w:val="ru-RU"/>
              </w:rPr>
              <w:t>Управление использованием спектра</w:t>
            </w:r>
          </w:p>
        </w:tc>
      </w:tr>
      <w:tr w:rsidR="006E56A2" w:rsidRPr="00C739F6" w:rsidTr="00EB0890">
        <w:trPr>
          <w:jc w:val="center"/>
        </w:trPr>
        <w:tc>
          <w:tcPr>
            <w:tcW w:w="1188" w:type="dxa"/>
          </w:tcPr>
          <w:p w:rsidR="006E56A2" w:rsidRPr="00C739F6" w:rsidRDefault="006E56A2" w:rsidP="00EB0890">
            <w:pPr>
              <w:spacing w:before="40" w:after="40"/>
              <w:rPr>
                <w:b/>
                <w:bCs/>
                <w:sz w:val="20"/>
                <w:lang w:val="ru-RU"/>
              </w:rPr>
            </w:pPr>
            <w:r w:rsidRPr="00C739F6">
              <w:rPr>
                <w:b/>
                <w:bCs/>
                <w:sz w:val="20"/>
                <w:lang w:val="ru-RU"/>
              </w:rPr>
              <w:t>SNG</w:t>
            </w:r>
          </w:p>
        </w:tc>
        <w:tc>
          <w:tcPr>
            <w:tcW w:w="7668" w:type="dxa"/>
          </w:tcPr>
          <w:p w:rsidR="006E56A2" w:rsidRPr="00C739F6" w:rsidRDefault="006E56A2" w:rsidP="00225DDD">
            <w:pPr>
              <w:spacing w:before="40" w:after="40"/>
              <w:jc w:val="left"/>
              <w:rPr>
                <w:sz w:val="20"/>
                <w:lang w:val="ru-RU"/>
              </w:rPr>
            </w:pPr>
            <w:r w:rsidRPr="00C739F6">
              <w:rPr>
                <w:sz w:val="20"/>
                <w:lang w:val="ru-RU"/>
              </w:rPr>
              <w:t>Спутниковый сбор новостей</w:t>
            </w:r>
          </w:p>
        </w:tc>
      </w:tr>
      <w:tr w:rsidR="006E56A2" w:rsidRPr="00C739F6" w:rsidTr="00EB0890">
        <w:trPr>
          <w:jc w:val="center"/>
        </w:trPr>
        <w:tc>
          <w:tcPr>
            <w:tcW w:w="1188" w:type="dxa"/>
          </w:tcPr>
          <w:p w:rsidR="006E56A2" w:rsidRPr="00C739F6" w:rsidRDefault="006E56A2" w:rsidP="00EB0890">
            <w:pPr>
              <w:spacing w:before="40" w:after="40"/>
              <w:rPr>
                <w:b/>
                <w:bCs/>
                <w:sz w:val="20"/>
                <w:lang w:val="ru-RU"/>
              </w:rPr>
            </w:pPr>
            <w:r w:rsidRPr="00C739F6">
              <w:rPr>
                <w:b/>
                <w:bCs/>
                <w:sz w:val="20"/>
                <w:lang w:val="ru-RU"/>
              </w:rPr>
              <w:t>TF</w:t>
            </w:r>
          </w:p>
        </w:tc>
        <w:tc>
          <w:tcPr>
            <w:tcW w:w="7668" w:type="dxa"/>
          </w:tcPr>
          <w:p w:rsidR="006E56A2" w:rsidRPr="00C739F6" w:rsidRDefault="006E56A2" w:rsidP="00225DDD">
            <w:pPr>
              <w:spacing w:before="40" w:after="40"/>
              <w:jc w:val="left"/>
              <w:rPr>
                <w:sz w:val="20"/>
                <w:lang w:val="ru-RU"/>
              </w:rPr>
            </w:pPr>
            <w:r w:rsidRPr="00C739F6">
              <w:rPr>
                <w:sz w:val="20"/>
                <w:lang w:val="ru-RU"/>
              </w:rPr>
              <w:t>Передача сигналов времени и эталонных частот</w:t>
            </w:r>
          </w:p>
        </w:tc>
      </w:tr>
      <w:tr w:rsidR="006E56A2" w:rsidRPr="00C739F6" w:rsidTr="00EB0890">
        <w:trPr>
          <w:jc w:val="center"/>
        </w:trPr>
        <w:tc>
          <w:tcPr>
            <w:tcW w:w="1188" w:type="dxa"/>
          </w:tcPr>
          <w:p w:rsidR="006E56A2" w:rsidRPr="00C739F6" w:rsidRDefault="006E56A2" w:rsidP="00EB0890">
            <w:pPr>
              <w:spacing w:before="40" w:after="180"/>
              <w:rPr>
                <w:b/>
                <w:bCs/>
                <w:sz w:val="20"/>
                <w:lang w:val="ru-RU"/>
              </w:rPr>
            </w:pPr>
            <w:r w:rsidRPr="00C739F6">
              <w:rPr>
                <w:b/>
                <w:bCs/>
                <w:sz w:val="20"/>
                <w:lang w:val="ru-RU"/>
              </w:rPr>
              <w:t>V</w:t>
            </w:r>
          </w:p>
        </w:tc>
        <w:tc>
          <w:tcPr>
            <w:tcW w:w="7668" w:type="dxa"/>
          </w:tcPr>
          <w:p w:rsidR="006E56A2" w:rsidRPr="00C739F6" w:rsidRDefault="006E56A2" w:rsidP="00225DDD">
            <w:pPr>
              <w:spacing w:before="40" w:after="180"/>
              <w:jc w:val="left"/>
              <w:rPr>
                <w:sz w:val="20"/>
                <w:lang w:val="ru-RU"/>
              </w:rPr>
            </w:pPr>
            <w:r w:rsidRPr="00C739F6">
              <w:rPr>
                <w:sz w:val="20"/>
                <w:lang w:val="ru-RU"/>
              </w:rPr>
              <w:t>Словарь и связанные с ним вопросы</w:t>
            </w:r>
          </w:p>
        </w:tc>
      </w:tr>
    </w:tbl>
    <w:p w:rsidR="006E56A2" w:rsidRPr="00C739F6"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C739F6" w:rsidTr="00EB0890">
        <w:trPr>
          <w:jc w:val="center"/>
        </w:trPr>
        <w:tc>
          <w:tcPr>
            <w:tcW w:w="8856" w:type="dxa"/>
          </w:tcPr>
          <w:p w:rsidR="006E56A2" w:rsidRPr="00C739F6" w:rsidRDefault="006E56A2" w:rsidP="001A5DF7">
            <w:pPr>
              <w:spacing w:after="120"/>
              <w:jc w:val="left"/>
              <w:rPr>
                <w:rFonts w:eastAsia="SimSun"/>
                <w:i/>
                <w:iCs/>
                <w:sz w:val="20"/>
                <w:lang w:val="ru-RU" w:eastAsia="zh-CN"/>
              </w:rPr>
            </w:pPr>
            <w:r w:rsidRPr="00C739F6">
              <w:rPr>
                <w:b/>
                <w:bCs/>
                <w:i/>
                <w:iCs/>
                <w:sz w:val="20"/>
                <w:lang w:val="ru-RU"/>
              </w:rPr>
              <w:t>Примечание</w:t>
            </w:r>
            <w:r w:rsidRPr="00C739F6">
              <w:rPr>
                <w:i/>
                <w:iCs/>
                <w:sz w:val="20"/>
                <w:lang w:val="ru-RU"/>
              </w:rPr>
              <w:t>. – Настоящая Рекомендация МСЭ-R утверждена на английском языке в</w:t>
            </w:r>
            <w:r w:rsidR="00225DDD" w:rsidRPr="00C739F6">
              <w:rPr>
                <w:i/>
                <w:iCs/>
                <w:sz w:val="20"/>
                <w:lang w:val="ru-RU"/>
              </w:rPr>
              <w:t> </w:t>
            </w:r>
            <w:r w:rsidRPr="00C739F6">
              <w:rPr>
                <w:i/>
                <w:iCs/>
                <w:sz w:val="20"/>
                <w:lang w:val="ru-RU"/>
              </w:rPr>
              <w:t>соответствии с процедурой, изложенной в Резолюции МСЭ-R</w:t>
            </w:r>
            <w:r w:rsidR="001A5DF7" w:rsidRPr="00C739F6">
              <w:rPr>
                <w:i/>
                <w:iCs/>
                <w:sz w:val="20"/>
                <w:lang w:val="ru-RU"/>
              </w:rPr>
              <w:t xml:space="preserve"> 1</w:t>
            </w:r>
            <w:r w:rsidRPr="00C739F6">
              <w:rPr>
                <w:i/>
                <w:iCs/>
                <w:sz w:val="20"/>
                <w:lang w:val="ru-RU"/>
              </w:rPr>
              <w:t>.</w:t>
            </w:r>
          </w:p>
        </w:tc>
      </w:tr>
    </w:tbl>
    <w:p w:rsidR="006E56A2" w:rsidRPr="00C739F6" w:rsidRDefault="006E56A2" w:rsidP="00387A7D">
      <w:pPr>
        <w:spacing w:before="360"/>
        <w:jc w:val="right"/>
        <w:rPr>
          <w:sz w:val="20"/>
          <w:lang w:val="ru-RU"/>
        </w:rPr>
      </w:pPr>
      <w:r w:rsidRPr="00C739F6">
        <w:rPr>
          <w:i/>
          <w:iCs/>
          <w:sz w:val="20"/>
          <w:lang w:val="ru-RU"/>
        </w:rPr>
        <w:t>Электронная публикация</w:t>
      </w:r>
      <w:r w:rsidRPr="00C739F6">
        <w:rPr>
          <w:i/>
          <w:iCs/>
          <w:sz w:val="20"/>
          <w:lang w:val="ru-RU"/>
        </w:rPr>
        <w:br/>
      </w:r>
      <w:r w:rsidRPr="00C739F6">
        <w:rPr>
          <w:sz w:val="20"/>
          <w:lang w:val="ru-RU"/>
        </w:rPr>
        <w:t>Женева, 201</w:t>
      </w:r>
      <w:r w:rsidR="00387A7D" w:rsidRPr="00C739F6">
        <w:rPr>
          <w:sz w:val="20"/>
          <w:lang w:val="ru-RU"/>
        </w:rPr>
        <w:t>5</w:t>
      </w:r>
      <w:r w:rsidRPr="00C739F6">
        <w:rPr>
          <w:sz w:val="20"/>
          <w:lang w:val="ru-RU"/>
        </w:rPr>
        <w:t xml:space="preserve"> г.</w:t>
      </w:r>
    </w:p>
    <w:p w:rsidR="006E56A2" w:rsidRPr="00C739F6" w:rsidRDefault="00B62AB1" w:rsidP="00387A7D">
      <w:pPr>
        <w:spacing w:before="480" w:after="120"/>
        <w:jc w:val="center"/>
        <w:rPr>
          <w:rFonts w:eastAsia="SimSun"/>
          <w:sz w:val="20"/>
          <w:lang w:val="ru-RU" w:eastAsia="zh-CN"/>
        </w:rPr>
      </w:pPr>
      <w:r w:rsidRPr="00C739F6">
        <w:rPr>
          <w:sz w:val="20"/>
          <w:lang w:val="ru-RU"/>
        </w:rPr>
        <w:sym w:font="Symbol" w:char="F0E3"/>
      </w:r>
      <w:r w:rsidRPr="00C739F6">
        <w:rPr>
          <w:sz w:val="20"/>
          <w:lang w:val="ru-RU"/>
        </w:rPr>
        <w:t xml:space="preserve"> ITU </w:t>
      </w:r>
      <w:bookmarkStart w:id="2" w:name="iiannee"/>
      <w:bookmarkEnd w:id="2"/>
      <w:r w:rsidRPr="00C739F6">
        <w:rPr>
          <w:sz w:val="20"/>
          <w:lang w:val="ru-RU"/>
        </w:rPr>
        <w:t>201</w:t>
      </w:r>
      <w:r w:rsidR="00387A7D" w:rsidRPr="00C739F6">
        <w:rPr>
          <w:sz w:val="20"/>
          <w:lang w:val="ru-RU"/>
        </w:rPr>
        <w:t>5</w:t>
      </w:r>
    </w:p>
    <w:p w:rsidR="00B62AB1" w:rsidRPr="00C739F6" w:rsidRDefault="006E56A2" w:rsidP="00B62AB1">
      <w:pPr>
        <w:rPr>
          <w:sz w:val="18"/>
          <w:szCs w:val="18"/>
          <w:lang w:val="ru-RU"/>
        </w:rPr>
      </w:pPr>
      <w:r w:rsidRPr="00C739F6">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C739F6">
        <w:rPr>
          <w:sz w:val="18"/>
          <w:szCs w:val="18"/>
          <w:lang w:val="ru-RU"/>
        </w:rPr>
        <w:t xml:space="preserve"> </w:t>
      </w:r>
    </w:p>
    <w:p w:rsidR="00B62AB1" w:rsidRPr="00C739F6" w:rsidRDefault="00B62AB1" w:rsidP="00B62AB1">
      <w:pPr>
        <w:spacing w:before="160"/>
        <w:rPr>
          <w:i/>
          <w:sz w:val="20"/>
          <w:lang w:val="ru-RU"/>
        </w:rPr>
        <w:sectPr w:rsidR="00B62AB1" w:rsidRPr="00C739F6"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90BB2" w:rsidRPr="00C739F6" w:rsidRDefault="00C906E6" w:rsidP="00826393">
      <w:pPr>
        <w:pStyle w:val="RecNo"/>
        <w:spacing w:before="0"/>
        <w:rPr>
          <w:lang w:val="ru-RU"/>
        </w:rPr>
      </w:pPr>
      <w:bookmarkStart w:id="3" w:name="irecnoe"/>
      <w:bookmarkEnd w:id="3"/>
      <w:r w:rsidRPr="00C739F6">
        <w:rPr>
          <w:lang w:val="ru-RU"/>
        </w:rPr>
        <w:lastRenderedPageBreak/>
        <w:t xml:space="preserve">РЕКОМЕНДАЦИЯ  </w:t>
      </w:r>
      <w:r w:rsidRPr="00C739F6">
        <w:rPr>
          <w:rStyle w:val="href"/>
          <w:lang w:val="ru-RU"/>
        </w:rPr>
        <w:t>МСЭ-R  M.</w:t>
      </w:r>
      <w:r w:rsidR="00C90BB2" w:rsidRPr="00C739F6">
        <w:rPr>
          <w:rStyle w:val="href"/>
          <w:lang w:val="ru-RU"/>
        </w:rPr>
        <w:t>2069-0</w:t>
      </w:r>
    </w:p>
    <w:p w:rsidR="00C90BB2" w:rsidRPr="00C739F6" w:rsidRDefault="00C90BB2" w:rsidP="00C90BB2">
      <w:pPr>
        <w:pStyle w:val="Rectitle"/>
        <w:rPr>
          <w:lang w:val="ru-RU"/>
        </w:rPr>
      </w:pPr>
      <w:r w:rsidRPr="00C739F6">
        <w:rPr>
          <w:color w:val="000000"/>
          <w:lang w:val="ru-RU"/>
        </w:rPr>
        <w:t xml:space="preserve">Разнообразие скоростей вращения антенн и его влияние на связь антенн </w:t>
      </w:r>
      <w:r w:rsidR="00826393" w:rsidRPr="00C739F6">
        <w:rPr>
          <w:color w:val="000000"/>
          <w:lang w:val="ru-RU"/>
        </w:rPr>
        <w:br/>
      </w:r>
      <w:r w:rsidRPr="00C739F6">
        <w:rPr>
          <w:color w:val="000000"/>
          <w:lang w:val="ru-RU"/>
        </w:rPr>
        <w:t>при анализе помех между радарами</w:t>
      </w:r>
    </w:p>
    <w:p w:rsidR="00C90BB2" w:rsidRPr="00C739F6" w:rsidRDefault="00C90BB2" w:rsidP="00C90BB2">
      <w:pPr>
        <w:pStyle w:val="Recdate"/>
        <w:spacing w:before="240"/>
        <w:rPr>
          <w:lang w:val="ru-RU"/>
        </w:rPr>
      </w:pPr>
      <w:r w:rsidRPr="00C739F6">
        <w:rPr>
          <w:lang w:val="ru-RU"/>
        </w:rPr>
        <w:t>(2014)</w:t>
      </w:r>
    </w:p>
    <w:p w:rsidR="00C90BB2" w:rsidRPr="00C739F6" w:rsidRDefault="00C90BB2" w:rsidP="00C90BB2">
      <w:pPr>
        <w:pStyle w:val="HeadingSum"/>
        <w:rPr>
          <w:lang w:val="ru-RU"/>
        </w:rPr>
      </w:pPr>
      <w:r w:rsidRPr="00C739F6">
        <w:rPr>
          <w:lang w:val="ru-RU"/>
        </w:rPr>
        <w:t>Сфера применения</w:t>
      </w:r>
    </w:p>
    <w:p w:rsidR="00C90BB2" w:rsidRPr="00C739F6" w:rsidRDefault="00C90BB2" w:rsidP="00C90BB2">
      <w:pPr>
        <w:pStyle w:val="Summary"/>
        <w:rPr>
          <w:lang w:val="ru-RU"/>
        </w:rPr>
      </w:pPr>
      <w:r w:rsidRPr="00C739F6">
        <w:rPr>
          <w:lang w:val="ru-RU" w:eastAsia="ja-JP"/>
        </w:rPr>
        <w:t>В настоящей Рекомендации приводится описание влияния вращения антенн на связь антенн для целей анализа помех и совместимости</w:t>
      </w:r>
      <w:r w:rsidRPr="00C739F6">
        <w:rPr>
          <w:lang w:val="ru-RU"/>
        </w:rPr>
        <w:t>.</w:t>
      </w:r>
    </w:p>
    <w:p w:rsidR="00C90BB2" w:rsidRPr="00C739F6" w:rsidRDefault="00C90BB2" w:rsidP="00C90BB2">
      <w:pPr>
        <w:pStyle w:val="Headingb"/>
        <w:rPr>
          <w:lang w:val="ru-RU"/>
        </w:rPr>
      </w:pPr>
      <w:r w:rsidRPr="00C739F6">
        <w:rPr>
          <w:lang w:val="ru-RU"/>
        </w:rPr>
        <w:t>Ключевые слова</w:t>
      </w:r>
    </w:p>
    <w:p w:rsidR="00C90BB2" w:rsidRPr="00C739F6" w:rsidRDefault="00C90BB2" w:rsidP="00C90BB2">
      <w:pPr>
        <w:rPr>
          <w:lang w:val="ru-RU" w:eastAsia="zh-CN"/>
        </w:rPr>
      </w:pPr>
      <w:r w:rsidRPr="00C739F6">
        <w:rPr>
          <w:lang w:val="ru-RU"/>
        </w:rPr>
        <w:t>Связь антенн, рассогласование вращения антенн, радар</w:t>
      </w:r>
    </w:p>
    <w:p w:rsidR="00C90BB2" w:rsidRPr="00C739F6" w:rsidRDefault="00C90BB2" w:rsidP="00C90BB2">
      <w:pPr>
        <w:pStyle w:val="Headingb"/>
        <w:rPr>
          <w:lang w:val="ru-RU"/>
        </w:rPr>
      </w:pPr>
      <w:r w:rsidRPr="00C739F6">
        <w:rPr>
          <w:lang w:val="ru-RU"/>
        </w:rPr>
        <w:t>Сокращения/Глоссарий</w:t>
      </w:r>
    </w:p>
    <w:tbl>
      <w:tblPr>
        <w:tblW w:w="5000" w:type="pct"/>
        <w:tblLook w:val="04A0" w:firstRow="1" w:lastRow="0" w:firstColumn="1" w:lastColumn="0" w:noHBand="0" w:noVBand="1"/>
      </w:tblPr>
      <w:tblGrid>
        <w:gridCol w:w="1102"/>
        <w:gridCol w:w="3686"/>
        <w:gridCol w:w="528"/>
        <w:gridCol w:w="4539"/>
      </w:tblGrid>
      <w:tr w:rsidR="00C90BB2" w:rsidRPr="00C739F6" w:rsidTr="00AD3241">
        <w:tc>
          <w:tcPr>
            <w:tcW w:w="559" w:type="pct"/>
          </w:tcPr>
          <w:p w:rsidR="00C90BB2" w:rsidRPr="00C739F6" w:rsidRDefault="00C90BB2" w:rsidP="00132AF3">
            <w:pPr>
              <w:rPr>
                <w:lang w:val="ru-RU"/>
              </w:rPr>
            </w:pPr>
            <w:r w:rsidRPr="00C739F6">
              <w:rPr>
                <w:lang w:val="ru-RU"/>
              </w:rPr>
              <w:t>CDF</w:t>
            </w:r>
          </w:p>
        </w:tc>
        <w:tc>
          <w:tcPr>
            <w:tcW w:w="1870" w:type="pct"/>
          </w:tcPr>
          <w:p w:rsidR="00C90BB2" w:rsidRPr="00C739F6" w:rsidRDefault="00AD3241" w:rsidP="00132AF3">
            <w:pPr>
              <w:rPr>
                <w:lang w:val="ru-RU"/>
              </w:rPr>
            </w:pPr>
            <w:r w:rsidRPr="00C739F6">
              <w:rPr>
                <w:lang w:val="ru-RU"/>
              </w:rPr>
              <w:t xml:space="preserve">Cumulative </w:t>
            </w:r>
            <w:r w:rsidR="00C90BB2" w:rsidRPr="00C739F6">
              <w:rPr>
                <w:lang w:val="ru-RU"/>
              </w:rPr>
              <w:t>distribution function</w:t>
            </w:r>
          </w:p>
        </w:tc>
        <w:tc>
          <w:tcPr>
            <w:tcW w:w="268" w:type="pct"/>
          </w:tcPr>
          <w:p w:rsidR="00C90BB2" w:rsidRPr="00C739F6" w:rsidRDefault="00C90BB2" w:rsidP="00132AF3">
            <w:pPr>
              <w:rPr>
                <w:lang w:val="ru-RU"/>
              </w:rPr>
            </w:pPr>
          </w:p>
        </w:tc>
        <w:tc>
          <w:tcPr>
            <w:tcW w:w="2304" w:type="pct"/>
          </w:tcPr>
          <w:p w:rsidR="00C90BB2" w:rsidRPr="00C739F6" w:rsidRDefault="00AD3241" w:rsidP="00132AF3">
            <w:pPr>
              <w:rPr>
                <w:lang w:val="ru-RU"/>
              </w:rPr>
            </w:pPr>
            <w:r w:rsidRPr="00C739F6">
              <w:rPr>
                <w:lang w:val="ru-RU"/>
              </w:rPr>
              <w:t xml:space="preserve">Интегральная </w:t>
            </w:r>
            <w:r w:rsidR="00C90BB2" w:rsidRPr="00C739F6">
              <w:rPr>
                <w:lang w:val="ru-RU"/>
              </w:rPr>
              <w:t>функция распределения</w:t>
            </w:r>
          </w:p>
        </w:tc>
      </w:tr>
    </w:tbl>
    <w:p w:rsidR="00C90BB2" w:rsidRPr="00C739F6" w:rsidRDefault="00C90BB2" w:rsidP="00AD271E">
      <w:pPr>
        <w:pStyle w:val="Normalaftertitle"/>
        <w:rPr>
          <w:lang w:val="ru-RU"/>
        </w:rPr>
      </w:pPr>
      <w:r w:rsidRPr="00C739F6">
        <w:rPr>
          <w:lang w:val="ru-RU"/>
        </w:rPr>
        <w:t>Ассамблея радиосвязи МСЭ,</w:t>
      </w:r>
    </w:p>
    <w:p w:rsidR="00C90BB2" w:rsidRPr="00C739F6" w:rsidRDefault="00C90BB2" w:rsidP="005B517C">
      <w:pPr>
        <w:pStyle w:val="Call"/>
        <w:rPr>
          <w:lang w:val="ru-RU"/>
        </w:rPr>
      </w:pPr>
      <w:r w:rsidRPr="00C739F6">
        <w:rPr>
          <w:lang w:val="ru-RU"/>
        </w:rPr>
        <w:t>учитывая</w:t>
      </w:r>
      <w:r w:rsidRPr="00C739F6">
        <w:rPr>
          <w:i w:val="0"/>
          <w:iCs/>
          <w:lang w:val="ru-RU"/>
        </w:rPr>
        <w:t>,</w:t>
      </w:r>
    </w:p>
    <w:p w:rsidR="00C90BB2" w:rsidRPr="00C739F6" w:rsidRDefault="00C90BB2" w:rsidP="005B517C">
      <w:pPr>
        <w:rPr>
          <w:lang w:val="ru-RU"/>
        </w:rPr>
      </w:pPr>
      <w:r w:rsidRPr="00C739F6">
        <w:rPr>
          <w:i/>
          <w:iCs/>
          <w:lang w:val="ru-RU"/>
        </w:rPr>
        <w:t>a)</w:t>
      </w:r>
      <w:r w:rsidRPr="00C739F6">
        <w:rPr>
          <w:lang w:val="ru-RU"/>
        </w:rPr>
        <w:tab/>
        <w:t>что существует необходимость оценивать связь вращающихся антенн для использования при оценке помех;</w:t>
      </w:r>
    </w:p>
    <w:p w:rsidR="00C90BB2" w:rsidRPr="00C739F6" w:rsidRDefault="00C90BB2" w:rsidP="005B517C">
      <w:pPr>
        <w:rPr>
          <w:rFonts w:asciiTheme="majorBidi" w:eastAsia="SimSun" w:hAnsiTheme="majorBidi" w:cstheme="majorBidi"/>
          <w:szCs w:val="22"/>
          <w:lang w:val="ru-RU" w:eastAsia="zh-CN"/>
        </w:rPr>
      </w:pPr>
      <w:r w:rsidRPr="00C739F6">
        <w:rPr>
          <w:rFonts w:asciiTheme="majorBidi" w:eastAsia="SimSun" w:hAnsiTheme="majorBidi" w:cstheme="majorBidi"/>
          <w:i/>
          <w:iCs/>
          <w:szCs w:val="22"/>
          <w:lang w:val="ru-RU" w:eastAsia="zh-CN"/>
        </w:rPr>
        <w:t>b)</w:t>
      </w:r>
      <w:r w:rsidRPr="00C739F6">
        <w:rPr>
          <w:rFonts w:asciiTheme="majorBidi" w:eastAsia="SimSun" w:hAnsiTheme="majorBidi" w:cstheme="majorBidi"/>
          <w:szCs w:val="22"/>
          <w:lang w:val="ru-RU" w:eastAsia="zh-CN"/>
        </w:rPr>
        <w:tab/>
        <w:t>что Рекомендация МСЭ-R M.1851 "</w:t>
      </w:r>
      <w:r w:rsidRPr="00C739F6">
        <w:rPr>
          <w:lang w:val="ru-RU"/>
        </w:rPr>
        <w:t>Математические модели диаграмм направленности антенн радиолокационных систем радиоопределения для использования при анализе помех</w:t>
      </w:r>
      <w:r w:rsidRPr="00C739F6">
        <w:rPr>
          <w:rFonts w:asciiTheme="majorBidi" w:eastAsia="SimSun" w:hAnsiTheme="majorBidi" w:cstheme="majorBidi"/>
          <w:szCs w:val="22"/>
          <w:lang w:val="ru-RU" w:eastAsia="zh-CN"/>
        </w:rPr>
        <w:t xml:space="preserve">" может использоваться для получения теоретических </w:t>
      </w:r>
      <w:r w:rsidRPr="00C739F6">
        <w:rPr>
          <w:lang w:val="ru-RU"/>
        </w:rPr>
        <w:t>диаграмм направленности антенн с целью их использования при оценке связи антенн</w:t>
      </w:r>
      <w:r w:rsidRPr="00C739F6">
        <w:rPr>
          <w:rFonts w:asciiTheme="majorBidi" w:eastAsia="SimSun" w:hAnsiTheme="majorBidi" w:cstheme="majorBidi"/>
          <w:szCs w:val="22"/>
          <w:lang w:val="ru-RU" w:eastAsia="zh-CN"/>
        </w:rPr>
        <w:t>,</w:t>
      </w:r>
    </w:p>
    <w:p w:rsidR="00C90BB2" w:rsidRPr="00C739F6" w:rsidRDefault="00C90BB2" w:rsidP="005B517C">
      <w:pPr>
        <w:pStyle w:val="Call"/>
        <w:rPr>
          <w:lang w:val="ru-RU"/>
        </w:rPr>
      </w:pPr>
      <w:r w:rsidRPr="00C739F6">
        <w:rPr>
          <w:lang w:val="ru-RU"/>
        </w:rPr>
        <w:t>рекомендует</w:t>
      </w:r>
      <w:r w:rsidRPr="00C739F6">
        <w:rPr>
          <w:i w:val="0"/>
          <w:lang w:val="ru-RU"/>
        </w:rPr>
        <w:t>,</w:t>
      </w:r>
    </w:p>
    <w:p w:rsidR="00C90BB2" w:rsidRPr="00C739F6" w:rsidRDefault="00C90BB2" w:rsidP="005B517C">
      <w:pPr>
        <w:rPr>
          <w:rFonts w:eastAsia="SimSun"/>
          <w:lang w:val="ru-RU" w:eastAsia="zh-CN"/>
        </w:rPr>
      </w:pPr>
      <w:r w:rsidRPr="00C739F6">
        <w:rPr>
          <w:rFonts w:eastAsia="SimSun"/>
          <w:lang w:val="ru-RU" w:eastAsia="zh-CN"/>
        </w:rPr>
        <w:t>что при оценке влияния связи антенн следует учитывать информацию, приведенную в Приложении 1.</w:t>
      </w:r>
    </w:p>
    <w:p w:rsidR="00C90BB2" w:rsidRPr="00C739F6" w:rsidRDefault="00C90BB2" w:rsidP="005B517C">
      <w:pPr>
        <w:rPr>
          <w:rFonts w:eastAsia="SimSun"/>
          <w:lang w:val="ru-RU" w:eastAsia="zh-CN"/>
        </w:rPr>
      </w:pPr>
    </w:p>
    <w:p w:rsidR="00C90BB2" w:rsidRPr="00C739F6" w:rsidRDefault="00C90BB2" w:rsidP="005B517C">
      <w:pPr>
        <w:rPr>
          <w:rFonts w:eastAsia="SimSun"/>
          <w:lang w:val="ru-RU" w:eastAsia="zh-CN"/>
        </w:rPr>
      </w:pPr>
    </w:p>
    <w:p w:rsidR="00C90BB2" w:rsidRPr="00C739F6" w:rsidRDefault="00C90BB2" w:rsidP="005B517C">
      <w:pPr>
        <w:pStyle w:val="AnnexNoTitle"/>
        <w:rPr>
          <w:sz w:val="28"/>
          <w:highlight w:val="yellow"/>
          <w:lang w:val="ru-RU"/>
        </w:rPr>
      </w:pPr>
      <w:r w:rsidRPr="00C739F6">
        <w:rPr>
          <w:szCs w:val="22"/>
          <w:lang w:val="ru-RU"/>
        </w:rPr>
        <w:t>Приложение 1</w:t>
      </w:r>
      <w:r w:rsidRPr="00C739F6">
        <w:rPr>
          <w:szCs w:val="22"/>
          <w:lang w:val="ru-RU"/>
        </w:rPr>
        <w:br/>
      </w:r>
      <w:r w:rsidRPr="00C739F6">
        <w:rPr>
          <w:sz w:val="28"/>
          <w:lang w:val="ru-RU"/>
        </w:rPr>
        <w:br/>
      </w:r>
      <w:r w:rsidRPr="00C739F6">
        <w:rPr>
          <w:lang w:val="ru-RU"/>
        </w:rPr>
        <w:t>Влияние связи антенн</w:t>
      </w:r>
    </w:p>
    <w:p w:rsidR="00C90BB2" w:rsidRPr="00C739F6" w:rsidRDefault="00C90BB2" w:rsidP="005B517C">
      <w:pPr>
        <w:pStyle w:val="Normalaftertitle"/>
        <w:rPr>
          <w:rFonts w:asciiTheme="majorBidi" w:hAnsiTheme="majorBidi" w:cstheme="majorBidi"/>
          <w:szCs w:val="22"/>
          <w:lang w:val="ru-RU"/>
        </w:rPr>
      </w:pPr>
      <w:r w:rsidRPr="00C739F6">
        <w:rPr>
          <w:lang w:val="ru-RU"/>
        </w:rPr>
        <w:t>В настоящем приложении обсуждается влияние рассогласования вращения антенн на связь антенн</w:t>
      </w:r>
      <w:r w:rsidRPr="00C739F6">
        <w:rPr>
          <w:rFonts w:asciiTheme="majorBidi" w:hAnsiTheme="majorBidi" w:cstheme="majorBidi"/>
          <w:szCs w:val="22"/>
          <w:lang w:val="ru-RU"/>
        </w:rPr>
        <w:t>.</w:t>
      </w:r>
    </w:p>
    <w:p w:rsidR="00C90BB2" w:rsidRPr="00C739F6" w:rsidRDefault="00C90BB2" w:rsidP="005B517C">
      <w:pPr>
        <w:pStyle w:val="Headingb"/>
        <w:rPr>
          <w:lang w:val="ru-RU"/>
        </w:rPr>
      </w:pPr>
      <w:r w:rsidRPr="00C739F6">
        <w:rPr>
          <w:lang w:val="ru-RU"/>
        </w:rPr>
        <w:t>Связь антенн</w:t>
      </w:r>
    </w:p>
    <w:p w:rsidR="00C90BB2" w:rsidRPr="00C739F6" w:rsidRDefault="00C90BB2" w:rsidP="00AD271E">
      <w:pPr>
        <w:rPr>
          <w:rFonts w:eastAsia="SimSun"/>
          <w:lang w:val="ru-RU" w:eastAsia="zh-CN"/>
        </w:rPr>
      </w:pPr>
      <w:r w:rsidRPr="00C739F6">
        <w:rPr>
          <w:rFonts w:eastAsia="SimSun"/>
          <w:lang w:val="ru-RU" w:eastAsia="zh-CN"/>
        </w:rPr>
        <w:t>В случае работы двух радаров в пределах видимости друг друга или в случае, когда позволяют условия аномального распространения радиоволн, излучение антенны одного радара может приниматься антенной и связанным с ней приемником другого радара. Это взаимодействие может привести к взаимным помехам, которые могут ухудшить характеристики работы. При возникновении такой ситуации говорят, что между двумя системами имеется связь. Для того чтобы предвидеть какие-либо проблемы, вызываемые системой-источником помех, и принять соответствующие предупредительные меры, должна быть рассчитана величина связи между двумя радарными антеннами. Связь между двумя радарными антеннами зависит от следующих факторов:</w:t>
      </w:r>
    </w:p>
    <w:p w:rsidR="00C90BB2" w:rsidRPr="00C739F6" w:rsidRDefault="00C90BB2" w:rsidP="005B517C">
      <w:pPr>
        <w:pStyle w:val="enumlev1"/>
        <w:rPr>
          <w:lang w:val="ru-RU"/>
        </w:rPr>
      </w:pPr>
      <w:r w:rsidRPr="00C739F6">
        <w:rPr>
          <w:lang w:val="ru-RU"/>
        </w:rPr>
        <w:t>–</w:t>
      </w:r>
      <w:r w:rsidRPr="00C739F6">
        <w:rPr>
          <w:lang w:val="ru-RU"/>
        </w:rPr>
        <w:tab/>
        <w:t>условия распространения радиоволн в атмосфере;</w:t>
      </w:r>
    </w:p>
    <w:p w:rsidR="00C90BB2" w:rsidRPr="00C739F6" w:rsidRDefault="00C90BB2" w:rsidP="005B517C">
      <w:pPr>
        <w:pStyle w:val="enumlev1"/>
        <w:rPr>
          <w:lang w:val="ru-RU"/>
        </w:rPr>
      </w:pPr>
      <w:r w:rsidRPr="00C739F6">
        <w:rPr>
          <w:lang w:val="ru-RU"/>
        </w:rPr>
        <w:t>–</w:t>
      </w:r>
      <w:r w:rsidRPr="00C739F6">
        <w:rPr>
          <w:lang w:val="ru-RU"/>
        </w:rPr>
        <w:tab/>
        <w:t>мощность передатчика;</w:t>
      </w:r>
    </w:p>
    <w:p w:rsidR="00C90BB2" w:rsidRPr="00C739F6" w:rsidRDefault="00C90BB2" w:rsidP="005B517C">
      <w:pPr>
        <w:pStyle w:val="enumlev1"/>
        <w:rPr>
          <w:lang w:val="ru-RU"/>
        </w:rPr>
      </w:pPr>
      <w:r w:rsidRPr="00C739F6">
        <w:rPr>
          <w:lang w:val="ru-RU"/>
        </w:rPr>
        <w:lastRenderedPageBreak/>
        <w:t>–</w:t>
      </w:r>
      <w:r w:rsidRPr="00C739F6">
        <w:rPr>
          <w:lang w:val="ru-RU"/>
        </w:rPr>
        <w:tab/>
        <w:t>потери в кабелях и других элементах обеих систем;</w:t>
      </w:r>
    </w:p>
    <w:p w:rsidR="00C90BB2" w:rsidRPr="00C739F6" w:rsidRDefault="00C90BB2" w:rsidP="005B517C">
      <w:pPr>
        <w:pStyle w:val="enumlev1"/>
        <w:rPr>
          <w:lang w:val="ru-RU"/>
        </w:rPr>
      </w:pPr>
      <w:r w:rsidRPr="00C739F6">
        <w:rPr>
          <w:lang w:val="ru-RU"/>
        </w:rPr>
        <w:t>–</w:t>
      </w:r>
      <w:r w:rsidRPr="00C739F6">
        <w:rPr>
          <w:lang w:val="ru-RU"/>
        </w:rPr>
        <w:tab/>
        <w:t>связь между диаграммами направленности антенн;</w:t>
      </w:r>
    </w:p>
    <w:p w:rsidR="00C90BB2" w:rsidRPr="00C739F6" w:rsidRDefault="00C90BB2" w:rsidP="005B517C">
      <w:pPr>
        <w:pStyle w:val="enumlev1"/>
        <w:rPr>
          <w:lang w:val="ru-RU"/>
        </w:rPr>
      </w:pPr>
      <w:r w:rsidRPr="00C739F6">
        <w:rPr>
          <w:lang w:val="ru-RU"/>
        </w:rPr>
        <w:t>–</w:t>
      </w:r>
      <w:r w:rsidRPr="00C739F6">
        <w:rPr>
          <w:lang w:val="ru-RU"/>
        </w:rPr>
        <w:tab/>
        <w:t>чувствительность приемника, подвергающегося воздействию помехи;</w:t>
      </w:r>
    </w:p>
    <w:p w:rsidR="00C90BB2" w:rsidRPr="00C739F6" w:rsidRDefault="00C90BB2" w:rsidP="005B517C">
      <w:pPr>
        <w:pStyle w:val="enumlev1"/>
        <w:rPr>
          <w:lang w:val="ru-RU"/>
        </w:rPr>
      </w:pPr>
      <w:r w:rsidRPr="00C739F6">
        <w:rPr>
          <w:lang w:val="ru-RU"/>
        </w:rPr>
        <w:t>–</w:t>
      </w:r>
      <w:r w:rsidRPr="00C739F6">
        <w:rPr>
          <w:lang w:val="ru-RU"/>
        </w:rPr>
        <w:tab/>
        <w:t>пространственный разнос и наличие возвышенностей на местности между радарами;</w:t>
      </w:r>
    </w:p>
    <w:p w:rsidR="00C90BB2" w:rsidRPr="00C739F6" w:rsidRDefault="00C90BB2" w:rsidP="005B517C">
      <w:pPr>
        <w:pStyle w:val="enumlev1"/>
        <w:rPr>
          <w:lang w:val="ru-RU"/>
        </w:rPr>
      </w:pPr>
      <w:r w:rsidRPr="00C739F6">
        <w:rPr>
          <w:lang w:val="ru-RU"/>
        </w:rPr>
        <w:t>–</w:t>
      </w:r>
      <w:r w:rsidRPr="00C739F6">
        <w:rPr>
          <w:lang w:val="ru-RU"/>
        </w:rPr>
        <w:tab/>
        <w:t>высота подвеса антенн над землей и угол наклона антенн (по углу места);</w:t>
      </w:r>
    </w:p>
    <w:p w:rsidR="00C90BB2" w:rsidRPr="00C739F6" w:rsidRDefault="00C90BB2" w:rsidP="005B517C">
      <w:pPr>
        <w:pStyle w:val="enumlev1"/>
        <w:rPr>
          <w:lang w:val="ru-RU"/>
        </w:rPr>
      </w:pPr>
      <w:r w:rsidRPr="00C739F6">
        <w:rPr>
          <w:lang w:val="ru-RU"/>
        </w:rPr>
        <w:t>–</w:t>
      </w:r>
      <w:r w:rsidRPr="00C739F6">
        <w:rPr>
          <w:lang w:val="ru-RU"/>
        </w:rPr>
        <w:tab/>
        <w:t>абсолютные значения усиления антенн при углах, под которыми прямые лучи выходят из передающей антенны и поступают на приемную антенну, и</w:t>
      </w:r>
    </w:p>
    <w:p w:rsidR="00C90BB2" w:rsidRPr="00C739F6" w:rsidRDefault="00C90BB2" w:rsidP="005B517C">
      <w:pPr>
        <w:pStyle w:val="enumlev1"/>
        <w:rPr>
          <w:lang w:val="ru-RU"/>
        </w:rPr>
      </w:pPr>
      <w:r w:rsidRPr="00C739F6">
        <w:rPr>
          <w:lang w:val="ru-RU"/>
        </w:rPr>
        <w:t>–</w:t>
      </w:r>
      <w:r w:rsidRPr="00C739F6">
        <w:rPr>
          <w:lang w:val="ru-RU"/>
        </w:rPr>
        <w:tab/>
        <w:t>рассогласование скоростей вращения антенн.</w:t>
      </w:r>
    </w:p>
    <w:p w:rsidR="00C90BB2" w:rsidRPr="00C739F6" w:rsidRDefault="00C90BB2" w:rsidP="005B517C">
      <w:pPr>
        <w:rPr>
          <w:rFonts w:eastAsia="SimSun"/>
          <w:lang w:val="ru-RU" w:eastAsia="zh-CN"/>
        </w:rPr>
      </w:pPr>
      <w:r w:rsidRPr="00C739F6">
        <w:rPr>
          <w:rFonts w:eastAsia="SimSun"/>
          <w:lang w:val="ru-RU" w:eastAsia="zh-CN"/>
        </w:rPr>
        <w:t>В первичных радарах используются приемники с высокой чувствительностью, чтобы обнаруживать сигналы, отраженные от воздушных судов, с ослаблением, соответствующим двустороннему распространению радиоволн (трассы прямого и обратного распространения), которое в энергетическом уравнении для радара учитывается пропорционально 1/</w:t>
      </w:r>
      <w:r w:rsidRPr="00C739F6">
        <w:rPr>
          <w:rFonts w:eastAsia="SimSun"/>
          <w:i/>
          <w:iCs/>
          <w:lang w:val="ru-RU" w:eastAsia="zh-CN"/>
        </w:rPr>
        <w:t>R</w:t>
      </w:r>
      <w:r w:rsidRPr="00C739F6">
        <w:rPr>
          <w:rFonts w:eastAsia="SimSun"/>
          <w:vertAlign w:val="superscript"/>
          <w:lang w:val="ru-RU" w:eastAsia="zh-CN"/>
        </w:rPr>
        <w:t>4</w:t>
      </w:r>
      <w:r w:rsidRPr="00C739F6">
        <w:rPr>
          <w:rFonts w:eastAsia="SimSun"/>
          <w:lang w:val="ru-RU" w:eastAsia="zh-CN"/>
        </w:rPr>
        <w:t xml:space="preserve">, где </w:t>
      </w:r>
      <w:r w:rsidRPr="00C739F6">
        <w:rPr>
          <w:rFonts w:eastAsia="SimSun"/>
          <w:i/>
          <w:iCs/>
          <w:lang w:val="ru-RU" w:eastAsia="zh-CN"/>
        </w:rPr>
        <w:t>R</w:t>
      </w:r>
      <w:r w:rsidRPr="00C739F6">
        <w:rPr>
          <w:rFonts w:eastAsia="SimSun"/>
          <w:lang w:val="ru-RU" w:eastAsia="zh-CN"/>
        </w:rPr>
        <w:t xml:space="preserve"> – расстояние до воздушного судна.</w:t>
      </w:r>
    </w:p>
    <w:p w:rsidR="00C90BB2" w:rsidRPr="00C739F6" w:rsidRDefault="00C90BB2" w:rsidP="005B517C">
      <w:pPr>
        <w:rPr>
          <w:rFonts w:asciiTheme="majorBidi" w:eastAsia="SimSun" w:hAnsiTheme="majorBidi" w:cstheme="majorBidi"/>
          <w:szCs w:val="22"/>
          <w:lang w:val="ru-RU" w:eastAsia="zh-CN"/>
        </w:rPr>
      </w:pPr>
      <w:r w:rsidRPr="00C739F6">
        <w:rPr>
          <w:rFonts w:asciiTheme="majorBidi" w:eastAsia="SimSun" w:hAnsiTheme="majorBidi" w:cstheme="majorBidi"/>
          <w:szCs w:val="22"/>
          <w:lang w:val="ru-RU" w:eastAsia="zh-CN"/>
        </w:rPr>
        <w:t>Помеха от радара к радару распространяется по трассе в одну сторону (пропорциональность 1/</w:t>
      </w:r>
      <w:r w:rsidRPr="00C739F6">
        <w:rPr>
          <w:rFonts w:asciiTheme="majorBidi" w:eastAsia="SimSun" w:hAnsiTheme="majorBidi" w:cstheme="majorBidi"/>
          <w:i/>
          <w:iCs/>
          <w:szCs w:val="22"/>
          <w:lang w:val="ru-RU" w:eastAsia="zh-CN"/>
        </w:rPr>
        <w:t>R</w:t>
      </w:r>
      <w:r w:rsidRPr="00C739F6">
        <w:rPr>
          <w:rFonts w:asciiTheme="majorBidi" w:eastAsia="SimSun" w:hAnsiTheme="majorBidi" w:cstheme="majorBidi"/>
          <w:szCs w:val="22"/>
          <w:vertAlign w:val="superscript"/>
          <w:lang w:val="ru-RU" w:eastAsia="zh-CN"/>
        </w:rPr>
        <w:t>2</w:t>
      </w:r>
      <w:r w:rsidRPr="00C739F6">
        <w:rPr>
          <w:rFonts w:asciiTheme="majorBidi" w:eastAsia="SimSun" w:hAnsiTheme="majorBidi" w:cstheme="majorBidi"/>
          <w:szCs w:val="22"/>
          <w:lang w:val="ru-RU" w:eastAsia="zh-CN"/>
        </w:rPr>
        <w:t xml:space="preserve">, где </w:t>
      </w:r>
      <w:r w:rsidRPr="00C739F6">
        <w:rPr>
          <w:rFonts w:asciiTheme="majorBidi" w:eastAsia="SimSun" w:hAnsiTheme="majorBidi" w:cstheme="majorBidi"/>
          <w:i/>
          <w:iCs/>
          <w:szCs w:val="22"/>
          <w:lang w:val="ru-RU" w:eastAsia="zh-CN"/>
        </w:rPr>
        <w:t>R</w:t>
      </w:r>
      <w:r w:rsidRPr="00C739F6">
        <w:rPr>
          <w:rFonts w:asciiTheme="majorBidi" w:eastAsia="SimSun" w:hAnsiTheme="majorBidi" w:cstheme="majorBidi"/>
          <w:szCs w:val="22"/>
          <w:lang w:val="ru-RU" w:eastAsia="zh-CN"/>
        </w:rPr>
        <w:t xml:space="preserve"> – длина трассы распространения), что приводит к большему требуемому расстоянию разноса между радаром, создающим помеху, и радаром, принимающим помеху.</w:t>
      </w:r>
    </w:p>
    <w:p w:rsidR="00C90BB2" w:rsidRPr="00C739F6" w:rsidRDefault="00C90BB2" w:rsidP="005B517C">
      <w:pPr>
        <w:rPr>
          <w:rFonts w:asciiTheme="majorBidi" w:eastAsia="SimSun" w:hAnsiTheme="majorBidi" w:cstheme="majorBidi"/>
          <w:szCs w:val="22"/>
          <w:lang w:val="ru-RU" w:eastAsia="zh-CN"/>
        </w:rPr>
      </w:pPr>
      <w:r w:rsidRPr="00C739F6">
        <w:rPr>
          <w:rFonts w:asciiTheme="majorBidi" w:eastAsia="SimSun" w:hAnsiTheme="majorBidi" w:cstheme="majorBidi"/>
          <w:szCs w:val="22"/>
          <w:lang w:val="ru-RU" w:eastAsia="zh-CN"/>
        </w:rPr>
        <w:t>С учетом этих соображений можно сделать вывод, что в сети радаров, обеспечивающих полное покрытие, они всегда будут принимать помехи от других окружающих радаров.</w:t>
      </w:r>
    </w:p>
    <w:p w:rsidR="00C90BB2" w:rsidRPr="00C739F6" w:rsidRDefault="00C90BB2" w:rsidP="005B517C">
      <w:pPr>
        <w:rPr>
          <w:rFonts w:asciiTheme="majorBidi" w:eastAsia="SimSun" w:hAnsiTheme="majorBidi" w:cstheme="majorBidi"/>
          <w:szCs w:val="22"/>
          <w:lang w:val="ru-RU" w:eastAsia="zh-CN"/>
        </w:rPr>
      </w:pPr>
      <w:r w:rsidRPr="00C739F6">
        <w:rPr>
          <w:rFonts w:asciiTheme="majorBidi" w:eastAsia="SimSun" w:hAnsiTheme="majorBidi" w:cstheme="majorBidi"/>
          <w:szCs w:val="22"/>
          <w:lang w:val="ru-RU" w:eastAsia="zh-CN"/>
        </w:rPr>
        <w:t>Связь радаров возникает главным образом тогда, когда оба радара работают на совпадающих или на близких частотах, на которых величина частотно-зависимого подавления или пикового частотно-зависимого подавления маленькая. Поэтому, с целью исключения этих помех между радарами, в качестве метода ослабления их влияния в настоящее время применяются разные частоты для работы радаров в зоне покрытия. Для уменьшения помех и обеспечения полного покрытия региона необходим набор частот с достаточным частотным разносом и частотно-территориальный план.</w:t>
      </w:r>
    </w:p>
    <w:p w:rsidR="00C90BB2" w:rsidRPr="00C739F6" w:rsidRDefault="00C90BB2" w:rsidP="00ED1802">
      <w:pPr>
        <w:rPr>
          <w:rFonts w:eastAsia="SimSun"/>
          <w:lang w:val="ru-RU" w:eastAsia="zh-CN"/>
        </w:rPr>
      </w:pPr>
      <w:r w:rsidRPr="00C739F6">
        <w:rPr>
          <w:rFonts w:eastAsia="SimSun"/>
          <w:lang w:val="ru-RU" w:eastAsia="zh-CN"/>
        </w:rPr>
        <w:t xml:space="preserve">Рассогласование скоростей вращения двух антенн может привести к высоким уровням помех, повторяющихся в течение длительного времени. На рисунках </w:t>
      </w:r>
      <w:r w:rsidR="005B517C" w:rsidRPr="00C739F6">
        <w:rPr>
          <w:rFonts w:eastAsia="SimSun"/>
          <w:lang w:val="ru-RU" w:eastAsia="zh-CN"/>
        </w:rPr>
        <w:t>1–</w:t>
      </w:r>
      <w:r w:rsidRPr="00C739F6">
        <w:rPr>
          <w:rFonts w:eastAsia="SimSun"/>
          <w:lang w:val="ru-RU" w:eastAsia="zh-CN"/>
        </w:rPr>
        <w:t>6 представлены примеры рассогласованного вращения антенн (Рек</w:t>
      </w:r>
      <w:r w:rsidR="005B517C" w:rsidRPr="00C739F6">
        <w:rPr>
          <w:rFonts w:eastAsia="SimSun"/>
          <w:lang w:val="ru-RU" w:eastAsia="zh-CN"/>
        </w:rPr>
        <w:t>омендация</w:t>
      </w:r>
      <w:r w:rsidRPr="00C739F6">
        <w:rPr>
          <w:rFonts w:eastAsia="SimSun"/>
          <w:lang w:val="ru-RU" w:eastAsia="zh-CN"/>
        </w:rPr>
        <w:t> МСЭ</w:t>
      </w:r>
      <w:r w:rsidRPr="00C739F6">
        <w:rPr>
          <w:rFonts w:eastAsia="SimSun"/>
          <w:lang w:val="ru-RU" w:eastAsia="zh-CN"/>
        </w:rPr>
        <w:noBreakHyphen/>
        <w:t xml:space="preserve">R M.1464-1, от радара-C к радару-C). Это рассогласование скоростей вращения имеет рациональную основу. Приведем пример конкретного технического требования к обзорному радару аэропорта с азимутальным приводом постамента и требования к скорости сканирования антенны: </w:t>
      </w:r>
    </w:p>
    <w:p w:rsidR="00C90BB2" w:rsidRPr="00C739F6" w:rsidRDefault="00C90BB2" w:rsidP="000A79F2">
      <w:pPr>
        <w:pStyle w:val="enumlev1"/>
        <w:rPr>
          <w:i/>
          <w:iCs/>
          <w:lang w:val="ru-RU"/>
        </w:rPr>
      </w:pPr>
      <w:r w:rsidRPr="00C739F6">
        <w:rPr>
          <w:lang w:val="ru-RU"/>
        </w:rPr>
        <w:tab/>
        <w:t>"</w:t>
      </w:r>
      <w:r w:rsidRPr="00C739F6">
        <w:rPr>
          <w:i/>
          <w:iCs/>
          <w:u w:val="single"/>
          <w:lang w:val="ru-RU"/>
        </w:rPr>
        <w:t>Азимутальный привод постамента антенны</w:t>
      </w:r>
      <w:r w:rsidRPr="00C739F6">
        <w:rPr>
          <w:i/>
          <w:iCs/>
          <w:lang w:val="ru-RU"/>
        </w:rPr>
        <w:t>. Азимутальный привод постамента должен иметь регулируемую скорость от 0 до 30 градусов в секунду с шагом не более 1 градуса в секунду с точностью ±0,5</w:t>
      </w:r>
      <w:r w:rsidRPr="00C739F6">
        <w:rPr>
          <w:i/>
          <w:iCs/>
          <w:lang w:val="ru-RU"/>
        </w:rPr>
        <w:sym w:font="Symbol" w:char="F0B0"/>
      </w:r>
      <w:r w:rsidRPr="00C739F6">
        <w:rPr>
          <w:i/>
          <w:iCs/>
          <w:lang w:val="ru-RU"/>
        </w:rPr>
        <w:t>/с. При поступлении команды азимутальный привод должен установить и удерживать антенну в пределах ±0,05 градуса относительно выбранного командой азимутального угла. В нормальном режиме работы направление вращения антенны – по часовой стрелке</w:t>
      </w:r>
      <w:r w:rsidRPr="00C739F6">
        <w:rPr>
          <w:lang w:val="ru-RU"/>
        </w:rPr>
        <w:t>"</w:t>
      </w:r>
      <w:r w:rsidR="000A79F2" w:rsidRPr="00C739F6">
        <w:rPr>
          <w:i/>
          <w:iCs/>
          <w:lang w:val="ru-RU"/>
        </w:rPr>
        <w:t>.</w:t>
      </w:r>
    </w:p>
    <w:p w:rsidR="00C90BB2" w:rsidRPr="00C739F6" w:rsidRDefault="00C90BB2" w:rsidP="000A79F2">
      <w:pPr>
        <w:rPr>
          <w:rFonts w:eastAsia="SimSun"/>
          <w:lang w:val="ru-RU" w:eastAsia="zh-CN"/>
        </w:rPr>
      </w:pPr>
      <w:r w:rsidRPr="00C739F6">
        <w:rPr>
          <w:rFonts w:eastAsia="SimSun"/>
          <w:lang w:val="ru-RU" w:eastAsia="zh-CN"/>
        </w:rPr>
        <w:t>В другом техническом требовании к скорости сканирования антенны указывается, что "скорость сканирования антенны составляет один оборот каждые 4,8 секунды, +0,53 или –0,44 секунды", это приравнивается к значениям скорости вращения антенны от 67,54</w:t>
      </w:r>
      <w:r w:rsidRPr="00C739F6">
        <w:rPr>
          <w:rFonts w:eastAsia="SimSun"/>
          <w:lang w:val="ru-RU" w:eastAsia="zh-CN"/>
        </w:rPr>
        <w:sym w:font="Symbol" w:char="F0B0"/>
      </w:r>
      <w:r w:rsidRPr="00C739F6">
        <w:rPr>
          <w:rFonts w:eastAsia="SimSun"/>
          <w:lang w:val="ru-RU" w:eastAsia="zh-CN"/>
        </w:rPr>
        <w:t>/с до 82,57</w:t>
      </w:r>
      <w:r w:rsidRPr="00C739F6">
        <w:rPr>
          <w:rFonts w:eastAsia="SimSun"/>
          <w:lang w:val="ru-RU" w:eastAsia="zh-CN"/>
        </w:rPr>
        <w:sym w:font="Symbol" w:char="F0B0"/>
      </w:r>
      <w:r w:rsidRPr="00C739F6">
        <w:rPr>
          <w:rFonts w:eastAsia="SimSun"/>
          <w:lang w:val="ru-RU" w:eastAsia="zh-CN"/>
        </w:rPr>
        <w:t>/с.</w:t>
      </w:r>
    </w:p>
    <w:p w:rsidR="00C90BB2" w:rsidRPr="00C739F6" w:rsidRDefault="00C90BB2" w:rsidP="00ED1802">
      <w:pPr>
        <w:rPr>
          <w:rFonts w:eastAsia="SimSun"/>
          <w:lang w:val="ru-RU" w:eastAsia="zh-CN"/>
        </w:rPr>
      </w:pPr>
      <w:r w:rsidRPr="00C739F6">
        <w:rPr>
          <w:rFonts w:eastAsia="SimSun"/>
          <w:lang w:val="ru-RU" w:eastAsia="zh-CN"/>
        </w:rPr>
        <w:t>Указанные выше технические требования означают, что даже если вращение антенн синхронизировано, могут возникать высокие уровни связи антенн. Результаты, характеризующие связь антенн при трех значениях максимального рассогласования вращения антенн двух радаров 0,5</w:t>
      </w:r>
      <w:r w:rsidRPr="00C739F6">
        <w:rPr>
          <w:rFonts w:eastAsia="SimSun"/>
          <w:lang w:val="ru-RU" w:eastAsia="zh-CN"/>
        </w:rPr>
        <w:sym w:font="Symbol" w:char="F0B0"/>
      </w:r>
      <w:r w:rsidRPr="00C739F6">
        <w:rPr>
          <w:rFonts w:eastAsia="SimSun"/>
          <w:lang w:val="ru-RU" w:eastAsia="zh-CN"/>
        </w:rPr>
        <w:t>/с, 0,25</w:t>
      </w:r>
      <w:r w:rsidRPr="00C739F6">
        <w:rPr>
          <w:rFonts w:eastAsia="SimSun"/>
          <w:lang w:val="ru-RU" w:eastAsia="zh-CN"/>
        </w:rPr>
        <w:sym w:font="Symbol" w:char="F0B0"/>
      </w:r>
      <w:r w:rsidRPr="00C739F6">
        <w:rPr>
          <w:rFonts w:eastAsia="SimSun"/>
          <w:lang w:val="ru-RU" w:eastAsia="zh-CN"/>
        </w:rPr>
        <w:t>/с и 7,46</w:t>
      </w:r>
      <w:r w:rsidRPr="00C739F6">
        <w:rPr>
          <w:rFonts w:eastAsia="SimSun"/>
          <w:lang w:val="ru-RU" w:eastAsia="zh-CN"/>
        </w:rPr>
        <w:sym w:font="Symbol" w:char="F0B0"/>
      </w:r>
      <w:r w:rsidRPr="00C739F6">
        <w:rPr>
          <w:rFonts w:eastAsia="SimSun"/>
          <w:lang w:val="ru-RU" w:eastAsia="zh-CN"/>
        </w:rPr>
        <w:t>/с представлены</w:t>
      </w:r>
      <w:r w:rsidRPr="00C739F6" w:rsidDel="005E38F1">
        <w:rPr>
          <w:rFonts w:eastAsia="SimSun"/>
          <w:lang w:val="ru-RU" w:eastAsia="zh-CN"/>
        </w:rPr>
        <w:t xml:space="preserve"> </w:t>
      </w:r>
      <w:r w:rsidRPr="00C739F6">
        <w:rPr>
          <w:rFonts w:eastAsia="SimSun"/>
          <w:lang w:val="ru-RU" w:eastAsia="zh-CN"/>
        </w:rPr>
        <w:t>на рисунках ниже. Показано, что при уменьшении рассогласования скорости вращения антенн уменьшается и частота повторения высоких уровней связи антенн.</w:t>
      </w:r>
    </w:p>
    <w:p w:rsidR="00C90BB2" w:rsidRPr="00C739F6" w:rsidRDefault="00C90BB2" w:rsidP="00ED1802">
      <w:pPr>
        <w:pStyle w:val="FigureNo"/>
        <w:rPr>
          <w:lang w:val="ru-RU"/>
        </w:rPr>
      </w:pPr>
      <w:r w:rsidRPr="00C739F6">
        <w:rPr>
          <w:lang w:val="ru-RU"/>
        </w:rPr>
        <w:lastRenderedPageBreak/>
        <w:t xml:space="preserve">РИСУНОК </w:t>
      </w:r>
      <w:r w:rsidRPr="00C739F6">
        <w:rPr>
          <w:lang w:val="ru-RU"/>
        </w:rPr>
        <w:fldChar w:fldCharType="begin"/>
      </w:r>
      <w:r w:rsidRPr="00C739F6">
        <w:rPr>
          <w:lang w:val="ru-RU"/>
        </w:rPr>
        <w:instrText xml:space="preserve"> SEQ Figure \* ARABIC </w:instrText>
      </w:r>
      <w:r w:rsidRPr="00C739F6">
        <w:rPr>
          <w:lang w:val="ru-RU"/>
        </w:rPr>
        <w:fldChar w:fldCharType="separate"/>
      </w:r>
      <w:r w:rsidR="003153B1">
        <w:rPr>
          <w:noProof/>
          <w:lang w:val="ru-RU"/>
        </w:rPr>
        <w:t>1</w:t>
      </w:r>
      <w:r w:rsidRPr="00C739F6">
        <w:rPr>
          <w:lang w:val="ru-RU"/>
        </w:rPr>
        <w:fldChar w:fldCharType="end"/>
      </w:r>
    </w:p>
    <w:p w:rsidR="00C90BB2" w:rsidRPr="00C739F6" w:rsidRDefault="00C90BB2" w:rsidP="00ED1802">
      <w:pPr>
        <w:pStyle w:val="Figuretitle"/>
        <w:rPr>
          <w:lang w:val="ru-RU"/>
        </w:rPr>
      </w:pPr>
      <w:r w:rsidRPr="00C739F6">
        <w:rPr>
          <w:lang w:val="ru-RU"/>
        </w:rPr>
        <w:t>Связь антенн при разности скоростей вращения 0,50</w:t>
      </w:r>
      <w:r w:rsidRPr="00C739F6">
        <w:rPr>
          <w:lang w:val="ru-RU"/>
        </w:rPr>
        <w:sym w:font="Symbol" w:char="F0B0"/>
      </w:r>
      <w:r w:rsidRPr="00C739F6">
        <w:rPr>
          <w:lang w:val="ru-RU"/>
        </w:rPr>
        <w:t>/с</w:t>
      </w:r>
    </w:p>
    <w:p w:rsidR="00C90BB2" w:rsidRPr="00C739F6" w:rsidRDefault="00E427AF" w:rsidP="00ED1802">
      <w:pPr>
        <w:pStyle w:val="Figure"/>
        <w:rPr>
          <w:lang w:val="ru-RU"/>
        </w:rPr>
      </w:pPr>
      <w:r w:rsidRPr="00C739F6">
        <w:rPr>
          <w:lang w:val="ru-RU"/>
        </w:rPr>
        <w:object w:dxaOrig="4452" w:dyaOrig="3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85pt;height:220.05pt" o:ole="">
            <v:imagedata r:id="rId14" o:title="" cropright="-989f"/>
          </v:shape>
          <o:OLEObject Type="Embed" ProgID="CorelDraw.Graphic.16" ShapeID="_x0000_i1025" DrawAspect="Content" ObjectID="_1510411244" r:id="rId15"/>
        </w:object>
      </w:r>
    </w:p>
    <w:p w:rsidR="00C90BB2" w:rsidRPr="00C739F6" w:rsidRDefault="00C90BB2" w:rsidP="00ED1802">
      <w:pPr>
        <w:pStyle w:val="FigureNo"/>
        <w:rPr>
          <w:lang w:val="ru-RU"/>
        </w:rPr>
      </w:pPr>
      <w:r w:rsidRPr="00C739F6">
        <w:rPr>
          <w:lang w:val="ru-RU"/>
        </w:rPr>
        <w:t>РИСУНОК 2</w:t>
      </w:r>
    </w:p>
    <w:p w:rsidR="00C90BB2" w:rsidRPr="00C739F6" w:rsidRDefault="00C90BB2" w:rsidP="00ED1802">
      <w:pPr>
        <w:pStyle w:val="Figuretitle"/>
        <w:rPr>
          <w:lang w:val="ru-RU"/>
        </w:rPr>
      </w:pPr>
      <w:r w:rsidRPr="00C739F6">
        <w:rPr>
          <w:lang w:val="ru-RU"/>
        </w:rPr>
        <w:t>Связь антенн при разности скоростей вращения 0,50</w:t>
      </w:r>
      <w:r w:rsidRPr="00C739F6">
        <w:rPr>
          <w:lang w:val="ru-RU"/>
        </w:rPr>
        <w:sym w:font="Symbol" w:char="F0B0"/>
      </w:r>
      <w:r w:rsidRPr="00C739F6">
        <w:rPr>
          <w:lang w:val="ru-RU"/>
        </w:rPr>
        <w:t>/с (с большим разрешением)</w:t>
      </w:r>
    </w:p>
    <w:p w:rsidR="00C90BB2" w:rsidRPr="00C739F6" w:rsidRDefault="00E427AF" w:rsidP="00ED1802">
      <w:pPr>
        <w:pStyle w:val="Figure"/>
        <w:rPr>
          <w:lang w:val="ru-RU"/>
        </w:rPr>
      </w:pPr>
      <w:r w:rsidRPr="00C739F6">
        <w:rPr>
          <w:lang w:val="ru-RU"/>
        </w:rPr>
        <w:object w:dxaOrig="4401" w:dyaOrig="3663">
          <v:shape id="_x0000_i1026" type="#_x0000_t75" style="width:272.45pt;height:226.95pt" o:ole="">
            <v:imagedata r:id="rId16" o:title="" croptop="-609f" cropbottom="-1248f" cropleft="-1014f" cropright="-829f"/>
          </v:shape>
          <o:OLEObject Type="Embed" ProgID="CorelDraw.Graphic.16" ShapeID="_x0000_i1026" DrawAspect="Content" ObjectID="_1510411245" r:id="rId17"/>
        </w:object>
      </w:r>
    </w:p>
    <w:p w:rsidR="00C90BB2" w:rsidRPr="00C739F6" w:rsidRDefault="00C90BB2" w:rsidP="00ED1802">
      <w:pPr>
        <w:pStyle w:val="FigureNo"/>
        <w:rPr>
          <w:lang w:val="ru-RU"/>
        </w:rPr>
      </w:pPr>
      <w:r w:rsidRPr="00C739F6">
        <w:rPr>
          <w:lang w:val="ru-RU"/>
        </w:rPr>
        <w:lastRenderedPageBreak/>
        <w:t>РИСУНОК 3</w:t>
      </w:r>
    </w:p>
    <w:p w:rsidR="00C90BB2" w:rsidRPr="00C739F6" w:rsidRDefault="00C90BB2" w:rsidP="00ED1802">
      <w:pPr>
        <w:pStyle w:val="Figuretitle"/>
        <w:rPr>
          <w:lang w:val="ru-RU"/>
        </w:rPr>
      </w:pPr>
      <w:r w:rsidRPr="00C739F6">
        <w:rPr>
          <w:lang w:val="ru-RU"/>
        </w:rPr>
        <w:t>Связь антенн при разности скоростей вращения 0,25</w:t>
      </w:r>
      <w:r w:rsidRPr="00C739F6">
        <w:rPr>
          <w:lang w:val="ru-RU"/>
        </w:rPr>
        <w:sym w:font="Symbol" w:char="F0B0"/>
      </w:r>
      <w:r w:rsidRPr="00C739F6">
        <w:rPr>
          <w:lang w:val="ru-RU"/>
        </w:rPr>
        <w:t>/с</w:t>
      </w:r>
    </w:p>
    <w:p w:rsidR="00C90BB2" w:rsidRPr="00C739F6" w:rsidRDefault="00E427AF" w:rsidP="00ED1802">
      <w:pPr>
        <w:pStyle w:val="Figure"/>
        <w:rPr>
          <w:lang w:val="ru-RU"/>
        </w:rPr>
      </w:pPr>
      <w:r w:rsidRPr="00C739F6">
        <w:rPr>
          <w:lang w:val="ru-RU"/>
        </w:rPr>
        <w:object w:dxaOrig="4452" w:dyaOrig="3641">
          <v:shape id="_x0000_i1027" type="#_x0000_t75" style="width:275.9pt;height:220.6pt" o:ole="">
            <v:imagedata r:id="rId18" o:title="" croptop="-403f" cropleft="-637f" cropright="-1347f"/>
          </v:shape>
          <o:OLEObject Type="Embed" ProgID="CorelDraw.Graphic.16" ShapeID="_x0000_i1027" DrawAspect="Content" ObjectID="_1510411246" r:id="rId19"/>
        </w:object>
      </w:r>
    </w:p>
    <w:p w:rsidR="00C90BB2" w:rsidRPr="00C739F6" w:rsidRDefault="00C90BB2" w:rsidP="00ED1802">
      <w:pPr>
        <w:pStyle w:val="FigureNo"/>
        <w:rPr>
          <w:lang w:val="ru-RU"/>
        </w:rPr>
      </w:pPr>
      <w:r w:rsidRPr="00C739F6">
        <w:rPr>
          <w:lang w:val="ru-RU"/>
        </w:rPr>
        <w:t>РИСУНОК 4</w:t>
      </w:r>
    </w:p>
    <w:p w:rsidR="00C90BB2" w:rsidRPr="00C739F6" w:rsidRDefault="00C90BB2" w:rsidP="00ED1802">
      <w:pPr>
        <w:pStyle w:val="Figuretitle"/>
        <w:rPr>
          <w:lang w:val="ru-RU"/>
        </w:rPr>
      </w:pPr>
      <w:r w:rsidRPr="00C739F6">
        <w:rPr>
          <w:lang w:val="ru-RU"/>
        </w:rPr>
        <w:t>Связь антенн при разности скоростей вращения 0,25</w:t>
      </w:r>
      <w:r w:rsidRPr="00C739F6">
        <w:rPr>
          <w:lang w:val="ru-RU"/>
        </w:rPr>
        <w:sym w:font="Symbol" w:char="F0B0"/>
      </w:r>
      <w:r w:rsidRPr="00C739F6">
        <w:rPr>
          <w:lang w:val="ru-RU"/>
        </w:rPr>
        <w:t>/с (с большим разрешением)</w:t>
      </w:r>
    </w:p>
    <w:p w:rsidR="00C90BB2" w:rsidRPr="00C739F6" w:rsidRDefault="00E427AF" w:rsidP="00ED1802">
      <w:pPr>
        <w:pStyle w:val="Figure"/>
        <w:rPr>
          <w:lang w:val="ru-RU"/>
        </w:rPr>
      </w:pPr>
      <w:r w:rsidRPr="00C739F6">
        <w:rPr>
          <w:lang w:val="ru-RU"/>
        </w:rPr>
        <w:object w:dxaOrig="4488" w:dyaOrig="3715">
          <v:shape id="_x0000_i1028" type="#_x0000_t75" style="width:275.9pt;height:227.5pt" o:ole="">
            <v:imagedata r:id="rId20" o:title="" croptop="-994f" cropleft="-630f" cropright="-667f"/>
          </v:shape>
          <o:OLEObject Type="Embed" ProgID="CorelDraw.Graphic.16" ShapeID="_x0000_i1028" DrawAspect="Content" ObjectID="_1510411247" r:id="rId21"/>
        </w:object>
      </w:r>
    </w:p>
    <w:p w:rsidR="00C90BB2" w:rsidRPr="00C739F6" w:rsidRDefault="00C90BB2" w:rsidP="00ED1802">
      <w:pPr>
        <w:pStyle w:val="FigureNo"/>
        <w:rPr>
          <w:lang w:val="ru-RU"/>
        </w:rPr>
      </w:pPr>
      <w:r w:rsidRPr="00C739F6">
        <w:rPr>
          <w:lang w:val="ru-RU"/>
        </w:rPr>
        <w:lastRenderedPageBreak/>
        <w:t>РИСУНОК 5</w:t>
      </w:r>
    </w:p>
    <w:p w:rsidR="00C90BB2" w:rsidRPr="00C739F6" w:rsidRDefault="00C90BB2" w:rsidP="00ED1802">
      <w:pPr>
        <w:pStyle w:val="Figuretitle"/>
        <w:rPr>
          <w:lang w:val="ru-RU"/>
        </w:rPr>
      </w:pPr>
      <w:r w:rsidRPr="00C739F6">
        <w:rPr>
          <w:lang w:val="ru-RU"/>
        </w:rPr>
        <w:t>Связь антенн при разности скоростей вращения 7,46</w:t>
      </w:r>
      <w:r w:rsidRPr="00C739F6">
        <w:rPr>
          <w:lang w:val="ru-RU"/>
        </w:rPr>
        <w:sym w:font="Symbol" w:char="F0B0"/>
      </w:r>
      <w:r w:rsidRPr="00C739F6">
        <w:rPr>
          <w:lang w:val="ru-RU"/>
        </w:rPr>
        <w:t>/с</w:t>
      </w:r>
    </w:p>
    <w:p w:rsidR="00C90BB2" w:rsidRPr="00C739F6" w:rsidRDefault="00E427AF" w:rsidP="00ED1802">
      <w:pPr>
        <w:pStyle w:val="Figure"/>
        <w:rPr>
          <w:lang w:val="ru-RU"/>
        </w:rPr>
      </w:pPr>
      <w:r w:rsidRPr="00C739F6">
        <w:rPr>
          <w:lang w:val="ru-RU"/>
        </w:rPr>
        <w:object w:dxaOrig="4452" w:dyaOrig="3715">
          <v:shape id="_x0000_i1029" type="#_x0000_t75" style="width:274.75pt;height:226.95pt" o:ole="">
            <v:imagedata r:id="rId22" o:title="" croptop="-789f" cropleft="-661f" cropright="-1004f"/>
          </v:shape>
          <o:OLEObject Type="Embed" ProgID="CorelDraw.Graphic.16" ShapeID="_x0000_i1029" DrawAspect="Content" ObjectID="_1510411248" r:id="rId23"/>
        </w:object>
      </w:r>
    </w:p>
    <w:p w:rsidR="00C90BB2" w:rsidRPr="00C739F6" w:rsidRDefault="00C90BB2" w:rsidP="00ED1802">
      <w:pPr>
        <w:pStyle w:val="FigureNo"/>
        <w:rPr>
          <w:lang w:val="ru-RU"/>
        </w:rPr>
      </w:pPr>
      <w:r w:rsidRPr="00C739F6">
        <w:rPr>
          <w:lang w:val="ru-RU"/>
        </w:rPr>
        <w:t>РИСУНОК 6</w:t>
      </w:r>
    </w:p>
    <w:p w:rsidR="00C90BB2" w:rsidRPr="00C739F6" w:rsidRDefault="00C90BB2" w:rsidP="00ED1802">
      <w:pPr>
        <w:pStyle w:val="Figuretitle"/>
        <w:rPr>
          <w:lang w:val="ru-RU"/>
        </w:rPr>
      </w:pPr>
      <w:r w:rsidRPr="00C739F6">
        <w:rPr>
          <w:lang w:val="ru-RU"/>
        </w:rPr>
        <w:t>Связь антенн при разности скоростей вращения 7,46</w:t>
      </w:r>
      <w:r w:rsidRPr="00C739F6">
        <w:rPr>
          <w:lang w:val="ru-RU"/>
        </w:rPr>
        <w:sym w:font="Symbol" w:char="F0B0"/>
      </w:r>
      <w:r w:rsidRPr="00C739F6">
        <w:rPr>
          <w:lang w:val="ru-RU"/>
        </w:rPr>
        <w:t>/с (с большим разрешением)</w:t>
      </w:r>
    </w:p>
    <w:p w:rsidR="00C90BB2" w:rsidRPr="00C739F6" w:rsidRDefault="00E427AF" w:rsidP="00ED1802">
      <w:pPr>
        <w:pStyle w:val="Figure"/>
        <w:rPr>
          <w:lang w:val="ru-RU"/>
        </w:rPr>
      </w:pPr>
      <w:r w:rsidRPr="00C739F6">
        <w:rPr>
          <w:lang w:val="ru-RU"/>
        </w:rPr>
        <w:object w:dxaOrig="4452" w:dyaOrig="3715">
          <v:shape id="_x0000_i1030" type="#_x0000_t75" style="width:273pt;height:228.1pt" o:ole="">
            <v:imagedata r:id="rId24" o:title="" croptop="-1184f" cropleft="-331f" cropright="-992f"/>
          </v:shape>
          <o:OLEObject Type="Embed" ProgID="CorelDraw.Graphic.16" ShapeID="_x0000_i1030" DrawAspect="Content" ObjectID="_1510411249" r:id="rId25"/>
        </w:object>
      </w:r>
    </w:p>
    <w:p w:rsidR="00C90BB2" w:rsidRPr="00C739F6" w:rsidRDefault="00C90BB2" w:rsidP="00ED1802">
      <w:pPr>
        <w:pStyle w:val="FigureNo"/>
        <w:rPr>
          <w:lang w:val="ru-RU"/>
        </w:rPr>
      </w:pPr>
      <w:r w:rsidRPr="00C739F6">
        <w:rPr>
          <w:lang w:val="ru-RU"/>
        </w:rPr>
        <w:lastRenderedPageBreak/>
        <w:t>РИСУНОК 7</w:t>
      </w:r>
    </w:p>
    <w:p w:rsidR="00C90BB2" w:rsidRPr="00C739F6" w:rsidRDefault="00C90BB2" w:rsidP="00ED1802">
      <w:pPr>
        <w:pStyle w:val="Figuretitle"/>
        <w:rPr>
          <w:lang w:val="ru-RU"/>
        </w:rPr>
      </w:pPr>
      <w:r w:rsidRPr="00C739F6">
        <w:rPr>
          <w:lang w:val="ru-RU"/>
        </w:rPr>
        <w:t>Связь антенн при разности скоростей вращения 7,46</w:t>
      </w:r>
      <w:r w:rsidRPr="00C739F6">
        <w:rPr>
          <w:lang w:val="ru-RU"/>
        </w:rPr>
        <w:sym w:font="Symbol" w:char="F0B0"/>
      </w:r>
      <w:r w:rsidRPr="00C739F6">
        <w:rPr>
          <w:lang w:val="ru-RU"/>
        </w:rPr>
        <w:t>/с при работе нескольких радаров</w:t>
      </w:r>
    </w:p>
    <w:p w:rsidR="00C90BB2" w:rsidRPr="00C739F6" w:rsidRDefault="00E427AF" w:rsidP="00ED1802">
      <w:pPr>
        <w:pStyle w:val="Figure"/>
        <w:rPr>
          <w:lang w:val="ru-RU"/>
        </w:rPr>
      </w:pPr>
      <w:r w:rsidRPr="00C739F6">
        <w:rPr>
          <w:lang w:val="ru-RU"/>
        </w:rPr>
        <w:object w:dxaOrig="4452" w:dyaOrig="3715">
          <v:shape id="_x0000_i1031" type="#_x0000_t75" style="width:289.15pt;height:240.2pt" o:ole="">
            <v:imagedata r:id="rId26" o:title="" croptop="-744f" cropright="-1094f"/>
          </v:shape>
          <o:OLEObject Type="Embed" ProgID="CorelDraw.Graphic.16" ShapeID="_x0000_i1031" DrawAspect="Content" ObjectID="_1510411250" r:id="rId27"/>
        </w:object>
      </w:r>
    </w:p>
    <w:p w:rsidR="00C90BB2" w:rsidRPr="00C739F6" w:rsidRDefault="00C90BB2" w:rsidP="00ED1802">
      <w:pPr>
        <w:pStyle w:val="FigureNo"/>
        <w:rPr>
          <w:lang w:val="ru-RU"/>
        </w:rPr>
      </w:pPr>
      <w:r w:rsidRPr="00C739F6">
        <w:rPr>
          <w:lang w:val="ru-RU"/>
        </w:rPr>
        <w:t>РИСУНОК 8</w:t>
      </w:r>
    </w:p>
    <w:p w:rsidR="00C90BB2" w:rsidRPr="00C739F6" w:rsidRDefault="00C90BB2" w:rsidP="00ED1802">
      <w:pPr>
        <w:pStyle w:val="Figuretitle"/>
        <w:rPr>
          <w:lang w:val="ru-RU"/>
        </w:rPr>
      </w:pPr>
      <w:r w:rsidRPr="00C739F6">
        <w:rPr>
          <w:lang w:val="ru-RU"/>
        </w:rPr>
        <w:t>Связь антенн при разности скоростей вращения 7,46</w:t>
      </w:r>
      <w:r w:rsidRPr="00C739F6">
        <w:rPr>
          <w:lang w:val="ru-RU"/>
        </w:rPr>
        <w:sym w:font="Symbol" w:char="F0B0"/>
      </w:r>
      <w:r w:rsidRPr="00C739F6">
        <w:rPr>
          <w:lang w:val="ru-RU"/>
        </w:rPr>
        <w:t>/с при работе нескольких радаров (с большим разрешением)</w:t>
      </w:r>
    </w:p>
    <w:p w:rsidR="00C90BB2" w:rsidRPr="00C739F6" w:rsidRDefault="00E427AF" w:rsidP="00ED1802">
      <w:pPr>
        <w:pStyle w:val="Figure"/>
        <w:rPr>
          <w:lang w:val="ru-RU"/>
        </w:rPr>
      </w:pPr>
      <w:r w:rsidRPr="00C739F6">
        <w:rPr>
          <w:lang w:val="ru-RU"/>
        </w:rPr>
        <w:object w:dxaOrig="4452" w:dyaOrig="3715">
          <v:shape id="_x0000_i1032" type="#_x0000_t75" style="width:287.4pt;height:239.6pt" o:ole="">
            <v:imagedata r:id="rId28" o:title="" croptop="-565f" cropright="-633f"/>
          </v:shape>
          <o:OLEObject Type="Embed" ProgID="CorelDraw.Graphic.16" ShapeID="_x0000_i1032" DrawAspect="Content" ObjectID="_1510411251" r:id="rId29"/>
        </w:object>
      </w:r>
    </w:p>
    <w:p w:rsidR="00C90BB2" w:rsidRPr="00C739F6" w:rsidRDefault="00C90BB2" w:rsidP="00ED1802">
      <w:pPr>
        <w:rPr>
          <w:rFonts w:eastAsia="SimSun"/>
          <w:lang w:val="ru-RU" w:eastAsia="zh-CN"/>
        </w:rPr>
      </w:pPr>
      <w:r w:rsidRPr="00C739F6">
        <w:rPr>
          <w:rFonts w:eastAsia="SimSun"/>
          <w:lang w:val="ru-RU" w:eastAsia="zh-CN"/>
        </w:rPr>
        <w:t xml:space="preserve">По рисункам </w:t>
      </w:r>
      <w:r w:rsidR="008939FA" w:rsidRPr="00C739F6">
        <w:rPr>
          <w:rFonts w:eastAsia="SimSun"/>
          <w:lang w:val="ru-RU" w:eastAsia="zh-CN"/>
        </w:rPr>
        <w:t>1–</w:t>
      </w:r>
      <w:r w:rsidRPr="00C739F6">
        <w:rPr>
          <w:rFonts w:eastAsia="SimSun"/>
          <w:lang w:val="ru-RU" w:eastAsia="zh-CN"/>
        </w:rPr>
        <w:t>8 можно видеть, что высокие уровни связи антенн могут присутствовать в течение продолжительного времени, в зависимости от значения рассогласования скорости вращения антенн. На рисунке 10 показана интегральная функция связи антенн (cumulative distribution function, CDF) при взаимодействии радара-C с радаром-C (диаграмма направленности антенны представлена на рис. 11), рассчитанная путем взятия 5 миллионов произвольных выборок для положений наведения антенн в азимутальном направлении двух радаров (для нескольких радаров-C, создающих помехи одному радару-C, см. рис. 9), и оценивающая суммарное усиление для антенны, принимающей помехи. Предполагается, что скорости вращения неодинаковы. Радары расположены так, что диаграммы направленности антенн можно считать диаграммами направленности в дальней зоне. В</w:t>
      </w:r>
      <w:r w:rsidR="00ED1802" w:rsidRPr="00C739F6">
        <w:rPr>
          <w:rFonts w:eastAsia="SimSun"/>
          <w:lang w:val="ru-RU" w:eastAsia="zh-CN"/>
        </w:rPr>
        <w:t> </w:t>
      </w:r>
      <w:r w:rsidRPr="00C739F6">
        <w:rPr>
          <w:rFonts w:eastAsia="SimSun"/>
          <w:lang w:val="ru-RU" w:eastAsia="zh-CN"/>
        </w:rPr>
        <w:t xml:space="preserve">качестве примера: уровни связи +30 дБ между двумя такими радарами превышаются в течение </w:t>
      </w:r>
      <w:r w:rsidRPr="00C739F6">
        <w:rPr>
          <w:rFonts w:eastAsia="SimSun"/>
          <w:lang w:val="ru-RU" w:eastAsia="zh-CN"/>
        </w:rPr>
        <w:lastRenderedPageBreak/>
        <w:t>0,05% времени. Однако, из представленных выше графиков видно, что уровень 30 дБ почти всегда превышается. Следовательно, для того, чтобы представить реалистичные значения связи антенн, необходимо выбирать значение, намного меньшее 0,05%. При проведении исследований совместного использования частот и совместимости рекомендуется выбирать усиление связи антенн таким, чтобы оно превышалось в рамках очень маленького количества времени. Величина "очень маленького" количества должна определяться на индивидуальной основе, в зависимости от критичности и важности функции радара. Кроме того, добавим следующие примечания:</w:t>
      </w:r>
    </w:p>
    <w:p w:rsidR="00C90BB2" w:rsidRPr="00C739F6" w:rsidRDefault="00C90BB2" w:rsidP="00ED1802">
      <w:pPr>
        <w:pStyle w:val="Headingb"/>
        <w:rPr>
          <w:lang w:val="ru-RU"/>
        </w:rPr>
      </w:pPr>
      <w:r w:rsidRPr="00C739F6">
        <w:rPr>
          <w:lang w:val="ru-RU"/>
        </w:rPr>
        <w:t>Влияние действия нескольких радаров</w:t>
      </w:r>
    </w:p>
    <w:p w:rsidR="00C90BB2" w:rsidRPr="00C739F6" w:rsidRDefault="00C90BB2" w:rsidP="00ED1802">
      <w:pPr>
        <w:rPr>
          <w:rFonts w:eastAsia="SimSun"/>
          <w:lang w:val="ru-RU" w:eastAsia="zh-CN"/>
        </w:rPr>
      </w:pPr>
      <w:r w:rsidRPr="00C739F6">
        <w:rPr>
          <w:rFonts w:eastAsia="SimSun"/>
          <w:lang w:val="ru-RU" w:eastAsia="zh-CN"/>
        </w:rPr>
        <w:t>Следует также отметить, что для покрытия больших зон может потребоваться сеть радаров. Например, чтобы обеспечить полное покрытие без каких-либо зон невидимости, можно считать, что радар, принимающий помехи, окружен 6 другими радарами (см. рис. 9).</w:t>
      </w:r>
    </w:p>
    <w:p w:rsidR="00C90BB2" w:rsidRPr="00C739F6" w:rsidRDefault="00C90BB2" w:rsidP="00ED1802">
      <w:pPr>
        <w:pStyle w:val="FigureNo"/>
        <w:rPr>
          <w:lang w:val="ru-RU"/>
        </w:rPr>
      </w:pPr>
      <w:r w:rsidRPr="00C739F6">
        <w:rPr>
          <w:lang w:val="ru-RU"/>
        </w:rPr>
        <w:t>РИСУНОК 9</w:t>
      </w:r>
    </w:p>
    <w:p w:rsidR="00C90BB2" w:rsidRPr="00C739F6" w:rsidRDefault="00E3373D" w:rsidP="00ED1802">
      <w:pPr>
        <w:pStyle w:val="Figure"/>
        <w:rPr>
          <w:lang w:val="ru-RU"/>
        </w:rPr>
      </w:pPr>
      <w:r w:rsidRPr="00C739F6">
        <w:rPr>
          <w:lang w:val="ru-RU"/>
        </w:rPr>
        <w:object w:dxaOrig="2252" w:dyaOrig="2352">
          <v:shape id="_x0000_i1033" type="#_x0000_t75" style="width:158.4pt;height:165.9pt" o:ole="">
            <v:imagedata r:id="rId30" o:title=""/>
          </v:shape>
          <o:OLEObject Type="Embed" ProgID="CorelDraw.Graphic.16" ShapeID="_x0000_i1033" DrawAspect="Content" ObjectID="_1510411252" r:id="rId31"/>
        </w:object>
      </w:r>
    </w:p>
    <w:p w:rsidR="00C90BB2" w:rsidRPr="00C739F6" w:rsidRDefault="00C90BB2" w:rsidP="00ED1802">
      <w:pPr>
        <w:rPr>
          <w:rFonts w:eastAsia="SimSun"/>
          <w:lang w:val="ru-RU" w:eastAsia="zh-CN"/>
        </w:rPr>
      </w:pPr>
      <w:r w:rsidRPr="00C739F6">
        <w:rPr>
          <w:rFonts w:eastAsia="SimSun"/>
          <w:lang w:val="ru-RU" w:eastAsia="zh-CN"/>
        </w:rPr>
        <w:t>В этом случае помехи будут возникать приблизительно в шесть раз чаще. Вследствие различных угловых положений этих семи радаров и разности позиций вращения, возникновение помех будет иметь ступенчатое распределение во времени.</w:t>
      </w:r>
    </w:p>
    <w:p w:rsidR="00C90BB2" w:rsidRPr="00C739F6" w:rsidRDefault="00C90BB2" w:rsidP="00ED1802">
      <w:pPr>
        <w:rPr>
          <w:rFonts w:eastAsia="SimSun"/>
          <w:lang w:val="ru-RU" w:eastAsia="zh-CN"/>
        </w:rPr>
      </w:pPr>
      <w:r w:rsidRPr="00C739F6">
        <w:rPr>
          <w:rFonts w:eastAsia="SimSun"/>
          <w:lang w:val="ru-RU" w:eastAsia="zh-CN"/>
        </w:rPr>
        <w:t>Например, при разности скоростей вращения антенн 0,1°/с, в случае гипотезы однородной повторяемости, период между событиями максимальной связи можно оценить как каждые (360° ÷ 0,1°/с) ÷ 6 = 600 с. Однако в другом случае, события максимальной связи между радаром, принимающим помехи, и шестью другими радарами, могут возникать в течение того же периода вращения антенны радара, принимающего помехи. Это означает, что при обычном периоде вращения антенны радара, равном 12 с, этот радар принимает помехи каждые 2 секунды. Рисунок 10 отображает два случая CDF связи антенн. Первый случай относится к связи антенны одного радара с другой антенной радара (кривая черного цвета) а второй случай (кривая красного цвета) относится к помехам от шести радаров одному радару, расположенному в центре, как показано на рис. 9.</w:t>
      </w:r>
    </w:p>
    <w:p w:rsidR="00C90BB2" w:rsidRPr="00C739F6" w:rsidRDefault="00C90BB2" w:rsidP="00ED1802">
      <w:pPr>
        <w:pStyle w:val="FigureNo"/>
        <w:rPr>
          <w:lang w:val="ru-RU"/>
        </w:rPr>
      </w:pPr>
      <w:r w:rsidRPr="00C739F6">
        <w:rPr>
          <w:lang w:val="ru-RU"/>
        </w:rPr>
        <w:lastRenderedPageBreak/>
        <w:t>РИСУНОК 10</w:t>
      </w:r>
    </w:p>
    <w:p w:rsidR="00C90BB2" w:rsidRPr="00C739F6" w:rsidRDefault="00C90BB2" w:rsidP="00ED1802">
      <w:pPr>
        <w:pStyle w:val="Figuretitle"/>
        <w:rPr>
          <w:lang w:val="ru-RU"/>
        </w:rPr>
      </w:pPr>
      <w:r w:rsidRPr="00C739F6">
        <w:rPr>
          <w:lang w:val="ru-RU"/>
        </w:rPr>
        <w:t xml:space="preserve">Интегральная функция распределения связи антенн для радаров-C </w:t>
      </w:r>
      <w:r w:rsidRPr="00C739F6">
        <w:rPr>
          <w:lang w:val="ru-RU"/>
        </w:rPr>
        <w:br/>
        <w:t>(использованы измерения диаграммы направленности антенны)</w:t>
      </w:r>
    </w:p>
    <w:p w:rsidR="00C90BB2" w:rsidRPr="00C739F6" w:rsidRDefault="0003706D" w:rsidP="00ED1802">
      <w:pPr>
        <w:pStyle w:val="Figure"/>
        <w:rPr>
          <w:lang w:val="ru-RU"/>
        </w:rPr>
      </w:pPr>
      <w:r w:rsidRPr="00C739F6">
        <w:rPr>
          <w:lang w:val="ru-RU"/>
        </w:rPr>
        <w:object w:dxaOrig="6501" w:dyaOrig="3391">
          <v:shape id="_x0000_i1034" type="#_x0000_t75" style="width:432.6pt;height:224.65pt" o:ole="">
            <v:imagedata r:id="rId32" o:title="" cropbottom="-279f" cropright="-643f"/>
          </v:shape>
          <o:OLEObject Type="Embed" ProgID="CorelDraw.Graphic.16" ShapeID="_x0000_i1034" DrawAspect="Content" ObjectID="_1510411253" r:id="rId33"/>
        </w:object>
      </w:r>
    </w:p>
    <w:p w:rsidR="00C90BB2" w:rsidRPr="00C739F6" w:rsidRDefault="00C90BB2" w:rsidP="00ED1802">
      <w:pPr>
        <w:rPr>
          <w:rFonts w:eastAsia="SimSun"/>
          <w:lang w:val="ru-RU" w:eastAsia="zh-CN"/>
        </w:rPr>
      </w:pPr>
      <w:r w:rsidRPr="00C739F6">
        <w:rPr>
          <w:rFonts w:eastAsia="SimSun"/>
          <w:lang w:val="ru-RU" w:eastAsia="zh-CN"/>
        </w:rPr>
        <w:t>Используемые для данного анализа диаграммы направленности антенн представлены на рис. 11.</w:t>
      </w:r>
    </w:p>
    <w:p w:rsidR="00C90BB2" w:rsidRPr="00C739F6" w:rsidRDefault="00C90BB2" w:rsidP="00ED1802">
      <w:pPr>
        <w:pStyle w:val="FigureNo"/>
        <w:rPr>
          <w:lang w:val="ru-RU"/>
        </w:rPr>
      </w:pPr>
      <w:r w:rsidRPr="00C739F6">
        <w:rPr>
          <w:lang w:val="ru-RU"/>
        </w:rPr>
        <w:t>РИСУНОК 11</w:t>
      </w:r>
    </w:p>
    <w:p w:rsidR="00C90BB2" w:rsidRPr="00C739F6" w:rsidRDefault="00C90BB2" w:rsidP="008939FA">
      <w:pPr>
        <w:pStyle w:val="Figuretitle"/>
        <w:rPr>
          <w:lang w:val="ru-RU"/>
        </w:rPr>
      </w:pPr>
      <w:r w:rsidRPr="00C739F6">
        <w:rPr>
          <w:lang w:val="ru-RU"/>
        </w:rPr>
        <w:t>Диаграмма направленности радара-C (Рек</w:t>
      </w:r>
      <w:r w:rsidR="008939FA" w:rsidRPr="00C739F6">
        <w:rPr>
          <w:lang w:val="ru-RU"/>
        </w:rPr>
        <w:t>омендация</w:t>
      </w:r>
      <w:r w:rsidRPr="00C739F6">
        <w:rPr>
          <w:lang w:val="ru-RU"/>
        </w:rPr>
        <w:t xml:space="preserve"> МСЭ-R M.1464), </w:t>
      </w:r>
      <w:r w:rsidR="008939FA" w:rsidRPr="00C739F6">
        <w:rPr>
          <w:rFonts w:asciiTheme="minorHAnsi" w:hAnsiTheme="minorHAnsi"/>
          <w:lang w:val="ru-RU"/>
        </w:rPr>
        <w:br/>
      </w:r>
      <w:r w:rsidRPr="00C739F6">
        <w:rPr>
          <w:lang w:val="ru-RU"/>
        </w:rPr>
        <w:t>полученная путем измерения (рис. 11)</w:t>
      </w:r>
    </w:p>
    <w:p w:rsidR="00C90BB2" w:rsidRPr="00C739F6" w:rsidRDefault="0003706D" w:rsidP="00ED1802">
      <w:pPr>
        <w:pStyle w:val="Figure"/>
        <w:rPr>
          <w:lang w:val="ru-RU"/>
        </w:rPr>
      </w:pPr>
      <w:r w:rsidRPr="00C739F6">
        <w:rPr>
          <w:lang w:val="ru-RU"/>
        </w:rPr>
        <w:object w:dxaOrig="5589" w:dyaOrig="1924">
          <v:shape id="_x0000_i1035" type="#_x0000_t75" style="width:356.55pt;height:121.55pt" o:ole="">
            <v:imagedata r:id="rId34" o:title="" cropright="-603f"/>
          </v:shape>
          <o:OLEObject Type="Embed" ProgID="CorelDraw.Graphic.16" ShapeID="_x0000_i1035" DrawAspect="Content" ObjectID="_1510411254" r:id="rId35"/>
        </w:object>
      </w:r>
    </w:p>
    <w:p w:rsidR="00C90BB2" w:rsidRPr="00C739F6" w:rsidRDefault="00C90BB2" w:rsidP="00ED1802">
      <w:pPr>
        <w:rPr>
          <w:rFonts w:eastAsia="SimSun"/>
          <w:lang w:val="ru-RU" w:eastAsia="zh-CN"/>
        </w:rPr>
      </w:pPr>
      <w:r w:rsidRPr="00C739F6">
        <w:rPr>
          <w:rFonts w:eastAsia="SimSun"/>
          <w:lang w:val="ru-RU" w:eastAsia="zh-CN"/>
        </w:rPr>
        <w:t>На рисунке 12 показаны измеренные диаграммы направленности антенн радаров, эквивалентных радару C.</w:t>
      </w:r>
    </w:p>
    <w:p w:rsidR="00C90BB2" w:rsidRPr="00C739F6" w:rsidRDefault="00C90BB2" w:rsidP="00ED1802">
      <w:pPr>
        <w:pStyle w:val="FigureNo"/>
        <w:rPr>
          <w:lang w:val="ru-RU"/>
        </w:rPr>
      </w:pPr>
      <w:r w:rsidRPr="00C739F6">
        <w:rPr>
          <w:lang w:val="ru-RU"/>
        </w:rPr>
        <w:lastRenderedPageBreak/>
        <w:t>РИСУНОК 12</w:t>
      </w:r>
    </w:p>
    <w:p w:rsidR="00C90BB2" w:rsidRPr="00C739F6" w:rsidRDefault="00C90BB2" w:rsidP="00ED1802">
      <w:pPr>
        <w:pStyle w:val="Figuretitle"/>
        <w:rPr>
          <w:lang w:val="ru-RU"/>
        </w:rPr>
      </w:pPr>
      <w:r w:rsidRPr="00C739F6">
        <w:rPr>
          <w:lang w:val="ru-RU"/>
        </w:rPr>
        <w:t>Измеренная диаграмма направленности антенны радара-C</w:t>
      </w:r>
    </w:p>
    <w:p w:rsidR="00C90BB2" w:rsidRPr="00C739F6" w:rsidRDefault="00C90BB2" w:rsidP="00ED1802">
      <w:pPr>
        <w:pStyle w:val="Figure"/>
        <w:rPr>
          <w:lang w:val="ru-RU"/>
        </w:rPr>
      </w:pPr>
      <w:r w:rsidRPr="00C739F6">
        <w:rPr>
          <w:lang w:val="ru-RU"/>
        </w:rPr>
        <w:object w:dxaOrig="4356" w:dyaOrig="3082">
          <v:shape id="_x0000_i1036" type="#_x0000_t75" style="width:317.4pt;height:224.05pt" o:ole="">
            <v:imagedata r:id="rId36" o:title=""/>
          </v:shape>
          <o:OLEObject Type="Embed" ProgID="CorelDraw.Graphic.16" ShapeID="_x0000_i1036" DrawAspect="Content" ObjectID="_1510411255" r:id="rId37"/>
        </w:object>
      </w:r>
    </w:p>
    <w:p w:rsidR="00C90BB2" w:rsidRPr="00C739F6" w:rsidRDefault="00C90BB2" w:rsidP="00ED1802">
      <w:pPr>
        <w:pStyle w:val="Headingb"/>
        <w:rPr>
          <w:lang w:val="ru-RU"/>
        </w:rPr>
      </w:pPr>
      <w:r w:rsidRPr="00C739F6">
        <w:rPr>
          <w:lang w:val="ru-RU"/>
        </w:rPr>
        <w:t>Выводы</w:t>
      </w:r>
    </w:p>
    <w:p w:rsidR="00C90BB2" w:rsidRPr="00C739F6" w:rsidRDefault="00C90BB2" w:rsidP="00ED1802">
      <w:pPr>
        <w:rPr>
          <w:rFonts w:eastAsia="SimSun"/>
          <w:lang w:val="ru-RU" w:eastAsia="zh-CN"/>
        </w:rPr>
      </w:pPr>
      <w:r w:rsidRPr="00C739F6">
        <w:rPr>
          <w:rFonts w:eastAsia="SimSun"/>
          <w:lang w:val="ru-RU" w:eastAsia="zh-CN"/>
        </w:rPr>
        <w:t>Показано, что высокие значения связи антенны одного радара с антенной другого радара могут систематически повторяться в течение продолжительного периода времени. Влияние этой связи следует учитывать путем использования соответствующего значения, взятого из расчета CDF связи антенн, принимая во внимание критичность функций радара.</w:t>
      </w:r>
    </w:p>
    <w:p w:rsidR="00C90BB2" w:rsidRPr="00C739F6" w:rsidRDefault="00615E3B" w:rsidP="00ED1802">
      <w:pPr>
        <w:pStyle w:val="Headingb"/>
        <w:rPr>
          <w:lang w:val="ru-RU"/>
        </w:rPr>
      </w:pPr>
      <w:r w:rsidRPr="00C739F6">
        <w:rPr>
          <w:lang w:val="ru-RU"/>
        </w:rPr>
        <w:t>Справочные документы</w:t>
      </w:r>
    </w:p>
    <w:p w:rsidR="00C90BB2" w:rsidRPr="00C739F6" w:rsidRDefault="00C90BB2" w:rsidP="005E7852">
      <w:pPr>
        <w:pStyle w:val="Reftext"/>
        <w:rPr>
          <w:lang w:val="ru-RU"/>
        </w:rPr>
      </w:pPr>
      <w:r w:rsidRPr="00C739F6">
        <w:rPr>
          <w:lang w:val="ru-RU"/>
        </w:rPr>
        <w:t>[1]</w:t>
      </w:r>
      <w:r w:rsidRPr="00C739F6">
        <w:rPr>
          <w:lang w:val="ru-RU"/>
        </w:rPr>
        <w:tab/>
        <w:t xml:space="preserve">ATDI Contract No. N68836-10-P-1705 </w:t>
      </w:r>
      <w:r w:rsidR="005E7852" w:rsidRPr="00C739F6">
        <w:rPr>
          <w:lang w:val="ru-RU"/>
        </w:rPr>
        <w:t>"</w:t>
      </w:r>
      <w:r w:rsidRPr="00C739F6">
        <w:rPr>
          <w:lang w:val="ru-RU"/>
        </w:rPr>
        <w:t>Rivira Wind Farm Effect on Kingsville Naval Air Station Radar</w:t>
      </w:r>
      <w:r w:rsidR="005E7852" w:rsidRPr="00C739F6">
        <w:rPr>
          <w:lang w:val="ru-RU"/>
        </w:rPr>
        <w:t>"</w:t>
      </w:r>
      <w:r w:rsidRPr="00C739F6">
        <w:rPr>
          <w:lang w:val="ru-RU"/>
        </w:rPr>
        <w:t xml:space="preserve"> Written by S. Yun, M. Rais.</w:t>
      </w:r>
    </w:p>
    <w:p w:rsidR="00C90BB2" w:rsidRPr="00C739F6" w:rsidRDefault="00C90BB2" w:rsidP="00C739F6">
      <w:pPr>
        <w:pStyle w:val="Reftext"/>
        <w:rPr>
          <w:lang w:val="ru-RU"/>
        </w:rPr>
      </w:pPr>
      <w:r w:rsidRPr="00C739F6">
        <w:rPr>
          <w:lang w:val="ru-RU"/>
        </w:rPr>
        <w:t>[2]</w:t>
      </w:r>
      <w:r w:rsidRPr="00C739F6">
        <w:rPr>
          <w:lang w:val="ru-RU"/>
        </w:rPr>
        <w:tab/>
        <w:t>faaco.faa.gov/attachments/TDWR_Antenna_Requirements.doc.</w:t>
      </w:r>
    </w:p>
    <w:p w:rsidR="00C90BB2" w:rsidRPr="00C739F6" w:rsidRDefault="00C90BB2" w:rsidP="005E7852">
      <w:pPr>
        <w:pStyle w:val="Reftext"/>
        <w:rPr>
          <w:lang w:val="ru-RU"/>
        </w:rPr>
      </w:pPr>
      <w:r w:rsidRPr="00C739F6">
        <w:rPr>
          <w:lang w:val="ru-RU"/>
        </w:rPr>
        <w:t>[3]</w:t>
      </w:r>
      <w:r w:rsidRPr="00C739F6">
        <w:rPr>
          <w:lang w:val="ru-RU"/>
        </w:rPr>
        <w:tab/>
        <w:t xml:space="preserve">Thereza M. Macnamara BSc, MSc (London) </w:t>
      </w:r>
      <w:r w:rsidR="005E7852" w:rsidRPr="00C739F6">
        <w:rPr>
          <w:lang w:val="ru-RU"/>
        </w:rPr>
        <w:t>"</w:t>
      </w:r>
      <w:r w:rsidRPr="00C739F6">
        <w:rPr>
          <w:lang w:val="ru-RU"/>
        </w:rPr>
        <w:t>Introduction to Antenna Placement and Installation</w:t>
      </w:r>
      <w:r w:rsidR="005E7852" w:rsidRPr="00C739F6">
        <w:rPr>
          <w:lang w:val="ru-RU"/>
        </w:rPr>
        <w:t>"</w:t>
      </w:r>
      <w:r w:rsidRPr="00C739F6">
        <w:rPr>
          <w:lang w:val="ru-RU"/>
        </w:rPr>
        <w:t xml:space="preserve"> A John Wiley and Sons, Ltd., Publication, 2010.</w:t>
      </w:r>
    </w:p>
    <w:p w:rsidR="004D14DC" w:rsidRPr="00C739F6" w:rsidRDefault="004D14DC" w:rsidP="004D14DC">
      <w:pPr>
        <w:overflowPunct/>
        <w:autoSpaceDE/>
        <w:autoSpaceDN/>
        <w:adjustRightInd/>
        <w:spacing w:before="720"/>
        <w:jc w:val="center"/>
        <w:textAlignment w:val="auto"/>
        <w:rPr>
          <w:lang w:val="ru-RU"/>
        </w:rPr>
      </w:pPr>
      <w:r w:rsidRPr="00C739F6">
        <w:rPr>
          <w:lang w:val="ru-RU"/>
        </w:rPr>
        <w:t>______________</w:t>
      </w:r>
    </w:p>
    <w:sectPr w:rsidR="004D14DC" w:rsidRPr="00C739F6" w:rsidSect="00C906E6">
      <w:headerReference w:type="first" r:id="rId38"/>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890" w:rsidRDefault="00EB0890">
      <w:r>
        <w:separator/>
      </w:r>
    </w:p>
  </w:endnote>
  <w:endnote w:type="continuationSeparator" w:id="0">
    <w:p w:rsidR="00EB0890" w:rsidRDefault="00EB0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890" w:rsidRDefault="00EB0890">
      <w:r>
        <w:separator/>
      </w:r>
    </w:p>
  </w:footnote>
  <w:footnote w:type="continuationSeparator" w:id="0">
    <w:p w:rsidR="00EB0890" w:rsidRDefault="00EB08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rsidP="003C38BA">
    <w:pPr>
      <w:pStyle w:val="Header"/>
      <w:ind w:right="360" w:firstLine="360"/>
      <w:jc w:val="left"/>
    </w:pPr>
    <w:r>
      <w:rPr>
        <w:noProof/>
        <w:lang w:val="en-GB" w:eastAsia="zh-CN"/>
      </w:rPr>
      <w:drawing>
        <wp:anchor distT="0" distB="0" distL="114300" distR="114300" simplePos="0" relativeHeight="251659264" behindDoc="0" locked="0" layoutInCell="1" allowOverlap="1" wp14:anchorId="71865A32" wp14:editId="4A3F1F0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GB" w:eastAsia="zh-CN"/>
      </w:rPr>
      <w:drawing>
        <wp:anchor distT="0" distB="0" distL="114300" distR="114300" simplePos="0" relativeHeight="251656192"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2"/>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153B1">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3153B1">
      <w:rPr>
        <w:b/>
        <w:bCs/>
        <w:noProof/>
        <w:szCs w:val="22"/>
        <w:lang w:val="en-US"/>
      </w:rPr>
      <w:t>МСЭ-R  M.2069-0</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rsidP="004D14DC">
    <w:pPr>
      <w:pStyle w:val="Header"/>
    </w:pPr>
    <w:r>
      <w:tab/>
    </w:r>
    <w:r w:rsidR="004D14DC" w:rsidRPr="00553C5F">
      <w:rPr>
        <w:b/>
        <w:szCs w:val="22"/>
        <w:lang w:val="ru-RU"/>
      </w:rPr>
      <w:t>Рек.</w:t>
    </w:r>
    <w:r w:rsidR="004D14DC" w:rsidRPr="00553C5F">
      <w:rPr>
        <w:b/>
        <w:szCs w:val="22"/>
        <w:lang w:val="en-US"/>
      </w:rPr>
      <w:t xml:space="preserve"> </w:t>
    </w:r>
    <w:r w:rsidR="004D14DC" w:rsidRPr="00553C5F">
      <w:rPr>
        <w:b/>
        <w:szCs w:val="22"/>
        <w:lang w:val="ru-RU"/>
      </w:rPr>
      <w:t xml:space="preserve"> </w:t>
    </w:r>
    <w:r>
      <w:rPr>
        <w:b/>
        <w:bCs/>
      </w:rPr>
      <w:fldChar w:fldCharType="begin"/>
    </w:r>
    <w:r>
      <w:rPr>
        <w:b/>
        <w:bCs/>
      </w:rPr>
      <w:instrText>styleref href</w:instrText>
    </w:r>
    <w:r>
      <w:rPr>
        <w:b/>
        <w:bCs/>
      </w:rPr>
      <w:fldChar w:fldCharType="separate"/>
    </w:r>
    <w:r w:rsidR="003153B1">
      <w:rPr>
        <w:b/>
        <w:bCs/>
        <w:noProof/>
      </w:rPr>
      <w:t>МСЭ-R  M.2069-0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153B1">
      <w:rPr>
        <w:rStyle w:val="PageNumber"/>
        <w:b/>
        <w:bCs/>
        <w:noProof/>
      </w:rPr>
      <w:t>5</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Pr="00C906E6" w:rsidRDefault="00EB0890"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3153B1">
      <w:rPr>
        <w:b/>
        <w:bCs/>
        <w:noProof/>
        <w:szCs w:val="22"/>
        <w:lang w:val="en-US"/>
      </w:rPr>
      <w:t>МСЭ-R  M.2069-0</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3153B1">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1">
    <w:nsid w:val="019723A7"/>
    <w:multiLevelType w:val="hybridMultilevel"/>
    <w:tmpl w:val="E6584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861D28"/>
    <w:multiLevelType w:val="hybridMultilevel"/>
    <w:tmpl w:val="820EF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1D49F3"/>
    <w:multiLevelType w:val="hybridMultilevel"/>
    <w:tmpl w:val="12360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3B7731"/>
    <w:multiLevelType w:val="hybridMultilevel"/>
    <w:tmpl w:val="B13CC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1BAC4DD1"/>
    <w:multiLevelType w:val="hybridMultilevel"/>
    <w:tmpl w:val="2CA2C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BE4449"/>
    <w:multiLevelType w:val="hybridMultilevel"/>
    <w:tmpl w:val="EA50C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21">
    <w:nsid w:val="26C644C7"/>
    <w:multiLevelType w:val="hybridMultilevel"/>
    <w:tmpl w:val="84C4D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712AED"/>
    <w:multiLevelType w:val="hybridMultilevel"/>
    <w:tmpl w:val="12360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314ACA"/>
    <w:multiLevelType w:val="hybridMultilevel"/>
    <w:tmpl w:val="F918C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25">
    <w:nsid w:val="4CA817D1"/>
    <w:multiLevelType w:val="hybridMultilevel"/>
    <w:tmpl w:val="D5DE3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A56CE0"/>
    <w:multiLevelType w:val="hybridMultilevel"/>
    <w:tmpl w:val="5BF2A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D10D98"/>
    <w:multiLevelType w:val="hybridMultilevel"/>
    <w:tmpl w:val="7D4EA706"/>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381247"/>
    <w:multiLevelType w:val="hybridMultilevel"/>
    <w:tmpl w:val="E6584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30">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32">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33">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4">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32"/>
  </w:num>
  <w:num w:numId="14">
    <w:abstractNumId w:val="24"/>
  </w:num>
  <w:num w:numId="15">
    <w:abstractNumId w:val="20"/>
  </w:num>
  <w:num w:numId="16">
    <w:abstractNumId w:val="29"/>
  </w:num>
  <w:num w:numId="17">
    <w:abstractNumId w:val="31"/>
  </w:num>
  <w:num w:numId="18">
    <w:abstractNumId w:val="16"/>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34"/>
  </w:num>
  <w:num w:numId="22">
    <w:abstractNumId w:val="10"/>
  </w:num>
  <w:num w:numId="23">
    <w:abstractNumId w:val="28"/>
  </w:num>
  <w:num w:numId="24">
    <w:abstractNumId w:val="11"/>
  </w:num>
  <w:num w:numId="25">
    <w:abstractNumId w:val="21"/>
  </w:num>
  <w:num w:numId="26">
    <w:abstractNumId w:val="26"/>
  </w:num>
  <w:num w:numId="27">
    <w:abstractNumId w:val="18"/>
  </w:num>
  <w:num w:numId="28">
    <w:abstractNumId w:val="22"/>
  </w:num>
  <w:num w:numId="29">
    <w:abstractNumId w:val="14"/>
  </w:num>
  <w:num w:numId="30">
    <w:abstractNumId w:val="12"/>
  </w:num>
  <w:num w:numId="31">
    <w:abstractNumId w:val="19"/>
  </w:num>
  <w:num w:numId="32">
    <w:abstractNumId w:val="23"/>
  </w:num>
  <w:num w:numId="33">
    <w:abstractNumId w:val="25"/>
  </w:num>
  <w:num w:numId="34">
    <w:abstractNumId w:val="15"/>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836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79B2"/>
    <w:rsid w:val="00036EE3"/>
    <w:rsid w:val="0003706D"/>
    <w:rsid w:val="00072484"/>
    <w:rsid w:val="00096612"/>
    <w:rsid w:val="000A79F2"/>
    <w:rsid w:val="000B7683"/>
    <w:rsid w:val="000D0677"/>
    <w:rsid w:val="000E6A6E"/>
    <w:rsid w:val="000F1C55"/>
    <w:rsid w:val="00102934"/>
    <w:rsid w:val="00123A2F"/>
    <w:rsid w:val="00131900"/>
    <w:rsid w:val="00147110"/>
    <w:rsid w:val="001511A6"/>
    <w:rsid w:val="00197B47"/>
    <w:rsid w:val="001A5DF7"/>
    <w:rsid w:val="001D407F"/>
    <w:rsid w:val="001F38A8"/>
    <w:rsid w:val="002058CE"/>
    <w:rsid w:val="002165F1"/>
    <w:rsid w:val="00225DDD"/>
    <w:rsid w:val="00276D21"/>
    <w:rsid w:val="0028720D"/>
    <w:rsid w:val="00296D7F"/>
    <w:rsid w:val="002B3CF6"/>
    <w:rsid w:val="002C768A"/>
    <w:rsid w:val="002D76C4"/>
    <w:rsid w:val="002E7982"/>
    <w:rsid w:val="002F5199"/>
    <w:rsid w:val="00305A41"/>
    <w:rsid w:val="003153B1"/>
    <w:rsid w:val="00356B5D"/>
    <w:rsid w:val="003646F2"/>
    <w:rsid w:val="003804DC"/>
    <w:rsid w:val="00387A7D"/>
    <w:rsid w:val="003B6155"/>
    <w:rsid w:val="003C38BA"/>
    <w:rsid w:val="00420DFD"/>
    <w:rsid w:val="00437A76"/>
    <w:rsid w:val="00470E28"/>
    <w:rsid w:val="00475345"/>
    <w:rsid w:val="004934C5"/>
    <w:rsid w:val="004B7604"/>
    <w:rsid w:val="004D14DC"/>
    <w:rsid w:val="004F1F5C"/>
    <w:rsid w:val="00556548"/>
    <w:rsid w:val="00571788"/>
    <w:rsid w:val="00581381"/>
    <w:rsid w:val="00584B77"/>
    <w:rsid w:val="00586EF8"/>
    <w:rsid w:val="005A127F"/>
    <w:rsid w:val="005B49AB"/>
    <w:rsid w:val="005B50E7"/>
    <w:rsid w:val="005B517C"/>
    <w:rsid w:val="005E7852"/>
    <w:rsid w:val="005E7B4F"/>
    <w:rsid w:val="00601882"/>
    <w:rsid w:val="00607D68"/>
    <w:rsid w:val="00613212"/>
    <w:rsid w:val="006149B1"/>
    <w:rsid w:val="00615E3B"/>
    <w:rsid w:val="00680D2B"/>
    <w:rsid w:val="00681B32"/>
    <w:rsid w:val="006B1D2B"/>
    <w:rsid w:val="006D223D"/>
    <w:rsid w:val="006E1131"/>
    <w:rsid w:val="006E2037"/>
    <w:rsid w:val="006E56A2"/>
    <w:rsid w:val="006E6199"/>
    <w:rsid w:val="00712870"/>
    <w:rsid w:val="0071378F"/>
    <w:rsid w:val="00743D85"/>
    <w:rsid w:val="00753CF4"/>
    <w:rsid w:val="007565CC"/>
    <w:rsid w:val="00763B00"/>
    <w:rsid w:val="00763B9A"/>
    <w:rsid w:val="00773E18"/>
    <w:rsid w:val="007A6AA8"/>
    <w:rsid w:val="007F4A47"/>
    <w:rsid w:val="00800C5F"/>
    <w:rsid w:val="00826393"/>
    <w:rsid w:val="008310C9"/>
    <w:rsid w:val="00852C1A"/>
    <w:rsid w:val="00853CC5"/>
    <w:rsid w:val="00870848"/>
    <w:rsid w:val="008939FA"/>
    <w:rsid w:val="008C7848"/>
    <w:rsid w:val="00906589"/>
    <w:rsid w:val="00906AD6"/>
    <w:rsid w:val="00917AF2"/>
    <w:rsid w:val="0092418A"/>
    <w:rsid w:val="00934ED7"/>
    <w:rsid w:val="009543C3"/>
    <w:rsid w:val="00962305"/>
    <w:rsid w:val="00966E1B"/>
    <w:rsid w:val="009947C0"/>
    <w:rsid w:val="009E3058"/>
    <w:rsid w:val="009F2D2C"/>
    <w:rsid w:val="009F4170"/>
    <w:rsid w:val="00A25DEC"/>
    <w:rsid w:val="00A31928"/>
    <w:rsid w:val="00A62A14"/>
    <w:rsid w:val="00A6617B"/>
    <w:rsid w:val="00A71FE5"/>
    <w:rsid w:val="00A83C2A"/>
    <w:rsid w:val="00A971A1"/>
    <w:rsid w:val="00AA3AD8"/>
    <w:rsid w:val="00AB0DC8"/>
    <w:rsid w:val="00AD271E"/>
    <w:rsid w:val="00AD3241"/>
    <w:rsid w:val="00B033C8"/>
    <w:rsid w:val="00B33425"/>
    <w:rsid w:val="00B44E24"/>
    <w:rsid w:val="00B54ECC"/>
    <w:rsid w:val="00B62AB1"/>
    <w:rsid w:val="00B714F3"/>
    <w:rsid w:val="00B87B6B"/>
    <w:rsid w:val="00B97948"/>
    <w:rsid w:val="00BC5D77"/>
    <w:rsid w:val="00BF0366"/>
    <w:rsid w:val="00BF487A"/>
    <w:rsid w:val="00C46BD9"/>
    <w:rsid w:val="00C47F82"/>
    <w:rsid w:val="00C55258"/>
    <w:rsid w:val="00C73560"/>
    <w:rsid w:val="00C739F6"/>
    <w:rsid w:val="00C847AA"/>
    <w:rsid w:val="00C906E6"/>
    <w:rsid w:val="00C90BB2"/>
    <w:rsid w:val="00CB0F14"/>
    <w:rsid w:val="00CD659B"/>
    <w:rsid w:val="00CE0A43"/>
    <w:rsid w:val="00CE257A"/>
    <w:rsid w:val="00D004B0"/>
    <w:rsid w:val="00D54BEC"/>
    <w:rsid w:val="00D83556"/>
    <w:rsid w:val="00DF4176"/>
    <w:rsid w:val="00E17240"/>
    <w:rsid w:val="00E3373D"/>
    <w:rsid w:val="00E427AF"/>
    <w:rsid w:val="00E44309"/>
    <w:rsid w:val="00E74595"/>
    <w:rsid w:val="00EB0890"/>
    <w:rsid w:val="00EB713A"/>
    <w:rsid w:val="00EB7C57"/>
    <w:rsid w:val="00ED1802"/>
    <w:rsid w:val="00ED2695"/>
    <w:rsid w:val="00EE2009"/>
    <w:rsid w:val="00EF18C8"/>
    <w:rsid w:val="00F074C2"/>
    <w:rsid w:val="00F30C9B"/>
    <w:rsid w:val="00F354B1"/>
    <w:rsid w:val="00F7690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uiPriority w:val="99"/>
    <w:qFormat/>
    <w:rsid w:val="001A5DF7"/>
    <w:pPr>
      <w:keepNext/>
      <w:keepLines/>
      <w:spacing w:before="480"/>
      <w:ind w:left="794" w:hanging="794"/>
      <w:outlineLvl w:val="0"/>
    </w:pPr>
    <w:rPr>
      <w:b/>
    </w:rPr>
  </w:style>
  <w:style w:type="paragraph" w:styleId="Heading2">
    <w:name w:val="heading 2"/>
    <w:basedOn w:val="Heading1"/>
    <w:next w:val="Normal"/>
    <w:link w:val="Heading2Char"/>
    <w:uiPriority w:val="99"/>
    <w:qFormat/>
    <w:rsid w:val="001A5DF7"/>
    <w:pPr>
      <w:spacing w:before="320"/>
      <w:outlineLvl w:val="1"/>
    </w:pPr>
  </w:style>
  <w:style w:type="paragraph" w:styleId="Heading3">
    <w:name w:val="heading 3"/>
    <w:basedOn w:val="Heading1"/>
    <w:next w:val="Normal"/>
    <w:link w:val="Heading3Char"/>
    <w:uiPriority w:val="99"/>
    <w:qFormat/>
    <w:rsid w:val="001A5DF7"/>
    <w:pPr>
      <w:spacing w:before="200"/>
      <w:outlineLvl w:val="2"/>
    </w:pPr>
  </w:style>
  <w:style w:type="paragraph" w:styleId="Heading4">
    <w:name w:val="heading 4"/>
    <w:basedOn w:val="Heading3"/>
    <w:next w:val="Normal"/>
    <w:link w:val="Heading4Char"/>
    <w:uiPriority w:val="99"/>
    <w:qFormat/>
    <w:rsid w:val="001A5DF7"/>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1A5DF7"/>
    <w:pPr>
      <w:outlineLvl w:val="4"/>
    </w:pPr>
  </w:style>
  <w:style w:type="paragraph" w:styleId="Heading6">
    <w:name w:val="heading 6"/>
    <w:basedOn w:val="Heading4"/>
    <w:next w:val="Normal"/>
    <w:link w:val="Heading6Char"/>
    <w:uiPriority w:val="99"/>
    <w:qFormat/>
    <w:rsid w:val="001A5DF7"/>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1A5DF7"/>
    <w:pPr>
      <w:outlineLvl w:val="6"/>
    </w:pPr>
  </w:style>
  <w:style w:type="paragraph" w:styleId="Heading8">
    <w:name w:val="heading 8"/>
    <w:basedOn w:val="Heading6"/>
    <w:next w:val="Normal"/>
    <w:link w:val="Heading8Char"/>
    <w:uiPriority w:val="99"/>
    <w:qFormat/>
    <w:rsid w:val="001A5DF7"/>
    <w:pPr>
      <w:outlineLvl w:val="7"/>
    </w:pPr>
  </w:style>
  <w:style w:type="paragraph" w:styleId="Heading9">
    <w:name w:val="heading 9"/>
    <w:basedOn w:val="Heading6"/>
    <w:next w:val="Normal"/>
    <w:link w:val="Heading9Char"/>
    <w:uiPriority w:val="99"/>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rsid w:val="001A5DF7"/>
    <w:pPr>
      <w:spacing w:before="160"/>
      <w:ind w:left="0" w:firstLine="0"/>
      <w:outlineLvl w:val="9"/>
    </w:pPr>
  </w:style>
  <w:style w:type="paragraph" w:customStyle="1" w:styleId="Headingi">
    <w:name w:val="Heading_i"/>
    <w:basedOn w:val="Heading3"/>
    <w:next w:val="Normal"/>
    <w:link w:val="HeadingiChar"/>
    <w:uiPriority w:val="99"/>
    <w:rsid w:val="001A5DF7"/>
    <w:pPr>
      <w:spacing w:before="160"/>
      <w:ind w:left="0" w:firstLine="0"/>
    </w:pPr>
    <w:rPr>
      <w:b w:val="0"/>
      <w:i/>
    </w:rPr>
  </w:style>
  <w:style w:type="character" w:customStyle="1" w:styleId="href">
    <w:name w:val="href"/>
    <w:basedOn w:val="DefaultParagraphFont"/>
    <w:uiPriority w:val="99"/>
    <w:rsid w:val="001A5DF7"/>
  </w:style>
  <w:style w:type="paragraph" w:customStyle="1" w:styleId="AnnexNoTitle">
    <w:name w:val="Annex_NoTitle"/>
    <w:basedOn w:val="Normal"/>
    <w:next w:val="Normalaftertitle"/>
    <w:link w:val="AnnexNoTitleChar1"/>
    <w:rsid w:val="001A5DF7"/>
    <w:pPr>
      <w:keepNext/>
      <w:keepLines/>
      <w:spacing w:before="480" w:after="80"/>
      <w:jc w:val="center"/>
    </w:pPr>
    <w:rPr>
      <w:b/>
      <w:sz w:val="26"/>
    </w:rPr>
  </w:style>
  <w:style w:type="paragraph" w:customStyle="1" w:styleId="Normalaftertitle">
    <w:name w:val="Normal_after_title"/>
    <w:basedOn w:val="Normal"/>
    <w:next w:val="Normal"/>
    <w:link w:val="NormalaftertitleChar"/>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1A5DF7"/>
    <w:pPr>
      <w:spacing w:before="80"/>
      <w:ind w:left="794" w:hanging="794"/>
    </w:pPr>
  </w:style>
  <w:style w:type="paragraph" w:customStyle="1" w:styleId="enumlev3">
    <w:name w:val="enumlev3"/>
    <w:basedOn w:val="enumlev2"/>
    <w:uiPriority w:val="99"/>
    <w:rsid w:val="001A5DF7"/>
    <w:pPr>
      <w:ind w:left="1588"/>
    </w:pPr>
  </w:style>
  <w:style w:type="paragraph" w:customStyle="1" w:styleId="Note">
    <w:name w:val="Note"/>
    <w:basedOn w:val="Normal"/>
    <w:link w:val="NoteChar"/>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uiPriority w:val="99"/>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1A5DF7"/>
    <w:pPr>
      <w:keepNext/>
      <w:keepLines/>
      <w:spacing w:before="240"/>
      <w:jc w:val="center"/>
    </w:pPr>
    <w:rPr>
      <w:b/>
      <w:sz w:val="26"/>
    </w:rPr>
  </w:style>
  <w:style w:type="paragraph" w:customStyle="1" w:styleId="Recref">
    <w:name w:val="Rec_ref"/>
    <w:basedOn w:val="Normal"/>
    <w:next w:val="Recdate"/>
    <w:uiPriority w:val="99"/>
    <w:rsid w:val="001A5DF7"/>
    <w:pPr>
      <w:jc w:val="center"/>
    </w:pPr>
  </w:style>
  <w:style w:type="paragraph" w:customStyle="1" w:styleId="Recdate">
    <w:name w:val="Rec_date"/>
    <w:basedOn w:val="Recref"/>
    <w:next w:val="Normalaftertitle"/>
    <w:uiPriority w:val="99"/>
    <w:rsid w:val="001A5DF7"/>
    <w:pPr>
      <w:jc w:val="right"/>
    </w:pPr>
  </w:style>
  <w:style w:type="paragraph" w:customStyle="1" w:styleId="HeadingSum">
    <w:name w:val="Heading_Sum"/>
    <w:basedOn w:val="Headingb"/>
    <w:next w:val="Normal"/>
    <w:uiPriority w:val="99"/>
    <w:rsid w:val="001A5DF7"/>
    <w:pPr>
      <w:spacing w:before="240"/>
    </w:pPr>
    <w:rPr>
      <w:lang w:val="es-ES_tradnl"/>
    </w:rPr>
  </w:style>
  <w:style w:type="paragraph" w:customStyle="1" w:styleId="AppendixNoTitle">
    <w:name w:val="Appendix_NoTitle"/>
    <w:basedOn w:val="AnnexNoTitle"/>
    <w:next w:val="Normal"/>
    <w:uiPriority w:val="99"/>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uiPriority w:val="99"/>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1A5DF7"/>
    <w:pPr>
      <w:keepNext/>
      <w:spacing w:before="360" w:after="120"/>
      <w:jc w:val="center"/>
    </w:pPr>
  </w:style>
  <w:style w:type="paragraph" w:customStyle="1" w:styleId="Tabletext">
    <w:name w:val="Table_text"/>
    <w:basedOn w:val="Normal"/>
    <w:link w:val="Tabletext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uiPriority w:val="99"/>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paragraph" w:customStyle="1" w:styleId="tocpart">
    <w:name w:val="tocpart"/>
    <w:basedOn w:val="Normal"/>
    <w:uiPriority w:val="99"/>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1A5DF7"/>
    <w:pPr>
      <w:keepNext/>
      <w:keepLines/>
      <w:spacing w:before="480"/>
      <w:jc w:val="center"/>
    </w:pPr>
    <w:rPr>
      <w:sz w:val="26"/>
    </w:rPr>
  </w:style>
  <w:style w:type="paragraph" w:customStyle="1" w:styleId="Arttitle">
    <w:name w:val="Art_title"/>
    <w:basedOn w:val="Normal"/>
    <w:next w:val="Normalaftertitle"/>
    <w:link w:val="ArttitleChar"/>
    <w:uiPriority w:val="99"/>
    <w:rsid w:val="001A5DF7"/>
    <w:pPr>
      <w:keepNext/>
      <w:keepLines/>
      <w:spacing w:before="240"/>
      <w:jc w:val="center"/>
    </w:pPr>
    <w:rPr>
      <w:b/>
      <w:sz w:val="26"/>
    </w:rPr>
  </w:style>
  <w:style w:type="paragraph" w:customStyle="1" w:styleId="Blanc">
    <w:name w:val="Blanc"/>
    <w:basedOn w:val="Normal"/>
    <w:next w:val="Tabletext"/>
    <w:uiPriority w:val="99"/>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uiPriority w:val="99"/>
    <w:rsid w:val="001A5DF7"/>
    <w:rPr>
      <w:b/>
    </w:rPr>
  </w:style>
  <w:style w:type="paragraph" w:customStyle="1" w:styleId="Chaptitle">
    <w:name w:val="Chap_title"/>
    <w:basedOn w:val="Arttitle"/>
    <w:next w:val="Normalaftertitle"/>
    <w:uiPriority w:val="99"/>
    <w:rsid w:val="001A5DF7"/>
  </w:style>
  <w:style w:type="character" w:styleId="FootnoteReference">
    <w:name w:val="footnote reference"/>
    <w:basedOn w:val="DefaultParagraphFont"/>
    <w:uiPriority w:val="99"/>
    <w:rsid w:val="001A5DF7"/>
    <w:rPr>
      <w:position w:val="6"/>
      <w:sz w:val="16"/>
    </w:rPr>
  </w:style>
  <w:style w:type="paragraph" w:styleId="FootnoteText">
    <w:name w:val="footnote text"/>
    <w:basedOn w:val="Normal"/>
    <w:link w:val="FootnoteTextChar"/>
    <w:uiPriority w:val="99"/>
    <w:rsid w:val="001A5DF7"/>
    <w:pPr>
      <w:keepLines/>
      <w:tabs>
        <w:tab w:val="left" w:pos="284"/>
      </w:tabs>
      <w:spacing w:before="60"/>
      <w:ind w:left="284" w:hanging="284"/>
    </w:pPr>
    <w:rPr>
      <w:sz w:val="20"/>
    </w:rPr>
  </w:style>
  <w:style w:type="paragraph" w:styleId="Index1">
    <w:name w:val="index 1"/>
    <w:basedOn w:val="Normal"/>
    <w:next w:val="Normal"/>
    <w:uiPriority w:val="99"/>
    <w:rsid w:val="001A5DF7"/>
  </w:style>
  <w:style w:type="paragraph" w:styleId="Index2">
    <w:name w:val="index 2"/>
    <w:basedOn w:val="Normal"/>
    <w:next w:val="Normal"/>
    <w:uiPriority w:val="99"/>
    <w:rsid w:val="001A5DF7"/>
    <w:pPr>
      <w:ind w:left="283"/>
    </w:pPr>
  </w:style>
  <w:style w:type="paragraph" w:styleId="Index3">
    <w:name w:val="index 3"/>
    <w:basedOn w:val="Normal"/>
    <w:next w:val="Normal"/>
    <w:uiPriority w:val="99"/>
    <w:rsid w:val="001A5DF7"/>
    <w:pPr>
      <w:ind w:left="566"/>
    </w:pPr>
  </w:style>
  <w:style w:type="paragraph" w:styleId="IndexHeading">
    <w:name w:val="index heading"/>
    <w:basedOn w:val="Normal"/>
    <w:next w:val="Index1"/>
    <w:uiPriority w:val="99"/>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1A5DF7"/>
  </w:style>
  <w:style w:type="paragraph" w:customStyle="1" w:styleId="Partref">
    <w:name w:val="Part_ref"/>
    <w:basedOn w:val="Normal"/>
    <w:next w:val="Normal"/>
    <w:uiPriority w:val="99"/>
    <w:rsid w:val="001A5DF7"/>
    <w:pPr>
      <w:keepNext/>
      <w:keepLines/>
      <w:spacing w:after="280"/>
      <w:jc w:val="center"/>
    </w:pPr>
  </w:style>
  <w:style w:type="paragraph" w:customStyle="1" w:styleId="Parttitle">
    <w:name w:val="Part_title"/>
    <w:basedOn w:val="Normal"/>
    <w:next w:val="Normalaftertitle"/>
    <w:uiPriority w:val="99"/>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uiPriority w:val="99"/>
    <w:rsid w:val="001A5DF7"/>
  </w:style>
  <w:style w:type="paragraph" w:customStyle="1" w:styleId="QuestionNo">
    <w:name w:val="Question_No"/>
    <w:basedOn w:val="RecNo"/>
    <w:next w:val="Normal"/>
    <w:uiPriority w:val="99"/>
    <w:rsid w:val="001A5DF7"/>
  </w:style>
  <w:style w:type="paragraph" w:customStyle="1" w:styleId="Questionref">
    <w:name w:val="Question_ref"/>
    <w:basedOn w:val="Recref"/>
    <w:next w:val="Questiondate"/>
    <w:uiPriority w:val="99"/>
    <w:rsid w:val="001A5DF7"/>
  </w:style>
  <w:style w:type="paragraph" w:customStyle="1" w:styleId="Questiontitle">
    <w:name w:val="Question_title"/>
    <w:basedOn w:val="Normal"/>
    <w:next w:val="Questionref"/>
    <w:uiPriority w:val="99"/>
    <w:rsid w:val="001A5DF7"/>
  </w:style>
  <w:style w:type="paragraph" w:customStyle="1" w:styleId="Reftext">
    <w:name w:val="Ref_text"/>
    <w:basedOn w:val="Normal"/>
    <w:uiPriority w:val="99"/>
    <w:rsid w:val="001A5DF7"/>
    <w:pPr>
      <w:ind w:left="794" w:hanging="794"/>
    </w:pPr>
  </w:style>
  <w:style w:type="paragraph" w:customStyle="1" w:styleId="Reftitle">
    <w:name w:val="Ref_title"/>
    <w:basedOn w:val="Normal"/>
    <w:next w:val="Reftext"/>
    <w:uiPriority w:val="99"/>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uiPriority w:val="99"/>
    <w:rsid w:val="001A5DF7"/>
  </w:style>
  <w:style w:type="paragraph" w:customStyle="1" w:styleId="RepNo">
    <w:name w:val="Rep_No"/>
    <w:basedOn w:val="RecNo"/>
    <w:next w:val="Reptitle"/>
    <w:uiPriority w:val="99"/>
    <w:rsid w:val="001A5DF7"/>
  </w:style>
  <w:style w:type="paragraph" w:customStyle="1" w:styleId="Reptitle">
    <w:name w:val="Rep_title"/>
    <w:basedOn w:val="Rectitle"/>
    <w:next w:val="Repref"/>
    <w:uiPriority w:val="99"/>
    <w:rsid w:val="001A5DF7"/>
  </w:style>
  <w:style w:type="paragraph" w:customStyle="1" w:styleId="Repref">
    <w:name w:val="Rep_ref"/>
    <w:basedOn w:val="Recref"/>
    <w:next w:val="Repdate"/>
    <w:uiPriority w:val="99"/>
    <w:rsid w:val="001A5DF7"/>
  </w:style>
  <w:style w:type="paragraph" w:customStyle="1" w:styleId="Resdate">
    <w:name w:val="Res_date"/>
    <w:basedOn w:val="Recdate"/>
    <w:next w:val="Normalaftertitle"/>
    <w:uiPriority w:val="99"/>
    <w:rsid w:val="001A5DF7"/>
  </w:style>
  <w:style w:type="paragraph" w:customStyle="1" w:styleId="ResNo">
    <w:name w:val="Res_No"/>
    <w:basedOn w:val="RecNo"/>
    <w:next w:val="Restitle"/>
    <w:uiPriority w:val="99"/>
    <w:rsid w:val="001A5DF7"/>
  </w:style>
  <w:style w:type="paragraph" w:customStyle="1" w:styleId="Restitle">
    <w:name w:val="Res_title"/>
    <w:basedOn w:val="Normal"/>
    <w:next w:val="Resref"/>
    <w:link w:val="RestitleChar"/>
    <w:uiPriority w:val="99"/>
    <w:rsid w:val="001A5DF7"/>
    <w:pPr>
      <w:spacing w:before="240"/>
      <w:jc w:val="center"/>
    </w:pPr>
    <w:rPr>
      <w:b/>
      <w:sz w:val="26"/>
    </w:rPr>
  </w:style>
  <w:style w:type="paragraph" w:customStyle="1" w:styleId="Resref">
    <w:name w:val="Res_ref"/>
    <w:basedOn w:val="Recref"/>
    <w:next w:val="Resdate"/>
    <w:uiPriority w:val="99"/>
    <w:rsid w:val="001A5DF7"/>
  </w:style>
  <w:style w:type="paragraph" w:customStyle="1" w:styleId="SectionNo">
    <w:name w:val="Section_No"/>
    <w:basedOn w:val="Normal"/>
    <w:next w:val="Normal"/>
    <w:uiPriority w:val="99"/>
    <w:rsid w:val="001A5DF7"/>
  </w:style>
  <w:style w:type="paragraph" w:customStyle="1" w:styleId="Sectiontitle">
    <w:name w:val="Section_title"/>
    <w:basedOn w:val="Normal"/>
    <w:next w:val="Normalaftertitle"/>
    <w:uiPriority w:val="99"/>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uiPriority w:val="99"/>
    <w:rsid w:val="001A5DF7"/>
    <w:pPr>
      <w:tabs>
        <w:tab w:val="clear" w:pos="794"/>
        <w:tab w:val="clear" w:pos="1191"/>
        <w:tab w:val="clear" w:pos="1588"/>
        <w:tab w:val="clear" w:pos="1985"/>
        <w:tab w:val="right" w:pos="9611"/>
      </w:tabs>
    </w:pPr>
    <w:rPr>
      <w:i/>
    </w:rPr>
  </w:style>
  <w:style w:type="paragraph" w:styleId="TOC1">
    <w:name w:val="toc 1"/>
    <w:basedOn w:val="Normal"/>
    <w:uiPriority w:val="99"/>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1A5DF7"/>
    <w:pPr>
      <w:tabs>
        <w:tab w:val="clear" w:pos="567"/>
        <w:tab w:val="left" w:pos="1276"/>
      </w:tabs>
      <w:spacing w:before="160"/>
      <w:ind w:left="1276" w:hanging="709"/>
    </w:pPr>
  </w:style>
  <w:style w:type="paragraph" w:styleId="TOC3">
    <w:name w:val="toc 3"/>
    <w:basedOn w:val="TOC2"/>
    <w:uiPriority w:val="99"/>
    <w:rsid w:val="001A5DF7"/>
    <w:pPr>
      <w:tabs>
        <w:tab w:val="clear" w:pos="1276"/>
        <w:tab w:val="left" w:pos="2155"/>
      </w:tabs>
      <w:ind w:left="2155" w:hanging="879"/>
    </w:pPr>
  </w:style>
  <w:style w:type="paragraph" w:styleId="TOC4">
    <w:name w:val="toc 4"/>
    <w:basedOn w:val="TOC3"/>
    <w:uiPriority w:val="99"/>
    <w:rsid w:val="001A5DF7"/>
    <w:pPr>
      <w:tabs>
        <w:tab w:val="left" w:pos="3261"/>
      </w:tabs>
      <w:spacing w:before="80"/>
      <w:ind w:left="3261" w:hanging="993"/>
    </w:pPr>
  </w:style>
  <w:style w:type="paragraph" w:styleId="TOC5">
    <w:name w:val="toc 5"/>
    <w:basedOn w:val="TOC4"/>
    <w:uiPriority w:val="99"/>
    <w:rsid w:val="001A5DF7"/>
  </w:style>
  <w:style w:type="paragraph" w:styleId="TOC6">
    <w:name w:val="toc 6"/>
    <w:basedOn w:val="TOC4"/>
    <w:uiPriority w:val="99"/>
    <w:rsid w:val="001A5DF7"/>
  </w:style>
  <w:style w:type="paragraph" w:styleId="TOC7">
    <w:name w:val="toc 7"/>
    <w:basedOn w:val="TOC4"/>
    <w:uiPriority w:val="99"/>
    <w:rsid w:val="001A5DF7"/>
  </w:style>
  <w:style w:type="paragraph" w:styleId="TOC8">
    <w:name w:val="toc 8"/>
    <w:basedOn w:val="TOC4"/>
    <w:uiPriority w:val="99"/>
    <w:rsid w:val="001A5DF7"/>
  </w:style>
  <w:style w:type="paragraph" w:customStyle="1" w:styleId="Annexref">
    <w:name w:val="Annex_ref"/>
    <w:basedOn w:val="Normal"/>
    <w:next w:val="Normalaftertitle"/>
    <w:uiPriority w:val="99"/>
    <w:rsid w:val="001A5DF7"/>
    <w:pPr>
      <w:keepNext/>
      <w:keepLines/>
      <w:spacing w:after="280"/>
      <w:jc w:val="center"/>
    </w:pPr>
  </w:style>
  <w:style w:type="paragraph" w:customStyle="1" w:styleId="Appendixref">
    <w:name w:val="Appendix_ref"/>
    <w:basedOn w:val="Annexref"/>
    <w:next w:val="Normalaftertitle"/>
    <w:uiPriority w:val="99"/>
    <w:rsid w:val="001A5DF7"/>
  </w:style>
  <w:style w:type="paragraph" w:customStyle="1" w:styleId="Tabletitle">
    <w:name w:val="Table_title"/>
    <w:basedOn w:val="Normal"/>
    <w:next w:val="Tablehead"/>
    <w:link w:val="Tabletitle0"/>
    <w:rsid w:val="001A5DF7"/>
    <w:pPr>
      <w:keepNext/>
      <w:spacing w:before="0" w:after="120"/>
      <w:jc w:val="center"/>
    </w:pPr>
    <w:rPr>
      <w:b/>
    </w:rPr>
  </w:style>
  <w:style w:type="paragraph" w:customStyle="1" w:styleId="Summary">
    <w:name w:val="Summary"/>
    <w:basedOn w:val="Normal"/>
    <w:next w:val="Normalaftertitle"/>
    <w:uiPriority w:val="99"/>
    <w:rsid w:val="001A5DF7"/>
    <w:pPr>
      <w:spacing w:after="480"/>
    </w:pPr>
    <w:rPr>
      <w:lang w:val="es-ES_tradnl"/>
    </w:rPr>
  </w:style>
  <w:style w:type="character" w:styleId="Hyperlink">
    <w:name w:val="Hyperlink"/>
    <w:basedOn w:val="DefaultParagraphFont"/>
    <w:uiPriority w:val="99"/>
    <w:rsid w:val="001A5DF7"/>
    <w:rPr>
      <w:color w:val="0000FF"/>
      <w:u w:val="single"/>
    </w:rPr>
  </w:style>
  <w:style w:type="character" w:customStyle="1" w:styleId="HeaderChar">
    <w:name w:val="Header Char"/>
    <w:basedOn w:val="DefaultParagraphFont"/>
    <w:link w:val="Header"/>
    <w:uiPriority w:val="99"/>
    <w:rsid w:val="001A5DF7"/>
    <w:rPr>
      <w:sz w:val="22"/>
      <w:lang w:val="fr-FR" w:eastAsia="en-US"/>
    </w:rPr>
  </w:style>
  <w:style w:type="paragraph" w:customStyle="1" w:styleId="TableLegendNote">
    <w:name w:val="Table_Legend_Note"/>
    <w:basedOn w:val="Tablelegend"/>
    <w:next w:val="Tablelegend"/>
    <w:uiPriority w:val="99"/>
    <w:rsid w:val="001A5DF7"/>
    <w:pPr>
      <w:ind w:left="-85" w:firstLine="0"/>
    </w:pPr>
    <w:rPr>
      <w:lang w:val="en-US"/>
    </w:rPr>
  </w:style>
  <w:style w:type="character" w:customStyle="1" w:styleId="FootnoteTextChar">
    <w:name w:val="Footnote Text Char"/>
    <w:basedOn w:val="DefaultParagraphFont"/>
    <w:link w:val="FootnoteText"/>
    <w:uiPriority w:val="99"/>
    <w:rsid w:val="004D14DC"/>
    <w:rPr>
      <w:lang w:val="fr-FR" w:eastAsia="en-US"/>
    </w:rPr>
  </w:style>
  <w:style w:type="character" w:customStyle="1" w:styleId="HeadingbChar">
    <w:name w:val="Heading_b Char"/>
    <w:basedOn w:val="DefaultParagraphFont"/>
    <w:link w:val="Headingb"/>
    <w:locked/>
    <w:rsid w:val="004D14DC"/>
    <w:rPr>
      <w:b/>
      <w:sz w:val="22"/>
      <w:lang w:val="fr-FR" w:eastAsia="en-US"/>
    </w:rPr>
  </w:style>
  <w:style w:type="character" w:customStyle="1" w:styleId="NormalaftertitleChar">
    <w:name w:val="Normal_after_title Char"/>
    <w:basedOn w:val="DefaultParagraphFont"/>
    <w:link w:val="Normalaftertitle"/>
    <w:locked/>
    <w:rsid w:val="004D14DC"/>
    <w:rPr>
      <w:sz w:val="22"/>
      <w:lang w:val="fr-FR" w:eastAsia="en-US"/>
    </w:rPr>
  </w:style>
  <w:style w:type="character" w:customStyle="1" w:styleId="TableheadChar">
    <w:name w:val="Table_head Char"/>
    <w:basedOn w:val="DefaultParagraphFont"/>
    <w:link w:val="Tablehead"/>
    <w:locked/>
    <w:rsid w:val="004D14DC"/>
    <w:rPr>
      <w:b/>
      <w:lang w:val="fr-FR" w:eastAsia="en-US"/>
    </w:rPr>
  </w:style>
  <w:style w:type="character" w:customStyle="1" w:styleId="TablelegendChar">
    <w:name w:val="Table_legend Char"/>
    <w:link w:val="Tablelegend"/>
    <w:locked/>
    <w:rsid w:val="004D14DC"/>
    <w:rPr>
      <w:lang w:val="fr-FR" w:eastAsia="en-US"/>
    </w:rPr>
  </w:style>
  <w:style w:type="character" w:customStyle="1" w:styleId="TableNo0">
    <w:name w:val="Table_No Знак"/>
    <w:link w:val="TableNo"/>
    <w:locked/>
    <w:rsid w:val="004D14DC"/>
    <w:rPr>
      <w:sz w:val="22"/>
      <w:lang w:val="fr-FR" w:eastAsia="en-US"/>
    </w:rPr>
  </w:style>
  <w:style w:type="character" w:customStyle="1" w:styleId="TabletextChar">
    <w:name w:val="Table_text Char"/>
    <w:basedOn w:val="DefaultParagraphFont"/>
    <w:link w:val="Tabletext"/>
    <w:uiPriority w:val="99"/>
    <w:locked/>
    <w:rsid w:val="004D14DC"/>
    <w:rPr>
      <w:lang w:val="fr-FR" w:eastAsia="en-US"/>
    </w:rPr>
  </w:style>
  <w:style w:type="character" w:customStyle="1" w:styleId="EquationlegendChar">
    <w:name w:val="Equation_legend Char"/>
    <w:link w:val="Equationlegend"/>
    <w:locked/>
    <w:rsid w:val="004D14DC"/>
    <w:rPr>
      <w:sz w:val="22"/>
      <w:lang w:eastAsia="en-US"/>
    </w:r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locked/>
    <w:rsid w:val="004D14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D14DC"/>
    <w:rPr>
      <w:caps/>
      <w:sz w:val="18"/>
      <w:lang w:val="fr-FR" w:eastAsia="en-US"/>
    </w:rPr>
  </w:style>
  <w:style w:type="character" w:customStyle="1" w:styleId="CallChar">
    <w:name w:val="Call Char"/>
    <w:basedOn w:val="DefaultParagraphFont"/>
    <w:link w:val="Call"/>
    <w:locked/>
    <w:rsid w:val="004D14DC"/>
    <w:rPr>
      <w:i/>
      <w:sz w:val="22"/>
      <w:lang w:val="fr-FR" w:eastAsia="en-US"/>
    </w:rPr>
  </w:style>
  <w:style w:type="character" w:customStyle="1" w:styleId="Tabletitle0">
    <w:name w:val="Table_title Знак"/>
    <w:link w:val="Tabletitle"/>
    <w:uiPriority w:val="99"/>
    <w:locked/>
    <w:rsid w:val="004D14DC"/>
    <w:rPr>
      <w:b/>
      <w:sz w:val="22"/>
      <w:lang w:val="fr-FR" w:eastAsia="en-US"/>
    </w:rPr>
  </w:style>
  <w:style w:type="character" w:customStyle="1" w:styleId="FooterChar">
    <w:name w:val="Footer Char"/>
    <w:basedOn w:val="DefaultParagraphFont"/>
    <w:link w:val="Footer"/>
    <w:uiPriority w:val="99"/>
    <w:rsid w:val="004D14DC"/>
    <w:rPr>
      <w:noProof/>
      <w:sz w:val="18"/>
      <w:lang w:val="fr-FR" w:eastAsia="en-US"/>
    </w:rPr>
  </w:style>
  <w:style w:type="character" w:customStyle="1" w:styleId="Heading1Char">
    <w:name w:val="Heading 1 Char"/>
    <w:basedOn w:val="DefaultParagraphFont"/>
    <w:link w:val="Heading1"/>
    <w:uiPriority w:val="99"/>
    <w:locked/>
    <w:rsid w:val="004D14DC"/>
    <w:rPr>
      <w:b/>
      <w:sz w:val="22"/>
      <w:lang w:val="fr-FR" w:eastAsia="en-US"/>
    </w:rPr>
  </w:style>
  <w:style w:type="character" w:customStyle="1" w:styleId="Heading2Char">
    <w:name w:val="Heading 2 Char"/>
    <w:basedOn w:val="DefaultParagraphFont"/>
    <w:link w:val="Heading2"/>
    <w:uiPriority w:val="99"/>
    <w:locked/>
    <w:rsid w:val="004D14DC"/>
    <w:rPr>
      <w:b/>
      <w:sz w:val="22"/>
      <w:lang w:val="fr-FR" w:eastAsia="en-US"/>
    </w:rPr>
  </w:style>
  <w:style w:type="character" w:customStyle="1" w:styleId="Heading3Char">
    <w:name w:val="Heading 3 Char"/>
    <w:basedOn w:val="DefaultParagraphFont"/>
    <w:link w:val="Heading3"/>
    <w:uiPriority w:val="99"/>
    <w:locked/>
    <w:rsid w:val="004D14DC"/>
    <w:rPr>
      <w:b/>
      <w:sz w:val="22"/>
      <w:lang w:val="fr-FR" w:eastAsia="en-US"/>
    </w:rPr>
  </w:style>
  <w:style w:type="character" w:customStyle="1" w:styleId="Heading4Char">
    <w:name w:val="Heading 4 Char"/>
    <w:basedOn w:val="DefaultParagraphFont"/>
    <w:link w:val="Heading4"/>
    <w:uiPriority w:val="99"/>
    <w:locked/>
    <w:rsid w:val="004D14DC"/>
    <w:rPr>
      <w:b/>
      <w:sz w:val="22"/>
      <w:lang w:val="fr-FR" w:eastAsia="en-US"/>
    </w:rPr>
  </w:style>
  <w:style w:type="character" w:customStyle="1" w:styleId="Heading5Char">
    <w:name w:val="Heading 5 Char"/>
    <w:basedOn w:val="DefaultParagraphFont"/>
    <w:link w:val="Heading5"/>
    <w:uiPriority w:val="99"/>
    <w:locked/>
    <w:rsid w:val="004D14DC"/>
    <w:rPr>
      <w:b/>
      <w:sz w:val="22"/>
      <w:lang w:val="fr-FR" w:eastAsia="en-US"/>
    </w:rPr>
  </w:style>
  <w:style w:type="character" w:customStyle="1" w:styleId="Heading6Char">
    <w:name w:val="Heading 6 Char"/>
    <w:basedOn w:val="DefaultParagraphFont"/>
    <w:link w:val="Heading6"/>
    <w:uiPriority w:val="99"/>
    <w:locked/>
    <w:rsid w:val="004D14DC"/>
    <w:rPr>
      <w:b/>
      <w:sz w:val="22"/>
      <w:lang w:val="fr-FR" w:eastAsia="en-US"/>
    </w:rPr>
  </w:style>
  <w:style w:type="character" w:customStyle="1" w:styleId="Heading7Char">
    <w:name w:val="Heading 7 Char"/>
    <w:basedOn w:val="DefaultParagraphFont"/>
    <w:link w:val="Heading7"/>
    <w:uiPriority w:val="99"/>
    <w:locked/>
    <w:rsid w:val="004D14DC"/>
    <w:rPr>
      <w:b/>
      <w:sz w:val="22"/>
      <w:lang w:val="fr-FR" w:eastAsia="en-US"/>
    </w:rPr>
  </w:style>
  <w:style w:type="character" w:customStyle="1" w:styleId="Heading8Char">
    <w:name w:val="Heading 8 Char"/>
    <w:basedOn w:val="DefaultParagraphFont"/>
    <w:link w:val="Heading8"/>
    <w:uiPriority w:val="99"/>
    <w:locked/>
    <w:rsid w:val="004D14DC"/>
    <w:rPr>
      <w:b/>
      <w:sz w:val="22"/>
      <w:lang w:val="fr-FR" w:eastAsia="en-US"/>
    </w:rPr>
  </w:style>
  <w:style w:type="character" w:customStyle="1" w:styleId="Heading9Char">
    <w:name w:val="Heading 9 Char"/>
    <w:basedOn w:val="DefaultParagraphFont"/>
    <w:link w:val="Heading9"/>
    <w:uiPriority w:val="99"/>
    <w:locked/>
    <w:rsid w:val="004D14DC"/>
    <w:rPr>
      <w:b/>
      <w:sz w:val="22"/>
      <w:lang w:val="fr-FR" w:eastAsia="en-US"/>
    </w:rPr>
  </w:style>
  <w:style w:type="character" w:customStyle="1" w:styleId="ArttitleChar">
    <w:name w:val="Art_title Char"/>
    <w:basedOn w:val="DefaultParagraphFont"/>
    <w:link w:val="Arttitle"/>
    <w:locked/>
    <w:rsid w:val="004D14DC"/>
    <w:rPr>
      <w:b/>
      <w:sz w:val="26"/>
      <w:lang w:val="fr-FR" w:eastAsia="en-US"/>
    </w:rPr>
  </w:style>
  <w:style w:type="character" w:customStyle="1" w:styleId="enumlev1Char">
    <w:name w:val="enumlev1 Char"/>
    <w:link w:val="enumlev1"/>
    <w:locked/>
    <w:rsid w:val="004D14DC"/>
    <w:rPr>
      <w:sz w:val="22"/>
      <w:lang w:val="fr-FR" w:eastAsia="en-US"/>
    </w:rPr>
  </w:style>
  <w:style w:type="character" w:customStyle="1" w:styleId="EquationeqChar">
    <w:name w:val="Equation.eq Char"/>
    <w:basedOn w:val="DefaultParagraphFont"/>
    <w:link w:val="Equation"/>
    <w:locked/>
    <w:rsid w:val="004D14DC"/>
    <w:rPr>
      <w:sz w:val="22"/>
      <w:lang w:val="fr-FR" w:eastAsia="en-US"/>
    </w:rPr>
  </w:style>
  <w:style w:type="character" w:customStyle="1" w:styleId="NoteChar">
    <w:name w:val="Note Char"/>
    <w:basedOn w:val="DefaultParagraphFont"/>
    <w:link w:val="Note"/>
    <w:uiPriority w:val="99"/>
    <w:locked/>
    <w:rsid w:val="004D14DC"/>
    <w:rPr>
      <w:lang w:val="fr-FR" w:eastAsia="en-US"/>
    </w:rPr>
  </w:style>
  <w:style w:type="character" w:customStyle="1" w:styleId="RectitleChar">
    <w:name w:val="Rec_title Char"/>
    <w:basedOn w:val="DefaultParagraphFont"/>
    <w:link w:val="Rectitle"/>
    <w:locked/>
    <w:rsid w:val="004D14DC"/>
    <w:rPr>
      <w:b/>
      <w:sz w:val="26"/>
      <w:lang w:val="fr-FR" w:eastAsia="en-US"/>
    </w:rPr>
  </w:style>
  <w:style w:type="character" w:customStyle="1" w:styleId="RestitleChar">
    <w:name w:val="Res_title Char"/>
    <w:basedOn w:val="DefaultParagraphFont"/>
    <w:link w:val="Restitle"/>
    <w:locked/>
    <w:rsid w:val="004D14DC"/>
    <w:rPr>
      <w:b/>
      <w:sz w:val="26"/>
      <w:lang w:val="fr-FR" w:eastAsia="en-US"/>
    </w:rPr>
  </w:style>
  <w:style w:type="character" w:customStyle="1" w:styleId="HeadingiChar">
    <w:name w:val="Heading_i Char"/>
    <w:basedOn w:val="DefaultParagraphFont"/>
    <w:link w:val="Headingi"/>
    <w:locked/>
    <w:rsid w:val="004D14DC"/>
    <w:rPr>
      <w:i/>
      <w:sz w:val="22"/>
      <w:lang w:val="fr-FR" w:eastAsia="en-US"/>
    </w:rPr>
  </w:style>
  <w:style w:type="character" w:customStyle="1" w:styleId="AnnexNoTitleChar1">
    <w:name w:val="Annex_NoTitle Char1"/>
    <w:link w:val="AnnexNoTitle"/>
    <w:locked/>
    <w:rsid w:val="004D14DC"/>
    <w:rPr>
      <w:b/>
      <w:sz w:val="2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2.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oleObject" Target="embeddings/oleObject11.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B530D-D622-47C0-ACE2-739417F79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73</TotalTime>
  <Pages>11</Pages>
  <Words>1650</Words>
  <Characters>11550</Characters>
  <Application>Microsoft Office Word</Application>
  <DocSecurity>0</DocSecurity>
  <Lines>641</Lines>
  <Paragraphs>286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12914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Berdyeva, Elena</cp:lastModifiedBy>
  <cp:revision>42</cp:revision>
  <cp:lastPrinted>2015-11-30T16:49:00Z</cp:lastPrinted>
  <dcterms:created xsi:type="dcterms:W3CDTF">2011-03-15T14:46:00Z</dcterms:created>
  <dcterms:modified xsi:type="dcterms:W3CDTF">2015-11-30T16:52:00Z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