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54" w:rsidRPr="00D962D9" w:rsidRDefault="00C81654" w:rsidP="00841199">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841199">
      <w:pPr>
        <w:rPr>
          <w:szCs w:val="24"/>
          <w:lang w:eastAsia="zh-CN"/>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tbl>
      <w:tblPr>
        <w:tblW w:w="10089" w:type="dxa"/>
        <w:tblLook w:val="01E0" w:firstRow="1" w:lastRow="1" w:firstColumn="1" w:lastColumn="1" w:noHBand="0" w:noVBand="0"/>
      </w:tblPr>
      <w:tblGrid>
        <w:gridCol w:w="10089"/>
      </w:tblGrid>
      <w:tr w:rsidR="00C81654" w:rsidRPr="00D962D9">
        <w:tc>
          <w:tcPr>
            <w:tcW w:w="10089" w:type="dxa"/>
          </w:tcPr>
          <w:p w:rsidR="00C81654" w:rsidRPr="00CA0271" w:rsidRDefault="00C81654" w:rsidP="00EB7C9A">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5427A6">
              <w:rPr>
                <w:rFonts w:ascii="Tahoma" w:eastAsia="SimHei" w:hAnsi="Tahoma" w:cs="Tahoma" w:hint="eastAsia"/>
                <w:b/>
                <w:bCs/>
                <w:iCs/>
                <w:color w:val="243285"/>
                <w:sz w:val="36"/>
                <w:szCs w:val="36"/>
                <w:lang w:eastAsia="zh-CN"/>
              </w:rPr>
              <w:t>2069</w:t>
            </w:r>
            <w:r w:rsidR="00EB7C9A">
              <w:rPr>
                <w:rFonts w:ascii="Tahoma" w:eastAsia="SimHei" w:hAnsi="Tahoma" w:cs="Tahoma"/>
                <w:b/>
                <w:bCs/>
                <w:iCs/>
                <w:color w:val="243285"/>
                <w:sz w:val="36"/>
                <w:szCs w:val="36"/>
              </w:rPr>
              <w:t>-</w:t>
            </w:r>
            <w:r w:rsidR="005427A6">
              <w:rPr>
                <w:rFonts w:ascii="Tahoma" w:eastAsia="SimHei" w:hAnsi="Tahoma" w:cs="Tahoma" w:hint="eastAsia"/>
                <w:b/>
                <w:bCs/>
                <w:iCs/>
                <w:color w:val="243285"/>
                <w:sz w:val="36"/>
                <w:szCs w:val="36"/>
                <w:lang w:eastAsia="zh-CN"/>
              </w:rPr>
              <w:t>0</w:t>
            </w:r>
            <w:r w:rsidRPr="00AB0A69">
              <w:rPr>
                <w:rFonts w:ascii="SimHei" w:eastAsia="SimHei" w:hAnsi="Tahoma" w:cs="Tahoma" w:hint="eastAsia"/>
                <w:b/>
                <w:bCs/>
                <w:iCs/>
                <w:color w:val="243285"/>
                <w:sz w:val="36"/>
                <w:szCs w:val="36"/>
                <w:lang w:eastAsia="zh-CN"/>
              </w:rPr>
              <w:t>建议书</w:t>
            </w:r>
          </w:p>
          <w:p w:rsidR="00C81654" w:rsidRPr="00CA0271" w:rsidRDefault="00C81654" w:rsidP="005427A6">
            <w:pPr>
              <w:spacing w:before="80"/>
              <w:jc w:val="right"/>
              <w:rPr>
                <w:rFonts w:ascii="Tahoma" w:hAnsi="Tahoma" w:cs="Tahoma"/>
                <w:b/>
                <w:bCs/>
                <w:iCs/>
                <w:color w:val="243285"/>
                <w:szCs w:val="22"/>
              </w:rPr>
            </w:pPr>
            <w:r w:rsidRPr="00CA0271">
              <w:rPr>
                <w:rFonts w:ascii="Tahoma" w:hAnsi="Tahoma" w:cs="Tahoma"/>
                <w:b/>
                <w:bCs/>
                <w:iCs/>
                <w:color w:val="243285"/>
                <w:szCs w:val="22"/>
              </w:rPr>
              <w:t>(</w:t>
            </w:r>
            <w:r w:rsidR="00244D5C">
              <w:rPr>
                <w:rFonts w:ascii="Tahoma" w:hAnsi="Tahoma" w:cs="Tahoma" w:hint="eastAsia"/>
                <w:b/>
                <w:bCs/>
                <w:iCs/>
                <w:color w:val="243285"/>
                <w:szCs w:val="22"/>
                <w:lang w:eastAsia="zh-CN"/>
              </w:rPr>
              <w:t>1</w:t>
            </w:r>
            <w:r w:rsidR="005427A6">
              <w:rPr>
                <w:rFonts w:ascii="Tahoma" w:hAnsi="Tahoma" w:cs="Tahoma" w:hint="eastAsia"/>
                <w:b/>
                <w:bCs/>
                <w:iCs/>
                <w:color w:val="243285"/>
                <w:szCs w:val="22"/>
                <w:lang w:eastAsia="zh-CN"/>
              </w:rPr>
              <w:t>2</w:t>
            </w:r>
            <w:r w:rsidRPr="00CA0271">
              <w:rPr>
                <w:rFonts w:ascii="Tahoma" w:hAnsi="Tahoma" w:cs="Tahoma"/>
                <w:b/>
                <w:bCs/>
                <w:iCs/>
                <w:color w:val="243285"/>
                <w:szCs w:val="22"/>
              </w:rPr>
              <w:t>/</w:t>
            </w:r>
            <w:r w:rsidRPr="00CA0271">
              <w:rPr>
                <w:rFonts w:ascii="Tahoma" w:hAnsi="Tahoma" w:cs="Tahoma"/>
                <w:b/>
                <w:bCs/>
                <w:iCs/>
                <w:color w:val="243285"/>
                <w:szCs w:val="22"/>
                <w:lang w:eastAsia="zh-CN"/>
              </w:rPr>
              <w:t>201</w:t>
            </w:r>
            <w:r w:rsidR="005427A6">
              <w:rPr>
                <w:rFonts w:ascii="Tahoma" w:hAnsi="Tahoma" w:cs="Tahoma" w:hint="eastAsia"/>
                <w:b/>
                <w:bCs/>
                <w:iCs/>
                <w:color w:val="243285"/>
                <w:szCs w:val="22"/>
                <w:lang w:eastAsia="zh-CN"/>
              </w:rPr>
              <w:t>4</w:t>
            </w:r>
            <w:r w:rsidRPr="00CA0271">
              <w:rPr>
                <w:rFonts w:ascii="Tahoma" w:hAnsi="Tahoma" w:cs="Tahoma"/>
                <w:b/>
                <w:bCs/>
                <w:iCs/>
                <w:color w:val="243285"/>
                <w:szCs w:val="22"/>
              </w:rPr>
              <w:t>)</w:t>
            </w:r>
          </w:p>
        </w:tc>
      </w:tr>
      <w:tr w:rsidR="00C81654" w:rsidRPr="00D962D9">
        <w:tc>
          <w:tcPr>
            <w:tcW w:w="10089" w:type="dxa"/>
          </w:tcPr>
          <w:p w:rsidR="00C81654" w:rsidRPr="00D962D9" w:rsidRDefault="00C81654" w:rsidP="00841199">
            <w:pPr>
              <w:spacing w:before="80"/>
              <w:jc w:val="right"/>
              <w:rPr>
                <w:rFonts w:ascii="Tahoma" w:hAnsi="Tahoma" w:cs="Tahoma"/>
                <w:b/>
                <w:bCs/>
                <w:iCs/>
                <w:color w:val="243285"/>
                <w:szCs w:val="24"/>
                <w:lang w:eastAsia="zh-CN"/>
              </w:rPr>
            </w:pPr>
          </w:p>
          <w:p w:rsidR="00EB7C9A" w:rsidRPr="00EB7C9A" w:rsidRDefault="00EB7C9A" w:rsidP="00EB7C9A">
            <w:pPr>
              <w:spacing w:before="80"/>
              <w:jc w:val="right"/>
              <w:rPr>
                <w:rFonts w:ascii="Tahoma" w:eastAsia="SimHei" w:hAnsi="Tahoma" w:cs="Tahoma"/>
                <w:b/>
                <w:bCs/>
                <w:iCs/>
                <w:color w:val="243285"/>
                <w:sz w:val="44"/>
                <w:szCs w:val="44"/>
                <w:lang w:val="en-US" w:eastAsia="zh-CN"/>
              </w:rPr>
            </w:pPr>
          </w:p>
          <w:p w:rsidR="00C81654" w:rsidRPr="00986AD2" w:rsidRDefault="005427A6" w:rsidP="00EB7C9A">
            <w:pPr>
              <w:spacing w:before="80"/>
              <w:jc w:val="right"/>
              <w:rPr>
                <w:rFonts w:asciiTheme="minorBidi" w:eastAsia="SimHei" w:hAnsiTheme="minorBidi" w:cstheme="minorBidi"/>
                <w:b/>
                <w:bCs/>
                <w:color w:val="243285"/>
                <w:sz w:val="44"/>
                <w:szCs w:val="44"/>
                <w:lang w:val="en-US" w:eastAsia="zh-CN"/>
              </w:rPr>
            </w:pPr>
            <w:r w:rsidRPr="005427A6">
              <w:rPr>
                <w:rFonts w:ascii="Tahoma" w:eastAsia="SimHei" w:hAnsi="Tahoma" w:cs="Tahoma"/>
                <w:b/>
                <w:bCs/>
                <w:iCs/>
                <w:color w:val="243285"/>
                <w:sz w:val="44"/>
                <w:szCs w:val="44"/>
                <w:lang w:val="en-US" w:eastAsia="zh-CN"/>
              </w:rPr>
              <w:t>雷达干扰分析中天线旋转的</w:t>
            </w:r>
            <w:r>
              <w:rPr>
                <w:rFonts w:ascii="Tahoma" w:eastAsia="SimHei" w:hAnsi="Tahoma" w:cs="Tahoma"/>
                <w:b/>
                <w:bCs/>
                <w:iCs/>
                <w:color w:val="243285"/>
                <w:sz w:val="44"/>
                <w:szCs w:val="44"/>
                <w:lang w:val="en-US" w:eastAsia="zh-CN"/>
              </w:rPr>
              <w:br/>
            </w:r>
            <w:r w:rsidRPr="005427A6">
              <w:rPr>
                <w:rFonts w:ascii="Tahoma" w:eastAsia="SimHei" w:hAnsi="Tahoma" w:cs="Tahoma"/>
                <w:b/>
                <w:bCs/>
                <w:iCs/>
                <w:color w:val="243285"/>
                <w:sz w:val="44"/>
                <w:szCs w:val="44"/>
                <w:lang w:val="en-US" w:eastAsia="zh-CN"/>
              </w:rPr>
              <w:t>可变性及对天线耦合的影</w:t>
            </w:r>
            <w:r w:rsidRPr="005427A6">
              <w:rPr>
                <w:rFonts w:ascii="Tahoma" w:eastAsia="SimHei" w:hAnsi="Tahoma" w:cs="Tahoma" w:hint="eastAsia"/>
                <w:b/>
                <w:bCs/>
                <w:iCs/>
                <w:color w:val="243285"/>
                <w:sz w:val="44"/>
                <w:szCs w:val="44"/>
                <w:lang w:val="en-US" w:eastAsia="zh-CN"/>
              </w:rPr>
              <w:t>响</w:t>
            </w:r>
          </w:p>
          <w:p w:rsidR="00C81654" w:rsidRPr="00D962D9" w:rsidRDefault="00C81654" w:rsidP="00841199">
            <w:pPr>
              <w:spacing w:before="80"/>
              <w:jc w:val="right"/>
              <w:rPr>
                <w:rFonts w:ascii="Tahoma" w:hAnsi="Tahoma" w:cs="Tahoma"/>
                <w:b/>
                <w:bCs/>
                <w:iCs/>
                <w:color w:val="243285"/>
                <w:szCs w:val="24"/>
                <w:lang w:val="en-US" w:eastAsia="zh-CN"/>
              </w:rPr>
            </w:pPr>
          </w:p>
        </w:tc>
      </w:tr>
      <w:tr w:rsidR="00C81654" w:rsidRPr="00D962D9">
        <w:tc>
          <w:tcPr>
            <w:tcW w:w="10089" w:type="dxa"/>
          </w:tcPr>
          <w:p w:rsidR="00C81654" w:rsidRDefault="00C81654" w:rsidP="00841199">
            <w:pPr>
              <w:spacing w:before="80"/>
              <w:ind w:right="640"/>
              <w:rPr>
                <w:rFonts w:ascii="Tahoma" w:hAnsi="Tahoma" w:cs="Tahoma"/>
                <w:b/>
                <w:bCs/>
                <w:iCs/>
                <w:color w:val="243285"/>
                <w:szCs w:val="24"/>
                <w:lang w:val="en-US" w:eastAsia="zh-CN"/>
              </w:rPr>
            </w:pPr>
          </w:p>
          <w:p w:rsidR="002E00A8" w:rsidRDefault="002E00A8" w:rsidP="00841199">
            <w:pPr>
              <w:spacing w:before="80"/>
              <w:ind w:right="640"/>
              <w:rPr>
                <w:rFonts w:ascii="Tahoma" w:hAnsi="Tahoma" w:cs="Tahoma"/>
                <w:b/>
                <w:bCs/>
                <w:iCs/>
                <w:color w:val="243285"/>
                <w:szCs w:val="24"/>
                <w:lang w:val="en-US" w:eastAsia="zh-CN"/>
              </w:rPr>
            </w:pPr>
          </w:p>
          <w:p w:rsidR="002E00A8" w:rsidRPr="00D962D9" w:rsidRDefault="002E00A8" w:rsidP="00841199">
            <w:pPr>
              <w:spacing w:before="80"/>
              <w:ind w:right="640"/>
              <w:rPr>
                <w:rFonts w:ascii="Tahoma" w:hAnsi="Tahoma" w:cs="Tahoma"/>
                <w:b/>
                <w:bCs/>
                <w:iCs/>
                <w:color w:val="243285"/>
                <w:szCs w:val="24"/>
                <w:lang w:val="en-US" w:eastAsia="zh-CN"/>
              </w:rPr>
            </w:pPr>
          </w:p>
          <w:p w:rsidR="00C81654" w:rsidRPr="00CA0271" w:rsidRDefault="00C81654" w:rsidP="00233399">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C81654" w:rsidRPr="00AB0A69" w:rsidRDefault="00F47CF7" w:rsidP="0046371E">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r w:rsidR="0046371E">
              <w:rPr>
                <w:rFonts w:ascii="SimHei" w:eastAsia="SimHei" w:hAnsi="Tahoma" w:cs="Tahoma"/>
                <w:b/>
                <w:bCs/>
                <w:iCs/>
                <w:color w:val="243285"/>
                <w:sz w:val="36"/>
                <w:szCs w:val="36"/>
                <w:lang w:val="en-US" w:eastAsia="zh-CN"/>
              </w:rPr>
              <w:br/>
            </w:r>
            <w:r w:rsidR="00E3428E">
              <w:rPr>
                <w:rFonts w:ascii="SimHei" w:eastAsia="SimHei" w:hAnsi="Tahoma" w:cs="Tahoma" w:hint="eastAsia"/>
                <w:b/>
                <w:bCs/>
                <w:iCs/>
                <w:color w:val="243285"/>
                <w:sz w:val="36"/>
                <w:szCs w:val="36"/>
                <w:lang w:val="en-US" w:eastAsia="zh-CN"/>
              </w:rPr>
              <w:t>和</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841199">
            <w:pPr>
              <w:spacing w:before="80"/>
              <w:jc w:val="right"/>
              <w:rPr>
                <w:rFonts w:ascii="Tahoma" w:hAnsi="Tahoma" w:cs="Tahoma"/>
                <w:b/>
                <w:bCs/>
                <w:iCs/>
                <w:color w:val="243285"/>
                <w:szCs w:val="24"/>
                <w:lang w:val="en-US" w:eastAsia="zh-CN"/>
              </w:rPr>
            </w:pPr>
          </w:p>
        </w:tc>
      </w:tr>
    </w:tbl>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CA0271" w:rsidRDefault="00C81654" w:rsidP="00841199">
      <w:pPr>
        <w:keepNext/>
        <w:keepLines/>
        <w:tabs>
          <w:tab w:val="clear" w:pos="794"/>
          <w:tab w:val="clear" w:pos="1191"/>
          <w:tab w:val="clear" w:pos="1588"/>
          <w:tab w:val="clear" w:pos="1985"/>
        </w:tabs>
        <w:spacing w:before="240"/>
        <w:rPr>
          <w:szCs w:val="24"/>
          <w:lang w:val="en-US" w:eastAsia="zh-CN"/>
        </w:rPr>
        <w:sectPr w:rsidR="00C81654" w:rsidRPr="00CA0271" w:rsidSect="006C0D59">
          <w:headerReference w:type="even" r:id="rId8"/>
          <w:headerReference w:type="default" r:id="rId9"/>
          <w:pgSz w:w="11907" w:h="16834" w:code="9"/>
          <w:pgMar w:top="1089" w:right="1089" w:bottom="284" w:left="1089" w:header="567" w:footer="284" w:gutter="0"/>
          <w:paperSrc w:first="7" w:other="7"/>
          <w:cols w:space="720"/>
        </w:sectPr>
      </w:pPr>
    </w:p>
    <w:p w:rsidR="00AB0A69" w:rsidRPr="0053466D" w:rsidRDefault="00AB0A69" w:rsidP="006C0D59">
      <w:pPr>
        <w:pStyle w:val="Heading1"/>
        <w:spacing w:before="120"/>
        <w:jc w:val="center"/>
        <w:rPr>
          <w:szCs w:val="24"/>
          <w:lang w:val="en-US" w:eastAsia="zh-CN"/>
        </w:rPr>
      </w:pPr>
      <w:r w:rsidRPr="0053466D">
        <w:rPr>
          <w:rFonts w:hint="eastAsia"/>
          <w:szCs w:val="24"/>
          <w:lang w:val="fr-CH" w:eastAsia="zh-CN"/>
        </w:rPr>
        <w:lastRenderedPageBreak/>
        <w:t>前言</w:t>
      </w:r>
    </w:p>
    <w:p w:rsidR="00AB0A69" w:rsidRPr="00355C93" w:rsidRDefault="00AB0A69" w:rsidP="008411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Default="00AB0A69" w:rsidP="0084119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B0A69" w:rsidRPr="0053466D" w:rsidRDefault="00AB0A69" w:rsidP="008B5471">
      <w:pPr>
        <w:pStyle w:val="Heading1"/>
        <w:jc w:val="center"/>
        <w:rPr>
          <w:lang w:val="en-US" w:eastAsia="zh-CN"/>
        </w:rPr>
      </w:pPr>
      <w:r w:rsidRPr="0053466D">
        <w:rPr>
          <w:rFonts w:hint="eastAsia"/>
          <w:lang w:val="en-US" w:eastAsia="zh-CN"/>
        </w:rPr>
        <w:t>知识产权政策（</w:t>
      </w:r>
      <w:r w:rsidRPr="0053466D">
        <w:rPr>
          <w:lang w:val="en-US" w:eastAsia="zh-CN"/>
        </w:rPr>
        <w:t>IPR</w:t>
      </w:r>
      <w:r w:rsidRPr="0053466D">
        <w:rPr>
          <w:rFonts w:hint="eastAsia"/>
          <w:lang w:val="en-US" w:eastAsia="zh-CN"/>
        </w:rPr>
        <w:t>）</w:t>
      </w:r>
    </w:p>
    <w:p w:rsidR="00AB0A69" w:rsidRPr="00355C93" w:rsidRDefault="00AB0A69" w:rsidP="0084119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841199">
      <w:pPr>
        <w:jc w:val="center"/>
        <w:rPr>
          <w:lang w:val="en-US" w:eastAsia="zh-CN"/>
        </w:rPr>
      </w:pPr>
    </w:p>
    <w:p w:rsidR="00AB0A69" w:rsidRDefault="00AB0A69" w:rsidP="00841199">
      <w:pPr>
        <w:jc w:val="cente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B0A69" w:rsidRPr="006C0D59" w:rsidTr="006C0D59">
        <w:tc>
          <w:tcPr>
            <w:tcW w:w="9748" w:type="dxa"/>
            <w:gridSpan w:val="2"/>
          </w:tcPr>
          <w:p w:rsidR="00AB0A69" w:rsidRPr="00C12100"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Pr="00C12100">
              <w:rPr>
                <w:rFonts w:hint="eastAsia"/>
                <w:bCs/>
                <w:lang w:val="en-US" w:eastAsia="zh-CN"/>
              </w:rPr>
              <w:t>系列建议书</w:t>
            </w:r>
          </w:p>
          <w:p w:rsidR="00AB0A69" w:rsidRPr="00F128B0" w:rsidRDefault="00AB0A69" w:rsidP="00841199">
            <w:pPr>
              <w:jc w:val="center"/>
              <w:rPr>
                <w:sz w:val="18"/>
                <w:szCs w:val="18"/>
                <w:lang w:val="en-US" w:eastAsia="zh-CN"/>
              </w:rPr>
            </w:pPr>
            <w:r w:rsidRPr="00F128B0">
              <w:rPr>
                <w:rFonts w:hint="eastAsia"/>
                <w:sz w:val="18"/>
                <w:szCs w:val="18"/>
                <w:lang w:val="en-US" w:eastAsia="zh-CN"/>
              </w:rPr>
              <w:t>（</w:t>
            </w:r>
            <w:r w:rsidR="00E3428E">
              <w:rPr>
                <w:rFonts w:hint="eastAsia"/>
                <w:sz w:val="18"/>
                <w:szCs w:val="18"/>
                <w:lang w:val="en-US" w:eastAsia="zh-CN"/>
              </w:rPr>
              <w:t>亦</w:t>
            </w:r>
            <w:r w:rsidRPr="00F128B0">
              <w:rPr>
                <w:rFonts w:hint="eastAsia"/>
                <w:sz w:val="18"/>
                <w:szCs w:val="18"/>
                <w:lang w:val="en-US" w:eastAsia="zh-CN"/>
              </w:rPr>
              <w:t>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B0A69" w:rsidRPr="00355C93" w:rsidTr="006C0D59">
        <w:tc>
          <w:tcPr>
            <w:tcW w:w="960" w:type="dxa"/>
          </w:tcPr>
          <w:p w:rsidR="00AB0A69" w:rsidRPr="00355C93" w:rsidRDefault="00AB0A69" w:rsidP="0084119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F</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6C0D59">
        <w:tc>
          <w:tcPr>
            <w:tcW w:w="960" w:type="dxa"/>
            <w:shd w:val="clear" w:color="auto" w:fill="F3F3F3"/>
          </w:tcPr>
          <w:p w:rsidR="00AB0A69" w:rsidRPr="00F128B0" w:rsidRDefault="00AB0A69" w:rsidP="00841199">
            <w:pPr>
              <w:spacing w:before="30" w:after="30"/>
              <w:ind w:left="57"/>
              <w:jc w:val="left"/>
              <w:rPr>
                <w:b/>
                <w:bCs/>
                <w:sz w:val="20"/>
                <w:lang w:val="en-US"/>
              </w:rPr>
            </w:pPr>
            <w:r w:rsidRPr="00D5727D">
              <w:rPr>
                <w:b/>
                <w:bCs/>
                <w:color w:val="000080"/>
                <w:sz w:val="20"/>
                <w:lang w:val="en-US"/>
              </w:rPr>
              <w:t>M</w:t>
            </w:r>
          </w:p>
        </w:tc>
        <w:tc>
          <w:tcPr>
            <w:tcW w:w="8788" w:type="dxa"/>
            <w:shd w:val="clear" w:color="auto" w:fill="F3F3F3"/>
          </w:tcPr>
          <w:p w:rsidR="00AB0A69" w:rsidRPr="00DA0EB3" w:rsidRDefault="00AB0A69" w:rsidP="00841199">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P</w:t>
            </w:r>
          </w:p>
        </w:tc>
        <w:tc>
          <w:tcPr>
            <w:tcW w:w="8788" w:type="dxa"/>
          </w:tcPr>
          <w:p w:rsidR="00AB0A69" w:rsidRPr="00355C93" w:rsidRDefault="00AB0A69" w:rsidP="00841199">
            <w:pPr>
              <w:spacing w:before="30" w:after="30"/>
              <w:jc w:val="left"/>
              <w:rPr>
                <w:sz w:val="20"/>
                <w:lang w:val="fr-CH"/>
              </w:rPr>
            </w:pPr>
            <w:r w:rsidRPr="00355C93">
              <w:rPr>
                <w:rFonts w:hint="eastAsia"/>
                <w:sz w:val="20"/>
                <w:lang w:val="fr-CH" w:eastAsia="zh-CN"/>
              </w:rPr>
              <w:t>无线电波传播</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RS</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6C0D59">
        <w:tc>
          <w:tcPr>
            <w:tcW w:w="960" w:type="dxa"/>
            <w:shd w:val="clear" w:color="auto" w:fill="FFFFFF"/>
          </w:tcPr>
          <w:p w:rsidR="00AB0A69" w:rsidRPr="00F128B0" w:rsidRDefault="00AB0A69" w:rsidP="00841199">
            <w:pPr>
              <w:spacing w:before="30" w:after="30"/>
              <w:ind w:left="57"/>
              <w:jc w:val="left"/>
              <w:rPr>
                <w:b/>
                <w:bCs/>
                <w:color w:val="000080"/>
                <w:sz w:val="20"/>
                <w:lang w:val="en-US"/>
              </w:rPr>
            </w:pPr>
            <w:r w:rsidRPr="00D5727D">
              <w:rPr>
                <w:b/>
                <w:bCs/>
                <w:sz w:val="20"/>
                <w:lang w:val="en-US"/>
              </w:rPr>
              <w:t>S</w:t>
            </w:r>
          </w:p>
        </w:tc>
        <w:tc>
          <w:tcPr>
            <w:tcW w:w="8788" w:type="dxa"/>
            <w:shd w:val="clear" w:color="auto" w:fill="FFFFFF"/>
          </w:tcPr>
          <w:p w:rsidR="00AB0A69" w:rsidRPr="00D5727D" w:rsidRDefault="00AB0A69" w:rsidP="00841199">
            <w:pPr>
              <w:spacing w:before="30" w:after="30"/>
              <w:jc w:val="left"/>
              <w:rPr>
                <w:sz w:val="20"/>
                <w:lang w:val="fr-CH" w:eastAsia="zh-CN"/>
              </w:rPr>
            </w:pPr>
            <w:r w:rsidRPr="00D5727D">
              <w:rPr>
                <w:rFonts w:hint="eastAsia"/>
                <w:sz w:val="20"/>
                <w:lang w:val="fr-CH" w:eastAsia="zh-CN"/>
              </w:rPr>
              <w:t>卫星固定业务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SA</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空间应用和气象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卫星新闻采集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V</w:t>
            </w:r>
          </w:p>
        </w:tc>
        <w:tc>
          <w:tcPr>
            <w:tcW w:w="8788" w:type="dxa"/>
          </w:tcPr>
          <w:p w:rsidR="00AB0A69" w:rsidRPr="00355C93" w:rsidRDefault="00AB0A69" w:rsidP="00841199">
            <w:pPr>
              <w:spacing w:before="30" w:after="180"/>
              <w:jc w:val="left"/>
              <w:rPr>
                <w:sz w:val="20"/>
                <w:lang w:val="en-US"/>
              </w:rPr>
            </w:pPr>
            <w:r w:rsidRPr="00355C93">
              <w:rPr>
                <w:rFonts w:hint="eastAsia"/>
                <w:sz w:val="20"/>
                <w:lang w:val="en-US" w:eastAsia="zh-CN"/>
              </w:rPr>
              <w:t>词汇和相关问题</w:t>
            </w:r>
          </w:p>
        </w:tc>
      </w:tr>
    </w:tbl>
    <w:p w:rsidR="00AB0A69" w:rsidRDefault="00AB0A69" w:rsidP="00841199">
      <w:pPr>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6" w:space="0" w:color="000080"/>
          <w:insideV w:val="single" w:sz="6" w:space="0" w:color="000080"/>
        </w:tblBorders>
        <w:tblLook w:val="01E0" w:firstRow="1" w:lastRow="1" w:firstColumn="1" w:lastColumn="1" w:noHBand="0" w:noVBand="0"/>
      </w:tblPr>
      <w:tblGrid>
        <w:gridCol w:w="9529"/>
      </w:tblGrid>
      <w:tr w:rsidR="00AB0A69" w:rsidTr="006C0D59">
        <w:tc>
          <w:tcPr>
            <w:tcW w:w="9775" w:type="dxa"/>
          </w:tcPr>
          <w:p w:rsidR="00AB0A69" w:rsidRPr="00F128B0" w:rsidRDefault="00AB0A69" w:rsidP="0084119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AB0A69" w:rsidRPr="00355C93" w:rsidRDefault="00AB0A69" w:rsidP="006C0D5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6C0D59">
        <w:rPr>
          <w:sz w:val="20"/>
          <w:lang w:eastAsia="zh-CN"/>
        </w:rPr>
        <w:t>6</w:t>
      </w:r>
      <w:r w:rsidRPr="00355C93">
        <w:rPr>
          <w:rFonts w:hint="eastAsia"/>
          <w:sz w:val="20"/>
          <w:lang w:eastAsia="zh-CN"/>
        </w:rPr>
        <w:t>年，日内瓦</w:t>
      </w:r>
    </w:p>
    <w:p w:rsidR="00AB0A69" w:rsidRPr="00A613D0" w:rsidRDefault="00AB0A69" w:rsidP="006C0D59">
      <w:pPr>
        <w:spacing w:before="240"/>
        <w:jc w:val="center"/>
        <w:rPr>
          <w:sz w:val="20"/>
          <w:lang w:val="en-US" w:eastAsia="zh-CN"/>
        </w:rPr>
      </w:pPr>
      <w:r w:rsidRPr="00A613D0">
        <w:rPr>
          <w:sz w:val="20"/>
          <w:lang w:val="en-US"/>
        </w:rPr>
        <w:sym w:font="Symbol" w:char="F0E3"/>
      </w:r>
      <w:r w:rsidR="002E00A8">
        <w:rPr>
          <w:rFonts w:hint="eastAsia"/>
          <w:sz w:val="20"/>
          <w:lang w:val="en-US" w:eastAsia="zh-CN"/>
        </w:rPr>
        <w:t>国际电联</w:t>
      </w:r>
      <w:bookmarkStart w:id="8" w:name="iiannee"/>
      <w:bookmarkEnd w:id="8"/>
      <w:r w:rsidRPr="00A613D0">
        <w:rPr>
          <w:sz w:val="20"/>
          <w:lang w:val="en-US" w:eastAsia="zh-CN"/>
        </w:rPr>
        <w:t>20</w:t>
      </w:r>
      <w:r>
        <w:rPr>
          <w:sz w:val="20"/>
          <w:lang w:val="en-US" w:eastAsia="zh-CN"/>
        </w:rPr>
        <w:t>1</w:t>
      </w:r>
      <w:r w:rsidR="006C0D59">
        <w:rPr>
          <w:sz w:val="20"/>
          <w:lang w:val="en-US" w:eastAsia="zh-CN"/>
        </w:rPr>
        <w:t>6</w:t>
      </w:r>
    </w:p>
    <w:p w:rsidR="00AB0A69" w:rsidRPr="00C13155" w:rsidRDefault="00AB0A69" w:rsidP="0084119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841199">
      <w:pPr>
        <w:spacing w:before="160"/>
        <w:rPr>
          <w:i/>
          <w:szCs w:val="24"/>
          <w:lang w:val="en-US" w:eastAsia="zh-CN"/>
        </w:rPr>
        <w:sectPr w:rsidR="00C81654" w:rsidRPr="00D962D9" w:rsidSect="006C0D59">
          <w:headerReference w:type="even" r:id="rId12"/>
          <w:headerReference w:type="default" r:id="rId13"/>
          <w:pgSz w:w="11907" w:h="16834" w:code="9"/>
          <w:pgMar w:top="1418" w:right="1134" w:bottom="1134" w:left="1134" w:header="720" w:footer="482" w:gutter="0"/>
          <w:paperSrc w:first="7" w:other="7"/>
          <w:pgNumType w:fmt="lowerRoman" w:start="2"/>
          <w:cols w:space="720"/>
        </w:sectPr>
      </w:pPr>
    </w:p>
    <w:p w:rsidR="00043D91" w:rsidRPr="001D7C67" w:rsidRDefault="00043D91" w:rsidP="00043D91">
      <w:pPr>
        <w:pStyle w:val="RecNo"/>
        <w:spacing w:before="240"/>
        <w:rPr>
          <w:rFonts w:asciiTheme="majorBidi" w:eastAsiaTheme="minorEastAsia" w:hAnsiTheme="majorBidi" w:cstheme="majorBidi"/>
          <w:lang w:val="en-GB" w:eastAsia="zh-CN"/>
        </w:rPr>
      </w:pPr>
      <w:bookmarkStart w:id="9" w:name="irecnoe"/>
      <w:bookmarkEnd w:id="0"/>
      <w:bookmarkEnd w:id="1"/>
      <w:bookmarkEnd w:id="2"/>
      <w:bookmarkEnd w:id="3"/>
      <w:bookmarkEnd w:id="4"/>
      <w:bookmarkEnd w:id="5"/>
      <w:bookmarkEnd w:id="6"/>
      <w:bookmarkEnd w:id="7"/>
      <w:bookmarkEnd w:id="9"/>
      <w:r w:rsidRPr="001D7C67">
        <w:rPr>
          <w:rStyle w:val="href"/>
          <w:rFonts w:asciiTheme="majorBidi" w:eastAsiaTheme="minorEastAsia" w:hAnsiTheme="majorBidi" w:cstheme="majorBidi"/>
          <w:lang w:val="en-GB" w:eastAsia="zh-CN"/>
        </w:rPr>
        <w:lastRenderedPageBreak/>
        <w:t>ITU-R  M.2069-0</w:t>
      </w:r>
      <w:r w:rsidRPr="001D7C67">
        <w:rPr>
          <w:rFonts w:asciiTheme="majorBidi" w:eastAsiaTheme="minorEastAsia" w:hAnsiTheme="majorBidi" w:cstheme="majorBidi"/>
          <w:lang w:val="en-US" w:eastAsia="zh-CN"/>
        </w:rPr>
        <w:t>建议书</w:t>
      </w:r>
    </w:p>
    <w:p w:rsidR="00043D91" w:rsidRPr="001D7C67" w:rsidRDefault="00043D91" w:rsidP="00043D91">
      <w:pPr>
        <w:pStyle w:val="Rectitle"/>
        <w:rPr>
          <w:rFonts w:asciiTheme="majorBidi" w:eastAsiaTheme="minorEastAsia" w:hAnsiTheme="majorBidi" w:cstheme="majorBidi"/>
          <w:lang w:val="en-GB" w:eastAsia="zh-CN"/>
        </w:rPr>
      </w:pPr>
      <w:r w:rsidRPr="001D7C67">
        <w:rPr>
          <w:rFonts w:asciiTheme="majorBidi" w:eastAsiaTheme="minorEastAsia" w:hAnsiTheme="majorBidi" w:cstheme="majorBidi"/>
          <w:lang w:val="en-GB" w:eastAsia="zh-CN"/>
        </w:rPr>
        <w:t>雷达干扰分析中天线旋转的可变性及对天线耦合的影响</w:t>
      </w:r>
    </w:p>
    <w:p w:rsidR="00043D91" w:rsidRPr="00511A35" w:rsidRDefault="00043D91" w:rsidP="00043D91">
      <w:pPr>
        <w:pStyle w:val="Recdate"/>
        <w:rPr>
          <w:lang w:val="en-GB" w:eastAsia="zh-CN"/>
        </w:rPr>
      </w:pPr>
      <w:r w:rsidRPr="00511A35">
        <w:rPr>
          <w:lang w:val="en-GB" w:eastAsia="zh-CN"/>
        </w:rPr>
        <w:t>(2014)</w:t>
      </w:r>
    </w:p>
    <w:p w:rsidR="00043D91" w:rsidRPr="00AF3447" w:rsidRDefault="00043D91" w:rsidP="006C0D59">
      <w:pPr>
        <w:pStyle w:val="HeadingSum"/>
        <w:rPr>
          <w:lang w:eastAsia="zh-CN"/>
        </w:rPr>
      </w:pPr>
      <w:r w:rsidRPr="00AF3447">
        <w:rPr>
          <w:lang w:eastAsia="zh-CN"/>
        </w:rPr>
        <w:t>范围</w:t>
      </w:r>
    </w:p>
    <w:p w:rsidR="00043D91" w:rsidRPr="005905F3" w:rsidRDefault="001D7C67" w:rsidP="00043D91">
      <w:pPr>
        <w:spacing w:after="240"/>
        <w:ind w:firstLineChars="200" w:firstLine="480"/>
        <w:rPr>
          <w:rFonts w:asciiTheme="minorHAnsi" w:hAnsiTheme="minorHAnsi" w:cstheme="minorHAnsi"/>
          <w:szCs w:val="24"/>
          <w:lang w:eastAsia="zh-CN"/>
        </w:rPr>
      </w:pPr>
      <w:r>
        <w:rPr>
          <w:rFonts w:asciiTheme="minorHAnsi" w:hAnsiTheme="minorHAnsi" w:cstheme="minorHAnsi"/>
          <w:color w:val="222222"/>
          <w:szCs w:val="24"/>
          <w:lang w:eastAsia="zh-CN"/>
        </w:rPr>
        <w:t>本建议书介绍了</w:t>
      </w:r>
      <w:r w:rsidR="00043D91" w:rsidRPr="005905F3">
        <w:rPr>
          <w:rFonts w:asciiTheme="minorHAnsi" w:hAnsiTheme="minorHAnsi" w:cstheme="minorHAnsi"/>
          <w:color w:val="222222"/>
          <w:szCs w:val="24"/>
          <w:lang w:eastAsia="zh-CN"/>
        </w:rPr>
        <w:t>干扰和兼容性分析中天线旋转对天线耦合的影响。</w:t>
      </w:r>
    </w:p>
    <w:p w:rsidR="00043D91" w:rsidRPr="00E506B7" w:rsidRDefault="00043D91" w:rsidP="006C0D59">
      <w:pPr>
        <w:pStyle w:val="Headingb"/>
        <w:rPr>
          <w:lang w:eastAsia="zh-CN"/>
        </w:rPr>
      </w:pPr>
      <w:r w:rsidRPr="00AF3447">
        <w:rPr>
          <w:lang w:val="en-US" w:eastAsia="zh-CN"/>
        </w:rPr>
        <w:t>关键</w:t>
      </w:r>
      <w:r w:rsidR="00F85771">
        <w:rPr>
          <w:rFonts w:hint="eastAsia"/>
          <w:lang w:val="en-US" w:eastAsia="zh-CN"/>
        </w:rPr>
        <w:t>词</w:t>
      </w:r>
    </w:p>
    <w:p w:rsidR="00043D91" w:rsidRPr="00E506B7" w:rsidRDefault="00043D91" w:rsidP="00380751">
      <w:pPr>
        <w:ind w:firstLineChars="200" w:firstLine="480"/>
        <w:rPr>
          <w:lang w:eastAsia="zh-CN"/>
        </w:rPr>
      </w:pPr>
      <w:r w:rsidRPr="0028235F">
        <w:rPr>
          <w:rFonts w:hint="eastAsia"/>
          <w:lang w:val="en-GB" w:eastAsia="zh-CN"/>
        </w:rPr>
        <w:t>天线耦合</w:t>
      </w:r>
      <w:r>
        <w:rPr>
          <w:rFonts w:hint="eastAsia"/>
          <w:lang w:val="en-GB" w:eastAsia="zh-CN"/>
        </w:rPr>
        <w:t>、</w:t>
      </w:r>
      <w:r w:rsidRPr="0028235F">
        <w:rPr>
          <w:rFonts w:hint="eastAsia"/>
          <w:lang w:val="en-GB" w:eastAsia="zh-CN"/>
        </w:rPr>
        <w:t>天线旋转</w:t>
      </w:r>
      <w:r w:rsidR="001D7C67">
        <w:rPr>
          <w:rFonts w:hint="eastAsia"/>
          <w:lang w:eastAsia="zh-CN"/>
        </w:rPr>
        <w:t>失配</w:t>
      </w:r>
      <w:r>
        <w:rPr>
          <w:rFonts w:hint="eastAsia"/>
          <w:lang w:val="en-GB" w:eastAsia="zh-CN"/>
        </w:rPr>
        <w:t>、</w:t>
      </w:r>
      <w:r w:rsidRPr="0028235F">
        <w:rPr>
          <w:rFonts w:hint="eastAsia"/>
          <w:lang w:val="en-GB" w:eastAsia="zh-CN"/>
        </w:rPr>
        <w:t>雷达</w:t>
      </w:r>
    </w:p>
    <w:p w:rsidR="00043D91" w:rsidRPr="00E506B7" w:rsidRDefault="00043D91" w:rsidP="006C0D59">
      <w:pPr>
        <w:pStyle w:val="Headingb"/>
        <w:rPr>
          <w:lang w:eastAsia="zh-CN"/>
        </w:rPr>
      </w:pPr>
      <w:r w:rsidRPr="00AF3447">
        <w:rPr>
          <w:lang w:val="en-US" w:eastAsia="zh-CN"/>
        </w:rPr>
        <w:t>缩略语</w:t>
      </w:r>
      <w:r w:rsidRPr="00E506B7">
        <w:rPr>
          <w:lang w:eastAsia="zh-CN"/>
        </w:rPr>
        <w:t>/</w:t>
      </w:r>
      <w:r w:rsidRPr="00AF3447">
        <w:rPr>
          <w:lang w:val="en-US" w:eastAsia="zh-CN"/>
        </w:rPr>
        <w:t>词汇</w:t>
      </w:r>
    </w:p>
    <w:p w:rsidR="00043D91" w:rsidRPr="00E506B7" w:rsidRDefault="00043D91" w:rsidP="00380751">
      <w:pPr>
        <w:ind w:firstLineChars="200" w:firstLine="480"/>
        <w:rPr>
          <w:szCs w:val="24"/>
          <w:lang w:eastAsia="zh-CN"/>
        </w:rPr>
      </w:pPr>
      <w:r w:rsidRPr="00E506B7">
        <w:rPr>
          <w:lang w:eastAsia="zh-CN"/>
        </w:rPr>
        <w:t>CDF</w:t>
      </w:r>
      <w:r w:rsidRPr="00E506B7">
        <w:rPr>
          <w:lang w:eastAsia="zh-CN"/>
        </w:rPr>
        <w:tab/>
      </w:r>
      <w:r w:rsidRPr="002E49CB">
        <w:rPr>
          <w:rFonts w:hint="eastAsia"/>
          <w:lang w:eastAsia="zh-CN"/>
        </w:rPr>
        <w:t>累积分布函数</w:t>
      </w:r>
    </w:p>
    <w:p w:rsidR="006C0D59" w:rsidRDefault="006C0D59" w:rsidP="00512363">
      <w:pPr>
        <w:pStyle w:val="Normalaftertitle"/>
        <w:rPr>
          <w:lang w:eastAsia="zh-CN"/>
        </w:rPr>
      </w:pPr>
    </w:p>
    <w:p w:rsidR="00043D91" w:rsidRPr="0084329A" w:rsidRDefault="002E49CB" w:rsidP="00512363">
      <w:pPr>
        <w:pStyle w:val="Normalaftertitle"/>
        <w:rPr>
          <w:lang w:eastAsia="zh-CN"/>
        </w:rPr>
      </w:pPr>
      <w:r>
        <w:rPr>
          <w:rFonts w:hint="eastAsia"/>
          <w:lang w:eastAsia="zh-CN"/>
        </w:rPr>
        <w:t>国际电联无线电通信全会，</w:t>
      </w:r>
    </w:p>
    <w:p w:rsidR="00043D91" w:rsidRPr="006C0D59" w:rsidRDefault="00847320" w:rsidP="006C0D59">
      <w:pPr>
        <w:pStyle w:val="Call"/>
      </w:pPr>
      <w:r w:rsidRPr="006C0D59">
        <w:rPr>
          <w:rFonts w:hint="eastAsia"/>
        </w:rPr>
        <w:t>考虑到</w:t>
      </w:r>
    </w:p>
    <w:p w:rsidR="00043D91" w:rsidRPr="00847320" w:rsidRDefault="00043D91" w:rsidP="00512363">
      <w:pPr>
        <w:rPr>
          <w:lang w:val="en-US" w:eastAsia="zh-CN"/>
        </w:rPr>
      </w:pPr>
      <w:r w:rsidRPr="00847320">
        <w:rPr>
          <w:i/>
          <w:iCs/>
          <w:lang w:val="en-US" w:eastAsia="zh-CN"/>
        </w:rPr>
        <w:t>a)</w:t>
      </w:r>
      <w:r w:rsidRPr="00847320">
        <w:rPr>
          <w:lang w:val="en-US" w:eastAsia="zh-CN"/>
        </w:rPr>
        <w:tab/>
      </w:r>
      <w:r w:rsidR="00847320">
        <w:rPr>
          <w:rFonts w:hint="eastAsia"/>
          <w:lang w:eastAsia="zh-CN"/>
        </w:rPr>
        <w:t>需要</w:t>
      </w:r>
      <w:r w:rsidR="00847320">
        <w:rPr>
          <w:rFonts w:hint="eastAsia"/>
          <w:lang w:val="en-US" w:eastAsia="zh-CN"/>
        </w:rPr>
        <w:t>估算出旋转天线的天线耦合供干扰评估使用；</w:t>
      </w:r>
    </w:p>
    <w:p w:rsidR="00043D91" w:rsidRPr="00847320" w:rsidRDefault="00043D91" w:rsidP="00512363">
      <w:pPr>
        <w:rPr>
          <w:lang w:val="en-US" w:eastAsia="zh-CN"/>
        </w:rPr>
      </w:pPr>
      <w:r w:rsidRPr="00847320">
        <w:rPr>
          <w:i/>
          <w:iCs/>
          <w:lang w:val="en-US" w:eastAsia="zh-CN"/>
        </w:rPr>
        <w:t>b)</w:t>
      </w:r>
      <w:r w:rsidRPr="00847320">
        <w:rPr>
          <w:lang w:val="en-US" w:eastAsia="zh-CN"/>
        </w:rPr>
        <w:tab/>
        <w:t>ITU-R M.1851</w:t>
      </w:r>
      <w:r>
        <w:rPr>
          <w:rFonts w:hint="eastAsia"/>
          <w:lang w:val="en-GB" w:eastAsia="zh-CN"/>
        </w:rPr>
        <w:t>建议</w:t>
      </w:r>
      <w:r>
        <w:rPr>
          <w:lang w:val="en-GB" w:eastAsia="zh-CN"/>
        </w:rPr>
        <w:t>书</w:t>
      </w:r>
      <w:r w:rsidRPr="00847320">
        <w:rPr>
          <w:lang w:val="en-US" w:eastAsia="zh-CN"/>
        </w:rPr>
        <w:t xml:space="preserve"> –</w:t>
      </w:r>
      <w:r w:rsidR="00847320">
        <w:rPr>
          <w:rFonts w:hint="eastAsia"/>
          <w:lang w:val="en-US" w:eastAsia="zh-CN"/>
        </w:rPr>
        <w:t>“</w:t>
      </w:r>
      <w:r>
        <w:rPr>
          <w:rFonts w:hint="eastAsia"/>
          <w:lang w:val="en-US" w:eastAsia="zh-CN"/>
        </w:rPr>
        <w:t>用于干扰分析的无线电定位雷达系统天线方向图的数学模型</w:t>
      </w:r>
      <w:r w:rsidR="00847320">
        <w:rPr>
          <w:rFonts w:hint="eastAsia"/>
          <w:lang w:val="en-US" w:eastAsia="zh-CN"/>
        </w:rPr>
        <w:t>”可用于得出天线耦合估算所使用的理论天线方向图，</w:t>
      </w:r>
    </w:p>
    <w:p w:rsidR="00043D91" w:rsidRPr="00511A35" w:rsidRDefault="00847320" w:rsidP="006C0D59">
      <w:pPr>
        <w:pStyle w:val="Call"/>
        <w:rPr>
          <w:lang w:val="en-GB" w:eastAsia="zh-CN"/>
        </w:rPr>
      </w:pPr>
      <w:r w:rsidRPr="00847320">
        <w:rPr>
          <w:rFonts w:hint="eastAsia"/>
          <w:lang w:eastAsia="zh-CN"/>
        </w:rPr>
        <w:t>做出</w:t>
      </w:r>
      <w:r w:rsidRPr="006C0D59">
        <w:rPr>
          <w:rFonts w:hint="eastAsia"/>
        </w:rPr>
        <w:t>建议</w:t>
      </w:r>
    </w:p>
    <w:p w:rsidR="00043D91" w:rsidRPr="00511A35" w:rsidRDefault="00847320" w:rsidP="00380751">
      <w:pPr>
        <w:ind w:firstLineChars="200" w:firstLine="480"/>
        <w:rPr>
          <w:lang w:val="en-GB" w:eastAsia="zh-CN"/>
        </w:rPr>
      </w:pPr>
      <w:r>
        <w:rPr>
          <w:rFonts w:hint="eastAsia"/>
          <w:lang w:val="en-GB" w:eastAsia="zh-CN"/>
        </w:rPr>
        <w:t>在估算天线耦合效应时应考虑采用附件</w:t>
      </w:r>
      <w:r>
        <w:rPr>
          <w:rFonts w:hint="eastAsia"/>
          <w:lang w:val="en-GB" w:eastAsia="zh-CN"/>
        </w:rPr>
        <w:t>1</w:t>
      </w:r>
      <w:r>
        <w:rPr>
          <w:rFonts w:hint="eastAsia"/>
          <w:lang w:val="en-GB" w:eastAsia="zh-CN"/>
        </w:rPr>
        <w:t>所述信息。</w:t>
      </w:r>
    </w:p>
    <w:p w:rsidR="00043D91" w:rsidRDefault="00043D91" w:rsidP="00512363">
      <w:pPr>
        <w:rPr>
          <w:lang w:val="en-GB" w:eastAsia="zh-CN"/>
        </w:rPr>
      </w:pPr>
    </w:p>
    <w:p w:rsidR="00043D91" w:rsidRDefault="00043D91" w:rsidP="00512363">
      <w:pPr>
        <w:rPr>
          <w:lang w:val="en-GB" w:eastAsia="zh-CN"/>
        </w:rPr>
      </w:pPr>
    </w:p>
    <w:p w:rsidR="006C0D59" w:rsidRPr="00511A35" w:rsidRDefault="006C0D59" w:rsidP="00512363">
      <w:pPr>
        <w:rPr>
          <w:lang w:val="en-GB" w:eastAsia="zh-CN"/>
        </w:rPr>
      </w:pPr>
    </w:p>
    <w:p w:rsidR="008B5471" w:rsidRDefault="008B5471">
      <w:pPr>
        <w:tabs>
          <w:tab w:val="clear" w:pos="794"/>
          <w:tab w:val="clear" w:pos="1191"/>
          <w:tab w:val="clear" w:pos="1588"/>
          <w:tab w:val="clear" w:pos="1985"/>
        </w:tabs>
        <w:overflowPunct/>
        <w:autoSpaceDE/>
        <w:autoSpaceDN/>
        <w:adjustRightInd/>
        <w:spacing w:before="0"/>
        <w:jc w:val="left"/>
        <w:textAlignment w:val="auto"/>
        <w:rPr>
          <w:b/>
          <w:bCs/>
          <w:sz w:val="28"/>
          <w:lang w:val="en-GB" w:eastAsia="zh-CN"/>
        </w:rPr>
      </w:pPr>
      <w:r>
        <w:rPr>
          <w:bCs/>
          <w:lang w:val="en-GB" w:eastAsia="zh-CN"/>
        </w:rPr>
        <w:br w:type="page"/>
      </w:r>
    </w:p>
    <w:p w:rsidR="00043D91" w:rsidRPr="00511A35" w:rsidRDefault="00847320" w:rsidP="00512363">
      <w:pPr>
        <w:pStyle w:val="AnnexNoTitle"/>
        <w:tabs>
          <w:tab w:val="clear" w:pos="794"/>
          <w:tab w:val="left" w:pos="567"/>
        </w:tabs>
        <w:rPr>
          <w:b w:val="0"/>
          <w:bCs/>
          <w:lang w:val="en-GB" w:eastAsia="zh-CN"/>
        </w:rPr>
      </w:pPr>
      <w:r>
        <w:rPr>
          <w:rFonts w:hint="eastAsia"/>
          <w:bCs/>
          <w:lang w:val="en-GB" w:eastAsia="zh-CN"/>
        </w:rPr>
        <w:t>附件</w:t>
      </w:r>
      <w:r w:rsidR="00043D91">
        <w:rPr>
          <w:bCs/>
          <w:lang w:val="en-GB" w:eastAsia="zh-CN"/>
        </w:rPr>
        <w:t xml:space="preserve"> 1</w:t>
      </w:r>
      <w:r w:rsidR="00043D91" w:rsidRPr="00511A35">
        <w:rPr>
          <w:bCs/>
          <w:lang w:val="en-GB" w:eastAsia="zh-CN"/>
        </w:rPr>
        <w:br/>
      </w:r>
      <w:r w:rsidR="00043D91" w:rsidRPr="00511A35">
        <w:rPr>
          <w:bCs/>
          <w:lang w:val="en-GB" w:eastAsia="zh-CN"/>
        </w:rPr>
        <w:br/>
      </w:r>
      <w:r>
        <w:rPr>
          <w:rFonts w:hint="eastAsia"/>
          <w:bCs/>
          <w:lang w:val="en-GB" w:eastAsia="zh-CN"/>
        </w:rPr>
        <w:t>天线耦合效应</w:t>
      </w:r>
    </w:p>
    <w:p w:rsidR="006C0D59" w:rsidRDefault="006C0D59" w:rsidP="00380751">
      <w:pPr>
        <w:ind w:firstLineChars="200" w:firstLine="480"/>
        <w:rPr>
          <w:lang w:val="en-GB" w:eastAsia="zh-CN"/>
        </w:rPr>
      </w:pPr>
    </w:p>
    <w:p w:rsidR="001B0D93" w:rsidRPr="001B0D93" w:rsidRDefault="001B0D93" w:rsidP="00380751">
      <w:pPr>
        <w:ind w:firstLineChars="200" w:firstLine="480"/>
        <w:rPr>
          <w:lang w:val="en-GB" w:eastAsia="zh-CN"/>
        </w:rPr>
      </w:pPr>
      <w:r>
        <w:rPr>
          <w:rFonts w:hint="eastAsia"/>
          <w:lang w:val="en-GB" w:eastAsia="zh-CN"/>
        </w:rPr>
        <w:t>本附件探讨了天线旋转可变性对天线耦合的影响。</w:t>
      </w:r>
    </w:p>
    <w:p w:rsidR="00043D91" w:rsidRPr="00511A35" w:rsidRDefault="001B0D93" w:rsidP="00512363">
      <w:pPr>
        <w:pStyle w:val="Headingb"/>
        <w:rPr>
          <w:lang w:val="en-GB" w:eastAsia="zh-CN"/>
        </w:rPr>
      </w:pPr>
      <w:r>
        <w:rPr>
          <w:rFonts w:hint="eastAsia"/>
          <w:lang w:val="en-GB" w:eastAsia="zh-CN"/>
        </w:rPr>
        <w:t>天线耦合</w:t>
      </w:r>
    </w:p>
    <w:p w:rsidR="00BD5A8E" w:rsidRPr="00511A35" w:rsidRDefault="00670CE2" w:rsidP="00380751">
      <w:pPr>
        <w:ind w:firstLineChars="200" w:firstLine="480"/>
        <w:rPr>
          <w:lang w:val="en-GB" w:eastAsia="zh-CN"/>
        </w:rPr>
      </w:pPr>
      <w:r>
        <w:rPr>
          <w:rFonts w:hint="eastAsia"/>
          <w:lang w:val="en-GB" w:eastAsia="zh-CN"/>
        </w:rPr>
        <w:t>当两</w:t>
      </w:r>
      <w:r w:rsidR="00C07E31">
        <w:rPr>
          <w:rFonts w:hint="eastAsia"/>
          <w:lang w:val="en-GB" w:eastAsia="zh-CN"/>
        </w:rPr>
        <w:t>部雷达</w:t>
      </w:r>
      <w:r>
        <w:rPr>
          <w:rFonts w:hint="eastAsia"/>
          <w:lang w:val="en-GB" w:eastAsia="zh-CN"/>
        </w:rPr>
        <w:t>在彼此视距范围内</w:t>
      </w:r>
      <w:r w:rsidR="00407D24">
        <w:rPr>
          <w:rFonts w:hint="eastAsia"/>
          <w:lang w:val="en-GB" w:eastAsia="zh-CN"/>
        </w:rPr>
        <w:t>操作</w:t>
      </w:r>
      <w:r>
        <w:rPr>
          <w:rFonts w:hint="eastAsia"/>
          <w:lang w:val="en-GB" w:eastAsia="zh-CN"/>
        </w:rPr>
        <w:t>时，或在非正常传播条件允许的情况下，来自某一雷达天线的辐射便可能被另一雷达的天线及其相关接收器接收。</w:t>
      </w:r>
      <w:r w:rsidR="009D3D24">
        <w:rPr>
          <w:rFonts w:hint="eastAsia"/>
          <w:lang w:val="en-GB" w:eastAsia="zh-CN"/>
        </w:rPr>
        <w:t>这种相互作用可形成相互干扰，从而导致性能退化。一旦发生此类</w:t>
      </w:r>
      <w:r w:rsidR="007B7701">
        <w:rPr>
          <w:rFonts w:hint="eastAsia"/>
          <w:lang w:val="en-GB" w:eastAsia="zh-CN"/>
        </w:rPr>
        <w:t>情况，便可以说两个系统发生了耦合。为了对造成干扰的系统引发的各类</w:t>
      </w:r>
      <w:r w:rsidR="009D3D24">
        <w:rPr>
          <w:rFonts w:hint="eastAsia"/>
          <w:lang w:val="en-GB" w:eastAsia="zh-CN"/>
        </w:rPr>
        <w:t>问题做出预期，并</w:t>
      </w:r>
      <w:r w:rsidR="007B7701">
        <w:rPr>
          <w:rFonts w:hint="eastAsia"/>
          <w:lang w:val="en-GB" w:eastAsia="zh-CN"/>
        </w:rPr>
        <w:t>实施</w:t>
      </w:r>
      <w:r w:rsidR="009D3D24">
        <w:rPr>
          <w:rFonts w:hint="eastAsia"/>
          <w:lang w:val="en-GB" w:eastAsia="zh-CN"/>
        </w:rPr>
        <w:t>相关的预防性措施，必须计算出两</w:t>
      </w:r>
      <w:r w:rsidR="00C07E31">
        <w:rPr>
          <w:rFonts w:hint="eastAsia"/>
          <w:lang w:val="en-GB" w:eastAsia="zh-CN"/>
        </w:rPr>
        <w:t>部雷达</w:t>
      </w:r>
      <w:r w:rsidR="009D3D24">
        <w:rPr>
          <w:rFonts w:hint="eastAsia"/>
          <w:lang w:val="en-GB" w:eastAsia="zh-CN"/>
        </w:rPr>
        <w:t>间天线耦合的</w:t>
      </w:r>
      <w:r w:rsidR="00502BDE">
        <w:rPr>
          <w:rFonts w:hint="eastAsia"/>
          <w:lang w:val="en-GB" w:eastAsia="zh-CN"/>
        </w:rPr>
        <w:t>能</w:t>
      </w:r>
      <w:r w:rsidR="009D3D24">
        <w:rPr>
          <w:rFonts w:hint="eastAsia"/>
          <w:lang w:val="en-GB" w:eastAsia="zh-CN"/>
        </w:rPr>
        <w:t>级。两</w:t>
      </w:r>
      <w:r w:rsidR="00C07E31">
        <w:rPr>
          <w:rFonts w:hint="eastAsia"/>
          <w:lang w:val="en-GB" w:eastAsia="zh-CN"/>
        </w:rPr>
        <w:t>部雷达</w:t>
      </w:r>
      <w:r w:rsidR="009D3D24">
        <w:rPr>
          <w:rFonts w:hint="eastAsia"/>
          <w:lang w:val="en-GB" w:eastAsia="zh-CN"/>
        </w:rPr>
        <w:t>间的天线耦合取决于以下因素：</w:t>
      </w:r>
    </w:p>
    <w:p w:rsidR="00043D91" w:rsidRPr="00511A35" w:rsidRDefault="00043D91" w:rsidP="00512363">
      <w:pPr>
        <w:pStyle w:val="enumlev1"/>
        <w:rPr>
          <w:lang w:val="en-GB" w:eastAsia="zh-CN"/>
        </w:rPr>
      </w:pPr>
      <w:r w:rsidRPr="00511A35">
        <w:rPr>
          <w:lang w:val="en-GB" w:eastAsia="zh-CN"/>
        </w:rPr>
        <w:t>–</w:t>
      </w:r>
      <w:r w:rsidRPr="00511A35">
        <w:rPr>
          <w:lang w:val="en-GB" w:eastAsia="zh-CN"/>
        </w:rPr>
        <w:tab/>
      </w:r>
      <w:r w:rsidR="004B5E7C">
        <w:rPr>
          <w:rFonts w:hint="eastAsia"/>
          <w:lang w:val="en-GB" w:eastAsia="zh-CN"/>
        </w:rPr>
        <w:t>大气传播条件；</w:t>
      </w:r>
    </w:p>
    <w:p w:rsidR="00043D91" w:rsidRPr="00511A35" w:rsidRDefault="00043D91" w:rsidP="00512363">
      <w:pPr>
        <w:pStyle w:val="enumlev1"/>
        <w:rPr>
          <w:lang w:val="en-GB" w:eastAsia="zh-CN"/>
        </w:rPr>
      </w:pPr>
      <w:r w:rsidRPr="00511A35">
        <w:rPr>
          <w:lang w:val="en-GB" w:eastAsia="zh-CN"/>
        </w:rPr>
        <w:t>–</w:t>
      </w:r>
      <w:r w:rsidRPr="00511A35">
        <w:rPr>
          <w:lang w:val="en-GB" w:eastAsia="zh-CN"/>
        </w:rPr>
        <w:tab/>
      </w:r>
      <w:r w:rsidR="004B5E7C">
        <w:rPr>
          <w:rFonts w:hint="eastAsia"/>
          <w:lang w:val="en-GB" w:eastAsia="zh-CN"/>
        </w:rPr>
        <w:t>发射器的功率；</w:t>
      </w:r>
    </w:p>
    <w:p w:rsidR="00043D91" w:rsidRPr="00511A35" w:rsidRDefault="00043D91" w:rsidP="00512363">
      <w:pPr>
        <w:pStyle w:val="enumlev1"/>
        <w:rPr>
          <w:lang w:val="en-GB" w:eastAsia="zh-CN"/>
        </w:rPr>
      </w:pPr>
      <w:r w:rsidRPr="00511A35">
        <w:rPr>
          <w:lang w:val="en-GB" w:eastAsia="zh-CN"/>
        </w:rPr>
        <w:lastRenderedPageBreak/>
        <w:t>–</w:t>
      </w:r>
      <w:r w:rsidRPr="00511A35">
        <w:rPr>
          <w:lang w:val="en-GB" w:eastAsia="zh-CN"/>
        </w:rPr>
        <w:tab/>
      </w:r>
      <w:r w:rsidR="004B5E7C">
        <w:rPr>
          <w:rFonts w:hint="eastAsia"/>
          <w:lang w:val="en-GB" w:eastAsia="zh-CN"/>
        </w:rPr>
        <w:t>两个系统的电缆和其它单元引发的损耗；</w:t>
      </w:r>
    </w:p>
    <w:p w:rsidR="00043D91" w:rsidRPr="00511A35" w:rsidRDefault="00043D91" w:rsidP="00512363">
      <w:pPr>
        <w:pStyle w:val="enumlev1"/>
        <w:rPr>
          <w:lang w:val="en-GB" w:eastAsia="zh-CN"/>
        </w:rPr>
      </w:pPr>
      <w:r w:rsidRPr="00511A35">
        <w:rPr>
          <w:lang w:val="en-GB" w:eastAsia="zh-CN"/>
        </w:rPr>
        <w:t>–</w:t>
      </w:r>
      <w:r w:rsidRPr="00511A35">
        <w:rPr>
          <w:lang w:val="en-GB" w:eastAsia="zh-CN"/>
        </w:rPr>
        <w:tab/>
      </w:r>
      <w:r w:rsidR="004B5E7C">
        <w:rPr>
          <w:rFonts w:hint="eastAsia"/>
          <w:lang w:val="en-GB" w:eastAsia="zh-CN"/>
        </w:rPr>
        <w:t>辐射方向图</w:t>
      </w:r>
      <w:r w:rsidR="00F737C1">
        <w:rPr>
          <w:rFonts w:hint="eastAsia"/>
          <w:lang w:val="en-GB" w:eastAsia="zh-CN"/>
        </w:rPr>
        <w:t>引起</w:t>
      </w:r>
      <w:r w:rsidR="004B5E7C">
        <w:rPr>
          <w:rFonts w:hint="eastAsia"/>
          <w:lang w:val="en-GB" w:eastAsia="zh-CN"/>
        </w:rPr>
        <w:t>的天线间耦合；</w:t>
      </w:r>
    </w:p>
    <w:p w:rsidR="00043D91" w:rsidRPr="00511A35" w:rsidRDefault="00043D91" w:rsidP="00512363">
      <w:pPr>
        <w:pStyle w:val="enumlev1"/>
        <w:rPr>
          <w:lang w:val="en-GB" w:eastAsia="zh-CN"/>
        </w:rPr>
      </w:pPr>
      <w:r w:rsidRPr="00511A35">
        <w:rPr>
          <w:lang w:val="en-GB" w:eastAsia="zh-CN"/>
        </w:rPr>
        <w:t>–</w:t>
      </w:r>
      <w:r w:rsidRPr="00511A35">
        <w:rPr>
          <w:lang w:val="en-GB" w:eastAsia="zh-CN"/>
        </w:rPr>
        <w:tab/>
      </w:r>
      <w:r w:rsidR="004B5E7C">
        <w:rPr>
          <w:rFonts w:hint="eastAsia"/>
          <w:lang w:val="en-GB" w:eastAsia="zh-CN"/>
        </w:rPr>
        <w:t>受干扰接收器的灵敏度；</w:t>
      </w:r>
    </w:p>
    <w:p w:rsidR="00043D91" w:rsidRPr="00511A35" w:rsidRDefault="00043D91" w:rsidP="00512363">
      <w:pPr>
        <w:pStyle w:val="enumlev1"/>
        <w:rPr>
          <w:lang w:val="en-GB" w:eastAsia="zh-CN"/>
        </w:rPr>
      </w:pPr>
      <w:r w:rsidRPr="00511A35">
        <w:rPr>
          <w:lang w:val="en-GB" w:eastAsia="zh-CN"/>
        </w:rPr>
        <w:t>–</w:t>
      </w:r>
      <w:r w:rsidRPr="00511A35">
        <w:rPr>
          <w:lang w:val="en-GB" w:eastAsia="zh-CN"/>
        </w:rPr>
        <w:tab/>
      </w:r>
      <w:r w:rsidR="000D173A">
        <w:rPr>
          <w:rFonts w:hint="eastAsia"/>
          <w:lang w:val="en-GB" w:eastAsia="zh-CN"/>
        </w:rPr>
        <w:t>雷达间的空间间隔和地形标高；</w:t>
      </w:r>
    </w:p>
    <w:p w:rsidR="00043D91" w:rsidRPr="00511A35" w:rsidRDefault="00043D91" w:rsidP="00512363">
      <w:pPr>
        <w:pStyle w:val="enumlev1"/>
        <w:rPr>
          <w:lang w:val="en-GB" w:eastAsia="zh-CN"/>
        </w:rPr>
      </w:pPr>
      <w:r w:rsidRPr="00511A35">
        <w:rPr>
          <w:lang w:val="en-GB" w:eastAsia="zh-CN"/>
        </w:rPr>
        <w:t>–</w:t>
      </w:r>
      <w:r w:rsidRPr="00511A35">
        <w:rPr>
          <w:lang w:val="en-GB" w:eastAsia="zh-CN"/>
        </w:rPr>
        <w:tab/>
      </w:r>
      <w:r w:rsidR="000D173A">
        <w:rPr>
          <w:rFonts w:hint="eastAsia"/>
          <w:lang w:val="en-GB" w:eastAsia="zh-CN"/>
        </w:rPr>
        <w:t>天线离地高度和天线仰倾角；</w:t>
      </w:r>
    </w:p>
    <w:p w:rsidR="00043D91" w:rsidRPr="00511A35" w:rsidRDefault="00043D91" w:rsidP="00D15152">
      <w:pPr>
        <w:pStyle w:val="enumlev1"/>
        <w:rPr>
          <w:lang w:val="en-GB" w:eastAsia="zh-CN"/>
        </w:rPr>
      </w:pPr>
      <w:r w:rsidRPr="00511A35">
        <w:rPr>
          <w:lang w:val="en-GB" w:eastAsia="zh-CN"/>
        </w:rPr>
        <w:t>–</w:t>
      </w:r>
      <w:r w:rsidRPr="00511A35">
        <w:rPr>
          <w:lang w:val="en-GB" w:eastAsia="zh-CN"/>
        </w:rPr>
        <w:tab/>
      </w:r>
      <w:r w:rsidR="00D15152">
        <w:rPr>
          <w:rFonts w:hint="eastAsia"/>
          <w:lang w:val="en-GB" w:eastAsia="zh-CN"/>
        </w:rPr>
        <w:t>天线在直接射线离开发射天线和入射接收天线角度的</w:t>
      </w:r>
      <w:r w:rsidR="00590A50">
        <w:rPr>
          <w:rFonts w:hint="eastAsia"/>
          <w:lang w:val="en-GB" w:eastAsia="zh-CN"/>
        </w:rPr>
        <w:t>绝对增益，以及</w:t>
      </w:r>
    </w:p>
    <w:p w:rsidR="00043D91" w:rsidRDefault="00043D91" w:rsidP="00B77C8D">
      <w:pPr>
        <w:pStyle w:val="enumlev1"/>
        <w:rPr>
          <w:lang w:val="en-GB" w:eastAsia="zh-CN"/>
        </w:rPr>
      </w:pPr>
      <w:r w:rsidRPr="00511A35">
        <w:rPr>
          <w:lang w:val="en-GB" w:eastAsia="zh-CN"/>
        </w:rPr>
        <w:t>–</w:t>
      </w:r>
      <w:r w:rsidRPr="00511A35">
        <w:rPr>
          <w:lang w:val="en-GB" w:eastAsia="zh-CN"/>
        </w:rPr>
        <w:tab/>
      </w:r>
      <w:r w:rsidR="00590A50">
        <w:rPr>
          <w:rFonts w:hint="eastAsia"/>
          <w:lang w:val="en-GB" w:eastAsia="zh-CN"/>
        </w:rPr>
        <w:t>天线旋转速度失配。</w:t>
      </w:r>
    </w:p>
    <w:p w:rsidR="00590A50" w:rsidRPr="00511A35" w:rsidRDefault="00D229A6" w:rsidP="00380751">
      <w:pPr>
        <w:ind w:firstLineChars="200" w:firstLine="480"/>
        <w:rPr>
          <w:lang w:val="en-GB" w:eastAsia="zh-CN"/>
        </w:rPr>
      </w:pPr>
      <w:r>
        <w:rPr>
          <w:rFonts w:hint="eastAsia"/>
          <w:lang w:val="en-GB" w:eastAsia="zh-CN"/>
        </w:rPr>
        <w:t>一次雷达</w:t>
      </w:r>
      <w:r w:rsidR="00ED0222">
        <w:rPr>
          <w:rFonts w:hint="eastAsia"/>
          <w:lang w:val="en-GB" w:eastAsia="zh-CN"/>
        </w:rPr>
        <w:t>采用高敏感接收器探测带有双向传播损耗（正向路径和返回路径）的航空器反射信号，从而</w:t>
      </w:r>
      <w:r w:rsidR="00B80461">
        <w:rPr>
          <w:rFonts w:hint="eastAsia"/>
          <w:lang w:val="en-GB" w:eastAsia="zh-CN"/>
        </w:rPr>
        <w:t>会</w:t>
      </w:r>
      <w:r w:rsidR="00ED0222">
        <w:rPr>
          <w:rFonts w:hint="eastAsia"/>
          <w:lang w:val="en-GB" w:eastAsia="zh-CN"/>
        </w:rPr>
        <w:t>使雷达方程受到</w:t>
      </w:r>
      <w:r w:rsidR="00ED0222" w:rsidRPr="00511A35">
        <w:rPr>
          <w:lang w:val="en-GB" w:eastAsia="zh-CN"/>
        </w:rPr>
        <w:t>1/</w:t>
      </w:r>
      <w:r w:rsidR="00ED0222" w:rsidRPr="00511A35">
        <w:rPr>
          <w:i/>
          <w:iCs/>
          <w:lang w:val="en-GB" w:eastAsia="zh-CN"/>
        </w:rPr>
        <w:t>R</w:t>
      </w:r>
      <w:r w:rsidR="00ED0222" w:rsidRPr="00511A35">
        <w:rPr>
          <w:vertAlign w:val="superscript"/>
          <w:lang w:val="en-GB" w:eastAsia="zh-CN"/>
        </w:rPr>
        <w:t>4</w:t>
      </w:r>
      <w:r w:rsidR="00ED0222">
        <w:rPr>
          <w:rFonts w:hint="eastAsia"/>
          <w:lang w:val="en-GB" w:eastAsia="zh-CN"/>
        </w:rPr>
        <w:t>的影响，其中</w:t>
      </w:r>
      <w:r w:rsidR="00ED0222" w:rsidRPr="00511A35">
        <w:rPr>
          <w:i/>
          <w:iCs/>
          <w:lang w:val="en-GB" w:eastAsia="zh-CN"/>
        </w:rPr>
        <w:t>R</w:t>
      </w:r>
      <w:r w:rsidR="00ED0222">
        <w:rPr>
          <w:rFonts w:hint="eastAsia"/>
          <w:lang w:val="en-GB" w:eastAsia="zh-CN"/>
        </w:rPr>
        <w:t>代表航空器的距离。</w:t>
      </w:r>
    </w:p>
    <w:p w:rsidR="00ED0222" w:rsidRPr="00511A35" w:rsidRDefault="00D224E9" w:rsidP="00380751">
      <w:pPr>
        <w:ind w:firstLineChars="200" w:firstLine="480"/>
        <w:rPr>
          <w:lang w:val="en-GB" w:eastAsia="zh-CN"/>
        </w:rPr>
      </w:pPr>
      <w:r>
        <w:rPr>
          <w:rFonts w:hint="eastAsia"/>
          <w:lang w:val="en-GB" w:eastAsia="zh-CN"/>
        </w:rPr>
        <w:t>雷达对雷达的干扰是单向路径</w:t>
      </w:r>
      <w:r w:rsidR="00ED0222">
        <w:rPr>
          <w:rFonts w:hint="eastAsia"/>
          <w:lang w:val="en-GB" w:eastAsia="zh-CN"/>
        </w:rPr>
        <w:t>（</w:t>
      </w:r>
      <w:r w:rsidR="00ED0222" w:rsidRPr="00511A35">
        <w:rPr>
          <w:lang w:val="en-GB" w:eastAsia="zh-CN"/>
        </w:rPr>
        <w:t>1/</w:t>
      </w:r>
      <w:r w:rsidR="00ED0222" w:rsidRPr="00080EEC">
        <w:rPr>
          <w:i/>
          <w:iCs/>
          <w:lang w:val="en-GB" w:eastAsia="zh-CN"/>
        </w:rPr>
        <w:t>R</w:t>
      </w:r>
      <w:r w:rsidR="00ED0222" w:rsidRPr="00511A35">
        <w:rPr>
          <w:vertAlign w:val="superscript"/>
          <w:lang w:val="en-GB" w:eastAsia="zh-CN"/>
        </w:rPr>
        <w:t>2</w:t>
      </w:r>
      <w:r w:rsidR="00ED0222">
        <w:rPr>
          <w:rFonts w:hint="eastAsia"/>
          <w:lang w:val="en-GB" w:eastAsia="zh-CN"/>
        </w:rPr>
        <w:t>传播路径），</w:t>
      </w:r>
      <w:r w:rsidR="008B0D85">
        <w:rPr>
          <w:rFonts w:hint="eastAsia"/>
          <w:lang w:val="en-GB" w:eastAsia="zh-CN"/>
        </w:rPr>
        <w:t>因此</w:t>
      </w:r>
      <w:r w:rsidR="00ED0222">
        <w:rPr>
          <w:rFonts w:hint="eastAsia"/>
          <w:lang w:val="en-GB" w:eastAsia="zh-CN"/>
        </w:rPr>
        <w:t>引发干扰和受到干扰的雷达之间</w:t>
      </w:r>
      <w:r w:rsidR="008B0D85">
        <w:rPr>
          <w:rFonts w:hint="eastAsia"/>
          <w:lang w:val="en-GB" w:eastAsia="zh-CN"/>
        </w:rPr>
        <w:t>需要留出更大的</w:t>
      </w:r>
      <w:r w:rsidR="00ED0222">
        <w:rPr>
          <w:rFonts w:hint="eastAsia"/>
          <w:lang w:val="en-GB" w:eastAsia="zh-CN"/>
        </w:rPr>
        <w:t>间隔距离。</w:t>
      </w:r>
    </w:p>
    <w:p w:rsidR="00043D91" w:rsidRDefault="00B90827" w:rsidP="00380751">
      <w:pPr>
        <w:ind w:firstLineChars="200" w:firstLine="480"/>
        <w:rPr>
          <w:lang w:val="en-GB" w:eastAsia="zh-CN"/>
        </w:rPr>
      </w:pPr>
      <w:r>
        <w:rPr>
          <w:rFonts w:hint="eastAsia"/>
          <w:lang w:val="en-GB" w:eastAsia="zh-CN"/>
        </w:rPr>
        <w:t>鉴于上述考虑，我们可以得出以下结论：在一个</w:t>
      </w:r>
      <w:r w:rsidR="00D224E9">
        <w:rPr>
          <w:rFonts w:hint="eastAsia"/>
          <w:lang w:val="en-GB" w:eastAsia="zh-CN"/>
        </w:rPr>
        <w:t>全雷达覆盖</w:t>
      </w:r>
      <w:r>
        <w:rPr>
          <w:rFonts w:hint="eastAsia"/>
          <w:lang w:val="en-GB" w:eastAsia="zh-CN"/>
        </w:rPr>
        <w:t>网络中，各</w:t>
      </w:r>
      <w:r w:rsidR="00C07E31">
        <w:rPr>
          <w:rFonts w:hint="eastAsia"/>
          <w:lang w:val="en-GB" w:eastAsia="zh-CN"/>
        </w:rPr>
        <w:t>雷达</w:t>
      </w:r>
      <w:r w:rsidR="00D224E9">
        <w:rPr>
          <w:rFonts w:hint="eastAsia"/>
          <w:lang w:val="en-GB" w:eastAsia="zh-CN"/>
        </w:rPr>
        <w:t>将始终</w:t>
      </w:r>
      <w:r>
        <w:rPr>
          <w:rFonts w:hint="eastAsia"/>
          <w:lang w:val="en-GB" w:eastAsia="zh-CN"/>
        </w:rPr>
        <w:t>受到</w:t>
      </w:r>
      <w:r w:rsidR="00950004">
        <w:rPr>
          <w:rFonts w:hint="eastAsia"/>
          <w:lang w:val="en-GB" w:eastAsia="zh-CN"/>
        </w:rPr>
        <w:t>周围</w:t>
      </w:r>
      <w:r>
        <w:rPr>
          <w:rFonts w:hint="eastAsia"/>
          <w:lang w:val="en-GB" w:eastAsia="zh-CN"/>
        </w:rPr>
        <w:t>其它雷达的干扰。</w:t>
      </w:r>
    </w:p>
    <w:p w:rsidR="001808E3" w:rsidRPr="00511A35" w:rsidRDefault="001808E3" w:rsidP="00380751">
      <w:pPr>
        <w:ind w:firstLineChars="200" w:firstLine="480"/>
        <w:rPr>
          <w:lang w:val="en-GB" w:eastAsia="zh-CN"/>
        </w:rPr>
      </w:pPr>
      <w:r>
        <w:rPr>
          <w:rFonts w:hint="eastAsia"/>
          <w:lang w:val="en-GB" w:eastAsia="zh-CN"/>
        </w:rPr>
        <w:t>雷达间耦合多发生在两</w:t>
      </w:r>
      <w:r w:rsidR="00C07E31">
        <w:rPr>
          <w:rFonts w:hint="eastAsia"/>
          <w:lang w:val="en-GB" w:eastAsia="zh-CN"/>
        </w:rPr>
        <w:t>部雷达</w:t>
      </w:r>
      <w:r>
        <w:rPr>
          <w:rFonts w:hint="eastAsia"/>
          <w:lang w:val="en-GB" w:eastAsia="zh-CN"/>
        </w:rPr>
        <w:t>进行同频操作或在频率相关抑制（</w:t>
      </w:r>
      <w:r>
        <w:rPr>
          <w:rFonts w:hint="eastAsia"/>
          <w:lang w:val="en-GB" w:eastAsia="zh-CN"/>
        </w:rPr>
        <w:t>FDR</w:t>
      </w:r>
      <w:r>
        <w:rPr>
          <w:rFonts w:hint="eastAsia"/>
          <w:lang w:val="en-GB" w:eastAsia="zh-CN"/>
        </w:rPr>
        <w:t>）或峰值</w:t>
      </w:r>
      <w:r>
        <w:rPr>
          <w:rFonts w:hint="eastAsia"/>
          <w:lang w:val="en-GB" w:eastAsia="zh-CN"/>
        </w:rPr>
        <w:t>FDR</w:t>
      </w:r>
      <w:r>
        <w:rPr>
          <w:rFonts w:hint="eastAsia"/>
          <w:lang w:val="en-GB" w:eastAsia="zh-CN"/>
        </w:rPr>
        <w:t>数值较小的相邻频率运行的情况。因此，为了抑制此类雷达</w:t>
      </w:r>
      <w:r w:rsidR="00583735">
        <w:rPr>
          <w:rFonts w:hint="eastAsia"/>
          <w:lang w:val="en-GB" w:eastAsia="zh-CN"/>
        </w:rPr>
        <w:t>间干扰，当前采用的缓解技术是为覆盖区域内的</w:t>
      </w:r>
      <w:r>
        <w:rPr>
          <w:rFonts w:hint="eastAsia"/>
          <w:lang w:val="en-GB" w:eastAsia="zh-CN"/>
        </w:rPr>
        <w:t>雷达分配不同的频率。为了降低干扰，</w:t>
      </w:r>
      <w:r w:rsidR="00583735">
        <w:rPr>
          <w:rFonts w:hint="eastAsia"/>
          <w:lang w:val="en-GB" w:eastAsia="zh-CN"/>
        </w:rPr>
        <w:t>并</w:t>
      </w:r>
      <w:r>
        <w:rPr>
          <w:rFonts w:hint="eastAsia"/>
          <w:lang w:val="en-GB" w:eastAsia="zh-CN"/>
        </w:rPr>
        <w:t>通过地理</w:t>
      </w:r>
      <w:r w:rsidR="00583735">
        <w:rPr>
          <w:rFonts w:hint="eastAsia"/>
          <w:lang w:val="en-GB" w:eastAsia="zh-CN"/>
        </w:rPr>
        <w:t>性</w:t>
      </w:r>
      <w:r>
        <w:rPr>
          <w:rFonts w:hint="eastAsia"/>
          <w:lang w:val="en-GB" w:eastAsia="zh-CN"/>
        </w:rPr>
        <w:t>频率规划实现整个区域的完整覆盖，需要一组拥有足够间隔的频率。</w:t>
      </w:r>
    </w:p>
    <w:p w:rsidR="00043D91" w:rsidRPr="00511A35" w:rsidRDefault="003B417E" w:rsidP="00380751">
      <w:pPr>
        <w:ind w:firstLineChars="200" w:firstLine="480"/>
        <w:rPr>
          <w:lang w:val="en-GB" w:eastAsia="zh-CN"/>
        </w:rPr>
      </w:pPr>
      <w:r>
        <w:rPr>
          <w:rFonts w:hint="eastAsia"/>
          <w:lang w:val="en-GB" w:eastAsia="zh-CN"/>
        </w:rPr>
        <w:t>两组天线之间的旋转速度失配可能导致较高干扰重复且长时间的存在。</w:t>
      </w:r>
      <w:r w:rsidR="0033068E">
        <w:rPr>
          <w:rFonts w:hint="eastAsia"/>
          <w:lang w:val="en-GB" w:eastAsia="zh-CN"/>
        </w:rPr>
        <w:t>图</w:t>
      </w:r>
      <w:r w:rsidR="0033068E">
        <w:rPr>
          <w:rFonts w:hint="eastAsia"/>
          <w:lang w:val="en-GB" w:eastAsia="zh-CN"/>
        </w:rPr>
        <w:t>1</w:t>
      </w:r>
      <w:r w:rsidR="0033068E">
        <w:rPr>
          <w:rFonts w:hint="eastAsia"/>
          <w:lang w:val="en-GB" w:eastAsia="zh-CN"/>
        </w:rPr>
        <w:t>至图</w:t>
      </w:r>
      <w:r w:rsidR="0033068E">
        <w:rPr>
          <w:rFonts w:hint="eastAsia"/>
          <w:lang w:val="en-GB" w:eastAsia="zh-CN"/>
        </w:rPr>
        <w:t>6</w:t>
      </w:r>
      <w:r w:rsidR="0033068E">
        <w:rPr>
          <w:rFonts w:hint="eastAsia"/>
          <w:lang w:val="en-GB" w:eastAsia="zh-CN"/>
        </w:rPr>
        <w:t>展示了天线旋转失配的</w:t>
      </w:r>
      <w:r w:rsidR="0004077E">
        <w:rPr>
          <w:rFonts w:hint="eastAsia"/>
          <w:lang w:val="en-GB" w:eastAsia="zh-CN"/>
        </w:rPr>
        <w:t>范例</w:t>
      </w:r>
      <w:r w:rsidR="0033068E">
        <w:rPr>
          <w:rFonts w:hint="eastAsia"/>
          <w:lang w:val="en-GB" w:eastAsia="zh-CN"/>
        </w:rPr>
        <w:t>（</w:t>
      </w:r>
      <w:r w:rsidR="0033068E" w:rsidRPr="00511A35">
        <w:rPr>
          <w:lang w:val="en-GB" w:eastAsia="zh-CN"/>
        </w:rPr>
        <w:t>ITU</w:t>
      </w:r>
      <w:r w:rsidR="0033068E" w:rsidRPr="00511A35">
        <w:rPr>
          <w:lang w:val="en-GB" w:eastAsia="zh-CN"/>
        </w:rPr>
        <w:noBreakHyphen/>
        <w:t>R M.1464-1</w:t>
      </w:r>
      <w:r w:rsidR="0033068E">
        <w:rPr>
          <w:rFonts w:hint="eastAsia"/>
          <w:lang w:val="en-GB" w:eastAsia="zh-CN"/>
        </w:rPr>
        <w:t>建议书，雷达</w:t>
      </w:r>
      <w:r w:rsidR="007F3BB9">
        <w:rPr>
          <w:rFonts w:hint="eastAsia"/>
          <w:lang w:val="en-GB" w:eastAsia="zh-CN"/>
        </w:rPr>
        <w:t>-</w:t>
      </w:r>
      <w:r w:rsidR="0033068E">
        <w:rPr>
          <w:rFonts w:hint="eastAsia"/>
          <w:lang w:val="en-GB" w:eastAsia="zh-CN"/>
        </w:rPr>
        <w:t>C</w:t>
      </w:r>
      <w:r w:rsidR="0033068E">
        <w:rPr>
          <w:rFonts w:hint="eastAsia"/>
          <w:lang w:val="en-GB" w:eastAsia="zh-CN"/>
        </w:rPr>
        <w:t>对雷达</w:t>
      </w:r>
      <w:r w:rsidR="007F3BB9">
        <w:rPr>
          <w:rFonts w:hint="eastAsia"/>
          <w:lang w:val="en-GB" w:eastAsia="zh-CN"/>
        </w:rPr>
        <w:t>-</w:t>
      </w:r>
      <w:r w:rsidR="0033068E">
        <w:rPr>
          <w:rFonts w:hint="eastAsia"/>
          <w:lang w:val="en-GB" w:eastAsia="zh-CN"/>
        </w:rPr>
        <w:t>C</w:t>
      </w:r>
      <w:r w:rsidR="0033068E">
        <w:rPr>
          <w:rFonts w:hint="eastAsia"/>
          <w:lang w:val="en-GB" w:eastAsia="zh-CN"/>
        </w:rPr>
        <w:t>）。</w:t>
      </w:r>
      <w:r w:rsidR="007F3BB9">
        <w:rPr>
          <w:rFonts w:hint="eastAsia"/>
          <w:lang w:val="en-GB" w:eastAsia="zh-CN"/>
        </w:rPr>
        <w:t>但</w:t>
      </w:r>
      <w:r w:rsidR="00D23CC8">
        <w:rPr>
          <w:rFonts w:hint="eastAsia"/>
          <w:lang w:val="en-GB" w:eastAsia="zh-CN"/>
        </w:rPr>
        <w:t>这种旋转速度失配并非不合理。例如，以下内容是机场监视雷达基座方位驱动的样品要求规范和天线扫描速度</w:t>
      </w:r>
      <w:r w:rsidR="0033068E">
        <w:rPr>
          <w:rFonts w:hint="eastAsia"/>
          <w:lang w:val="en-GB" w:eastAsia="zh-CN"/>
        </w:rPr>
        <w:t>要求：</w:t>
      </w:r>
    </w:p>
    <w:p w:rsidR="00043D91" w:rsidRPr="00E66239" w:rsidRDefault="00043D91" w:rsidP="00512363">
      <w:pPr>
        <w:pStyle w:val="enumlev1"/>
        <w:rPr>
          <w:rFonts w:eastAsia="STKaiti"/>
          <w:lang w:val="en-GB" w:eastAsia="zh-CN"/>
        </w:rPr>
      </w:pPr>
      <w:r w:rsidRPr="00511A35">
        <w:rPr>
          <w:i/>
          <w:iCs/>
          <w:lang w:val="en-GB" w:eastAsia="zh-CN"/>
        </w:rPr>
        <w:tab/>
      </w:r>
      <w:r w:rsidRPr="00E66239">
        <w:rPr>
          <w:rFonts w:eastAsia="STKaiti"/>
          <w:lang w:val="en-GB" w:eastAsia="zh-CN"/>
        </w:rPr>
        <w:t>“</w:t>
      </w:r>
      <w:r w:rsidR="007F3BB9" w:rsidRPr="00E66239">
        <w:rPr>
          <w:rFonts w:eastAsia="STKaiti"/>
          <w:u w:val="single"/>
          <w:lang w:val="en-GB" w:eastAsia="zh-CN"/>
        </w:rPr>
        <w:t>天线基座方位驱动</w:t>
      </w:r>
      <w:r w:rsidR="007F3BB9" w:rsidRPr="00E66239">
        <w:rPr>
          <w:rFonts w:eastAsia="STKaiti"/>
          <w:lang w:val="en-GB" w:eastAsia="zh-CN"/>
        </w:rPr>
        <w:t>。</w:t>
      </w:r>
      <w:r w:rsidR="001C7595" w:rsidRPr="00E66239">
        <w:rPr>
          <w:rFonts w:eastAsia="STKaiti"/>
          <w:lang w:val="en-GB" w:eastAsia="zh-CN"/>
        </w:rPr>
        <w:t>基座方位驱动</w:t>
      </w:r>
      <w:r w:rsidR="00902326">
        <w:rPr>
          <w:rFonts w:eastAsia="STKaiti"/>
          <w:lang w:val="en-GB" w:eastAsia="zh-CN"/>
        </w:rPr>
        <w:t>须具备每秒</w:t>
      </w:r>
      <w:r w:rsidR="00331FF9" w:rsidRPr="00E66239">
        <w:rPr>
          <w:rFonts w:eastAsia="STKaiti"/>
          <w:lang w:val="en-GB" w:eastAsia="zh-CN"/>
        </w:rPr>
        <w:t>0</w:t>
      </w:r>
      <w:r w:rsidR="00331FF9" w:rsidRPr="00E66239">
        <w:rPr>
          <w:rFonts w:eastAsia="STKaiti"/>
          <w:lang w:val="en-GB" w:eastAsia="zh-CN"/>
        </w:rPr>
        <w:t>至</w:t>
      </w:r>
      <w:r w:rsidR="00331FF9" w:rsidRPr="00E66239">
        <w:rPr>
          <w:rFonts w:eastAsia="STKaiti"/>
          <w:lang w:val="en-GB" w:eastAsia="zh-CN"/>
        </w:rPr>
        <w:t>30</w:t>
      </w:r>
      <w:r w:rsidR="00331FF9" w:rsidRPr="00E66239">
        <w:rPr>
          <w:rFonts w:eastAsia="STKaiti"/>
          <w:lang w:val="en-GB" w:eastAsia="zh-CN"/>
        </w:rPr>
        <w:t>度的可控速度，</w:t>
      </w:r>
      <w:r w:rsidR="00D04E6A" w:rsidRPr="00E66239">
        <w:rPr>
          <w:rFonts w:eastAsia="STKaiti"/>
          <w:lang w:val="en-GB" w:eastAsia="zh-CN"/>
        </w:rPr>
        <w:t>速度</w:t>
      </w:r>
      <w:r w:rsidR="007C7777" w:rsidRPr="00E66239">
        <w:rPr>
          <w:rFonts w:eastAsia="STKaiti"/>
          <w:lang w:val="en-GB" w:eastAsia="zh-CN"/>
        </w:rPr>
        <w:t>步进</w:t>
      </w:r>
      <w:r w:rsidR="00D04E6A" w:rsidRPr="00E66239">
        <w:rPr>
          <w:rFonts w:eastAsia="STKaiti"/>
          <w:lang w:val="en-GB" w:eastAsia="zh-CN"/>
        </w:rPr>
        <w:t>不得超过</w:t>
      </w:r>
      <w:r w:rsidR="007C7777" w:rsidRPr="00E66239">
        <w:rPr>
          <w:rFonts w:eastAsia="STKaiti"/>
          <w:lang w:val="en-GB" w:eastAsia="zh-CN"/>
        </w:rPr>
        <w:t>每秒</w:t>
      </w:r>
      <w:r w:rsidR="007C7777" w:rsidRPr="00E66239">
        <w:rPr>
          <w:rFonts w:eastAsia="STKaiti"/>
          <w:lang w:val="en-GB" w:eastAsia="zh-CN"/>
        </w:rPr>
        <w:t>1</w:t>
      </w:r>
      <w:r w:rsidR="007C7777" w:rsidRPr="00E66239">
        <w:rPr>
          <w:rFonts w:eastAsia="STKaiti"/>
          <w:lang w:val="en-GB" w:eastAsia="zh-CN"/>
        </w:rPr>
        <w:t>度</w:t>
      </w:r>
      <w:r w:rsidR="00384826" w:rsidRPr="00E66239">
        <w:rPr>
          <w:rFonts w:eastAsia="STKaiti"/>
          <w:lang w:val="en-GB" w:eastAsia="zh-CN"/>
        </w:rPr>
        <w:t>，</w:t>
      </w:r>
      <w:r w:rsidR="00880BBD" w:rsidRPr="00E66239">
        <w:rPr>
          <w:rFonts w:eastAsia="STKaiti"/>
          <w:lang w:val="en-GB" w:eastAsia="zh-CN"/>
        </w:rPr>
        <w:t>同时准确度为</w:t>
      </w:r>
      <w:r w:rsidR="00880BBD" w:rsidRPr="00E66239">
        <w:rPr>
          <w:rFonts w:eastAsia="STKaiti"/>
          <w:lang w:val="en-GB" w:eastAsia="zh-CN"/>
        </w:rPr>
        <w:t>±0.5</w:t>
      </w:r>
      <w:r w:rsidR="00880BBD" w:rsidRPr="00E66239">
        <w:rPr>
          <w:rFonts w:eastAsia="STKaiti"/>
          <w:szCs w:val="24"/>
          <w:lang w:val="en-GB"/>
        </w:rPr>
        <w:sym w:font="Symbol" w:char="F0B0"/>
      </w:r>
      <w:r w:rsidR="00880BBD" w:rsidRPr="00E66239">
        <w:rPr>
          <w:rFonts w:eastAsia="STKaiti"/>
          <w:lang w:val="en-GB" w:eastAsia="zh-CN"/>
        </w:rPr>
        <w:t>/s</w:t>
      </w:r>
      <w:r w:rsidR="00880BBD" w:rsidRPr="00E66239">
        <w:rPr>
          <w:rFonts w:eastAsia="STKaiti"/>
          <w:lang w:val="en-GB" w:eastAsia="zh-CN"/>
        </w:rPr>
        <w:t>。方位驱动</w:t>
      </w:r>
      <w:r w:rsidR="00A67E58" w:rsidRPr="00E66239">
        <w:rPr>
          <w:rFonts w:eastAsia="STKaiti"/>
          <w:lang w:val="en-GB" w:eastAsia="zh-CN"/>
        </w:rPr>
        <w:t>按照指令</w:t>
      </w:r>
      <w:r w:rsidR="004658E8" w:rsidRPr="00E66239">
        <w:rPr>
          <w:rFonts w:eastAsia="STKaiti"/>
          <w:lang w:val="en-GB" w:eastAsia="zh-CN"/>
        </w:rPr>
        <w:t>将天线定位支撑在</w:t>
      </w:r>
      <w:r w:rsidR="00E66239" w:rsidRPr="00E66239">
        <w:rPr>
          <w:rFonts w:eastAsia="STKaiti"/>
          <w:lang w:val="en-GB" w:eastAsia="zh-CN"/>
        </w:rPr>
        <w:t>与</w:t>
      </w:r>
      <w:r w:rsidR="004658E8" w:rsidRPr="00E66239">
        <w:rPr>
          <w:rFonts w:eastAsia="STKaiti"/>
          <w:lang w:val="en-GB" w:eastAsia="zh-CN"/>
        </w:rPr>
        <w:t>特定方位角</w:t>
      </w:r>
      <w:r w:rsidR="00E66239" w:rsidRPr="00E66239">
        <w:rPr>
          <w:rFonts w:eastAsia="STKaiti"/>
          <w:lang w:val="en-GB" w:eastAsia="zh-CN"/>
        </w:rPr>
        <w:t>偏差</w:t>
      </w:r>
      <w:r w:rsidR="004658E8" w:rsidRPr="00E66239">
        <w:rPr>
          <w:rFonts w:eastAsia="STKaiti"/>
          <w:lang w:val="en-GB" w:eastAsia="zh-CN"/>
        </w:rPr>
        <w:t>±0.05</w:t>
      </w:r>
      <w:r w:rsidR="004658E8" w:rsidRPr="00E66239">
        <w:rPr>
          <w:rFonts w:eastAsia="STKaiti"/>
          <w:lang w:val="en-GB" w:eastAsia="zh-CN"/>
        </w:rPr>
        <w:t>度的范围之内。在正常操作中，天线按顺时针方向</w:t>
      </w:r>
      <w:r w:rsidR="00E9064D" w:rsidRPr="00E66239">
        <w:rPr>
          <w:rFonts w:eastAsia="STKaiti"/>
          <w:lang w:val="en-GB" w:eastAsia="zh-CN"/>
        </w:rPr>
        <w:t>旋转</w:t>
      </w:r>
      <w:r w:rsidR="004658E8" w:rsidRPr="00E66239">
        <w:rPr>
          <w:rFonts w:eastAsia="STKaiti"/>
          <w:lang w:val="en-GB" w:eastAsia="zh-CN"/>
        </w:rPr>
        <w:t>。</w:t>
      </w:r>
      <w:r w:rsidRPr="00E66239">
        <w:rPr>
          <w:rFonts w:eastAsia="STKaiti"/>
          <w:lang w:val="en-GB" w:eastAsia="zh-CN"/>
        </w:rPr>
        <w:t>”</w:t>
      </w:r>
    </w:p>
    <w:p w:rsidR="00D810A4" w:rsidRPr="00511A35" w:rsidRDefault="00D810A4" w:rsidP="00380751">
      <w:pPr>
        <w:ind w:firstLineChars="200" w:firstLine="480"/>
        <w:rPr>
          <w:lang w:val="en-GB" w:eastAsia="zh-CN"/>
        </w:rPr>
      </w:pPr>
      <w:r>
        <w:rPr>
          <w:rFonts w:hint="eastAsia"/>
          <w:lang w:val="en-GB" w:eastAsia="zh-CN"/>
        </w:rPr>
        <w:t>另外一项有关天线扫探速度的规范规定，“天线扫探速度</w:t>
      </w:r>
      <w:r w:rsidR="008B486B">
        <w:rPr>
          <w:rFonts w:hint="eastAsia"/>
          <w:lang w:val="en-GB" w:eastAsia="zh-CN"/>
        </w:rPr>
        <w:t>为每</w:t>
      </w:r>
      <w:r w:rsidR="008B486B">
        <w:rPr>
          <w:rFonts w:hint="eastAsia"/>
          <w:lang w:val="en-GB" w:eastAsia="zh-CN"/>
        </w:rPr>
        <w:t>4.8</w:t>
      </w:r>
      <w:r w:rsidR="008B486B">
        <w:rPr>
          <w:rFonts w:hint="eastAsia"/>
          <w:lang w:val="en-GB" w:eastAsia="zh-CN"/>
        </w:rPr>
        <w:t>秒旋转一周，</w:t>
      </w:r>
      <w:r w:rsidR="007B0430">
        <w:rPr>
          <w:rFonts w:hint="eastAsia"/>
          <w:lang w:val="en-GB" w:eastAsia="zh-CN"/>
        </w:rPr>
        <w:t>偏差</w:t>
      </w:r>
      <w:r w:rsidR="00E705AA" w:rsidRPr="00511A35">
        <w:rPr>
          <w:lang w:val="en-GB" w:eastAsia="zh-CN"/>
        </w:rPr>
        <w:t>+0.53</w:t>
      </w:r>
      <w:r w:rsidR="00E705AA">
        <w:rPr>
          <w:rFonts w:hint="eastAsia"/>
          <w:lang w:val="en-GB" w:eastAsia="zh-CN"/>
        </w:rPr>
        <w:t>或</w:t>
      </w:r>
      <w:r w:rsidR="00E705AA" w:rsidRPr="00080EEC">
        <w:rPr>
          <w:lang w:val="en-GB" w:eastAsia="zh-CN"/>
        </w:rPr>
        <w:t>–</w:t>
      </w:r>
      <w:r w:rsidR="00E705AA" w:rsidRPr="00511A35">
        <w:rPr>
          <w:lang w:val="en-GB" w:eastAsia="zh-CN"/>
        </w:rPr>
        <w:t>0.44</w:t>
      </w:r>
      <w:r w:rsidR="00E705AA">
        <w:rPr>
          <w:rFonts w:hint="eastAsia"/>
          <w:lang w:val="en-GB" w:eastAsia="zh-CN"/>
        </w:rPr>
        <w:t>秒</w:t>
      </w:r>
      <w:r>
        <w:rPr>
          <w:rFonts w:hint="eastAsia"/>
          <w:lang w:val="en-GB" w:eastAsia="zh-CN"/>
        </w:rPr>
        <w:t>”</w:t>
      </w:r>
      <w:r w:rsidR="0010651D">
        <w:rPr>
          <w:rFonts w:hint="eastAsia"/>
          <w:lang w:val="en-GB" w:eastAsia="zh-CN"/>
        </w:rPr>
        <w:t>，这相当于天线</w:t>
      </w:r>
      <w:r w:rsidR="00E9064D">
        <w:rPr>
          <w:rFonts w:hint="eastAsia"/>
          <w:lang w:val="en-GB" w:eastAsia="zh-CN"/>
        </w:rPr>
        <w:t>旋转</w:t>
      </w:r>
      <w:r w:rsidR="000B2FD7">
        <w:rPr>
          <w:rFonts w:hint="eastAsia"/>
          <w:lang w:val="en-GB" w:eastAsia="zh-CN"/>
        </w:rPr>
        <w:t>速度</w:t>
      </w:r>
      <w:r w:rsidR="0010651D">
        <w:rPr>
          <w:rFonts w:hint="eastAsia"/>
          <w:lang w:val="en-GB" w:eastAsia="zh-CN"/>
        </w:rPr>
        <w:t>值在</w:t>
      </w:r>
      <w:r w:rsidR="000B2FD7" w:rsidRPr="00511A35">
        <w:rPr>
          <w:lang w:val="en-GB" w:eastAsia="zh-CN"/>
        </w:rPr>
        <w:t>67.54</w:t>
      </w:r>
      <w:r w:rsidR="000B2FD7" w:rsidRPr="00511A35">
        <w:rPr>
          <w:szCs w:val="24"/>
          <w:lang w:val="en-GB"/>
        </w:rPr>
        <w:sym w:font="Symbol" w:char="F0B0"/>
      </w:r>
      <w:r w:rsidR="000B2FD7" w:rsidRPr="00511A35">
        <w:rPr>
          <w:lang w:val="en-GB" w:eastAsia="zh-CN"/>
        </w:rPr>
        <w:t>/s</w:t>
      </w:r>
      <w:r w:rsidR="000B2FD7">
        <w:rPr>
          <w:rFonts w:hint="eastAsia"/>
          <w:lang w:val="en-GB" w:eastAsia="zh-CN"/>
        </w:rPr>
        <w:t>至</w:t>
      </w:r>
      <w:r w:rsidR="000B2FD7" w:rsidRPr="00511A35">
        <w:rPr>
          <w:lang w:val="en-GB" w:eastAsia="zh-CN"/>
        </w:rPr>
        <w:t>82.57</w:t>
      </w:r>
      <w:r w:rsidR="000B2FD7" w:rsidRPr="00511A35">
        <w:rPr>
          <w:szCs w:val="24"/>
          <w:lang w:val="en-GB"/>
        </w:rPr>
        <w:sym w:font="Symbol" w:char="F0B0"/>
      </w:r>
      <w:r w:rsidR="000B2FD7" w:rsidRPr="00511A35">
        <w:rPr>
          <w:lang w:val="en-GB" w:eastAsia="zh-CN"/>
        </w:rPr>
        <w:t>/s</w:t>
      </w:r>
      <w:r w:rsidR="000B2FD7">
        <w:rPr>
          <w:rFonts w:hint="eastAsia"/>
          <w:lang w:val="en-GB" w:eastAsia="zh-CN"/>
        </w:rPr>
        <w:t>之间。</w:t>
      </w:r>
    </w:p>
    <w:p w:rsidR="00463F52" w:rsidRPr="00511A35" w:rsidRDefault="00463F52" w:rsidP="00380751">
      <w:pPr>
        <w:ind w:firstLineChars="200" w:firstLine="480"/>
        <w:rPr>
          <w:lang w:val="en-GB" w:eastAsia="zh-CN"/>
        </w:rPr>
      </w:pPr>
      <w:r>
        <w:rPr>
          <w:rFonts w:hint="eastAsia"/>
          <w:lang w:val="en-GB" w:eastAsia="zh-CN"/>
        </w:rPr>
        <w:t>上述规范意味着，即使天线均保持同步</w:t>
      </w:r>
      <w:r w:rsidR="00E9064D">
        <w:rPr>
          <w:rFonts w:hint="eastAsia"/>
          <w:lang w:val="en-GB" w:eastAsia="zh-CN"/>
        </w:rPr>
        <w:t>旋转</w:t>
      </w:r>
      <w:r>
        <w:rPr>
          <w:rFonts w:hint="eastAsia"/>
          <w:lang w:val="en-GB" w:eastAsia="zh-CN"/>
        </w:rPr>
        <w:t>，较高</w:t>
      </w:r>
      <w:r w:rsidR="00C2594F">
        <w:rPr>
          <w:rFonts w:hint="eastAsia"/>
          <w:lang w:val="en-GB" w:eastAsia="zh-CN"/>
        </w:rPr>
        <w:t>能级</w:t>
      </w:r>
      <w:r>
        <w:rPr>
          <w:rFonts w:hint="eastAsia"/>
          <w:lang w:val="en-GB" w:eastAsia="zh-CN"/>
        </w:rPr>
        <w:t>的天线耦合依然会发生。</w:t>
      </w:r>
      <w:r w:rsidR="00A72133">
        <w:rPr>
          <w:rFonts w:hint="eastAsia"/>
          <w:lang w:val="en-GB" w:eastAsia="zh-CN"/>
        </w:rPr>
        <w:t>下列各图</w:t>
      </w:r>
      <w:r w:rsidR="00095120">
        <w:rPr>
          <w:rFonts w:hint="eastAsia"/>
          <w:lang w:val="en-GB" w:eastAsia="zh-CN"/>
        </w:rPr>
        <w:t>展</w:t>
      </w:r>
      <w:r w:rsidR="00A72133">
        <w:rPr>
          <w:rFonts w:hint="eastAsia"/>
          <w:lang w:val="en-GB" w:eastAsia="zh-CN"/>
        </w:rPr>
        <w:t>现了</w:t>
      </w:r>
      <w:r w:rsidR="006500FF">
        <w:rPr>
          <w:rFonts w:hint="eastAsia"/>
          <w:lang w:val="en-GB" w:eastAsia="zh-CN"/>
        </w:rPr>
        <w:t>两</w:t>
      </w:r>
      <w:r w:rsidR="00C07E31">
        <w:rPr>
          <w:rFonts w:hint="eastAsia"/>
          <w:lang w:val="en-GB" w:eastAsia="zh-CN"/>
        </w:rPr>
        <w:t>部雷达</w:t>
      </w:r>
      <w:r w:rsidR="00C2594F">
        <w:rPr>
          <w:rFonts w:hint="eastAsia"/>
          <w:lang w:val="en-GB" w:eastAsia="zh-CN"/>
        </w:rPr>
        <w:t>的</w:t>
      </w:r>
      <w:r w:rsidR="006500FF">
        <w:rPr>
          <w:rFonts w:hint="eastAsia"/>
          <w:lang w:val="en-GB" w:eastAsia="zh-CN"/>
        </w:rPr>
        <w:t>天线</w:t>
      </w:r>
      <w:r w:rsidR="00E9064D">
        <w:rPr>
          <w:rFonts w:hint="eastAsia"/>
          <w:lang w:val="en-GB" w:eastAsia="zh-CN"/>
        </w:rPr>
        <w:t>转</w:t>
      </w:r>
      <w:r w:rsidR="00C2594F">
        <w:rPr>
          <w:rFonts w:hint="eastAsia"/>
          <w:lang w:val="en-GB" w:eastAsia="zh-CN"/>
        </w:rPr>
        <w:t>速</w:t>
      </w:r>
      <w:r w:rsidR="006500FF">
        <w:rPr>
          <w:rFonts w:hint="eastAsia"/>
          <w:lang w:val="en-GB" w:eastAsia="zh-CN"/>
        </w:rPr>
        <w:t>失配</w:t>
      </w:r>
      <w:r w:rsidR="005330B6">
        <w:rPr>
          <w:rFonts w:hint="eastAsia"/>
          <w:lang w:val="en-GB" w:eastAsia="zh-CN"/>
        </w:rPr>
        <w:t>最大值分别为</w:t>
      </w:r>
      <w:r w:rsidR="005330B6" w:rsidRPr="00511A35">
        <w:rPr>
          <w:lang w:val="en-GB" w:eastAsia="zh-CN"/>
        </w:rPr>
        <w:t>0.5</w:t>
      </w:r>
      <w:r w:rsidR="005330B6" w:rsidRPr="00511A35">
        <w:rPr>
          <w:szCs w:val="24"/>
          <w:lang w:val="en-GB"/>
        </w:rPr>
        <w:sym w:font="Symbol" w:char="F0B0"/>
      </w:r>
      <w:r w:rsidR="005330B6" w:rsidRPr="00511A35">
        <w:rPr>
          <w:lang w:val="en-GB" w:eastAsia="zh-CN"/>
        </w:rPr>
        <w:t>/s</w:t>
      </w:r>
      <w:r w:rsidR="005330B6">
        <w:rPr>
          <w:rFonts w:hint="eastAsia"/>
          <w:lang w:val="en-GB" w:eastAsia="zh-CN"/>
        </w:rPr>
        <w:t>、</w:t>
      </w:r>
      <w:r w:rsidR="005330B6" w:rsidRPr="00511A35">
        <w:rPr>
          <w:lang w:val="en-GB" w:eastAsia="zh-CN"/>
        </w:rPr>
        <w:t>0.25</w:t>
      </w:r>
      <w:r w:rsidR="005330B6" w:rsidRPr="00511A35">
        <w:rPr>
          <w:szCs w:val="24"/>
          <w:lang w:val="en-GB"/>
        </w:rPr>
        <w:sym w:font="Symbol" w:char="F0B0"/>
      </w:r>
      <w:r w:rsidR="005330B6" w:rsidRPr="00511A35">
        <w:rPr>
          <w:lang w:val="en-GB" w:eastAsia="zh-CN"/>
        </w:rPr>
        <w:t>/s</w:t>
      </w:r>
      <w:r w:rsidR="005330B6">
        <w:rPr>
          <w:rFonts w:hint="eastAsia"/>
          <w:lang w:val="en-GB" w:eastAsia="zh-CN"/>
        </w:rPr>
        <w:t>和</w:t>
      </w:r>
      <w:r w:rsidR="005330B6" w:rsidRPr="00511A35">
        <w:rPr>
          <w:lang w:val="en-GB" w:eastAsia="zh-CN"/>
        </w:rPr>
        <w:t>7.46</w:t>
      </w:r>
      <w:r w:rsidR="005330B6" w:rsidRPr="00511A35">
        <w:rPr>
          <w:szCs w:val="24"/>
          <w:lang w:val="en-GB"/>
        </w:rPr>
        <w:sym w:font="Symbol" w:char="F0B0"/>
      </w:r>
      <w:r w:rsidR="005330B6" w:rsidRPr="00511A35">
        <w:rPr>
          <w:lang w:val="en-GB" w:eastAsia="zh-CN"/>
        </w:rPr>
        <w:t>/s</w:t>
      </w:r>
      <w:r w:rsidR="005330B6">
        <w:rPr>
          <w:rFonts w:hint="eastAsia"/>
          <w:lang w:val="en-GB" w:eastAsia="zh-CN"/>
        </w:rPr>
        <w:t>时所对应的天线耦合结果。</w:t>
      </w:r>
      <w:r w:rsidR="00095120">
        <w:rPr>
          <w:rFonts w:hint="eastAsia"/>
          <w:lang w:val="en-GB" w:eastAsia="zh-CN"/>
        </w:rPr>
        <w:t>图中显示，随着天线</w:t>
      </w:r>
      <w:r w:rsidR="00E9064D">
        <w:rPr>
          <w:rFonts w:hint="eastAsia"/>
          <w:lang w:val="en-GB" w:eastAsia="zh-CN"/>
        </w:rPr>
        <w:t>旋转</w:t>
      </w:r>
      <w:r w:rsidR="00095120">
        <w:rPr>
          <w:rFonts w:hint="eastAsia"/>
          <w:lang w:val="en-GB" w:eastAsia="zh-CN"/>
        </w:rPr>
        <w:t>速度失配</w:t>
      </w:r>
      <w:r w:rsidR="004E7579">
        <w:rPr>
          <w:rFonts w:hint="eastAsia"/>
          <w:lang w:val="en-GB" w:eastAsia="zh-CN"/>
        </w:rPr>
        <w:t>的降低，高能级天线</w:t>
      </w:r>
      <w:r w:rsidR="006858B5">
        <w:rPr>
          <w:rFonts w:hint="eastAsia"/>
          <w:lang w:val="en-GB" w:eastAsia="zh-CN"/>
        </w:rPr>
        <w:t>耦合的重复率也会下降。</w:t>
      </w:r>
    </w:p>
    <w:p w:rsidR="00043D91" w:rsidRPr="00511A35" w:rsidRDefault="00B77270" w:rsidP="00512363">
      <w:pPr>
        <w:pStyle w:val="FigureNo"/>
        <w:rPr>
          <w:lang w:val="en-GB" w:eastAsia="zh-CN"/>
        </w:rPr>
      </w:pPr>
      <w:r>
        <w:rPr>
          <w:rFonts w:hint="eastAsia"/>
          <w:lang w:val="en-GB" w:eastAsia="zh-CN"/>
        </w:rPr>
        <w:t>图</w:t>
      </w:r>
      <w:r w:rsidR="00043D91" w:rsidRPr="00511A35">
        <w:rPr>
          <w:lang w:val="en-GB" w:eastAsia="zh-CN"/>
        </w:rPr>
        <w:t xml:space="preserve"> </w:t>
      </w:r>
      <w:r w:rsidR="009938C4" w:rsidRPr="00511A35">
        <w:rPr>
          <w:lang w:val="en-GB"/>
        </w:rPr>
        <w:fldChar w:fldCharType="begin"/>
      </w:r>
      <w:r w:rsidR="00043D91" w:rsidRPr="00511A35">
        <w:rPr>
          <w:lang w:val="en-GB" w:eastAsia="zh-CN"/>
        </w:rPr>
        <w:instrText xml:space="preserve"> SEQ Figure \* ARABIC </w:instrText>
      </w:r>
      <w:r w:rsidR="009938C4" w:rsidRPr="00511A35">
        <w:rPr>
          <w:lang w:val="en-GB"/>
        </w:rPr>
        <w:fldChar w:fldCharType="separate"/>
      </w:r>
      <w:r w:rsidR="00043D91">
        <w:rPr>
          <w:noProof/>
          <w:lang w:val="en-GB" w:eastAsia="zh-CN"/>
        </w:rPr>
        <w:t>1</w:t>
      </w:r>
      <w:r w:rsidR="009938C4" w:rsidRPr="00511A35">
        <w:rPr>
          <w:lang w:val="en-GB"/>
        </w:rPr>
        <w:fldChar w:fldCharType="end"/>
      </w:r>
    </w:p>
    <w:p w:rsidR="00B77270" w:rsidRPr="00B77270" w:rsidRDefault="00B77270" w:rsidP="00512363">
      <w:pPr>
        <w:pStyle w:val="Figuretitle"/>
        <w:rPr>
          <w:lang w:val="en-GB" w:eastAsia="zh-CN"/>
        </w:rPr>
      </w:pPr>
      <w:r>
        <w:rPr>
          <w:rFonts w:hint="eastAsia"/>
          <w:lang w:val="en-GB" w:eastAsia="zh-CN"/>
        </w:rPr>
        <w:lastRenderedPageBreak/>
        <w:t>转</w:t>
      </w:r>
      <w:r w:rsidR="00E9064D">
        <w:rPr>
          <w:rFonts w:hint="eastAsia"/>
          <w:lang w:val="en-GB" w:eastAsia="zh-CN"/>
        </w:rPr>
        <w:t>速</w:t>
      </w:r>
      <w:r>
        <w:rPr>
          <w:rFonts w:hint="eastAsia"/>
          <w:lang w:val="en-GB" w:eastAsia="zh-CN"/>
        </w:rPr>
        <w:t>差为</w:t>
      </w:r>
      <w:r>
        <w:rPr>
          <w:rFonts w:hint="eastAsia"/>
          <w:lang w:val="en-GB" w:eastAsia="zh-CN"/>
        </w:rPr>
        <w:t>0.5</w:t>
      </w:r>
      <w:r w:rsidR="002F324F" w:rsidRPr="00511A35">
        <w:rPr>
          <w:lang w:val="en-GB"/>
        </w:rPr>
        <w:sym w:font="Symbol" w:char="F0B0"/>
      </w:r>
      <w:r w:rsidR="002F324F" w:rsidRPr="00511A35">
        <w:rPr>
          <w:lang w:val="en-GB" w:eastAsia="zh-CN"/>
        </w:rPr>
        <w:t>/s</w:t>
      </w:r>
      <w:r>
        <w:rPr>
          <w:rFonts w:hint="eastAsia"/>
          <w:lang w:val="en-GB" w:eastAsia="zh-CN"/>
        </w:rPr>
        <w:t>时的天线耦合</w:t>
      </w:r>
    </w:p>
    <w:p w:rsidR="00043D91" w:rsidRDefault="007A5797" w:rsidP="00512363">
      <w:pPr>
        <w:pStyle w:val="Figure"/>
        <w:rPr>
          <w:lang w:eastAsia="zh-CN"/>
        </w:rPr>
      </w:pPr>
      <w:r>
        <w:object w:dxaOrig="4469" w:dyaOrig="3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84.6pt;height:224.85pt" o:ole="">
            <v:imagedata r:id="rId14" o:title="" cropbottom="-1414f" cropright="-3454f"/>
          </v:shape>
          <o:OLEObject Type="Embed" ProgID="CorelDraw.Graphic.16" ShapeID="_x0000_i1050" DrawAspect="Content" ObjectID="_1514289566" r:id="rId15"/>
        </w:object>
      </w:r>
    </w:p>
    <w:p w:rsidR="00043D91" w:rsidRPr="00E9064D" w:rsidRDefault="00066705" w:rsidP="00512363">
      <w:pPr>
        <w:pStyle w:val="FigureNo"/>
        <w:rPr>
          <w:lang w:eastAsia="zh-CN"/>
        </w:rPr>
      </w:pPr>
      <w:r>
        <w:rPr>
          <w:rFonts w:hint="eastAsia"/>
          <w:lang w:eastAsia="zh-CN"/>
        </w:rPr>
        <w:t>图</w:t>
      </w:r>
      <w:r w:rsidR="00043D91" w:rsidRPr="00E9064D">
        <w:rPr>
          <w:lang w:eastAsia="zh-CN"/>
        </w:rPr>
        <w:t xml:space="preserve"> 2</w:t>
      </w:r>
    </w:p>
    <w:p w:rsidR="00043D91" w:rsidRPr="00380751" w:rsidRDefault="00663C47" w:rsidP="00512363">
      <w:pPr>
        <w:pStyle w:val="Figuretitle"/>
        <w:rPr>
          <w:lang w:eastAsia="zh-CN"/>
        </w:rPr>
      </w:pPr>
      <w:r>
        <w:rPr>
          <w:rFonts w:hint="eastAsia"/>
          <w:lang w:val="en-GB" w:eastAsia="zh-CN"/>
        </w:rPr>
        <w:t>转速差为</w:t>
      </w:r>
      <w:r w:rsidRPr="00380751">
        <w:rPr>
          <w:rFonts w:hint="eastAsia"/>
          <w:lang w:eastAsia="zh-CN"/>
        </w:rPr>
        <w:t>0.5</w:t>
      </w:r>
      <w:r w:rsidR="002F324F" w:rsidRPr="00511A35">
        <w:rPr>
          <w:lang w:val="en-GB"/>
        </w:rPr>
        <w:sym w:font="Symbol" w:char="F0B0"/>
      </w:r>
      <w:r w:rsidR="002F324F" w:rsidRPr="00380751">
        <w:rPr>
          <w:lang w:eastAsia="zh-CN"/>
        </w:rPr>
        <w:t>/s</w:t>
      </w:r>
      <w:r>
        <w:rPr>
          <w:rFonts w:hint="eastAsia"/>
          <w:lang w:val="en-GB" w:eastAsia="zh-CN"/>
        </w:rPr>
        <w:t>时的天线耦合</w:t>
      </w:r>
      <w:r w:rsidRPr="00380751">
        <w:rPr>
          <w:rFonts w:hint="eastAsia"/>
          <w:lang w:eastAsia="zh-CN"/>
        </w:rPr>
        <w:t>（</w:t>
      </w:r>
      <w:r>
        <w:rPr>
          <w:rFonts w:hint="eastAsia"/>
          <w:lang w:val="en-GB" w:eastAsia="zh-CN"/>
        </w:rPr>
        <w:t>更多细节</w:t>
      </w:r>
      <w:r w:rsidRPr="00380751">
        <w:rPr>
          <w:rFonts w:hint="eastAsia"/>
          <w:lang w:eastAsia="zh-CN"/>
        </w:rPr>
        <w:t>）</w:t>
      </w:r>
    </w:p>
    <w:p w:rsidR="00043D91" w:rsidRDefault="00DD368C" w:rsidP="00512363">
      <w:pPr>
        <w:pStyle w:val="Figure"/>
        <w:rPr>
          <w:lang w:eastAsia="zh-CN"/>
        </w:rPr>
      </w:pPr>
      <w:r>
        <w:object w:dxaOrig="4418" w:dyaOrig="3663">
          <v:shape id="_x0000_i1054" type="#_x0000_t75" style="width:278.5pt;height:229.6pt" o:ole="">
            <v:imagedata r:id="rId16" o:title="" cropbottom="-2613f" cropright="-3183f"/>
          </v:shape>
          <o:OLEObject Type="Embed" ProgID="CorelDraw.Graphic.16" ShapeID="_x0000_i1054" DrawAspect="Content" ObjectID="_1514289567" r:id="rId17"/>
        </w:object>
      </w:r>
    </w:p>
    <w:p w:rsidR="008B5471" w:rsidRDefault="008B5471">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043D91" w:rsidRPr="00E66239" w:rsidRDefault="00A60694" w:rsidP="00512363">
      <w:pPr>
        <w:pStyle w:val="FigureNo"/>
        <w:rPr>
          <w:lang w:eastAsia="zh-CN"/>
        </w:rPr>
      </w:pPr>
      <w:r>
        <w:rPr>
          <w:rFonts w:hint="eastAsia"/>
          <w:lang w:val="en-GB" w:eastAsia="zh-CN"/>
        </w:rPr>
        <w:t>图</w:t>
      </w:r>
      <w:r w:rsidR="00043D91" w:rsidRPr="00E66239">
        <w:rPr>
          <w:lang w:eastAsia="zh-CN"/>
        </w:rPr>
        <w:t xml:space="preserve"> 3</w:t>
      </w:r>
    </w:p>
    <w:p w:rsidR="00043D91" w:rsidRPr="00511A35" w:rsidRDefault="00A60694" w:rsidP="00512363">
      <w:pPr>
        <w:pStyle w:val="Figuretitle"/>
        <w:rPr>
          <w:lang w:val="en-GB" w:eastAsia="zh-CN"/>
        </w:rPr>
      </w:pPr>
      <w:r>
        <w:rPr>
          <w:rFonts w:hint="eastAsia"/>
          <w:lang w:val="en-GB" w:eastAsia="zh-CN"/>
        </w:rPr>
        <w:lastRenderedPageBreak/>
        <w:t>转速差为</w:t>
      </w:r>
      <w:r>
        <w:rPr>
          <w:rFonts w:hint="eastAsia"/>
          <w:lang w:val="en-GB" w:eastAsia="zh-CN"/>
        </w:rPr>
        <w:t>0.</w:t>
      </w:r>
      <w:r w:rsidR="002F324F">
        <w:rPr>
          <w:rFonts w:hint="eastAsia"/>
          <w:lang w:val="en-GB" w:eastAsia="zh-CN"/>
        </w:rPr>
        <w:t>2</w:t>
      </w:r>
      <w:r>
        <w:rPr>
          <w:rFonts w:hint="eastAsia"/>
          <w:lang w:val="en-GB" w:eastAsia="zh-CN"/>
        </w:rPr>
        <w:t>5</w:t>
      </w:r>
      <w:r w:rsidR="002F324F" w:rsidRPr="00511A35">
        <w:rPr>
          <w:lang w:val="en-GB"/>
        </w:rPr>
        <w:sym w:font="Symbol" w:char="F0B0"/>
      </w:r>
      <w:r w:rsidR="002F324F" w:rsidRPr="00511A35">
        <w:rPr>
          <w:lang w:val="en-GB" w:eastAsia="zh-CN"/>
        </w:rPr>
        <w:t>/s</w:t>
      </w:r>
      <w:r>
        <w:rPr>
          <w:rFonts w:hint="eastAsia"/>
          <w:lang w:val="en-GB" w:eastAsia="zh-CN"/>
        </w:rPr>
        <w:t>时的天线耦合</w:t>
      </w:r>
    </w:p>
    <w:p w:rsidR="00043D91" w:rsidRDefault="00DD66CD" w:rsidP="00512363">
      <w:pPr>
        <w:pStyle w:val="Figure"/>
      </w:pPr>
      <w:r>
        <w:object w:dxaOrig="4469" w:dyaOrig="3641">
          <v:shape id="_x0000_i1058" type="#_x0000_t75" style="width:278.5pt;height:225.5pt" o:ole="">
            <v:imagedata r:id="rId18" o:title="" cropbottom="-2038f" cropright="-2314f"/>
          </v:shape>
          <o:OLEObject Type="Embed" ProgID="CorelDraw.Graphic.16" ShapeID="_x0000_i1058" DrawAspect="Content" ObjectID="_1514289568" r:id="rId19"/>
        </w:object>
      </w:r>
    </w:p>
    <w:p w:rsidR="008B5471" w:rsidRDefault="008B5471" w:rsidP="008B5471"/>
    <w:p w:rsidR="008B5471" w:rsidRPr="008B5471" w:rsidRDefault="008B5471" w:rsidP="008B5471"/>
    <w:p w:rsidR="00043D91" w:rsidRPr="00E66239" w:rsidRDefault="00046C48" w:rsidP="00512363">
      <w:pPr>
        <w:pStyle w:val="FigureNo"/>
        <w:rPr>
          <w:lang w:eastAsia="zh-CN"/>
        </w:rPr>
      </w:pPr>
      <w:r>
        <w:rPr>
          <w:rFonts w:hint="eastAsia"/>
          <w:lang w:val="en-GB" w:eastAsia="zh-CN"/>
        </w:rPr>
        <w:t>图</w:t>
      </w:r>
      <w:r w:rsidR="00043D91" w:rsidRPr="00E66239">
        <w:rPr>
          <w:lang w:eastAsia="zh-CN"/>
        </w:rPr>
        <w:t xml:space="preserve"> 4</w:t>
      </w:r>
    </w:p>
    <w:p w:rsidR="00043D91" w:rsidRPr="00511A35" w:rsidRDefault="00046C48" w:rsidP="00512363">
      <w:pPr>
        <w:pStyle w:val="Figuretitle"/>
        <w:rPr>
          <w:lang w:val="en-GB" w:eastAsia="zh-CN"/>
        </w:rPr>
      </w:pPr>
      <w:r>
        <w:rPr>
          <w:rFonts w:hint="eastAsia"/>
          <w:lang w:val="en-GB" w:eastAsia="zh-CN"/>
        </w:rPr>
        <w:t>转速差为</w:t>
      </w:r>
      <w:r>
        <w:rPr>
          <w:rFonts w:hint="eastAsia"/>
          <w:lang w:val="en-GB" w:eastAsia="zh-CN"/>
        </w:rPr>
        <w:t>0.25</w:t>
      </w:r>
      <w:r w:rsidRPr="00511A35">
        <w:rPr>
          <w:lang w:val="en-GB"/>
        </w:rPr>
        <w:sym w:font="Symbol" w:char="F0B0"/>
      </w:r>
      <w:r w:rsidRPr="00511A35">
        <w:rPr>
          <w:lang w:val="en-GB" w:eastAsia="zh-CN"/>
        </w:rPr>
        <w:t>/s</w:t>
      </w:r>
      <w:r>
        <w:rPr>
          <w:rFonts w:hint="eastAsia"/>
          <w:lang w:val="en-GB" w:eastAsia="zh-CN"/>
        </w:rPr>
        <w:t>时的天线耦合（更多细节）</w:t>
      </w:r>
    </w:p>
    <w:p w:rsidR="00043D91" w:rsidRDefault="00DD66CD" w:rsidP="00512363">
      <w:pPr>
        <w:pStyle w:val="Figure"/>
        <w:rPr>
          <w:lang w:eastAsia="zh-CN"/>
        </w:rPr>
      </w:pPr>
      <w:r>
        <w:object w:dxaOrig="4505" w:dyaOrig="3715">
          <v:shape id="_x0000_i1062" type="#_x0000_t75" style="width:281.9pt;height:224.15pt" o:ole="">
            <v:imagedata r:id="rId20" o:title="" cropright="-2460f"/>
          </v:shape>
          <o:OLEObject Type="Embed" ProgID="CorelDraw.Graphic.16" ShapeID="_x0000_i1062" DrawAspect="Content" ObjectID="_1514289569" r:id="rId21"/>
        </w:object>
      </w:r>
    </w:p>
    <w:p w:rsidR="008B5471" w:rsidRDefault="008B5471">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043D91" w:rsidRPr="00E66239" w:rsidRDefault="00EE64BF" w:rsidP="00512363">
      <w:pPr>
        <w:pStyle w:val="FigureNo"/>
        <w:rPr>
          <w:lang w:eastAsia="zh-CN"/>
        </w:rPr>
      </w:pPr>
      <w:r>
        <w:rPr>
          <w:rFonts w:hint="eastAsia"/>
          <w:lang w:val="en-GB" w:eastAsia="zh-CN"/>
        </w:rPr>
        <w:t>图</w:t>
      </w:r>
      <w:r w:rsidR="00043D91" w:rsidRPr="00E66239">
        <w:rPr>
          <w:lang w:eastAsia="zh-CN"/>
        </w:rPr>
        <w:t xml:space="preserve"> 5</w:t>
      </w:r>
    </w:p>
    <w:p w:rsidR="00043D91" w:rsidRPr="00511A35" w:rsidRDefault="00EE64BF" w:rsidP="00512363">
      <w:pPr>
        <w:pStyle w:val="Figuretitle"/>
        <w:rPr>
          <w:lang w:val="en-GB" w:eastAsia="zh-CN"/>
        </w:rPr>
      </w:pPr>
      <w:r>
        <w:rPr>
          <w:rFonts w:hint="eastAsia"/>
          <w:lang w:val="en-GB" w:eastAsia="zh-CN"/>
        </w:rPr>
        <w:lastRenderedPageBreak/>
        <w:t>转速差为</w:t>
      </w:r>
      <w:r>
        <w:rPr>
          <w:rFonts w:hint="eastAsia"/>
          <w:lang w:val="en-GB" w:eastAsia="zh-CN"/>
        </w:rPr>
        <w:t>7.46</w:t>
      </w:r>
      <w:r w:rsidRPr="00511A35">
        <w:rPr>
          <w:lang w:val="en-GB"/>
        </w:rPr>
        <w:sym w:font="Symbol" w:char="F0B0"/>
      </w:r>
      <w:r w:rsidRPr="00511A35">
        <w:rPr>
          <w:lang w:val="en-GB" w:eastAsia="zh-CN"/>
        </w:rPr>
        <w:t>/s</w:t>
      </w:r>
      <w:r>
        <w:rPr>
          <w:rFonts w:hint="eastAsia"/>
          <w:lang w:val="en-GB" w:eastAsia="zh-CN"/>
        </w:rPr>
        <w:t>时的天线耦合</w:t>
      </w:r>
    </w:p>
    <w:p w:rsidR="00043D91" w:rsidRDefault="00DD66CD" w:rsidP="00512363">
      <w:pPr>
        <w:pStyle w:val="Figure"/>
      </w:pPr>
      <w:r>
        <w:object w:dxaOrig="4469" w:dyaOrig="3715">
          <v:shape id="_x0000_i1065" type="#_x0000_t75" style="width:287.3pt;height:224.15pt" o:ole="">
            <v:imagedata r:id="rId22" o:title="" cropright="-4471f"/>
          </v:shape>
          <o:OLEObject Type="Embed" ProgID="CorelDraw.Graphic.16" ShapeID="_x0000_i1065" DrawAspect="Content" ObjectID="_1514289570" r:id="rId23"/>
        </w:object>
      </w:r>
    </w:p>
    <w:p w:rsidR="008B5471" w:rsidRDefault="008B5471" w:rsidP="008B5471"/>
    <w:p w:rsidR="008B5471" w:rsidRPr="008B5471" w:rsidRDefault="008B5471" w:rsidP="008B5471"/>
    <w:p w:rsidR="00043D91" w:rsidRPr="00E66239" w:rsidRDefault="00EE64BF" w:rsidP="00512363">
      <w:pPr>
        <w:pStyle w:val="FigureNo"/>
        <w:rPr>
          <w:lang w:eastAsia="zh-CN"/>
        </w:rPr>
      </w:pPr>
      <w:r>
        <w:rPr>
          <w:rFonts w:hint="eastAsia"/>
          <w:lang w:val="en-GB" w:eastAsia="zh-CN"/>
        </w:rPr>
        <w:t>图</w:t>
      </w:r>
      <w:r w:rsidR="00043D91" w:rsidRPr="00E66239">
        <w:rPr>
          <w:lang w:eastAsia="zh-CN"/>
        </w:rPr>
        <w:t xml:space="preserve"> 6</w:t>
      </w:r>
    </w:p>
    <w:p w:rsidR="00043D91" w:rsidRPr="00511A35" w:rsidRDefault="00EE64BF" w:rsidP="00512363">
      <w:pPr>
        <w:pStyle w:val="Figuretitle"/>
        <w:rPr>
          <w:lang w:val="en-GB" w:eastAsia="zh-CN"/>
        </w:rPr>
      </w:pPr>
      <w:r>
        <w:rPr>
          <w:rFonts w:hint="eastAsia"/>
          <w:lang w:val="en-GB" w:eastAsia="zh-CN"/>
        </w:rPr>
        <w:t>转速差为</w:t>
      </w:r>
      <w:r w:rsidRPr="00511A35">
        <w:rPr>
          <w:lang w:val="en-GB" w:eastAsia="zh-CN"/>
        </w:rPr>
        <w:t>7.46</w:t>
      </w:r>
      <w:r w:rsidRPr="00511A35">
        <w:rPr>
          <w:lang w:val="en-GB"/>
        </w:rPr>
        <w:sym w:font="Symbol" w:char="F0B0"/>
      </w:r>
      <w:r w:rsidRPr="00511A35">
        <w:rPr>
          <w:lang w:val="en-GB" w:eastAsia="zh-CN"/>
        </w:rPr>
        <w:t>/s</w:t>
      </w:r>
      <w:r>
        <w:rPr>
          <w:rFonts w:hint="eastAsia"/>
          <w:lang w:val="en-GB" w:eastAsia="zh-CN"/>
        </w:rPr>
        <w:t>时的天线耦合（更多细节）</w:t>
      </w:r>
    </w:p>
    <w:p w:rsidR="00043D91" w:rsidRDefault="00DD66CD" w:rsidP="00512363">
      <w:pPr>
        <w:pStyle w:val="Figure"/>
        <w:rPr>
          <w:lang w:eastAsia="zh-CN"/>
        </w:rPr>
      </w:pPr>
      <w:r>
        <w:object w:dxaOrig="4531" w:dyaOrig="3715">
          <v:shape id="_x0000_i1068" type="#_x0000_t75" style="width:300.25pt;height:224.15pt" o:ole="">
            <v:imagedata r:id="rId24" o:title="" cropright="-6700f"/>
          </v:shape>
          <o:OLEObject Type="Embed" ProgID="CorelDraw.Graphic.16" ShapeID="_x0000_i1068" DrawAspect="Content" ObjectID="_1514289571" r:id="rId25"/>
        </w:object>
      </w:r>
    </w:p>
    <w:p w:rsidR="008B5471" w:rsidRDefault="008B5471">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043D91" w:rsidRPr="00E66239" w:rsidRDefault="00DD2E44" w:rsidP="00512363">
      <w:pPr>
        <w:pStyle w:val="FigureNo"/>
        <w:rPr>
          <w:lang w:eastAsia="zh-CN"/>
        </w:rPr>
      </w:pPr>
      <w:r>
        <w:rPr>
          <w:rFonts w:hint="eastAsia"/>
          <w:lang w:val="en-GB" w:eastAsia="zh-CN"/>
        </w:rPr>
        <w:t>图</w:t>
      </w:r>
      <w:r w:rsidRPr="00E66239">
        <w:rPr>
          <w:rFonts w:hint="eastAsia"/>
          <w:lang w:eastAsia="zh-CN"/>
        </w:rPr>
        <w:t xml:space="preserve"> </w:t>
      </w:r>
      <w:r w:rsidR="00043D91" w:rsidRPr="00E66239">
        <w:rPr>
          <w:lang w:eastAsia="zh-CN"/>
        </w:rPr>
        <w:t>7</w:t>
      </w:r>
    </w:p>
    <w:p w:rsidR="00E2190B" w:rsidRPr="00E2190B" w:rsidRDefault="00E2190B" w:rsidP="00512363">
      <w:pPr>
        <w:pStyle w:val="Figuretitle"/>
        <w:rPr>
          <w:lang w:val="en-GB" w:eastAsia="zh-CN"/>
        </w:rPr>
      </w:pPr>
      <w:r>
        <w:rPr>
          <w:rFonts w:hint="eastAsia"/>
          <w:lang w:val="en-GB" w:eastAsia="zh-CN"/>
        </w:rPr>
        <w:lastRenderedPageBreak/>
        <w:t>多雷达情况下转速差为</w:t>
      </w:r>
      <w:r w:rsidRPr="00511A35">
        <w:rPr>
          <w:lang w:val="en-GB" w:eastAsia="zh-CN"/>
        </w:rPr>
        <w:t>7.46</w:t>
      </w:r>
      <w:r w:rsidRPr="00511A35">
        <w:rPr>
          <w:lang w:val="en-GB"/>
        </w:rPr>
        <w:sym w:font="Symbol" w:char="F0B0"/>
      </w:r>
      <w:r w:rsidRPr="00511A35">
        <w:rPr>
          <w:lang w:val="en-GB" w:eastAsia="zh-CN"/>
        </w:rPr>
        <w:t>/s</w:t>
      </w:r>
      <w:r>
        <w:rPr>
          <w:rFonts w:hint="eastAsia"/>
          <w:lang w:val="en-GB" w:eastAsia="zh-CN"/>
        </w:rPr>
        <w:t>时的天线耦合</w:t>
      </w:r>
    </w:p>
    <w:p w:rsidR="00043D91" w:rsidRDefault="00757014" w:rsidP="00512363">
      <w:pPr>
        <w:pStyle w:val="Figure"/>
      </w:pPr>
      <w:r>
        <w:object w:dxaOrig="4523" w:dyaOrig="3715">
          <v:shape id="_x0000_i1071" type="#_x0000_t75" style="width:297.5pt;height:237.05pt" o:ole="">
            <v:imagedata r:id="rId26" o:title="" cropright="-1846f"/>
          </v:shape>
          <o:OLEObject Type="Embed" ProgID="CorelDraw.Graphic.16" ShapeID="_x0000_i1071" DrawAspect="Content" ObjectID="_1514289572" r:id="rId27"/>
        </w:object>
      </w:r>
    </w:p>
    <w:p w:rsidR="008B5471" w:rsidRDefault="008B5471" w:rsidP="008B5471"/>
    <w:p w:rsidR="008B5471" w:rsidRPr="008B5471" w:rsidRDefault="008B5471" w:rsidP="008B5471"/>
    <w:p w:rsidR="00043D91" w:rsidRPr="00E66239" w:rsidRDefault="00E2190B" w:rsidP="00512363">
      <w:pPr>
        <w:pStyle w:val="FigureNo"/>
        <w:rPr>
          <w:lang w:eastAsia="zh-CN"/>
        </w:rPr>
      </w:pPr>
      <w:r>
        <w:rPr>
          <w:rFonts w:hint="eastAsia"/>
          <w:lang w:val="en-GB" w:eastAsia="zh-CN"/>
        </w:rPr>
        <w:t>图</w:t>
      </w:r>
      <w:r w:rsidR="00043D91" w:rsidRPr="00E66239">
        <w:rPr>
          <w:lang w:eastAsia="zh-CN"/>
        </w:rPr>
        <w:t xml:space="preserve"> 8</w:t>
      </w:r>
    </w:p>
    <w:p w:rsidR="00043D91" w:rsidRPr="00511A35" w:rsidRDefault="00E2190B" w:rsidP="00512363">
      <w:pPr>
        <w:pStyle w:val="Figuretitle"/>
        <w:rPr>
          <w:lang w:val="en-GB" w:eastAsia="zh-CN"/>
        </w:rPr>
      </w:pPr>
      <w:r>
        <w:rPr>
          <w:rFonts w:hint="eastAsia"/>
          <w:lang w:val="en-GB" w:eastAsia="zh-CN"/>
        </w:rPr>
        <w:t>多雷达情况下转速差为</w:t>
      </w:r>
      <w:r w:rsidRPr="00511A35">
        <w:rPr>
          <w:lang w:val="en-GB" w:eastAsia="zh-CN"/>
        </w:rPr>
        <w:t>7.46</w:t>
      </w:r>
      <w:r w:rsidRPr="00511A35">
        <w:rPr>
          <w:lang w:val="en-GB"/>
        </w:rPr>
        <w:sym w:font="Symbol" w:char="F0B0"/>
      </w:r>
      <w:r w:rsidRPr="00511A35">
        <w:rPr>
          <w:lang w:val="en-GB" w:eastAsia="zh-CN"/>
        </w:rPr>
        <w:t>/s</w:t>
      </w:r>
      <w:r>
        <w:rPr>
          <w:rFonts w:hint="eastAsia"/>
          <w:lang w:val="en-GB" w:eastAsia="zh-CN"/>
        </w:rPr>
        <w:t>时的天线耦合（更多细节）</w:t>
      </w:r>
    </w:p>
    <w:p w:rsidR="00043D91" w:rsidRDefault="00757014" w:rsidP="00512363">
      <w:pPr>
        <w:pStyle w:val="Figure"/>
        <w:rPr>
          <w:lang w:eastAsia="zh-CN"/>
        </w:rPr>
      </w:pPr>
      <w:r>
        <w:object w:dxaOrig="4542" w:dyaOrig="3715">
          <v:shape id="_x0000_i1074" type="#_x0000_t75" style="width:296.15pt;height:237.05pt" o:ole="">
            <v:imagedata r:id="rId28" o:title="" cropright="-1378f"/>
          </v:shape>
          <o:OLEObject Type="Embed" ProgID="CorelDraw.Graphic.16" ShapeID="_x0000_i1074" DrawAspect="Content" ObjectID="_1514289573" r:id="rId29"/>
        </w:object>
      </w:r>
    </w:p>
    <w:p w:rsidR="008B5471" w:rsidRDefault="008B547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2190B" w:rsidRPr="00511A35" w:rsidRDefault="00D41E4C" w:rsidP="00380751">
      <w:pPr>
        <w:ind w:firstLineChars="200" w:firstLine="480"/>
        <w:rPr>
          <w:lang w:val="en-GB" w:eastAsia="zh-CN"/>
        </w:rPr>
      </w:pPr>
      <w:r>
        <w:rPr>
          <w:rFonts w:hint="eastAsia"/>
          <w:lang w:val="en-GB" w:eastAsia="zh-CN"/>
        </w:rPr>
        <w:t>通过</w:t>
      </w:r>
      <w:r w:rsidR="00AE5178">
        <w:rPr>
          <w:rFonts w:hint="eastAsia"/>
          <w:lang w:val="en-GB" w:eastAsia="zh-CN"/>
        </w:rPr>
        <w:t>图</w:t>
      </w:r>
      <w:r w:rsidR="00AE5178" w:rsidRPr="00512363">
        <w:rPr>
          <w:rFonts w:hint="eastAsia"/>
          <w:lang w:eastAsia="zh-CN"/>
        </w:rPr>
        <w:t>1</w:t>
      </w:r>
      <w:r w:rsidR="00AE5178">
        <w:rPr>
          <w:rFonts w:hint="eastAsia"/>
          <w:lang w:val="en-GB" w:eastAsia="zh-CN"/>
        </w:rPr>
        <w:t>至</w:t>
      </w:r>
      <w:r>
        <w:rPr>
          <w:rFonts w:hint="eastAsia"/>
          <w:lang w:val="en-GB" w:eastAsia="zh-CN"/>
        </w:rPr>
        <w:t>图</w:t>
      </w:r>
      <w:r w:rsidR="00AE5178" w:rsidRPr="00512363">
        <w:rPr>
          <w:rFonts w:hint="eastAsia"/>
          <w:lang w:eastAsia="zh-CN"/>
        </w:rPr>
        <w:t>8</w:t>
      </w:r>
      <w:r w:rsidR="00AE5178">
        <w:rPr>
          <w:rFonts w:hint="eastAsia"/>
          <w:lang w:val="en-GB" w:eastAsia="zh-CN"/>
        </w:rPr>
        <w:t>可以看出</w:t>
      </w:r>
      <w:r w:rsidR="00AE5178" w:rsidRPr="00512363">
        <w:rPr>
          <w:rFonts w:hint="eastAsia"/>
          <w:lang w:eastAsia="zh-CN"/>
        </w:rPr>
        <w:t>，</w:t>
      </w:r>
      <w:r w:rsidR="00AE5178">
        <w:rPr>
          <w:rFonts w:hint="eastAsia"/>
          <w:lang w:val="en-GB" w:eastAsia="zh-CN"/>
        </w:rPr>
        <w:t>较高</w:t>
      </w:r>
      <w:r>
        <w:rPr>
          <w:rFonts w:hint="eastAsia"/>
          <w:lang w:val="en-GB" w:eastAsia="zh-CN"/>
        </w:rPr>
        <w:t>能级</w:t>
      </w:r>
      <w:r w:rsidR="00AE5178">
        <w:rPr>
          <w:rFonts w:hint="eastAsia"/>
          <w:lang w:val="en-GB" w:eastAsia="zh-CN"/>
        </w:rPr>
        <w:t>的天线耦合增益会</w:t>
      </w:r>
      <w:r w:rsidR="000A1715">
        <w:rPr>
          <w:rFonts w:hint="eastAsia"/>
          <w:lang w:val="en-GB" w:eastAsia="zh-CN"/>
        </w:rPr>
        <w:t>根据天线旋转速度失配的情况而存在很长时间。图</w:t>
      </w:r>
      <w:r w:rsidR="000A1715">
        <w:rPr>
          <w:rFonts w:hint="eastAsia"/>
          <w:lang w:val="en-GB" w:eastAsia="zh-CN"/>
        </w:rPr>
        <w:t>10</w:t>
      </w:r>
      <w:r w:rsidR="00C1638E">
        <w:rPr>
          <w:rFonts w:hint="eastAsia"/>
          <w:lang w:val="en-GB" w:eastAsia="zh-CN"/>
        </w:rPr>
        <w:t>展示了</w:t>
      </w:r>
      <w:r w:rsidR="000A1715">
        <w:rPr>
          <w:rFonts w:hint="eastAsia"/>
          <w:lang w:val="en-GB" w:eastAsia="zh-CN"/>
        </w:rPr>
        <w:t>雷达</w:t>
      </w:r>
      <w:r w:rsidR="000A1715">
        <w:rPr>
          <w:rFonts w:hint="eastAsia"/>
          <w:lang w:val="en-GB" w:eastAsia="zh-CN"/>
        </w:rPr>
        <w:t>-C</w:t>
      </w:r>
      <w:r w:rsidR="000A1715">
        <w:rPr>
          <w:rFonts w:hint="eastAsia"/>
          <w:lang w:val="en-GB" w:eastAsia="zh-CN"/>
        </w:rPr>
        <w:t>对雷达</w:t>
      </w:r>
      <w:r w:rsidR="000A1715">
        <w:rPr>
          <w:rFonts w:hint="eastAsia"/>
          <w:lang w:val="en-GB" w:eastAsia="zh-CN"/>
        </w:rPr>
        <w:t>-C</w:t>
      </w:r>
      <w:r w:rsidR="000A1715">
        <w:rPr>
          <w:rFonts w:hint="eastAsia"/>
          <w:lang w:val="en-GB" w:eastAsia="zh-CN"/>
        </w:rPr>
        <w:t>（</w:t>
      </w:r>
      <w:r w:rsidR="000F61E5">
        <w:rPr>
          <w:rFonts w:hint="eastAsia"/>
          <w:lang w:val="en-GB" w:eastAsia="zh-CN"/>
        </w:rPr>
        <w:t>图</w:t>
      </w:r>
      <w:r w:rsidR="000F61E5">
        <w:rPr>
          <w:rFonts w:hint="eastAsia"/>
          <w:lang w:val="en-GB" w:eastAsia="zh-CN"/>
        </w:rPr>
        <w:t>11</w:t>
      </w:r>
      <w:r w:rsidR="000F61E5">
        <w:rPr>
          <w:rFonts w:hint="eastAsia"/>
          <w:lang w:val="en-GB" w:eastAsia="zh-CN"/>
        </w:rPr>
        <w:t>描绘了此类雷达的天线方向图</w:t>
      </w:r>
      <w:r w:rsidR="000A1715">
        <w:rPr>
          <w:rFonts w:hint="eastAsia"/>
          <w:lang w:val="en-GB" w:eastAsia="zh-CN"/>
        </w:rPr>
        <w:t>）</w:t>
      </w:r>
      <w:r w:rsidR="0074599F">
        <w:rPr>
          <w:rFonts w:hint="eastAsia"/>
          <w:lang w:val="en-GB" w:eastAsia="zh-CN"/>
        </w:rPr>
        <w:t>相互作用</w:t>
      </w:r>
      <w:r w:rsidR="00383FD4">
        <w:rPr>
          <w:rFonts w:hint="eastAsia"/>
          <w:lang w:val="en-GB" w:eastAsia="zh-CN"/>
        </w:rPr>
        <w:t>下</w:t>
      </w:r>
      <w:r w:rsidR="0074599F">
        <w:rPr>
          <w:rFonts w:hint="eastAsia"/>
          <w:lang w:val="en-GB" w:eastAsia="zh-CN"/>
        </w:rPr>
        <w:t>的天线耦合累积分布函数（</w:t>
      </w:r>
      <w:r w:rsidR="0074599F">
        <w:rPr>
          <w:rFonts w:hint="eastAsia"/>
          <w:lang w:val="en-GB" w:eastAsia="zh-CN"/>
        </w:rPr>
        <w:t>CDF</w:t>
      </w:r>
      <w:r w:rsidR="0074599F">
        <w:rPr>
          <w:rFonts w:hint="eastAsia"/>
          <w:lang w:val="en-GB" w:eastAsia="zh-CN"/>
        </w:rPr>
        <w:t>）</w:t>
      </w:r>
      <w:r w:rsidR="00E66239">
        <w:rPr>
          <w:rFonts w:hint="eastAsia"/>
          <w:lang w:val="en-GB" w:eastAsia="zh-CN"/>
        </w:rPr>
        <w:t>，该函数</w:t>
      </w:r>
      <w:r w:rsidR="00BC628F">
        <w:rPr>
          <w:rFonts w:hint="eastAsia"/>
          <w:lang w:val="en-GB" w:eastAsia="zh-CN"/>
        </w:rPr>
        <w:t>通过选取</w:t>
      </w:r>
      <w:r w:rsidR="001E2399">
        <w:rPr>
          <w:rFonts w:hint="eastAsia"/>
          <w:lang w:val="en-GB" w:eastAsia="zh-CN"/>
        </w:rPr>
        <w:t>500</w:t>
      </w:r>
      <w:r w:rsidR="001E2399">
        <w:rPr>
          <w:rFonts w:hint="eastAsia"/>
          <w:lang w:val="en-GB" w:eastAsia="zh-CN"/>
        </w:rPr>
        <w:t>万个有关两</w:t>
      </w:r>
      <w:r w:rsidR="00C07E31">
        <w:rPr>
          <w:rFonts w:hint="eastAsia"/>
          <w:lang w:val="en-GB" w:eastAsia="zh-CN"/>
        </w:rPr>
        <w:t>部雷达</w:t>
      </w:r>
      <w:r w:rsidR="001E2399">
        <w:rPr>
          <w:rFonts w:hint="eastAsia"/>
          <w:lang w:val="en-GB" w:eastAsia="zh-CN"/>
        </w:rPr>
        <w:t>（以及</w:t>
      </w:r>
      <w:r w:rsidR="002D1501">
        <w:rPr>
          <w:rFonts w:hint="eastAsia"/>
          <w:lang w:val="en-GB" w:eastAsia="zh-CN"/>
        </w:rPr>
        <w:t>对一</w:t>
      </w:r>
      <w:r w:rsidR="00C07E31">
        <w:rPr>
          <w:rFonts w:hint="eastAsia"/>
          <w:lang w:val="en-GB" w:eastAsia="zh-CN"/>
        </w:rPr>
        <w:t>部雷达</w:t>
      </w:r>
      <w:r w:rsidR="002D1501">
        <w:rPr>
          <w:rFonts w:hint="eastAsia"/>
          <w:lang w:val="en-GB" w:eastAsia="zh-CN"/>
        </w:rPr>
        <w:t>-C</w:t>
      </w:r>
      <w:r w:rsidR="002D1501">
        <w:rPr>
          <w:rFonts w:hint="eastAsia"/>
          <w:lang w:val="en-GB" w:eastAsia="zh-CN"/>
        </w:rPr>
        <w:t>产生干扰的</w:t>
      </w:r>
      <w:r w:rsidR="001E2399">
        <w:rPr>
          <w:rFonts w:hint="eastAsia"/>
          <w:lang w:val="en-GB" w:eastAsia="zh-CN"/>
        </w:rPr>
        <w:t>多</w:t>
      </w:r>
      <w:r w:rsidR="00C07E31">
        <w:rPr>
          <w:rFonts w:hint="eastAsia"/>
          <w:lang w:val="en-GB" w:eastAsia="zh-CN"/>
        </w:rPr>
        <w:t>部雷达</w:t>
      </w:r>
      <w:r w:rsidR="002D1501">
        <w:rPr>
          <w:rFonts w:hint="eastAsia"/>
          <w:lang w:val="en-GB" w:eastAsia="zh-CN"/>
        </w:rPr>
        <w:t>-C</w:t>
      </w:r>
      <w:r w:rsidR="002D1501">
        <w:rPr>
          <w:rFonts w:hint="eastAsia"/>
          <w:lang w:val="en-GB" w:eastAsia="zh-CN"/>
        </w:rPr>
        <w:t>，如图</w:t>
      </w:r>
      <w:r w:rsidR="002D1501">
        <w:rPr>
          <w:rFonts w:hint="eastAsia"/>
          <w:lang w:val="en-GB" w:eastAsia="zh-CN"/>
        </w:rPr>
        <w:t>9</w:t>
      </w:r>
      <w:r w:rsidR="002D1501">
        <w:rPr>
          <w:rFonts w:hint="eastAsia"/>
          <w:lang w:val="en-GB" w:eastAsia="zh-CN"/>
        </w:rPr>
        <w:t>所示</w:t>
      </w:r>
      <w:r w:rsidR="001E2399">
        <w:rPr>
          <w:rFonts w:hint="eastAsia"/>
          <w:lang w:val="en-GB" w:eastAsia="zh-CN"/>
        </w:rPr>
        <w:t>）天线</w:t>
      </w:r>
      <w:r w:rsidR="00BA67AE">
        <w:rPr>
          <w:rFonts w:hint="eastAsia"/>
          <w:lang w:val="en-GB" w:eastAsia="zh-CN"/>
        </w:rPr>
        <w:t>的方位角指向位置的随机样本并评估受干扰天线的</w:t>
      </w:r>
      <w:r w:rsidR="00383FD4">
        <w:rPr>
          <w:rFonts w:hint="eastAsia"/>
          <w:lang w:val="en-GB" w:eastAsia="zh-CN"/>
        </w:rPr>
        <w:t>总增益</w:t>
      </w:r>
      <w:r w:rsidR="00E66239">
        <w:rPr>
          <w:rFonts w:hint="eastAsia"/>
          <w:lang w:val="en-GB" w:eastAsia="zh-CN"/>
        </w:rPr>
        <w:t>计算得出</w:t>
      </w:r>
      <w:r w:rsidR="009D42D0">
        <w:rPr>
          <w:rFonts w:hint="eastAsia"/>
          <w:lang w:val="en-GB" w:eastAsia="zh-CN"/>
        </w:rPr>
        <w:t>。旋转速度</w:t>
      </w:r>
      <w:r w:rsidR="00EA6E9A">
        <w:rPr>
          <w:rFonts w:hint="eastAsia"/>
          <w:lang w:val="en-GB" w:eastAsia="zh-CN"/>
        </w:rPr>
        <w:t>假设不</w:t>
      </w:r>
      <w:r w:rsidR="002B3CFB">
        <w:rPr>
          <w:rFonts w:hint="eastAsia"/>
          <w:lang w:val="en-GB" w:eastAsia="zh-CN"/>
        </w:rPr>
        <w:t>完全相同</w:t>
      </w:r>
      <w:r w:rsidR="00E66239">
        <w:rPr>
          <w:rFonts w:hint="eastAsia"/>
          <w:lang w:val="en-GB" w:eastAsia="zh-CN"/>
        </w:rPr>
        <w:t>。</w:t>
      </w:r>
      <w:r w:rsidR="00383FD4">
        <w:rPr>
          <w:rFonts w:hint="eastAsia"/>
          <w:lang w:val="en-GB" w:eastAsia="zh-CN"/>
        </w:rPr>
        <w:t>同时</w:t>
      </w:r>
      <w:r w:rsidR="00E66239">
        <w:rPr>
          <w:rFonts w:hint="eastAsia"/>
          <w:lang w:val="en-GB" w:eastAsia="zh-CN"/>
        </w:rPr>
        <w:t>雷达被安放在其天线可形成远场方向图的位置。例如，</w:t>
      </w:r>
      <w:r w:rsidR="00F10F90">
        <w:rPr>
          <w:rFonts w:hint="eastAsia"/>
          <w:lang w:val="en-GB" w:eastAsia="zh-CN"/>
        </w:rPr>
        <w:t>在</w:t>
      </w:r>
      <w:r w:rsidR="00F10F90">
        <w:rPr>
          <w:rFonts w:hint="eastAsia"/>
          <w:lang w:val="en-GB" w:eastAsia="zh-CN"/>
        </w:rPr>
        <w:t>0.05%</w:t>
      </w:r>
      <w:r w:rsidR="00F10F90">
        <w:rPr>
          <w:rFonts w:hint="eastAsia"/>
          <w:lang w:val="en-GB" w:eastAsia="zh-CN"/>
        </w:rPr>
        <w:t>的时间内，</w:t>
      </w:r>
      <w:r w:rsidR="00E66239">
        <w:rPr>
          <w:rFonts w:hint="eastAsia"/>
          <w:lang w:val="en-GB" w:eastAsia="zh-CN"/>
        </w:rPr>
        <w:t>两</w:t>
      </w:r>
      <w:r w:rsidR="00C07E31">
        <w:rPr>
          <w:rFonts w:hint="eastAsia"/>
          <w:lang w:val="en-GB" w:eastAsia="zh-CN"/>
        </w:rPr>
        <w:t>部雷达</w:t>
      </w:r>
      <w:r w:rsidR="00E66239">
        <w:rPr>
          <w:rFonts w:hint="eastAsia"/>
          <w:lang w:val="en-GB" w:eastAsia="zh-CN"/>
        </w:rPr>
        <w:t>之间的耦合能级</w:t>
      </w:r>
      <w:r w:rsidR="00F10F90">
        <w:rPr>
          <w:rFonts w:hint="eastAsia"/>
          <w:lang w:val="en-GB" w:eastAsia="zh-CN"/>
        </w:rPr>
        <w:t>会超过</w:t>
      </w:r>
      <w:r w:rsidR="00F10F90" w:rsidRPr="00511A35">
        <w:rPr>
          <w:lang w:val="en-GB" w:eastAsia="zh-CN"/>
        </w:rPr>
        <w:t>+30 dB</w:t>
      </w:r>
      <w:r w:rsidR="00F10F90">
        <w:rPr>
          <w:rFonts w:hint="eastAsia"/>
          <w:lang w:val="en-GB" w:eastAsia="zh-CN"/>
        </w:rPr>
        <w:t>。然而</w:t>
      </w:r>
      <w:r w:rsidR="005F776D">
        <w:rPr>
          <w:rFonts w:hint="eastAsia"/>
          <w:lang w:val="en-GB" w:eastAsia="zh-CN"/>
        </w:rPr>
        <w:t>，从上图中可以看出，耦合能级几乎始终超过了</w:t>
      </w:r>
      <w:r w:rsidR="005F776D" w:rsidRPr="00511A35">
        <w:rPr>
          <w:lang w:val="en-GB" w:eastAsia="zh-CN"/>
        </w:rPr>
        <w:t>30 dB</w:t>
      </w:r>
      <w:r w:rsidR="005F776D">
        <w:rPr>
          <w:rFonts w:hint="eastAsia"/>
          <w:lang w:val="en-GB" w:eastAsia="zh-CN"/>
        </w:rPr>
        <w:t>。因此，有必要选取一个远远小于</w:t>
      </w:r>
      <w:r w:rsidR="005F776D">
        <w:rPr>
          <w:rFonts w:hint="eastAsia"/>
          <w:lang w:val="en-GB" w:eastAsia="zh-CN"/>
        </w:rPr>
        <w:t>0.05%</w:t>
      </w:r>
      <w:r w:rsidR="005F776D">
        <w:rPr>
          <w:rFonts w:hint="eastAsia"/>
          <w:lang w:val="en-GB" w:eastAsia="zh-CN"/>
        </w:rPr>
        <w:t>的数值代表真实的天线耦合值。在开展共用和兼容性研究时，建议选取的天线耦合增益值仅应在极短的时间内被超出。“极</w:t>
      </w:r>
      <w:r w:rsidR="00383FD4">
        <w:rPr>
          <w:rFonts w:hint="eastAsia"/>
          <w:lang w:val="en-GB" w:eastAsia="zh-CN"/>
        </w:rPr>
        <w:t>短</w:t>
      </w:r>
      <w:r w:rsidR="005F776D">
        <w:rPr>
          <w:rFonts w:hint="eastAsia"/>
          <w:lang w:val="en-GB" w:eastAsia="zh-CN"/>
        </w:rPr>
        <w:t>”的量级需要根据具体情况决定，它取决于雷达功能的</w:t>
      </w:r>
      <w:r w:rsidR="006777F2">
        <w:rPr>
          <w:rFonts w:hint="eastAsia"/>
          <w:lang w:val="en-GB" w:eastAsia="zh-CN"/>
        </w:rPr>
        <w:t>紧急</w:t>
      </w:r>
      <w:r w:rsidR="005F776D">
        <w:rPr>
          <w:rFonts w:hint="eastAsia"/>
          <w:lang w:val="en-GB" w:eastAsia="zh-CN"/>
        </w:rPr>
        <w:t>程度和重要程度。此外，还需要增加以下备注：</w:t>
      </w:r>
    </w:p>
    <w:p w:rsidR="00043D91" w:rsidRDefault="002A5AC2" w:rsidP="00512363">
      <w:pPr>
        <w:pStyle w:val="Headingb"/>
        <w:rPr>
          <w:lang w:val="en-GB" w:eastAsia="zh-CN"/>
        </w:rPr>
      </w:pPr>
      <w:r>
        <w:rPr>
          <w:rFonts w:hint="eastAsia"/>
          <w:lang w:val="en-GB" w:eastAsia="zh-CN"/>
        </w:rPr>
        <w:t>多雷达效应</w:t>
      </w:r>
    </w:p>
    <w:p w:rsidR="002942E2" w:rsidRPr="00511A35" w:rsidRDefault="002942E2" w:rsidP="00380751">
      <w:pPr>
        <w:ind w:firstLineChars="200" w:firstLine="480"/>
        <w:rPr>
          <w:lang w:val="en-GB" w:eastAsia="zh-CN"/>
        </w:rPr>
      </w:pPr>
      <w:r>
        <w:rPr>
          <w:rFonts w:hint="eastAsia"/>
          <w:lang w:val="en-GB" w:eastAsia="zh-CN"/>
        </w:rPr>
        <w:t>亦应注意的是，实现大面积覆盖往往需要一个雷达网络。例如，为了实现无盲区的全面覆盖，我们可以</w:t>
      </w:r>
      <w:r w:rsidR="00FC4356">
        <w:rPr>
          <w:rFonts w:hint="eastAsia"/>
          <w:lang w:val="en-GB" w:eastAsia="zh-CN"/>
        </w:rPr>
        <w:t>假设</w:t>
      </w:r>
      <w:r>
        <w:rPr>
          <w:rFonts w:hint="eastAsia"/>
          <w:lang w:val="en-GB" w:eastAsia="zh-CN"/>
        </w:rPr>
        <w:t>一个受干扰雷达周围存在</w:t>
      </w:r>
      <w:r w:rsidR="00383FD4">
        <w:rPr>
          <w:rFonts w:hint="eastAsia"/>
          <w:lang w:val="en-GB" w:eastAsia="zh-CN"/>
        </w:rPr>
        <w:t>其它</w:t>
      </w:r>
      <w:r>
        <w:rPr>
          <w:rFonts w:hint="eastAsia"/>
          <w:lang w:val="en-GB" w:eastAsia="zh-CN"/>
        </w:rPr>
        <w:t>6</w:t>
      </w:r>
      <w:r w:rsidR="00383FD4">
        <w:rPr>
          <w:rFonts w:hint="eastAsia"/>
          <w:lang w:val="en-GB" w:eastAsia="zh-CN"/>
        </w:rPr>
        <w:t>部</w:t>
      </w:r>
      <w:r>
        <w:rPr>
          <w:rFonts w:hint="eastAsia"/>
          <w:lang w:val="en-GB" w:eastAsia="zh-CN"/>
        </w:rPr>
        <w:t>雷达（见图</w:t>
      </w:r>
      <w:r>
        <w:rPr>
          <w:rFonts w:hint="eastAsia"/>
          <w:lang w:val="en-GB" w:eastAsia="zh-CN"/>
        </w:rPr>
        <w:t>9</w:t>
      </w:r>
      <w:r>
        <w:rPr>
          <w:rFonts w:hint="eastAsia"/>
          <w:lang w:val="en-GB" w:eastAsia="zh-CN"/>
        </w:rPr>
        <w:t>）。</w:t>
      </w:r>
    </w:p>
    <w:p w:rsidR="00043D91" w:rsidRPr="00511A35" w:rsidRDefault="002942E2" w:rsidP="00512363">
      <w:pPr>
        <w:pStyle w:val="FigureNo"/>
        <w:rPr>
          <w:lang w:val="en-GB" w:eastAsia="zh-CN"/>
        </w:rPr>
      </w:pPr>
      <w:r>
        <w:rPr>
          <w:rFonts w:hint="eastAsia"/>
          <w:lang w:val="en-GB" w:eastAsia="zh-CN"/>
        </w:rPr>
        <w:t>图</w:t>
      </w:r>
      <w:r w:rsidR="00043D91" w:rsidRPr="00511A35">
        <w:rPr>
          <w:lang w:val="en-GB" w:eastAsia="zh-CN"/>
        </w:rPr>
        <w:t xml:space="preserve"> 9</w:t>
      </w:r>
    </w:p>
    <w:p w:rsidR="00043D91" w:rsidRDefault="00757014" w:rsidP="00512363">
      <w:pPr>
        <w:pStyle w:val="Figure"/>
      </w:pPr>
      <w:r>
        <w:object w:dxaOrig="2252" w:dyaOrig="2352">
          <v:shape id="_x0000_i1077" type="#_x0000_t75" style="width:199pt;height:172.55pt" o:ole="">
            <v:imagedata r:id="rId30" o:title="" cropbottom="-2978f" cropleft="-7901f" cropright="-9315f"/>
          </v:shape>
          <o:OLEObject Type="Embed" ProgID="CorelDraw.Graphic.16" ShapeID="_x0000_i1077" DrawAspect="Content" ObjectID="_1514289574" r:id="rId31"/>
        </w:object>
      </w:r>
    </w:p>
    <w:p w:rsidR="008B5471" w:rsidRPr="008B5471" w:rsidRDefault="008B5471" w:rsidP="008B5471"/>
    <w:p w:rsidR="000524A5" w:rsidRPr="00511A35" w:rsidRDefault="000524A5" w:rsidP="00380751">
      <w:pPr>
        <w:ind w:firstLineChars="200" w:firstLine="480"/>
        <w:rPr>
          <w:lang w:val="en-GB" w:eastAsia="zh-CN"/>
        </w:rPr>
      </w:pPr>
      <w:r>
        <w:rPr>
          <w:rFonts w:hint="eastAsia"/>
          <w:lang w:val="en-GB" w:eastAsia="zh-CN"/>
        </w:rPr>
        <w:t>在这种情况下</w:t>
      </w:r>
      <w:r w:rsidRPr="006C0D59">
        <w:rPr>
          <w:rFonts w:hint="eastAsia"/>
          <w:lang w:eastAsia="zh-CN"/>
        </w:rPr>
        <w:t>，</w:t>
      </w:r>
      <w:r w:rsidR="00DA233F">
        <w:rPr>
          <w:rFonts w:hint="eastAsia"/>
          <w:lang w:val="en-GB" w:eastAsia="zh-CN"/>
        </w:rPr>
        <w:t>受到的干扰大约是</w:t>
      </w:r>
      <w:r w:rsidR="00DA233F" w:rsidRPr="006C0D59">
        <w:rPr>
          <w:rFonts w:hint="eastAsia"/>
          <w:lang w:eastAsia="zh-CN"/>
        </w:rPr>
        <w:t>“</w:t>
      </w:r>
      <w:r w:rsidR="00DA233F">
        <w:rPr>
          <w:rFonts w:hint="eastAsia"/>
          <w:lang w:val="en-GB" w:eastAsia="zh-CN"/>
        </w:rPr>
        <w:t>通常情况的六倍</w:t>
      </w:r>
      <w:r w:rsidR="00DA233F" w:rsidRPr="006C0D59">
        <w:rPr>
          <w:rFonts w:hint="eastAsia"/>
          <w:lang w:eastAsia="zh-CN"/>
        </w:rPr>
        <w:t>”</w:t>
      </w:r>
      <w:r w:rsidR="00DA233F">
        <w:rPr>
          <w:rFonts w:hint="eastAsia"/>
          <w:lang w:val="en-GB" w:eastAsia="zh-CN"/>
        </w:rPr>
        <w:t>。由于七</w:t>
      </w:r>
      <w:r w:rsidR="00C07E31">
        <w:rPr>
          <w:rFonts w:hint="eastAsia"/>
          <w:lang w:val="en-GB" w:eastAsia="zh-CN"/>
        </w:rPr>
        <w:t>部雷达的角位置和旋转位置各不相同，干扰便会在时间上呈现出交错分布的特点。</w:t>
      </w:r>
    </w:p>
    <w:p w:rsidR="00C07E31" w:rsidRPr="00511A35" w:rsidRDefault="00C07E31" w:rsidP="00380751">
      <w:pPr>
        <w:ind w:firstLineChars="200" w:firstLine="480"/>
        <w:rPr>
          <w:lang w:val="en-GB" w:eastAsia="zh-CN"/>
        </w:rPr>
      </w:pPr>
      <w:r>
        <w:rPr>
          <w:rFonts w:hint="eastAsia"/>
          <w:lang w:val="en-GB" w:eastAsia="zh-CN"/>
        </w:rPr>
        <w:t>例如，如果天线的转速差为</w:t>
      </w:r>
      <w:r w:rsidRPr="00511A35">
        <w:rPr>
          <w:lang w:val="en-GB" w:eastAsia="zh-CN"/>
        </w:rPr>
        <w:t>0.1°/s</w:t>
      </w:r>
      <w:r>
        <w:rPr>
          <w:rFonts w:hint="eastAsia"/>
          <w:lang w:val="en-GB" w:eastAsia="zh-CN"/>
        </w:rPr>
        <w:t>，在均匀复现的假设条件下，最大耦合结果的周期可以估测为</w:t>
      </w:r>
      <w:r w:rsidRPr="00511A35">
        <w:rPr>
          <w:lang w:val="en-GB" w:eastAsia="zh-CN"/>
        </w:rPr>
        <w:t>(360° ÷ 0.1°/s) ÷ 6 = 600</w:t>
      </w:r>
      <w:r>
        <w:rPr>
          <w:rFonts w:hint="eastAsia"/>
          <w:lang w:val="en-GB" w:eastAsia="zh-CN"/>
        </w:rPr>
        <w:t>秒。但是在另外一个极端情况下，受干扰雷达与其它六部周围雷达之间的最大耦合结果</w:t>
      </w:r>
      <w:r w:rsidR="00012D0B">
        <w:rPr>
          <w:rFonts w:hint="eastAsia"/>
          <w:lang w:val="en-GB" w:eastAsia="zh-CN"/>
        </w:rPr>
        <w:t>可能出现在受干扰雷达天线的相同旋转周期</w:t>
      </w:r>
      <w:r w:rsidR="00714002">
        <w:rPr>
          <w:rFonts w:hint="eastAsia"/>
          <w:lang w:val="en-GB" w:eastAsia="zh-CN"/>
        </w:rPr>
        <w:t>内</w:t>
      </w:r>
      <w:r w:rsidR="00012D0B">
        <w:rPr>
          <w:rFonts w:hint="eastAsia"/>
          <w:lang w:val="en-GB" w:eastAsia="zh-CN"/>
        </w:rPr>
        <w:t>。假如雷达天线的共同旋转周期为</w:t>
      </w:r>
      <w:r w:rsidR="00012D0B">
        <w:rPr>
          <w:rFonts w:hint="eastAsia"/>
          <w:lang w:val="en-GB" w:eastAsia="zh-CN"/>
        </w:rPr>
        <w:t>12</w:t>
      </w:r>
      <w:r w:rsidR="00012D0B">
        <w:rPr>
          <w:rFonts w:hint="eastAsia"/>
          <w:lang w:val="en-GB" w:eastAsia="zh-CN"/>
        </w:rPr>
        <w:t>秒，这便意味着受干扰雷达每隔</w:t>
      </w:r>
      <w:r w:rsidR="00012D0B">
        <w:rPr>
          <w:rFonts w:hint="eastAsia"/>
          <w:lang w:val="en-GB" w:eastAsia="zh-CN"/>
        </w:rPr>
        <w:t>2</w:t>
      </w:r>
      <w:r w:rsidR="00012D0B">
        <w:rPr>
          <w:rFonts w:hint="eastAsia"/>
          <w:lang w:val="en-GB" w:eastAsia="zh-CN"/>
        </w:rPr>
        <w:t>秒便会受到干扰。图</w:t>
      </w:r>
      <w:r w:rsidR="00012D0B">
        <w:rPr>
          <w:rFonts w:hint="eastAsia"/>
          <w:lang w:val="en-GB" w:eastAsia="zh-CN"/>
        </w:rPr>
        <w:t>10</w:t>
      </w:r>
      <w:r w:rsidR="00012D0B">
        <w:rPr>
          <w:rFonts w:hint="eastAsia"/>
          <w:lang w:val="en-GB" w:eastAsia="zh-CN"/>
        </w:rPr>
        <w:t>展示了两种情况下的天线耦合</w:t>
      </w:r>
      <w:r w:rsidR="00012D0B">
        <w:rPr>
          <w:rFonts w:hint="eastAsia"/>
          <w:lang w:val="en-GB" w:eastAsia="zh-CN"/>
        </w:rPr>
        <w:t>CDF</w:t>
      </w:r>
      <w:r w:rsidR="00012D0B">
        <w:rPr>
          <w:rFonts w:hint="eastAsia"/>
          <w:lang w:val="en-GB" w:eastAsia="zh-CN"/>
        </w:rPr>
        <w:t>。第一种代表一对一雷达耦合（黑色曲线），第二种（红色曲线）代表图</w:t>
      </w:r>
      <w:r w:rsidR="00012D0B">
        <w:rPr>
          <w:rFonts w:hint="eastAsia"/>
          <w:lang w:val="en-GB" w:eastAsia="zh-CN"/>
        </w:rPr>
        <w:t>9</w:t>
      </w:r>
      <w:r w:rsidR="00012D0B">
        <w:rPr>
          <w:rFonts w:hint="eastAsia"/>
          <w:lang w:val="en-GB" w:eastAsia="zh-CN"/>
        </w:rPr>
        <w:t>所示的六部雷达同时干扰</w:t>
      </w:r>
      <w:r w:rsidR="00714002">
        <w:rPr>
          <w:rFonts w:hint="eastAsia"/>
          <w:lang w:val="en-GB" w:eastAsia="zh-CN"/>
        </w:rPr>
        <w:t>位</w:t>
      </w:r>
      <w:r w:rsidR="00012D0B">
        <w:rPr>
          <w:rFonts w:hint="eastAsia"/>
          <w:lang w:val="en-GB" w:eastAsia="zh-CN"/>
        </w:rPr>
        <w:t>于中间位置的一部雷达的情况。</w:t>
      </w:r>
    </w:p>
    <w:p w:rsidR="008B5471" w:rsidRDefault="008B5471">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043D91" w:rsidRPr="00511A35" w:rsidRDefault="00012D0B" w:rsidP="00512363">
      <w:pPr>
        <w:pStyle w:val="FigureNo"/>
        <w:spacing w:before="360"/>
        <w:rPr>
          <w:lang w:val="en-GB" w:eastAsia="zh-CN"/>
        </w:rPr>
      </w:pPr>
      <w:r>
        <w:rPr>
          <w:rFonts w:hint="eastAsia"/>
          <w:lang w:val="en-GB" w:eastAsia="zh-CN"/>
        </w:rPr>
        <w:t>图</w:t>
      </w:r>
      <w:r w:rsidR="00043D91" w:rsidRPr="00511A35">
        <w:rPr>
          <w:lang w:val="en-GB" w:eastAsia="zh-CN"/>
        </w:rPr>
        <w:t xml:space="preserve"> 10</w:t>
      </w:r>
    </w:p>
    <w:p w:rsidR="00043D91" w:rsidRPr="00511A35" w:rsidRDefault="00012D0B" w:rsidP="00512363">
      <w:pPr>
        <w:pStyle w:val="Figuretitle"/>
        <w:rPr>
          <w:lang w:val="en-GB" w:eastAsia="zh-CN"/>
        </w:rPr>
      </w:pPr>
      <w:r>
        <w:rPr>
          <w:rFonts w:hint="eastAsia"/>
          <w:lang w:val="en-GB" w:eastAsia="zh-CN"/>
        </w:rPr>
        <w:lastRenderedPageBreak/>
        <w:t>雷达</w:t>
      </w:r>
      <w:r>
        <w:rPr>
          <w:rFonts w:hint="eastAsia"/>
          <w:lang w:val="en-GB" w:eastAsia="zh-CN"/>
        </w:rPr>
        <w:t>C</w:t>
      </w:r>
      <w:r>
        <w:rPr>
          <w:rFonts w:hint="eastAsia"/>
          <w:lang w:val="en-GB" w:eastAsia="zh-CN"/>
        </w:rPr>
        <w:t>的天线耦合</w:t>
      </w:r>
      <w:r>
        <w:rPr>
          <w:rFonts w:hint="eastAsia"/>
          <w:lang w:val="en-GB" w:eastAsia="zh-CN"/>
        </w:rPr>
        <w:t>CDF</w:t>
      </w:r>
      <w:r>
        <w:rPr>
          <w:lang w:val="en-GB" w:eastAsia="zh-CN"/>
        </w:rPr>
        <w:br/>
      </w:r>
      <w:r>
        <w:rPr>
          <w:rFonts w:hint="eastAsia"/>
          <w:lang w:val="en-GB" w:eastAsia="zh-CN"/>
        </w:rPr>
        <w:t>（使用天线方向图测量结果）</w:t>
      </w:r>
    </w:p>
    <w:p w:rsidR="00043D91" w:rsidRDefault="005D6FC6" w:rsidP="00512363">
      <w:pPr>
        <w:pStyle w:val="Figure"/>
      </w:pPr>
      <w:r>
        <w:object w:dxaOrig="6497" w:dyaOrig="3388">
          <v:shape id="_x0000_i1082" type="#_x0000_t75" style="width:440.15pt;height:223.45pt" o:ole="">
            <v:imagedata r:id="rId32" o:title="" cropright="-1869f"/>
          </v:shape>
          <o:OLEObject Type="Embed" ProgID="CorelDraw.Graphic.16" ShapeID="_x0000_i1082" DrawAspect="Content" ObjectID="_1514289575" r:id="rId33"/>
        </w:object>
      </w:r>
    </w:p>
    <w:p w:rsidR="00937CF8" w:rsidRDefault="00937CF8" w:rsidP="008B5471"/>
    <w:p w:rsidR="00937CF8" w:rsidRPr="00937CF8" w:rsidRDefault="00937CF8" w:rsidP="00512363">
      <w:pPr>
        <w:keepNext/>
        <w:keepLines/>
        <w:rPr>
          <w:lang w:eastAsia="zh-CN"/>
        </w:rPr>
      </w:pPr>
      <w:r>
        <w:rPr>
          <w:rFonts w:hint="eastAsia"/>
          <w:lang w:eastAsia="zh-CN"/>
        </w:rPr>
        <w:t>分析中使用的天线方向图如图</w:t>
      </w:r>
      <w:r>
        <w:rPr>
          <w:rFonts w:hint="eastAsia"/>
          <w:lang w:eastAsia="zh-CN"/>
        </w:rPr>
        <w:t>11</w:t>
      </w:r>
      <w:r>
        <w:rPr>
          <w:rFonts w:hint="eastAsia"/>
          <w:lang w:eastAsia="zh-CN"/>
        </w:rPr>
        <w:t>所示。</w:t>
      </w:r>
    </w:p>
    <w:p w:rsidR="00043D91" w:rsidRPr="00512363" w:rsidRDefault="00937CF8" w:rsidP="00512363">
      <w:pPr>
        <w:pStyle w:val="FigureNo"/>
        <w:spacing w:before="360"/>
        <w:rPr>
          <w:lang w:eastAsia="zh-CN"/>
        </w:rPr>
      </w:pPr>
      <w:r>
        <w:rPr>
          <w:rFonts w:hint="eastAsia"/>
          <w:lang w:val="en-GB" w:eastAsia="zh-CN"/>
        </w:rPr>
        <w:t>图</w:t>
      </w:r>
      <w:r w:rsidR="00043D91" w:rsidRPr="00512363">
        <w:rPr>
          <w:lang w:eastAsia="zh-CN"/>
        </w:rPr>
        <w:t xml:space="preserve"> 11</w:t>
      </w:r>
    </w:p>
    <w:p w:rsidR="00043D91" w:rsidRPr="00512363" w:rsidRDefault="006841AE" w:rsidP="00512363">
      <w:pPr>
        <w:pStyle w:val="Figuretitle"/>
        <w:rPr>
          <w:lang w:eastAsia="zh-CN"/>
        </w:rPr>
      </w:pPr>
      <w:r>
        <w:rPr>
          <w:rFonts w:hint="eastAsia"/>
          <w:lang w:val="en-GB" w:eastAsia="zh-CN"/>
        </w:rPr>
        <w:t>测量得出的雷达</w:t>
      </w:r>
      <w:r w:rsidRPr="00512363">
        <w:rPr>
          <w:rFonts w:hint="eastAsia"/>
          <w:lang w:eastAsia="zh-CN"/>
        </w:rPr>
        <w:t>-C</w:t>
      </w:r>
      <w:r w:rsidRPr="00512363">
        <w:rPr>
          <w:rFonts w:hint="eastAsia"/>
          <w:lang w:eastAsia="zh-CN"/>
        </w:rPr>
        <w:t>（</w:t>
      </w:r>
      <w:r w:rsidRPr="00512363">
        <w:rPr>
          <w:rFonts w:hint="eastAsia"/>
          <w:lang w:eastAsia="zh-CN"/>
        </w:rPr>
        <w:t>ITU-R M.1464</w:t>
      </w:r>
      <w:r>
        <w:rPr>
          <w:rFonts w:hint="eastAsia"/>
          <w:lang w:val="en-GB" w:eastAsia="zh-CN"/>
        </w:rPr>
        <w:t>建议书</w:t>
      </w:r>
      <w:r w:rsidRPr="00512363">
        <w:rPr>
          <w:rFonts w:hint="eastAsia"/>
          <w:lang w:eastAsia="zh-CN"/>
        </w:rPr>
        <w:t>）</w:t>
      </w:r>
      <w:r>
        <w:rPr>
          <w:rFonts w:hint="eastAsia"/>
          <w:lang w:val="en-GB" w:eastAsia="zh-CN"/>
        </w:rPr>
        <w:t>方向图</w:t>
      </w:r>
      <w:r w:rsidR="00AD0E14" w:rsidRPr="00512363">
        <w:rPr>
          <w:rFonts w:hint="eastAsia"/>
          <w:lang w:eastAsia="zh-CN"/>
        </w:rPr>
        <w:t>（</w:t>
      </w:r>
      <w:r w:rsidR="00AD0E14">
        <w:rPr>
          <w:rFonts w:hint="eastAsia"/>
          <w:lang w:val="en-GB" w:eastAsia="zh-CN"/>
        </w:rPr>
        <w:t>图</w:t>
      </w:r>
      <w:r w:rsidR="00AD0E14" w:rsidRPr="00512363">
        <w:rPr>
          <w:rFonts w:hint="eastAsia"/>
          <w:lang w:eastAsia="zh-CN"/>
        </w:rPr>
        <w:t>11</w:t>
      </w:r>
      <w:r w:rsidR="00AD0E14" w:rsidRPr="00512363">
        <w:rPr>
          <w:rFonts w:hint="eastAsia"/>
          <w:lang w:eastAsia="zh-CN"/>
        </w:rPr>
        <w:t>）</w:t>
      </w:r>
    </w:p>
    <w:p w:rsidR="00937CF8" w:rsidRPr="00512363" w:rsidRDefault="00937CF8" w:rsidP="00512363">
      <w:pPr>
        <w:pStyle w:val="Figure"/>
        <w:rPr>
          <w:lang w:eastAsia="zh-CN"/>
        </w:rPr>
      </w:pPr>
    </w:p>
    <w:p w:rsidR="00043D91" w:rsidRDefault="002C3EE3" w:rsidP="00512363">
      <w:pPr>
        <w:pStyle w:val="Figure"/>
      </w:pPr>
      <w:r>
        <w:object w:dxaOrig="5589" w:dyaOrig="1924">
          <v:shape id="_x0000_i1085" type="#_x0000_t75" style="width:362.7pt;height:129.05pt" o:ole="">
            <v:imagedata r:id="rId34" o:title="" cropbottom="-4015f" cropleft="-761f" cropright="-1011f"/>
          </v:shape>
          <o:OLEObject Type="Embed" ProgID="CorelDraw.Graphic.16" ShapeID="_x0000_i1085" DrawAspect="Content" ObjectID="_1514289576" r:id="rId35"/>
        </w:object>
      </w:r>
    </w:p>
    <w:p w:rsidR="00034B86" w:rsidRDefault="00034B86" w:rsidP="00512363">
      <w:pPr>
        <w:rPr>
          <w:lang w:val="en-GB" w:eastAsia="zh-CN"/>
        </w:rPr>
      </w:pPr>
    </w:p>
    <w:p w:rsidR="00034B86" w:rsidRPr="00511A35" w:rsidRDefault="00034B86" w:rsidP="00512363">
      <w:pPr>
        <w:rPr>
          <w:lang w:val="en-GB" w:eastAsia="zh-CN"/>
        </w:rPr>
      </w:pPr>
      <w:r>
        <w:rPr>
          <w:rFonts w:hint="eastAsia"/>
          <w:lang w:val="en-GB" w:eastAsia="zh-CN"/>
        </w:rPr>
        <w:t>图</w:t>
      </w:r>
      <w:r>
        <w:rPr>
          <w:rFonts w:hint="eastAsia"/>
          <w:lang w:val="en-GB" w:eastAsia="zh-CN"/>
        </w:rPr>
        <w:t>12</w:t>
      </w:r>
      <w:r>
        <w:rPr>
          <w:rFonts w:hint="eastAsia"/>
          <w:lang w:val="en-GB" w:eastAsia="zh-CN"/>
        </w:rPr>
        <w:t>展现了</w:t>
      </w:r>
      <w:r w:rsidR="00A265E3">
        <w:rPr>
          <w:rFonts w:hint="eastAsia"/>
          <w:lang w:val="en-GB" w:eastAsia="zh-CN"/>
        </w:rPr>
        <w:t>与</w:t>
      </w:r>
      <w:r>
        <w:rPr>
          <w:rFonts w:hint="eastAsia"/>
          <w:lang w:val="en-GB" w:eastAsia="zh-CN"/>
        </w:rPr>
        <w:t>雷达</w:t>
      </w:r>
      <w:r>
        <w:rPr>
          <w:rFonts w:hint="eastAsia"/>
          <w:lang w:val="en-GB" w:eastAsia="zh-CN"/>
        </w:rPr>
        <w:t>C</w:t>
      </w:r>
      <w:r w:rsidR="00A265E3">
        <w:rPr>
          <w:rFonts w:hint="eastAsia"/>
          <w:lang w:val="en-GB" w:eastAsia="zh-CN"/>
        </w:rPr>
        <w:t>相同</w:t>
      </w:r>
      <w:r>
        <w:rPr>
          <w:rFonts w:hint="eastAsia"/>
          <w:lang w:val="en-GB" w:eastAsia="zh-CN"/>
        </w:rPr>
        <w:t>的雷达测量方向图。</w:t>
      </w:r>
    </w:p>
    <w:p w:rsidR="008B5471" w:rsidRDefault="008B5471">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043D91" w:rsidRPr="00511A35" w:rsidRDefault="00A265E3" w:rsidP="00512363">
      <w:pPr>
        <w:pStyle w:val="FigureNo"/>
        <w:rPr>
          <w:lang w:val="en-GB" w:eastAsia="zh-CN"/>
        </w:rPr>
      </w:pPr>
      <w:r>
        <w:rPr>
          <w:rFonts w:hint="eastAsia"/>
          <w:lang w:val="en-GB" w:eastAsia="zh-CN"/>
        </w:rPr>
        <w:t>图</w:t>
      </w:r>
      <w:r w:rsidR="00043D91" w:rsidRPr="00511A35">
        <w:rPr>
          <w:lang w:val="en-GB" w:eastAsia="zh-CN"/>
        </w:rPr>
        <w:t xml:space="preserve"> 12</w:t>
      </w:r>
    </w:p>
    <w:p w:rsidR="00043D91" w:rsidRPr="00511A35" w:rsidRDefault="00A265E3" w:rsidP="00512363">
      <w:pPr>
        <w:pStyle w:val="Figuretitle"/>
        <w:rPr>
          <w:lang w:val="en-GB" w:eastAsia="zh-CN"/>
        </w:rPr>
      </w:pPr>
      <w:r>
        <w:rPr>
          <w:rFonts w:hint="eastAsia"/>
          <w:lang w:val="en-GB" w:eastAsia="zh-CN"/>
        </w:rPr>
        <w:lastRenderedPageBreak/>
        <w:t>雷达</w:t>
      </w:r>
      <w:r>
        <w:rPr>
          <w:rFonts w:hint="eastAsia"/>
          <w:lang w:val="en-GB" w:eastAsia="zh-CN"/>
        </w:rPr>
        <w:t>-</w:t>
      </w:r>
      <w:r>
        <w:rPr>
          <w:lang w:val="en-GB" w:eastAsia="zh-CN"/>
        </w:rPr>
        <w:t>C</w:t>
      </w:r>
      <w:r>
        <w:rPr>
          <w:rFonts w:hint="eastAsia"/>
          <w:lang w:val="en-GB" w:eastAsia="zh-CN"/>
        </w:rPr>
        <w:t>天线方向图测量结果</w:t>
      </w:r>
    </w:p>
    <w:p w:rsidR="00043D91" w:rsidRPr="00511A35" w:rsidRDefault="00043D91" w:rsidP="00512363">
      <w:pPr>
        <w:pStyle w:val="Figure"/>
        <w:rPr>
          <w:lang w:val="en-GB"/>
        </w:rPr>
      </w:pPr>
      <w:r>
        <w:object w:dxaOrig="4356" w:dyaOrig="3082">
          <v:shape id="_x0000_i1036" type="#_x0000_t75" style="width:317.2pt;height:224.85pt" o:ole="">
            <v:imagedata r:id="rId36" o:title=""/>
          </v:shape>
          <o:OLEObject Type="Embed" ProgID="CorelDraw.Graphic.16" ShapeID="_x0000_i1036" DrawAspect="Content" ObjectID="_1514289577" r:id="rId37"/>
        </w:object>
      </w:r>
    </w:p>
    <w:p w:rsidR="00043D91" w:rsidRDefault="00A265E3" w:rsidP="00512363">
      <w:pPr>
        <w:pStyle w:val="Headingb"/>
        <w:rPr>
          <w:lang w:val="en-GB" w:eastAsia="zh-CN"/>
        </w:rPr>
      </w:pPr>
      <w:r>
        <w:rPr>
          <w:rFonts w:hint="eastAsia"/>
          <w:lang w:val="en-GB" w:eastAsia="zh-CN"/>
        </w:rPr>
        <w:t>结论</w:t>
      </w:r>
    </w:p>
    <w:p w:rsidR="00A265E3" w:rsidRPr="00511A35" w:rsidRDefault="00A265E3" w:rsidP="00380751">
      <w:pPr>
        <w:ind w:firstLineChars="200" w:firstLine="480"/>
        <w:rPr>
          <w:lang w:val="en-GB" w:eastAsia="zh-CN"/>
        </w:rPr>
      </w:pPr>
      <w:r>
        <w:rPr>
          <w:rFonts w:hint="eastAsia"/>
          <w:lang w:val="en-GB" w:eastAsia="zh-CN"/>
        </w:rPr>
        <w:t>研究显示，较高的雷达对雷达天线耦合值可以在长时间内持续重复。在</w:t>
      </w:r>
      <w:r w:rsidR="00CA3179">
        <w:rPr>
          <w:rFonts w:hint="eastAsia"/>
          <w:lang w:val="en-GB" w:eastAsia="zh-CN"/>
        </w:rPr>
        <w:t>使用</w:t>
      </w:r>
      <w:r>
        <w:rPr>
          <w:rFonts w:hint="eastAsia"/>
          <w:lang w:val="en-GB" w:eastAsia="zh-CN"/>
        </w:rPr>
        <w:t>天线耦合</w:t>
      </w:r>
      <w:r>
        <w:rPr>
          <w:rFonts w:hint="eastAsia"/>
          <w:lang w:val="en-GB" w:eastAsia="zh-CN"/>
        </w:rPr>
        <w:t>CDF</w:t>
      </w:r>
      <w:r>
        <w:rPr>
          <w:rFonts w:hint="eastAsia"/>
          <w:lang w:val="en-GB" w:eastAsia="zh-CN"/>
        </w:rPr>
        <w:t>计算</w:t>
      </w:r>
      <w:r w:rsidR="00595BF1">
        <w:rPr>
          <w:rFonts w:hint="eastAsia"/>
          <w:lang w:val="en-GB" w:eastAsia="zh-CN"/>
        </w:rPr>
        <w:t>得出</w:t>
      </w:r>
      <w:r>
        <w:rPr>
          <w:rFonts w:hint="eastAsia"/>
          <w:lang w:val="en-GB" w:eastAsia="zh-CN"/>
        </w:rPr>
        <w:t>的适当数值时，应将这种耦合效应考虑在内，同时亦要顾及雷达功能的</w:t>
      </w:r>
      <w:r w:rsidR="006777F2">
        <w:rPr>
          <w:rFonts w:hint="eastAsia"/>
          <w:lang w:val="en-GB" w:eastAsia="zh-CN"/>
        </w:rPr>
        <w:t>紧急</w:t>
      </w:r>
      <w:r w:rsidR="005455FD">
        <w:rPr>
          <w:rFonts w:hint="eastAsia"/>
          <w:lang w:val="en-GB" w:eastAsia="zh-CN"/>
        </w:rPr>
        <w:t>程度。</w:t>
      </w:r>
      <w:bookmarkStart w:id="10" w:name="_GoBack"/>
      <w:bookmarkEnd w:id="10"/>
    </w:p>
    <w:p w:rsidR="00043D91" w:rsidRPr="00511A35" w:rsidRDefault="00CE4844" w:rsidP="00043D91">
      <w:pPr>
        <w:pStyle w:val="Headingb"/>
        <w:rPr>
          <w:lang w:val="en-GB" w:eastAsia="zh-CN"/>
        </w:rPr>
      </w:pPr>
      <w:r>
        <w:rPr>
          <w:rFonts w:hint="eastAsia"/>
          <w:lang w:val="en-GB" w:eastAsia="zh-CN"/>
        </w:rPr>
        <w:t>参考资料</w:t>
      </w:r>
    </w:p>
    <w:p w:rsidR="00043D91" w:rsidRPr="00511A35" w:rsidRDefault="00043D91" w:rsidP="00043D91">
      <w:pPr>
        <w:pStyle w:val="Reftext"/>
        <w:rPr>
          <w:lang w:val="en-GB"/>
        </w:rPr>
      </w:pPr>
      <w:r w:rsidRPr="00511A35">
        <w:rPr>
          <w:lang w:val="en-GB"/>
        </w:rPr>
        <w:t>[1]</w:t>
      </w:r>
      <w:r w:rsidRPr="00511A35">
        <w:rPr>
          <w:lang w:val="en-GB"/>
        </w:rPr>
        <w:tab/>
        <w:t>ATDI Contract No. N68836-10-P-1705 “Rivira Wind Farm Effect on Kingsville Naval Air Station Radar” Written by S. Yun, M. Rais.</w:t>
      </w:r>
    </w:p>
    <w:p w:rsidR="00043D91" w:rsidRPr="00511A35" w:rsidRDefault="00043D91" w:rsidP="00043D91">
      <w:pPr>
        <w:pStyle w:val="Reftext"/>
        <w:rPr>
          <w:lang w:val="en-GB"/>
        </w:rPr>
      </w:pPr>
      <w:r w:rsidRPr="00511A35">
        <w:rPr>
          <w:lang w:val="en-GB"/>
        </w:rPr>
        <w:t>[2]</w:t>
      </w:r>
      <w:r w:rsidRPr="00511A35">
        <w:rPr>
          <w:lang w:val="en-GB"/>
        </w:rPr>
        <w:tab/>
        <w:t>faaco.faa.gov/attachments/TDWR_Antenna_Requirements.doc.</w:t>
      </w:r>
    </w:p>
    <w:p w:rsidR="00043D91" w:rsidRPr="00511A35" w:rsidRDefault="00043D91" w:rsidP="00043D91">
      <w:pPr>
        <w:pStyle w:val="Reftext"/>
        <w:rPr>
          <w:lang w:val="en-GB"/>
        </w:rPr>
      </w:pPr>
      <w:r w:rsidRPr="00511A35">
        <w:rPr>
          <w:lang w:val="en-GB"/>
        </w:rPr>
        <w:t>[3]</w:t>
      </w:r>
      <w:r w:rsidRPr="00511A35">
        <w:rPr>
          <w:lang w:val="en-GB"/>
        </w:rPr>
        <w:tab/>
        <w:t>Thereza M. Macnamara BSc, MSc (London) “Introduction to Antenna Placement and Installation” A John Wiley and Sons, Ltd., Publication, 2010.</w:t>
      </w:r>
    </w:p>
    <w:p w:rsidR="00043D91" w:rsidRPr="00511A35" w:rsidRDefault="00043D91" w:rsidP="002C3EE3">
      <w:pPr>
        <w:rPr>
          <w:lang w:val="en-GB"/>
        </w:rPr>
      </w:pPr>
    </w:p>
    <w:p w:rsidR="008B5471" w:rsidRPr="00511A35" w:rsidRDefault="008B5471" w:rsidP="008B5471">
      <w:pPr>
        <w:jc w:val="center"/>
        <w:rPr>
          <w:lang w:val="en-GB"/>
        </w:rPr>
      </w:pPr>
      <w:r w:rsidRPr="00511A35">
        <w:rPr>
          <w:lang w:val="en-GB"/>
        </w:rPr>
        <w:t>________________</w:t>
      </w:r>
    </w:p>
    <w:p w:rsidR="00043D91" w:rsidRPr="00511A35" w:rsidRDefault="00043D91" w:rsidP="00043D91">
      <w:pPr>
        <w:rPr>
          <w:lang w:val="en-GB"/>
        </w:rPr>
      </w:pPr>
    </w:p>
    <w:sectPr w:rsidR="00043D91" w:rsidRPr="00511A35" w:rsidSect="006C0D59">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B8F" w:rsidRDefault="004C1B8F">
      <w:r>
        <w:separator/>
      </w:r>
    </w:p>
  </w:endnote>
  <w:endnote w:type="continuationSeparator" w:id="0">
    <w:p w:rsidR="004C1B8F" w:rsidRDefault="004C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MT Extra Bold">
    <w:altName w:val="Elephant"/>
    <w:charset w:val="00"/>
    <w:family w:val="roman"/>
    <w:pitch w:val="variable"/>
    <w:sig w:usb0="00000003" w:usb1="00000000" w:usb2="00000000" w:usb3="00000000" w:csb0="00000001" w:csb1="00000000"/>
  </w:font>
  <w:font w:name="方正小标宋简体">
    <w:altName w:val="SimSun"/>
    <w:charset w:val="86"/>
    <w:family w:val="auto"/>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B8F" w:rsidRDefault="004C1B8F">
      <w:r>
        <w:separator/>
      </w:r>
    </w:p>
  </w:footnote>
  <w:footnote w:type="continuationSeparator" w:id="0">
    <w:p w:rsidR="004C1B8F" w:rsidRDefault="004C1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E907B9">
    <w:pPr>
      <w:pStyle w:val="Header"/>
      <w:jc w:val="left"/>
      <w:rPr>
        <w:lang w:val="en-US" w:eastAsia="zh-CN"/>
      </w:rPr>
    </w:pPr>
    <w:r>
      <w:rPr>
        <w:noProof/>
        <w:lang w:val="en-US" w:eastAsia="zh-CN"/>
      </w:rPr>
      <w:drawing>
        <wp:anchor distT="0" distB="0" distL="114300" distR="114300" simplePos="0" relativeHeight="251660288" behindDoc="1" locked="0" layoutInCell="1" allowOverlap="0" wp14:anchorId="5A6A963B" wp14:editId="46123066">
          <wp:simplePos x="0" y="0"/>
          <wp:positionH relativeFrom="column">
            <wp:posOffset>-748665</wp:posOffset>
          </wp:positionH>
          <wp:positionV relativeFrom="paragraph">
            <wp:posOffset>-400314</wp:posOffset>
          </wp:positionV>
          <wp:extent cx="7696200" cy="10729595"/>
          <wp:effectExtent l="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Pr="00FC42AF" w:rsidRDefault="00046C48" w:rsidP="001D7C67">
    <w:pPr>
      <w:pStyle w:val="Header"/>
      <w:jc w:val="left"/>
      <w:rPr>
        <w:lang w:eastAsia="zh-CN"/>
      </w:rPr>
    </w:pPr>
    <w:r w:rsidRPr="0046371E">
      <w:rPr>
        <w:rStyle w:val="PageNumber"/>
        <w:b/>
        <w:bCs/>
        <w:szCs w:val="24"/>
      </w:rPr>
      <w:fldChar w:fldCharType="begin"/>
    </w:r>
    <w:r w:rsidRPr="0046371E">
      <w:rPr>
        <w:rStyle w:val="PageNumber"/>
        <w:b/>
        <w:bCs/>
        <w:szCs w:val="24"/>
      </w:rPr>
      <w:instrText xml:space="preserve"> PAGE </w:instrText>
    </w:r>
    <w:r w:rsidRPr="0046371E">
      <w:rPr>
        <w:rStyle w:val="PageNumber"/>
        <w:b/>
        <w:bCs/>
        <w:szCs w:val="24"/>
      </w:rPr>
      <w:fldChar w:fldCharType="separate"/>
    </w:r>
    <w:r w:rsidR="008B5471">
      <w:rPr>
        <w:rStyle w:val="PageNumber"/>
        <w:b/>
        <w:bCs/>
        <w:noProof/>
        <w:szCs w:val="24"/>
      </w:rPr>
      <w:t>ii</w:t>
    </w:r>
    <w:r w:rsidRPr="0046371E">
      <w:rPr>
        <w:rStyle w:val="PageNumber"/>
        <w:b/>
        <w:bCs/>
        <w:szCs w:val="24"/>
      </w:rPr>
      <w:fldChar w:fldCharType="end"/>
    </w:r>
    <w:r w:rsidRPr="00FC42AF">
      <w:tab/>
    </w:r>
    <w:r>
      <w:rPr>
        <w:b/>
        <w:bCs/>
      </w:rPr>
      <w:fldChar w:fldCharType="begin"/>
    </w:r>
    <w:r>
      <w:rPr>
        <w:b/>
        <w:bCs/>
      </w:rPr>
      <w:instrText>styleref href</w:instrText>
    </w:r>
    <w:r>
      <w:rPr>
        <w:b/>
        <w:bCs/>
      </w:rPr>
      <w:fldChar w:fldCharType="separate"/>
    </w:r>
    <w:r w:rsidR="008B5471">
      <w:rPr>
        <w:b/>
        <w:bCs/>
        <w:noProof/>
      </w:rPr>
      <w:t>ITU-R  M.2069-0</w:t>
    </w:r>
    <w:r>
      <w:rPr>
        <w:b/>
        <w:bCs/>
      </w:rPr>
      <w:fldChar w:fldCharType="end"/>
    </w:r>
    <w:r w:rsidRPr="0046371E">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pPr>
      <w:pStyle w:val="Header"/>
    </w:pPr>
    <w:r>
      <w:tab/>
    </w:r>
    <w:r w:rsidRPr="00CA0271">
      <w:rPr>
        <w:b/>
        <w:bCs/>
        <w:lang w:eastAsia="zh-CN"/>
      </w:rPr>
      <w:t>ITU-R M.1850</w:t>
    </w:r>
    <w:r w:rsidRPr="00CA027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B5471">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046C48">
    <w:pPr>
      <w:pStyle w:val="Header"/>
      <w:jc w:val="left"/>
      <w:rPr>
        <w:lang w:val="en-US" w:eastAsia="zh-CN"/>
      </w:rPr>
    </w:pPr>
    <w:r w:rsidRPr="008B5471">
      <w:rPr>
        <w:rStyle w:val="PageNumber"/>
        <w:b/>
        <w:bCs/>
      </w:rPr>
      <w:fldChar w:fldCharType="begin"/>
    </w:r>
    <w:r w:rsidRPr="008B5471">
      <w:rPr>
        <w:rStyle w:val="PageNumber"/>
        <w:b/>
        <w:bCs/>
        <w:lang w:val="en-US"/>
      </w:rPr>
      <w:instrText xml:space="preserve"> PAGE </w:instrText>
    </w:r>
    <w:r w:rsidRPr="008B5471">
      <w:rPr>
        <w:rStyle w:val="PageNumber"/>
        <w:b/>
        <w:bCs/>
      </w:rPr>
      <w:fldChar w:fldCharType="separate"/>
    </w:r>
    <w:r w:rsidR="008B5471">
      <w:rPr>
        <w:rStyle w:val="PageNumber"/>
        <w:b/>
        <w:bCs/>
        <w:noProof/>
        <w:lang w:val="en-US"/>
      </w:rPr>
      <w:t>8</w:t>
    </w:r>
    <w:r w:rsidRPr="008B5471">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8B5471">
      <w:rPr>
        <w:b/>
        <w:bCs/>
        <w:noProof/>
      </w:rPr>
      <w:t>ITU-R  M.2069-0</w:t>
    </w:r>
    <w:r>
      <w:rPr>
        <w:b/>
        <w:bCs/>
      </w:rPr>
      <w:fldChar w:fldCharType="end"/>
    </w:r>
    <w:r>
      <w:rPr>
        <w:rFonts w:hint="eastAsia"/>
        <w:b/>
        <w:bCs/>
        <w:lang w:eastAsia="zh-CN"/>
      </w:rPr>
      <w:t>建议</w:t>
    </w:r>
    <w:r>
      <w:rPr>
        <w:b/>
        <w:bCs/>
        <w:lang w:eastAsia="zh-CN"/>
      </w:rPr>
      <w:t>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046C48">
    <w:pPr>
      <w:pStyle w:val="Header"/>
    </w:pPr>
    <w:r>
      <w:tab/>
    </w:r>
    <w:r>
      <w:rPr>
        <w:b/>
        <w:bCs/>
      </w:rPr>
      <w:fldChar w:fldCharType="begin"/>
    </w:r>
    <w:r>
      <w:rPr>
        <w:b/>
        <w:bCs/>
      </w:rPr>
      <w:instrText>styleref href</w:instrText>
    </w:r>
    <w:r>
      <w:rPr>
        <w:b/>
        <w:bCs/>
      </w:rPr>
      <w:fldChar w:fldCharType="separate"/>
    </w:r>
    <w:r w:rsidR="008B5471">
      <w:rPr>
        <w:b/>
        <w:bCs/>
        <w:noProof/>
      </w:rPr>
      <w:t>ITU-R  M.2069-0</w:t>
    </w:r>
    <w:r>
      <w:rPr>
        <w:b/>
        <w:bCs/>
      </w:rPr>
      <w:fldChar w:fldCharType="end"/>
    </w:r>
    <w:r>
      <w:rPr>
        <w:rFonts w:hint="eastAsia"/>
        <w:b/>
        <w:bCs/>
        <w:lang w:eastAsia="zh-CN"/>
      </w:rPr>
      <w:t>建议书</w:t>
    </w:r>
    <w:r>
      <w:tab/>
    </w:r>
    <w:r w:rsidRPr="008B5471">
      <w:rPr>
        <w:rStyle w:val="PageNumber"/>
        <w:b/>
        <w:bCs/>
      </w:rPr>
      <w:fldChar w:fldCharType="begin"/>
    </w:r>
    <w:r w:rsidRPr="008B5471">
      <w:rPr>
        <w:rStyle w:val="PageNumber"/>
        <w:b/>
        <w:bCs/>
      </w:rPr>
      <w:instrText xml:space="preserve"> PAGE </w:instrText>
    </w:r>
    <w:r w:rsidRPr="008B5471">
      <w:rPr>
        <w:rStyle w:val="PageNumber"/>
        <w:b/>
        <w:bCs/>
      </w:rPr>
      <w:fldChar w:fldCharType="separate"/>
    </w:r>
    <w:r w:rsidR="008B5471">
      <w:rPr>
        <w:rStyle w:val="PageNumber"/>
        <w:b/>
        <w:bCs/>
        <w:noProof/>
      </w:rPr>
      <w:t>9</w:t>
    </w:r>
    <w:r w:rsidRPr="008B547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E037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4A35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088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087A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909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EAEB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EE45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1C87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FC5C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B024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4"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9"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4"/>
  </w:num>
  <w:num w:numId="2">
    <w:abstractNumId w:val="11"/>
  </w:num>
  <w:num w:numId="3">
    <w:abstractNumId w:val="12"/>
  </w:num>
  <w:num w:numId="4">
    <w:abstractNumId w:val="19"/>
  </w:num>
  <w:num w:numId="5">
    <w:abstractNumId w:val="17"/>
  </w:num>
  <w:num w:numId="6">
    <w:abstractNumId w:val="18"/>
  </w:num>
  <w:num w:numId="7">
    <w:abstractNumId w:val="13"/>
  </w:num>
  <w:num w:numId="8">
    <w:abstractNumId w:val="16"/>
  </w:num>
  <w:num w:numId="9">
    <w:abstractNumId w:val="20"/>
  </w:num>
  <w:num w:numId="10">
    <w:abstractNumId w:val="15"/>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890"/>
    <w:rsid w:val="00003767"/>
    <w:rsid w:val="00003BC3"/>
    <w:rsid w:val="00003C19"/>
    <w:rsid w:val="00003D8E"/>
    <w:rsid w:val="00004977"/>
    <w:rsid w:val="00005B7C"/>
    <w:rsid w:val="00006E2D"/>
    <w:rsid w:val="000077AF"/>
    <w:rsid w:val="000112B6"/>
    <w:rsid w:val="00011A53"/>
    <w:rsid w:val="00012D0B"/>
    <w:rsid w:val="00015DA8"/>
    <w:rsid w:val="0001613B"/>
    <w:rsid w:val="000164FE"/>
    <w:rsid w:val="0001673E"/>
    <w:rsid w:val="00016794"/>
    <w:rsid w:val="00021910"/>
    <w:rsid w:val="0002315F"/>
    <w:rsid w:val="000242CA"/>
    <w:rsid w:val="00024952"/>
    <w:rsid w:val="000269DA"/>
    <w:rsid w:val="00026EB4"/>
    <w:rsid w:val="00030893"/>
    <w:rsid w:val="00032948"/>
    <w:rsid w:val="00033202"/>
    <w:rsid w:val="00034B86"/>
    <w:rsid w:val="00036774"/>
    <w:rsid w:val="0003772E"/>
    <w:rsid w:val="0004077E"/>
    <w:rsid w:val="00041B45"/>
    <w:rsid w:val="00043D91"/>
    <w:rsid w:val="00044D5A"/>
    <w:rsid w:val="00046C48"/>
    <w:rsid w:val="0005034B"/>
    <w:rsid w:val="000524A5"/>
    <w:rsid w:val="00053B75"/>
    <w:rsid w:val="00053C02"/>
    <w:rsid w:val="000551C4"/>
    <w:rsid w:val="000551D4"/>
    <w:rsid w:val="00055301"/>
    <w:rsid w:val="000558E4"/>
    <w:rsid w:val="00056735"/>
    <w:rsid w:val="00057EC0"/>
    <w:rsid w:val="00061796"/>
    <w:rsid w:val="00062A12"/>
    <w:rsid w:val="0006311A"/>
    <w:rsid w:val="0006334F"/>
    <w:rsid w:val="00065242"/>
    <w:rsid w:val="00066705"/>
    <w:rsid w:val="00067915"/>
    <w:rsid w:val="000709FB"/>
    <w:rsid w:val="00072C47"/>
    <w:rsid w:val="00072E6F"/>
    <w:rsid w:val="000734BD"/>
    <w:rsid w:val="00073D03"/>
    <w:rsid w:val="000772A9"/>
    <w:rsid w:val="00077B3B"/>
    <w:rsid w:val="00077F0B"/>
    <w:rsid w:val="000800A8"/>
    <w:rsid w:val="000820EF"/>
    <w:rsid w:val="00082752"/>
    <w:rsid w:val="00083B4E"/>
    <w:rsid w:val="00085C15"/>
    <w:rsid w:val="00085CB5"/>
    <w:rsid w:val="00090A33"/>
    <w:rsid w:val="0009495E"/>
    <w:rsid w:val="00095120"/>
    <w:rsid w:val="00096F31"/>
    <w:rsid w:val="000A03E9"/>
    <w:rsid w:val="000A1715"/>
    <w:rsid w:val="000A2747"/>
    <w:rsid w:val="000A3F39"/>
    <w:rsid w:val="000A5826"/>
    <w:rsid w:val="000A5AC8"/>
    <w:rsid w:val="000A5DFF"/>
    <w:rsid w:val="000B0A24"/>
    <w:rsid w:val="000B0EDC"/>
    <w:rsid w:val="000B20DD"/>
    <w:rsid w:val="000B277D"/>
    <w:rsid w:val="000B2927"/>
    <w:rsid w:val="000B2AC3"/>
    <w:rsid w:val="000B2FD7"/>
    <w:rsid w:val="000B468E"/>
    <w:rsid w:val="000B4D75"/>
    <w:rsid w:val="000B5D13"/>
    <w:rsid w:val="000C0A64"/>
    <w:rsid w:val="000C0A89"/>
    <w:rsid w:val="000C1E38"/>
    <w:rsid w:val="000C4219"/>
    <w:rsid w:val="000C5604"/>
    <w:rsid w:val="000C5730"/>
    <w:rsid w:val="000C7513"/>
    <w:rsid w:val="000C7B7F"/>
    <w:rsid w:val="000C7F0C"/>
    <w:rsid w:val="000D071C"/>
    <w:rsid w:val="000D0770"/>
    <w:rsid w:val="000D173A"/>
    <w:rsid w:val="000D2AA7"/>
    <w:rsid w:val="000D2F3A"/>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0F61E5"/>
    <w:rsid w:val="001016A9"/>
    <w:rsid w:val="0010219D"/>
    <w:rsid w:val="00103A8E"/>
    <w:rsid w:val="00104389"/>
    <w:rsid w:val="00105C06"/>
    <w:rsid w:val="0010639F"/>
    <w:rsid w:val="0010651D"/>
    <w:rsid w:val="00106933"/>
    <w:rsid w:val="00111697"/>
    <w:rsid w:val="00112405"/>
    <w:rsid w:val="00112AA0"/>
    <w:rsid w:val="001131CD"/>
    <w:rsid w:val="0011339D"/>
    <w:rsid w:val="00114069"/>
    <w:rsid w:val="001142F0"/>
    <w:rsid w:val="00116483"/>
    <w:rsid w:val="001177B3"/>
    <w:rsid w:val="00122F4D"/>
    <w:rsid w:val="00123131"/>
    <w:rsid w:val="001237FB"/>
    <w:rsid w:val="00123BA6"/>
    <w:rsid w:val="00123F64"/>
    <w:rsid w:val="00125EF2"/>
    <w:rsid w:val="00126784"/>
    <w:rsid w:val="00127939"/>
    <w:rsid w:val="00127985"/>
    <w:rsid w:val="001307AF"/>
    <w:rsid w:val="0013239C"/>
    <w:rsid w:val="00135638"/>
    <w:rsid w:val="001358FE"/>
    <w:rsid w:val="00136769"/>
    <w:rsid w:val="001378BB"/>
    <w:rsid w:val="00140295"/>
    <w:rsid w:val="00140AF6"/>
    <w:rsid w:val="001413B2"/>
    <w:rsid w:val="0014393B"/>
    <w:rsid w:val="001440CA"/>
    <w:rsid w:val="00145863"/>
    <w:rsid w:val="001463C7"/>
    <w:rsid w:val="0014677E"/>
    <w:rsid w:val="001476DA"/>
    <w:rsid w:val="00150430"/>
    <w:rsid w:val="00150E57"/>
    <w:rsid w:val="001514C3"/>
    <w:rsid w:val="00151DFE"/>
    <w:rsid w:val="00153721"/>
    <w:rsid w:val="00154B9D"/>
    <w:rsid w:val="00157AA0"/>
    <w:rsid w:val="00157D1A"/>
    <w:rsid w:val="00161F80"/>
    <w:rsid w:val="001625E6"/>
    <w:rsid w:val="0016397C"/>
    <w:rsid w:val="00164B2E"/>
    <w:rsid w:val="00166655"/>
    <w:rsid w:val="00166A2C"/>
    <w:rsid w:val="00170BDE"/>
    <w:rsid w:val="00170C91"/>
    <w:rsid w:val="00170FD1"/>
    <w:rsid w:val="001766A9"/>
    <w:rsid w:val="00176DE8"/>
    <w:rsid w:val="001772C5"/>
    <w:rsid w:val="001773AB"/>
    <w:rsid w:val="00180196"/>
    <w:rsid w:val="00180288"/>
    <w:rsid w:val="001808E3"/>
    <w:rsid w:val="00180E08"/>
    <w:rsid w:val="00181367"/>
    <w:rsid w:val="00181374"/>
    <w:rsid w:val="0018137C"/>
    <w:rsid w:val="00181A63"/>
    <w:rsid w:val="0018434B"/>
    <w:rsid w:val="00186DDD"/>
    <w:rsid w:val="00187CDA"/>
    <w:rsid w:val="00190437"/>
    <w:rsid w:val="00190758"/>
    <w:rsid w:val="00190858"/>
    <w:rsid w:val="00190A3C"/>
    <w:rsid w:val="00191954"/>
    <w:rsid w:val="00191F5E"/>
    <w:rsid w:val="001960C1"/>
    <w:rsid w:val="001A075E"/>
    <w:rsid w:val="001A0F60"/>
    <w:rsid w:val="001A33CD"/>
    <w:rsid w:val="001A3BDC"/>
    <w:rsid w:val="001A4F42"/>
    <w:rsid w:val="001B0997"/>
    <w:rsid w:val="001B0A41"/>
    <w:rsid w:val="001B0D93"/>
    <w:rsid w:val="001B13C3"/>
    <w:rsid w:val="001B17C9"/>
    <w:rsid w:val="001B17D4"/>
    <w:rsid w:val="001B1C08"/>
    <w:rsid w:val="001B2697"/>
    <w:rsid w:val="001B48EE"/>
    <w:rsid w:val="001B55BE"/>
    <w:rsid w:val="001B5C47"/>
    <w:rsid w:val="001B6B68"/>
    <w:rsid w:val="001B7CF5"/>
    <w:rsid w:val="001C0B22"/>
    <w:rsid w:val="001C2043"/>
    <w:rsid w:val="001C2187"/>
    <w:rsid w:val="001C2C58"/>
    <w:rsid w:val="001C3F03"/>
    <w:rsid w:val="001C4D0E"/>
    <w:rsid w:val="001C5D0F"/>
    <w:rsid w:val="001C7075"/>
    <w:rsid w:val="001C759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34B"/>
    <w:rsid w:val="001D7C67"/>
    <w:rsid w:val="001D7C6E"/>
    <w:rsid w:val="001D7E2A"/>
    <w:rsid w:val="001E0F56"/>
    <w:rsid w:val="001E2399"/>
    <w:rsid w:val="001E3D37"/>
    <w:rsid w:val="001E4509"/>
    <w:rsid w:val="001E4686"/>
    <w:rsid w:val="001E4B80"/>
    <w:rsid w:val="001F074D"/>
    <w:rsid w:val="001F0FD9"/>
    <w:rsid w:val="001F398D"/>
    <w:rsid w:val="001F69F1"/>
    <w:rsid w:val="001F6F16"/>
    <w:rsid w:val="00200921"/>
    <w:rsid w:val="00201984"/>
    <w:rsid w:val="00202806"/>
    <w:rsid w:val="00203234"/>
    <w:rsid w:val="002043EA"/>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399"/>
    <w:rsid w:val="00233F2D"/>
    <w:rsid w:val="00235BBE"/>
    <w:rsid w:val="00236CD3"/>
    <w:rsid w:val="00237FD3"/>
    <w:rsid w:val="0024162D"/>
    <w:rsid w:val="00241C60"/>
    <w:rsid w:val="002423A7"/>
    <w:rsid w:val="00243981"/>
    <w:rsid w:val="00244626"/>
    <w:rsid w:val="00244D5C"/>
    <w:rsid w:val="00247A3D"/>
    <w:rsid w:val="0025054C"/>
    <w:rsid w:val="00250B37"/>
    <w:rsid w:val="002521DA"/>
    <w:rsid w:val="00252288"/>
    <w:rsid w:val="002529BD"/>
    <w:rsid w:val="002530F8"/>
    <w:rsid w:val="00253897"/>
    <w:rsid w:val="002579A0"/>
    <w:rsid w:val="002605F6"/>
    <w:rsid w:val="00261FFF"/>
    <w:rsid w:val="00263474"/>
    <w:rsid w:val="00263ABC"/>
    <w:rsid w:val="00266C29"/>
    <w:rsid w:val="00270A1A"/>
    <w:rsid w:val="00270A1F"/>
    <w:rsid w:val="00270A75"/>
    <w:rsid w:val="00272917"/>
    <w:rsid w:val="00273030"/>
    <w:rsid w:val="00273D36"/>
    <w:rsid w:val="00274983"/>
    <w:rsid w:val="00274E7C"/>
    <w:rsid w:val="00276296"/>
    <w:rsid w:val="00277186"/>
    <w:rsid w:val="002805A2"/>
    <w:rsid w:val="00280FDA"/>
    <w:rsid w:val="0028184A"/>
    <w:rsid w:val="00282F49"/>
    <w:rsid w:val="002832F5"/>
    <w:rsid w:val="00284040"/>
    <w:rsid w:val="00285B4C"/>
    <w:rsid w:val="00285BAF"/>
    <w:rsid w:val="00285DAA"/>
    <w:rsid w:val="00287C94"/>
    <w:rsid w:val="002909D0"/>
    <w:rsid w:val="002935F1"/>
    <w:rsid w:val="002942E2"/>
    <w:rsid w:val="0029558B"/>
    <w:rsid w:val="00295640"/>
    <w:rsid w:val="00295EC8"/>
    <w:rsid w:val="002A01A3"/>
    <w:rsid w:val="002A08F5"/>
    <w:rsid w:val="002A0A8F"/>
    <w:rsid w:val="002A0B8A"/>
    <w:rsid w:val="002A24D4"/>
    <w:rsid w:val="002A3DAB"/>
    <w:rsid w:val="002A465C"/>
    <w:rsid w:val="002A48F9"/>
    <w:rsid w:val="002A59A8"/>
    <w:rsid w:val="002A5AC2"/>
    <w:rsid w:val="002A757A"/>
    <w:rsid w:val="002B131F"/>
    <w:rsid w:val="002B163E"/>
    <w:rsid w:val="002B2D52"/>
    <w:rsid w:val="002B3CFB"/>
    <w:rsid w:val="002B730E"/>
    <w:rsid w:val="002C24AB"/>
    <w:rsid w:val="002C25F1"/>
    <w:rsid w:val="002C290E"/>
    <w:rsid w:val="002C3CB6"/>
    <w:rsid w:val="002C3EE3"/>
    <w:rsid w:val="002C4900"/>
    <w:rsid w:val="002C4DB8"/>
    <w:rsid w:val="002C56F8"/>
    <w:rsid w:val="002C5B69"/>
    <w:rsid w:val="002C7A1D"/>
    <w:rsid w:val="002D0567"/>
    <w:rsid w:val="002D0EEF"/>
    <w:rsid w:val="002D1501"/>
    <w:rsid w:val="002D1DD4"/>
    <w:rsid w:val="002D234E"/>
    <w:rsid w:val="002D24A9"/>
    <w:rsid w:val="002D2548"/>
    <w:rsid w:val="002D4058"/>
    <w:rsid w:val="002D463E"/>
    <w:rsid w:val="002D76C4"/>
    <w:rsid w:val="002E00A8"/>
    <w:rsid w:val="002E2420"/>
    <w:rsid w:val="002E36CA"/>
    <w:rsid w:val="002E41F0"/>
    <w:rsid w:val="002E49CB"/>
    <w:rsid w:val="002E55BD"/>
    <w:rsid w:val="002E77AE"/>
    <w:rsid w:val="002E7EE0"/>
    <w:rsid w:val="002E7F13"/>
    <w:rsid w:val="002F029F"/>
    <w:rsid w:val="002F07C7"/>
    <w:rsid w:val="002F15D3"/>
    <w:rsid w:val="002F1B87"/>
    <w:rsid w:val="002F22DF"/>
    <w:rsid w:val="002F324F"/>
    <w:rsid w:val="002F5D6C"/>
    <w:rsid w:val="002F62CD"/>
    <w:rsid w:val="002F660F"/>
    <w:rsid w:val="002F6CFF"/>
    <w:rsid w:val="002F7230"/>
    <w:rsid w:val="0030049C"/>
    <w:rsid w:val="0030340F"/>
    <w:rsid w:val="00304175"/>
    <w:rsid w:val="00304C9E"/>
    <w:rsid w:val="00306076"/>
    <w:rsid w:val="003065B1"/>
    <w:rsid w:val="003073EE"/>
    <w:rsid w:val="00307F75"/>
    <w:rsid w:val="00314AF6"/>
    <w:rsid w:val="00315904"/>
    <w:rsid w:val="003161BF"/>
    <w:rsid w:val="00320BA0"/>
    <w:rsid w:val="00324695"/>
    <w:rsid w:val="003278D8"/>
    <w:rsid w:val="0033068E"/>
    <w:rsid w:val="00330C66"/>
    <w:rsid w:val="00331FF9"/>
    <w:rsid w:val="003322BE"/>
    <w:rsid w:val="00332628"/>
    <w:rsid w:val="00336B80"/>
    <w:rsid w:val="00336D96"/>
    <w:rsid w:val="003407C0"/>
    <w:rsid w:val="0034158D"/>
    <w:rsid w:val="00343D5A"/>
    <w:rsid w:val="00343DA7"/>
    <w:rsid w:val="003469E0"/>
    <w:rsid w:val="00346A81"/>
    <w:rsid w:val="00346E12"/>
    <w:rsid w:val="00347693"/>
    <w:rsid w:val="00347B03"/>
    <w:rsid w:val="00347BE5"/>
    <w:rsid w:val="00350B8F"/>
    <w:rsid w:val="00350DF4"/>
    <w:rsid w:val="003539BA"/>
    <w:rsid w:val="003540DF"/>
    <w:rsid w:val="00355C93"/>
    <w:rsid w:val="00357C17"/>
    <w:rsid w:val="0036069F"/>
    <w:rsid w:val="00363250"/>
    <w:rsid w:val="00363DF1"/>
    <w:rsid w:val="003644AD"/>
    <w:rsid w:val="00364C33"/>
    <w:rsid w:val="003658ED"/>
    <w:rsid w:val="00365F54"/>
    <w:rsid w:val="00366137"/>
    <w:rsid w:val="00366593"/>
    <w:rsid w:val="003722BD"/>
    <w:rsid w:val="003733FE"/>
    <w:rsid w:val="003761D1"/>
    <w:rsid w:val="00376285"/>
    <w:rsid w:val="00376339"/>
    <w:rsid w:val="00377029"/>
    <w:rsid w:val="00380751"/>
    <w:rsid w:val="0038192F"/>
    <w:rsid w:val="003822CB"/>
    <w:rsid w:val="00382EC0"/>
    <w:rsid w:val="0038383F"/>
    <w:rsid w:val="00383FD4"/>
    <w:rsid w:val="003844F5"/>
    <w:rsid w:val="00384826"/>
    <w:rsid w:val="0038530E"/>
    <w:rsid w:val="0038540E"/>
    <w:rsid w:val="00385467"/>
    <w:rsid w:val="00387AB4"/>
    <w:rsid w:val="00390EFE"/>
    <w:rsid w:val="00392A44"/>
    <w:rsid w:val="003941F9"/>
    <w:rsid w:val="0039573F"/>
    <w:rsid w:val="003A0833"/>
    <w:rsid w:val="003A1A26"/>
    <w:rsid w:val="003A38E2"/>
    <w:rsid w:val="003A715B"/>
    <w:rsid w:val="003A7BE1"/>
    <w:rsid w:val="003B1C93"/>
    <w:rsid w:val="003B2B46"/>
    <w:rsid w:val="003B3AAB"/>
    <w:rsid w:val="003B417E"/>
    <w:rsid w:val="003B451E"/>
    <w:rsid w:val="003B47A1"/>
    <w:rsid w:val="003B5FF1"/>
    <w:rsid w:val="003B603F"/>
    <w:rsid w:val="003C40E7"/>
    <w:rsid w:val="003C442F"/>
    <w:rsid w:val="003C4CD2"/>
    <w:rsid w:val="003C5066"/>
    <w:rsid w:val="003C531E"/>
    <w:rsid w:val="003C5845"/>
    <w:rsid w:val="003C6141"/>
    <w:rsid w:val="003C70C2"/>
    <w:rsid w:val="003C7377"/>
    <w:rsid w:val="003C7BB0"/>
    <w:rsid w:val="003C7D49"/>
    <w:rsid w:val="003D232D"/>
    <w:rsid w:val="003D2820"/>
    <w:rsid w:val="003D2F5C"/>
    <w:rsid w:val="003D3032"/>
    <w:rsid w:val="003D312C"/>
    <w:rsid w:val="003D396A"/>
    <w:rsid w:val="003D3E89"/>
    <w:rsid w:val="003D5A3B"/>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07D24"/>
    <w:rsid w:val="004101D1"/>
    <w:rsid w:val="00410B8C"/>
    <w:rsid w:val="004136EF"/>
    <w:rsid w:val="00413828"/>
    <w:rsid w:val="00413B10"/>
    <w:rsid w:val="00414F3D"/>
    <w:rsid w:val="00415BE6"/>
    <w:rsid w:val="00416CEA"/>
    <w:rsid w:val="00417711"/>
    <w:rsid w:val="004202C4"/>
    <w:rsid w:val="00420590"/>
    <w:rsid w:val="00421AAC"/>
    <w:rsid w:val="00421BD7"/>
    <w:rsid w:val="004227A1"/>
    <w:rsid w:val="004229A0"/>
    <w:rsid w:val="00425287"/>
    <w:rsid w:val="004255BA"/>
    <w:rsid w:val="00430E30"/>
    <w:rsid w:val="00431F6D"/>
    <w:rsid w:val="00432194"/>
    <w:rsid w:val="0043249E"/>
    <w:rsid w:val="00434396"/>
    <w:rsid w:val="0043446C"/>
    <w:rsid w:val="00435F23"/>
    <w:rsid w:val="00436810"/>
    <w:rsid w:val="00436E1B"/>
    <w:rsid w:val="00437766"/>
    <w:rsid w:val="00437F54"/>
    <w:rsid w:val="00440037"/>
    <w:rsid w:val="00441EEC"/>
    <w:rsid w:val="004436F3"/>
    <w:rsid w:val="0044487C"/>
    <w:rsid w:val="0044507A"/>
    <w:rsid w:val="0044674E"/>
    <w:rsid w:val="00447564"/>
    <w:rsid w:val="00447621"/>
    <w:rsid w:val="00450DA2"/>
    <w:rsid w:val="00450EC0"/>
    <w:rsid w:val="0045102F"/>
    <w:rsid w:val="00453109"/>
    <w:rsid w:val="00453A6E"/>
    <w:rsid w:val="00455221"/>
    <w:rsid w:val="004560CC"/>
    <w:rsid w:val="00456D11"/>
    <w:rsid w:val="00457EE2"/>
    <w:rsid w:val="00460134"/>
    <w:rsid w:val="00460506"/>
    <w:rsid w:val="00461B67"/>
    <w:rsid w:val="00461FD7"/>
    <w:rsid w:val="00463629"/>
    <w:rsid w:val="0046371E"/>
    <w:rsid w:val="00463F52"/>
    <w:rsid w:val="00465783"/>
    <w:rsid w:val="004658E8"/>
    <w:rsid w:val="00465A4F"/>
    <w:rsid w:val="00465AC2"/>
    <w:rsid w:val="00465E4E"/>
    <w:rsid w:val="00470E28"/>
    <w:rsid w:val="00471708"/>
    <w:rsid w:val="00471BD6"/>
    <w:rsid w:val="0047323F"/>
    <w:rsid w:val="0047360E"/>
    <w:rsid w:val="00473B0A"/>
    <w:rsid w:val="004764C4"/>
    <w:rsid w:val="004807B9"/>
    <w:rsid w:val="004828BE"/>
    <w:rsid w:val="00482DDE"/>
    <w:rsid w:val="0048326D"/>
    <w:rsid w:val="004862EB"/>
    <w:rsid w:val="00487580"/>
    <w:rsid w:val="00487E4D"/>
    <w:rsid w:val="00490816"/>
    <w:rsid w:val="0049151D"/>
    <w:rsid w:val="004961ED"/>
    <w:rsid w:val="004A0A3A"/>
    <w:rsid w:val="004A18FD"/>
    <w:rsid w:val="004A2482"/>
    <w:rsid w:val="004A2780"/>
    <w:rsid w:val="004A305C"/>
    <w:rsid w:val="004A4349"/>
    <w:rsid w:val="004A5A44"/>
    <w:rsid w:val="004A5EC1"/>
    <w:rsid w:val="004A62BF"/>
    <w:rsid w:val="004B22B7"/>
    <w:rsid w:val="004B2CA9"/>
    <w:rsid w:val="004B3886"/>
    <w:rsid w:val="004B3B12"/>
    <w:rsid w:val="004B4472"/>
    <w:rsid w:val="004B589E"/>
    <w:rsid w:val="004B5E7C"/>
    <w:rsid w:val="004B66A5"/>
    <w:rsid w:val="004C0217"/>
    <w:rsid w:val="004C17A7"/>
    <w:rsid w:val="004C1B8F"/>
    <w:rsid w:val="004C217E"/>
    <w:rsid w:val="004C41F6"/>
    <w:rsid w:val="004C4830"/>
    <w:rsid w:val="004C4A31"/>
    <w:rsid w:val="004C5371"/>
    <w:rsid w:val="004C6DE3"/>
    <w:rsid w:val="004C709E"/>
    <w:rsid w:val="004D0015"/>
    <w:rsid w:val="004D0627"/>
    <w:rsid w:val="004D0F27"/>
    <w:rsid w:val="004D1F82"/>
    <w:rsid w:val="004D25B1"/>
    <w:rsid w:val="004D483A"/>
    <w:rsid w:val="004D4E1D"/>
    <w:rsid w:val="004D68FB"/>
    <w:rsid w:val="004D6B74"/>
    <w:rsid w:val="004D7B8D"/>
    <w:rsid w:val="004E2809"/>
    <w:rsid w:val="004E2EEC"/>
    <w:rsid w:val="004E34F3"/>
    <w:rsid w:val="004E35F3"/>
    <w:rsid w:val="004E5F75"/>
    <w:rsid w:val="004E7514"/>
    <w:rsid w:val="004E7579"/>
    <w:rsid w:val="004F12A8"/>
    <w:rsid w:val="004F2888"/>
    <w:rsid w:val="004F6092"/>
    <w:rsid w:val="005016BC"/>
    <w:rsid w:val="005018BD"/>
    <w:rsid w:val="005028F0"/>
    <w:rsid w:val="00502BDE"/>
    <w:rsid w:val="00503548"/>
    <w:rsid w:val="00503E04"/>
    <w:rsid w:val="00505136"/>
    <w:rsid w:val="0050739B"/>
    <w:rsid w:val="00507505"/>
    <w:rsid w:val="005079BA"/>
    <w:rsid w:val="00507D95"/>
    <w:rsid w:val="00510864"/>
    <w:rsid w:val="00511792"/>
    <w:rsid w:val="00512363"/>
    <w:rsid w:val="00512664"/>
    <w:rsid w:val="0051280A"/>
    <w:rsid w:val="00512ECF"/>
    <w:rsid w:val="00514103"/>
    <w:rsid w:val="00515382"/>
    <w:rsid w:val="00515481"/>
    <w:rsid w:val="005154B9"/>
    <w:rsid w:val="00515719"/>
    <w:rsid w:val="005164F5"/>
    <w:rsid w:val="005168A2"/>
    <w:rsid w:val="005168AC"/>
    <w:rsid w:val="0052321F"/>
    <w:rsid w:val="005243BD"/>
    <w:rsid w:val="00524881"/>
    <w:rsid w:val="00524DC3"/>
    <w:rsid w:val="00524F61"/>
    <w:rsid w:val="00525A48"/>
    <w:rsid w:val="00527791"/>
    <w:rsid w:val="005311B5"/>
    <w:rsid w:val="005330B6"/>
    <w:rsid w:val="005330FB"/>
    <w:rsid w:val="00533797"/>
    <w:rsid w:val="0053466D"/>
    <w:rsid w:val="00535D90"/>
    <w:rsid w:val="00535E9A"/>
    <w:rsid w:val="0053742B"/>
    <w:rsid w:val="0053790E"/>
    <w:rsid w:val="005427A6"/>
    <w:rsid w:val="005452B4"/>
    <w:rsid w:val="005455FD"/>
    <w:rsid w:val="005459EA"/>
    <w:rsid w:val="00551794"/>
    <w:rsid w:val="0055204C"/>
    <w:rsid w:val="005563F5"/>
    <w:rsid w:val="0055730D"/>
    <w:rsid w:val="0056189D"/>
    <w:rsid w:val="00563192"/>
    <w:rsid w:val="0056323F"/>
    <w:rsid w:val="005642F6"/>
    <w:rsid w:val="00565053"/>
    <w:rsid w:val="00565061"/>
    <w:rsid w:val="005660E6"/>
    <w:rsid w:val="00566ED1"/>
    <w:rsid w:val="00567817"/>
    <w:rsid w:val="005727B6"/>
    <w:rsid w:val="00575443"/>
    <w:rsid w:val="00580AE8"/>
    <w:rsid w:val="005813AB"/>
    <w:rsid w:val="00581515"/>
    <w:rsid w:val="00581F2D"/>
    <w:rsid w:val="00582400"/>
    <w:rsid w:val="005833DB"/>
    <w:rsid w:val="00583735"/>
    <w:rsid w:val="00584AA2"/>
    <w:rsid w:val="0058543E"/>
    <w:rsid w:val="00586EF8"/>
    <w:rsid w:val="00590A50"/>
    <w:rsid w:val="00590F34"/>
    <w:rsid w:val="00591841"/>
    <w:rsid w:val="0059189F"/>
    <w:rsid w:val="005930C3"/>
    <w:rsid w:val="005956FE"/>
    <w:rsid w:val="00595BF1"/>
    <w:rsid w:val="0059663F"/>
    <w:rsid w:val="00597322"/>
    <w:rsid w:val="0059759B"/>
    <w:rsid w:val="005A0822"/>
    <w:rsid w:val="005A2936"/>
    <w:rsid w:val="005A63AA"/>
    <w:rsid w:val="005A722B"/>
    <w:rsid w:val="005A7CC6"/>
    <w:rsid w:val="005B024C"/>
    <w:rsid w:val="005B0C1C"/>
    <w:rsid w:val="005B18AA"/>
    <w:rsid w:val="005B1987"/>
    <w:rsid w:val="005B2F45"/>
    <w:rsid w:val="005B63A7"/>
    <w:rsid w:val="005B64FF"/>
    <w:rsid w:val="005B7BA1"/>
    <w:rsid w:val="005C2416"/>
    <w:rsid w:val="005C3D98"/>
    <w:rsid w:val="005C4A1D"/>
    <w:rsid w:val="005C5056"/>
    <w:rsid w:val="005C517F"/>
    <w:rsid w:val="005C5C65"/>
    <w:rsid w:val="005C6980"/>
    <w:rsid w:val="005D0E6D"/>
    <w:rsid w:val="005D1977"/>
    <w:rsid w:val="005D1D01"/>
    <w:rsid w:val="005D3E7D"/>
    <w:rsid w:val="005D6FC6"/>
    <w:rsid w:val="005E25E5"/>
    <w:rsid w:val="005E2A41"/>
    <w:rsid w:val="005E3185"/>
    <w:rsid w:val="005E4C53"/>
    <w:rsid w:val="005E5BB6"/>
    <w:rsid w:val="005E783A"/>
    <w:rsid w:val="005F2F37"/>
    <w:rsid w:val="005F30ED"/>
    <w:rsid w:val="005F4E5A"/>
    <w:rsid w:val="005F60B3"/>
    <w:rsid w:val="005F6348"/>
    <w:rsid w:val="005F75EB"/>
    <w:rsid w:val="005F776D"/>
    <w:rsid w:val="0060050F"/>
    <w:rsid w:val="006027D0"/>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1FB8"/>
    <w:rsid w:val="006229EA"/>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6ED0"/>
    <w:rsid w:val="006376A2"/>
    <w:rsid w:val="00637D16"/>
    <w:rsid w:val="00641354"/>
    <w:rsid w:val="0064335F"/>
    <w:rsid w:val="00643FA2"/>
    <w:rsid w:val="00647DB6"/>
    <w:rsid w:val="006500FF"/>
    <w:rsid w:val="00650C7C"/>
    <w:rsid w:val="00651232"/>
    <w:rsid w:val="00653DF0"/>
    <w:rsid w:val="006546F9"/>
    <w:rsid w:val="0065488C"/>
    <w:rsid w:val="00654927"/>
    <w:rsid w:val="00654B82"/>
    <w:rsid w:val="00654CB0"/>
    <w:rsid w:val="0065537E"/>
    <w:rsid w:val="00655671"/>
    <w:rsid w:val="00655699"/>
    <w:rsid w:val="00655ADB"/>
    <w:rsid w:val="00656982"/>
    <w:rsid w:val="00657F6F"/>
    <w:rsid w:val="00660738"/>
    <w:rsid w:val="00661693"/>
    <w:rsid w:val="00663C47"/>
    <w:rsid w:val="00664E0E"/>
    <w:rsid w:val="00667F4D"/>
    <w:rsid w:val="00670894"/>
    <w:rsid w:val="00670CE2"/>
    <w:rsid w:val="00671C4F"/>
    <w:rsid w:val="00672CD2"/>
    <w:rsid w:val="00675C1E"/>
    <w:rsid w:val="006777F2"/>
    <w:rsid w:val="00681D71"/>
    <w:rsid w:val="00682B1F"/>
    <w:rsid w:val="006836AF"/>
    <w:rsid w:val="006837E5"/>
    <w:rsid w:val="006841AE"/>
    <w:rsid w:val="0068522B"/>
    <w:rsid w:val="006858B5"/>
    <w:rsid w:val="00686D12"/>
    <w:rsid w:val="0068782A"/>
    <w:rsid w:val="006905DF"/>
    <w:rsid w:val="00690AB7"/>
    <w:rsid w:val="00692B2A"/>
    <w:rsid w:val="00693E31"/>
    <w:rsid w:val="00694400"/>
    <w:rsid w:val="00697B4D"/>
    <w:rsid w:val="006A078E"/>
    <w:rsid w:val="006A1A15"/>
    <w:rsid w:val="006A3009"/>
    <w:rsid w:val="006A33D4"/>
    <w:rsid w:val="006A472F"/>
    <w:rsid w:val="006A4B0A"/>
    <w:rsid w:val="006A4EE2"/>
    <w:rsid w:val="006A4EF3"/>
    <w:rsid w:val="006A7145"/>
    <w:rsid w:val="006B0BBF"/>
    <w:rsid w:val="006B1D6C"/>
    <w:rsid w:val="006B3460"/>
    <w:rsid w:val="006B408E"/>
    <w:rsid w:val="006B545F"/>
    <w:rsid w:val="006B6ABC"/>
    <w:rsid w:val="006C0D59"/>
    <w:rsid w:val="006C3274"/>
    <w:rsid w:val="006C6372"/>
    <w:rsid w:val="006C65DF"/>
    <w:rsid w:val="006D155F"/>
    <w:rsid w:val="006D2711"/>
    <w:rsid w:val="006D35AC"/>
    <w:rsid w:val="006D36E5"/>
    <w:rsid w:val="006D65AC"/>
    <w:rsid w:val="006D7C5D"/>
    <w:rsid w:val="006E05A1"/>
    <w:rsid w:val="006E1FA9"/>
    <w:rsid w:val="006E3644"/>
    <w:rsid w:val="006E50E9"/>
    <w:rsid w:val="006E61D7"/>
    <w:rsid w:val="006E7C7B"/>
    <w:rsid w:val="006F0913"/>
    <w:rsid w:val="006F49B1"/>
    <w:rsid w:val="006F4C98"/>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074C5"/>
    <w:rsid w:val="00710C68"/>
    <w:rsid w:val="00711409"/>
    <w:rsid w:val="00713A6C"/>
    <w:rsid w:val="00714002"/>
    <w:rsid w:val="00714B64"/>
    <w:rsid w:val="00714D2D"/>
    <w:rsid w:val="00715041"/>
    <w:rsid w:val="007208C5"/>
    <w:rsid w:val="00720979"/>
    <w:rsid w:val="00720CE9"/>
    <w:rsid w:val="00725A72"/>
    <w:rsid w:val="00727069"/>
    <w:rsid w:val="00727E62"/>
    <w:rsid w:val="00730E1E"/>
    <w:rsid w:val="00732F93"/>
    <w:rsid w:val="00737443"/>
    <w:rsid w:val="007375CC"/>
    <w:rsid w:val="00740565"/>
    <w:rsid w:val="0074091C"/>
    <w:rsid w:val="00740E24"/>
    <w:rsid w:val="00740FA9"/>
    <w:rsid w:val="00740FBD"/>
    <w:rsid w:val="0074121B"/>
    <w:rsid w:val="007416FB"/>
    <w:rsid w:val="0074194A"/>
    <w:rsid w:val="00742132"/>
    <w:rsid w:val="00742173"/>
    <w:rsid w:val="00742197"/>
    <w:rsid w:val="007424F8"/>
    <w:rsid w:val="0074599F"/>
    <w:rsid w:val="00745ABD"/>
    <w:rsid w:val="007468DA"/>
    <w:rsid w:val="00747DF2"/>
    <w:rsid w:val="007500A4"/>
    <w:rsid w:val="0075072B"/>
    <w:rsid w:val="00751C41"/>
    <w:rsid w:val="00752230"/>
    <w:rsid w:val="00755407"/>
    <w:rsid w:val="00757014"/>
    <w:rsid w:val="0075732E"/>
    <w:rsid w:val="00760223"/>
    <w:rsid w:val="00761A07"/>
    <w:rsid w:val="00764ECA"/>
    <w:rsid w:val="00765B7F"/>
    <w:rsid w:val="00765CE0"/>
    <w:rsid w:val="00767F9C"/>
    <w:rsid w:val="00772951"/>
    <w:rsid w:val="00772DCE"/>
    <w:rsid w:val="007748FD"/>
    <w:rsid w:val="00775BD3"/>
    <w:rsid w:val="00781B4E"/>
    <w:rsid w:val="007841D2"/>
    <w:rsid w:val="00784BE2"/>
    <w:rsid w:val="00785CDC"/>
    <w:rsid w:val="00786E24"/>
    <w:rsid w:val="007870BD"/>
    <w:rsid w:val="00790630"/>
    <w:rsid w:val="00791D27"/>
    <w:rsid w:val="00794380"/>
    <w:rsid w:val="00797C5C"/>
    <w:rsid w:val="007A0F36"/>
    <w:rsid w:val="007A3EB0"/>
    <w:rsid w:val="007A485F"/>
    <w:rsid w:val="007A50C6"/>
    <w:rsid w:val="007A5797"/>
    <w:rsid w:val="007A7698"/>
    <w:rsid w:val="007B00AA"/>
    <w:rsid w:val="007B0430"/>
    <w:rsid w:val="007B1390"/>
    <w:rsid w:val="007B200A"/>
    <w:rsid w:val="007B2EE1"/>
    <w:rsid w:val="007B43C8"/>
    <w:rsid w:val="007B483B"/>
    <w:rsid w:val="007B6A26"/>
    <w:rsid w:val="007B7701"/>
    <w:rsid w:val="007B79A8"/>
    <w:rsid w:val="007C16E7"/>
    <w:rsid w:val="007C1C04"/>
    <w:rsid w:val="007C4550"/>
    <w:rsid w:val="007C6B6B"/>
    <w:rsid w:val="007C6D17"/>
    <w:rsid w:val="007C777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15"/>
    <w:rsid w:val="007E1BF6"/>
    <w:rsid w:val="007E4315"/>
    <w:rsid w:val="007E4690"/>
    <w:rsid w:val="007E5444"/>
    <w:rsid w:val="007F0748"/>
    <w:rsid w:val="007F07DD"/>
    <w:rsid w:val="007F1CB9"/>
    <w:rsid w:val="007F23C1"/>
    <w:rsid w:val="007F2A4A"/>
    <w:rsid w:val="007F336D"/>
    <w:rsid w:val="007F3BB9"/>
    <w:rsid w:val="007F4F5D"/>
    <w:rsid w:val="007F5C5D"/>
    <w:rsid w:val="007F6128"/>
    <w:rsid w:val="0080083E"/>
    <w:rsid w:val="00802626"/>
    <w:rsid w:val="00803191"/>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3211"/>
    <w:rsid w:val="0082472C"/>
    <w:rsid w:val="00826A4C"/>
    <w:rsid w:val="00826E09"/>
    <w:rsid w:val="00827FCA"/>
    <w:rsid w:val="00830AD0"/>
    <w:rsid w:val="008319B8"/>
    <w:rsid w:val="00832BE3"/>
    <w:rsid w:val="008336EF"/>
    <w:rsid w:val="0083504B"/>
    <w:rsid w:val="008366F0"/>
    <w:rsid w:val="00836D79"/>
    <w:rsid w:val="0083748F"/>
    <w:rsid w:val="00840993"/>
    <w:rsid w:val="00841199"/>
    <w:rsid w:val="008417DF"/>
    <w:rsid w:val="00841B86"/>
    <w:rsid w:val="008429A7"/>
    <w:rsid w:val="00843247"/>
    <w:rsid w:val="00843AC8"/>
    <w:rsid w:val="008457E7"/>
    <w:rsid w:val="00846618"/>
    <w:rsid w:val="00846935"/>
    <w:rsid w:val="00847320"/>
    <w:rsid w:val="008476A4"/>
    <w:rsid w:val="0085300D"/>
    <w:rsid w:val="00853332"/>
    <w:rsid w:val="0085474C"/>
    <w:rsid w:val="00855214"/>
    <w:rsid w:val="00855CA6"/>
    <w:rsid w:val="00855DB1"/>
    <w:rsid w:val="008560A9"/>
    <w:rsid w:val="00857ADB"/>
    <w:rsid w:val="00860897"/>
    <w:rsid w:val="00860CDB"/>
    <w:rsid w:val="00861388"/>
    <w:rsid w:val="00864D12"/>
    <w:rsid w:val="008653C7"/>
    <w:rsid w:val="008663F5"/>
    <w:rsid w:val="0086691D"/>
    <w:rsid w:val="00866CFF"/>
    <w:rsid w:val="008676C0"/>
    <w:rsid w:val="0087043C"/>
    <w:rsid w:val="00871DE5"/>
    <w:rsid w:val="0087359F"/>
    <w:rsid w:val="00874731"/>
    <w:rsid w:val="00874C90"/>
    <w:rsid w:val="00874E37"/>
    <w:rsid w:val="00876CA0"/>
    <w:rsid w:val="00880BBD"/>
    <w:rsid w:val="00882899"/>
    <w:rsid w:val="00884A10"/>
    <w:rsid w:val="00887696"/>
    <w:rsid w:val="00887C19"/>
    <w:rsid w:val="00890FAB"/>
    <w:rsid w:val="00893267"/>
    <w:rsid w:val="00896855"/>
    <w:rsid w:val="008972FC"/>
    <w:rsid w:val="008A1BE9"/>
    <w:rsid w:val="008A205D"/>
    <w:rsid w:val="008A20D6"/>
    <w:rsid w:val="008A37C2"/>
    <w:rsid w:val="008A3CAB"/>
    <w:rsid w:val="008A6CD9"/>
    <w:rsid w:val="008A7085"/>
    <w:rsid w:val="008A7205"/>
    <w:rsid w:val="008A783E"/>
    <w:rsid w:val="008A7E97"/>
    <w:rsid w:val="008B053B"/>
    <w:rsid w:val="008B0C9F"/>
    <w:rsid w:val="008B0D85"/>
    <w:rsid w:val="008B13F9"/>
    <w:rsid w:val="008B23AA"/>
    <w:rsid w:val="008B2E35"/>
    <w:rsid w:val="008B30DB"/>
    <w:rsid w:val="008B486B"/>
    <w:rsid w:val="008B4D8B"/>
    <w:rsid w:val="008B5471"/>
    <w:rsid w:val="008B5D07"/>
    <w:rsid w:val="008C11ED"/>
    <w:rsid w:val="008C1B20"/>
    <w:rsid w:val="008C1D5D"/>
    <w:rsid w:val="008C279C"/>
    <w:rsid w:val="008C2FF5"/>
    <w:rsid w:val="008C3397"/>
    <w:rsid w:val="008C39C5"/>
    <w:rsid w:val="008C4BD3"/>
    <w:rsid w:val="008C556E"/>
    <w:rsid w:val="008D30FC"/>
    <w:rsid w:val="008D77EB"/>
    <w:rsid w:val="008E140E"/>
    <w:rsid w:val="008E15E7"/>
    <w:rsid w:val="008E2AA9"/>
    <w:rsid w:val="008E4760"/>
    <w:rsid w:val="008E47D8"/>
    <w:rsid w:val="008E5043"/>
    <w:rsid w:val="008E5DC0"/>
    <w:rsid w:val="008F1C39"/>
    <w:rsid w:val="008F79BF"/>
    <w:rsid w:val="008F7A24"/>
    <w:rsid w:val="008F7A6C"/>
    <w:rsid w:val="008F7B77"/>
    <w:rsid w:val="008F7FE7"/>
    <w:rsid w:val="00902326"/>
    <w:rsid w:val="009023AA"/>
    <w:rsid w:val="00902C42"/>
    <w:rsid w:val="00903F50"/>
    <w:rsid w:val="0090546C"/>
    <w:rsid w:val="00905520"/>
    <w:rsid w:val="00906FCE"/>
    <w:rsid w:val="00910027"/>
    <w:rsid w:val="009116BB"/>
    <w:rsid w:val="00912604"/>
    <w:rsid w:val="009136C5"/>
    <w:rsid w:val="0091389A"/>
    <w:rsid w:val="0091452A"/>
    <w:rsid w:val="00915DE7"/>
    <w:rsid w:val="00916F89"/>
    <w:rsid w:val="009171F2"/>
    <w:rsid w:val="009173C4"/>
    <w:rsid w:val="0091774B"/>
    <w:rsid w:val="00922FB3"/>
    <w:rsid w:val="00923500"/>
    <w:rsid w:val="0092656E"/>
    <w:rsid w:val="0092679C"/>
    <w:rsid w:val="009278B1"/>
    <w:rsid w:val="00927F67"/>
    <w:rsid w:val="009307A7"/>
    <w:rsid w:val="0093253B"/>
    <w:rsid w:val="00932E32"/>
    <w:rsid w:val="0093346E"/>
    <w:rsid w:val="00933B25"/>
    <w:rsid w:val="0093441B"/>
    <w:rsid w:val="00935820"/>
    <w:rsid w:val="00935DFB"/>
    <w:rsid w:val="0093600F"/>
    <w:rsid w:val="00937658"/>
    <w:rsid w:val="00937A18"/>
    <w:rsid w:val="00937CF8"/>
    <w:rsid w:val="009409D0"/>
    <w:rsid w:val="00940CC7"/>
    <w:rsid w:val="0094248B"/>
    <w:rsid w:val="009445B6"/>
    <w:rsid w:val="00946520"/>
    <w:rsid w:val="0094653D"/>
    <w:rsid w:val="00946DF1"/>
    <w:rsid w:val="00946E9B"/>
    <w:rsid w:val="00947B3A"/>
    <w:rsid w:val="00947CDA"/>
    <w:rsid w:val="00950004"/>
    <w:rsid w:val="00950B55"/>
    <w:rsid w:val="00950E46"/>
    <w:rsid w:val="00952127"/>
    <w:rsid w:val="00952ADD"/>
    <w:rsid w:val="009538CC"/>
    <w:rsid w:val="00953D46"/>
    <w:rsid w:val="009542B4"/>
    <w:rsid w:val="0095454C"/>
    <w:rsid w:val="00955661"/>
    <w:rsid w:val="00955E65"/>
    <w:rsid w:val="00956A9D"/>
    <w:rsid w:val="00960D92"/>
    <w:rsid w:val="00961D7A"/>
    <w:rsid w:val="00962D6D"/>
    <w:rsid w:val="00963163"/>
    <w:rsid w:val="009642EA"/>
    <w:rsid w:val="00965006"/>
    <w:rsid w:val="00965F4A"/>
    <w:rsid w:val="00967906"/>
    <w:rsid w:val="009708C2"/>
    <w:rsid w:val="00972A02"/>
    <w:rsid w:val="00972F33"/>
    <w:rsid w:val="009745B3"/>
    <w:rsid w:val="009756C3"/>
    <w:rsid w:val="0097794A"/>
    <w:rsid w:val="00980207"/>
    <w:rsid w:val="0098080F"/>
    <w:rsid w:val="0098403C"/>
    <w:rsid w:val="00985007"/>
    <w:rsid w:val="00985057"/>
    <w:rsid w:val="00985810"/>
    <w:rsid w:val="00986AD2"/>
    <w:rsid w:val="009938C4"/>
    <w:rsid w:val="00995478"/>
    <w:rsid w:val="0099550B"/>
    <w:rsid w:val="00996890"/>
    <w:rsid w:val="009974ED"/>
    <w:rsid w:val="00997EA1"/>
    <w:rsid w:val="009A0397"/>
    <w:rsid w:val="009A05AC"/>
    <w:rsid w:val="009A0984"/>
    <w:rsid w:val="009A0FF2"/>
    <w:rsid w:val="009A3965"/>
    <w:rsid w:val="009A3CA9"/>
    <w:rsid w:val="009A4265"/>
    <w:rsid w:val="009A6A61"/>
    <w:rsid w:val="009A7755"/>
    <w:rsid w:val="009B15A9"/>
    <w:rsid w:val="009B260B"/>
    <w:rsid w:val="009B2892"/>
    <w:rsid w:val="009B30BE"/>
    <w:rsid w:val="009B3955"/>
    <w:rsid w:val="009C1AF0"/>
    <w:rsid w:val="009C1B35"/>
    <w:rsid w:val="009C2DF2"/>
    <w:rsid w:val="009C32F5"/>
    <w:rsid w:val="009C3D81"/>
    <w:rsid w:val="009C4994"/>
    <w:rsid w:val="009C4D5C"/>
    <w:rsid w:val="009D06C4"/>
    <w:rsid w:val="009D3D24"/>
    <w:rsid w:val="009D42D0"/>
    <w:rsid w:val="009D65BE"/>
    <w:rsid w:val="009D7D89"/>
    <w:rsid w:val="009D7D92"/>
    <w:rsid w:val="009D7E44"/>
    <w:rsid w:val="009E016A"/>
    <w:rsid w:val="009E1331"/>
    <w:rsid w:val="009E1AB8"/>
    <w:rsid w:val="009E23ED"/>
    <w:rsid w:val="009E2483"/>
    <w:rsid w:val="009E2A27"/>
    <w:rsid w:val="009E4372"/>
    <w:rsid w:val="009E4DE4"/>
    <w:rsid w:val="009E5C00"/>
    <w:rsid w:val="009E70F7"/>
    <w:rsid w:val="009F1B94"/>
    <w:rsid w:val="009F391C"/>
    <w:rsid w:val="009F41E2"/>
    <w:rsid w:val="009F46D4"/>
    <w:rsid w:val="009F4A51"/>
    <w:rsid w:val="009F5C19"/>
    <w:rsid w:val="009F74FA"/>
    <w:rsid w:val="00A044E1"/>
    <w:rsid w:val="00A073FE"/>
    <w:rsid w:val="00A11A76"/>
    <w:rsid w:val="00A138D2"/>
    <w:rsid w:val="00A14365"/>
    <w:rsid w:val="00A15F54"/>
    <w:rsid w:val="00A16F3E"/>
    <w:rsid w:val="00A20D58"/>
    <w:rsid w:val="00A220BC"/>
    <w:rsid w:val="00A230F7"/>
    <w:rsid w:val="00A235F0"/>
    <w:rsid w:val="00A2410A"/>
    <w:rsid w:val="00A25473"/>
    <w:rsid w:val="00A265E3"/>
    <w:rsid w:val="00A30615"/>
    <w:rsid w:val="00A321D6"/>
    <w:rsid w:val="00A3247A"/>
    <w:rsid w:val="00A33AED"/>
    <w:rsid w:val="00A346A2"/>
    <w:rsid w:val="00A35513"/>
    <w:rsid w:val="00A35798"/>
    <w:rsid w:val="00A36198"/>
    <w:rsid w:val="00A41445"/>
    <w:rsid w:val="00A41F2A"/>
    <w:rsid w:val="00A431E0"/>
    <w:rsid w:val="00A435FA"/>
    <w:rsid w:val="00A43CA0"/>
    <w:rsid w:val="00A44BE6"/>
    <w:rsid w:val="00A4593E"/>
    <w:rsid w:val="00A479FA"/>
    <w:rsid w:val="00A47ADD"/>
    <w:rsid w:val="00A512CF"/>
    <w:rsid w:val="00A51696"/>
    <w:rsid w:val="00A5321A"/>
    <w:rsid w:val="00A5444B"/>
    <w:rsid w:val="00A56BB2"/>
    <w:rsid w:val="00A60694"/>
    <w:rsid w:val="00A613D0"/>
    <w:rsid w:val="00A65597"/>
    <w:rsid w:val="00A6617B"/>
    <w:rsid w:val="00A665E3"/>
    <w:rsid w:val="00A67205"/>
    <w:rsid w:val="00A67BA1"/>
    <w:rsid w:val="00A67E58"/>
    <w:rsid w:val="00A71588"/>
    <w:rsid w:val="00A71FF3"/>
    <w:rsid w:val="00A72133"/>
    <w:rsid w:val="00A73241"/>
    <w:rsid w:val="00A739EB"/>
    <w:rsid w:val="00A746DF"/>
    <w:rsid w:val="00A76C67"/>
    <w:rsid w:val="00A80835"/>
    <w:rsid w:val="00A8278E"/>
    <w:rsid w:val="00A82BC5"/>
    <w:rsid w:val="00A83ACC"/>
    <w:rsid w:val="00A84F4A"/>
    <w:rsid w:val="00A85AE2"/>
    <w:rsid w:val="00A85C25"/>
    <w:rsid w:val="00A8639E"/>
    <w:rsid w:val="00A870AB"/>
    <w:rsid w:val="00A8745B"/>
    <w:rsid w:val="00A93B1D"/>
    <w:rsid w:val="00A9531A"/>
    <w:rsid w:val="00A9583C"/>
    <w:rsid w:val="00A96003"/>
    <w:rsid w:val="00A965E0"/>
    <w:rsid w:val="00A974C5"/>
    <w:rsid w:val="00AA093F"/>
    <w:rsid w:val="00AA10E8"/>
    <w:rsid w:val="00AA1BC2"/>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3982"/>
    <w:rsid w:val="00AC5298"/>
    <w:rsid w:val="00AC53A3"/>
    <w:rsid w:val="00AC6A77"/>
    <w:rsid w:val="00AD032F"/>
    <w:rsid w:val="00AD0E14"/>
    <w:rsid w:val="00AD19D2"/>
    <w:rsid w:val="00AD2D05"/>
    <w:rsid w:val="00AD2F19"/>
    <w:rsid w:val="00AD3113"/>
    <w:rsid w:val="00AD441B"/>
    <w:rsid w:val="00AD5DF3"/>
    <w:rsid w:val="00AD65EF"/>
    <w:rsid w:val="00AD7E33"/>
    <w:rsid w:val="00AD7EB2"/>
    <w:rsid w:val="00AE0410"/>
    <w:rsid w:val="00AE17D8"/>
    <w:rsid w:val="00AE1E6A"/>
    <w:rsid w:val="00AE2593"/>
    <w:rsid w:val="00AE2F88"/>
    <w:rsid w:val="00AE359C"/>
    <w:rsid w:val="00AE5178"/>
    <w:rsid w:val="00AE622A"/>
    <w:rsid w:val="00AE7F00"/>
    <w:rsid w:val="00AF0231"/>
    <w:rsid w:val="00AF0B55"/>
    <w:rsid w:val="00AF1A90"/>
    <w:rsid w:val="00AF2EF1"/>
    <w:rsid w:val="00AF49B0"/>
    <w:rsid w:val="00AF4EAC"/>
    <w:rsid w:val="00AF4EDB"/>
    <w:rsid w:val="00B00030"/>
    <w:rsid w:val="00B00A98"/>
    <w:rsid w:val="00B013C9"/>
    <w:rsid w:val="00B049FE"/>
    <w:rsid w:val="00B06A95"/>
    <w:rsid w:val="00B07E91"/>
    <w:rsid w:val="00B1033C"/>
    <w:rsid w:val="00B104DE"/>
    <w:rsid w:val="00B10762"/>
    <w:rsid w:val="00B12C13"/>
    <w:rsid w:val="00B13D47"/>
    <w:rsid w:val="00B16EFD"/>
    <w:rsid w:val="00B17F7A"/>
    <w:rsid w:val="00B219B3"/>
    <w:rsid w:val="00B227AF"/>
    <w:rsid w:val="00B22E43"/>
    <w:rsid w:val="00B23414"/>
    <w:rsid w:val="00B25A43"/>
    <w:rsid w:val="00B26AD6"/>
    <w:rsid w:val="00B27646"/>
    <w:rsid w:val="00B31665"/>
    <w:rsid w:val="00B36755"/>
    <w:rsid w:val="00B37606"/>
    <w:rsid w:val="00B40551"/>
    <w:rsid w:val="00B4197A"/>
    <w:rsid w:val="00B42640"/>
    <w:rsid w:val="00B44568"/>
    <w:rsid w:val="00B44E24"/>
    <w:rsid w:val="00B46BD5"/>
    <w:rsid w:val="00B478A7"/>
    <w:rsid w:val="00B47C9C"/>
    <w:rsid w:val="00B47E09"/>
    <w:rsid w:val="00B51B65"/>
    <w:rsid w:val="00B6045E"/>
    <w:rsid w:val="00B608FF"/>
    <w:rsid w:val="00B654C8"/>
    <w:rsid w:val="00B65C7C"/>
    <w:rsid w:val="00B67B76"/>
    <w:rsid w:val="00B71372"/>
    <w:rsid w:val="00B714F3"/>
    <w:rsid w:val="00B71578"/>
    <w:rsid w:val="00B71C13"/>
    <w:rsid w:val="00B72EF9"/>
    <w:rsid w:val="00B73462"/>
    <w:rsid w:val="00B73C2C"/>
    <w:rsid w:val="00B75152"/>
    <w:rsid w:val="00B7538F"/>
    <w:rsid w:val="00B75849"/>
    <w:rsid w:val="00B7718E"/>
    <w:rsid w:val="00B77270"/>
    <w:rsid w:val="00B774A5"/>
    <w:rsid w:val="00B77C8D"/>
    <w:rsid w:val="00B80461"/>
    <w:rsid w:val="00B8178C"/>
    <w:rsid w:val="00B83340"/>
    <w:rsid w:val="00B85B53"/>
    <w:rsid w:val="00B85E26"/>
    <w:rsid w:val="00B86B0D"/>
    <w:rsid w:val="00B86B4B"/>
    <w:rsid w:val="00B902A6"/>
    <w:rsid w:val="00B906AB"/>
    <w:rsid w:val="00B90827"/>
    <w:rsid w:val="00B90AAC"/>
    <w:rsid w:val="00B910DF"/>
    <w:rsid w:val="00B91386"/>
    <w:rsid w:val="00B91E82"/>
    <w:rsid w:val="00B94771"/>
    <w:rsid w:val="00B96A4C"/>
    <w:rsid w:val="00B97795"/>
    <w:rsid w:val="00B97D12"/>
    <w:rsid w:val="00BA075E"/>
    <w:rsid w:val="00BA0AB6"/>
    <w:rsid w:val="00BA3781"/>
    <w:rsid w:val="00BA3A15"/>
    <w:rsid w:val="00BA4ED5"/>
    <w:rsid w:val="00BA5BDB"/>
    <w:rsid w:val="00BA67AE"/>
    <w:rsid w:val="00BA7B3A"/>
    <w:rsid w:val="00BA7DD3"/>
    <w:rsid w:val="00BB0358"/>
    <w:rsid w:val="00BB0767"/>
    <w:rsid w:val="00BB09EB"/>
    <w:rsid w:val="00BB28DA"/>
    <w:rsid w:val="00BB46EF"/>
    <w:rsid w:val="00BB64B3"/>
    <w:rsid w:val="00BB6AF6"/>
    <w:rsid w:val="00BC0E6F"/>
    <w:rsid w:val="00BC21AF"/>
    <w:rsid w:val="00BC24EE"/>
    <w:rsid w:val="00BC26C0"/>
    <w:rsid w:val="00BC56A6"/>
    <w:rsid w:val="00BC628F"/>
    <w:rsid w:val="00BC78BF"/>
    <w:rsid w:val="00BD5887"/>
    <w:rsid w:val="00BD5A8E"/>
    <w:rsid w:val="00BD65F0"/>
    <w:rsid w:val="00BE21E5"/>
    <w:rsid w:val="00BE24F2"/>
    <w:rsid w:val="00BE392A"/>
    <w:rsid w:val="00BE49A8"/>
    <w:rsid w:val="00BE5966"/>
    <w:rsid w:val="00BE7FAF"/>
    <w:rsid w:val="00BF2814"/>
    <w:rsid w:val="00BF46DF"/>
    <w:rsid w:val="00BF5CA3"/>
    <w:rsid w:val="00BF6D49"/>
    <w:rsid w:val="00BF6D5F"/>
    <w:rsid w:val="00BF71C3"/>
    <w:rsid w:val="00BF7AF5"/>
    <w:rsid w:val="00C00A9B"/>
    <w:rsid w:val="00C010D6"/>
    <w:rsid w:val="00C027C1"/>
    <w:rsid w:val="00C02E05"/>
    <w:rsid w:val="00C030C8"/>
    <w:rsid w:val="00C03BAC"/>
    <w:rsid w:val="00C04AC6"/>
    <w:rsid w:val="00C07E31"/>
    <w:rsid w:val="00C11598"/>
    <w:rsid w:val="00C118E8"/>
    <w:rsid w:val="00C12100"/>
    <w:rsid w:val="00C13155"/>
    <w:rsid w:val="00C13E75"/>
    <w:rsid w:val="00C154E6"/>
    <w:rsid w:val="00C1638E"/>
    <w:rsid w:val="00C177EC"/>
    <w:rsid w:val="00C2121F"/>
    <w:rsid w:val="00C21385"/>
    <w:rsid w:val="00C2179F"/>
    <w:rsid w:val="00C21A27"/>
    <w:rsid w:val="00C22A84"/>
    <w:rsid w:val="00C23E2B"/>
    <w:rsid w:val="00C253E5"/>
    <w:rsid w:val="00C2594F"/>
    <w:rsid w:val="00C27FB9"/>
    <w:rsid w:val="00C3116E"/>
    <w:rsid w:val="00C315C2"/>
    <w:rsid w:val="00C31E48"/>
    <w:rsid w:val="00C3269D"/>
    <w:rsid w:val="00C33E65"/>
    <w:rsid w:val="00C4170F"/>
    <w:rsid w:val="00C41F1B"/>
    <w:rsid w:val="00C42C0B"/>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D2E"/>
    <w:rsid w:val="00C94BB9"/>
    <w:rsid w:val="00C94DE6"/>
    <w:rsid w:val="00C9536B"/>
    <w:rsid w:val="00C96365"/>
    <w:rsid w:val="00CA0258"/>
    <w:rsid w:val="00CA0271"/>
    <w:rsid w:val="00CA09EA"/>
    <w:rsid w:val="00CA2865"/>
    <w:rsid w:val="00CA2A48"/>
    <w:rsid w:val="00CA3179"/>
    <w:rsid w:val="00CA456A"/>
    <w:rsid w:val="00CA4B48"/>
    <w:rsid w:val="00CA5304"/>
    <w:rsid w:val="00CA6D30"/>
    <w:rsid w:val="00CA7E00"/>
    <w:rsid w:val="00CB158B"/>
    <w:rsid w:val="00CB1741"/>
    <w:rsid w:val="00CB1BC6"/>
    <w:rsid w:val="00CB2A05"/>
    <w:rsid w:val="00CB2CF0"/>
    <w:rsid w:val="00CB33CF"/>
    <w:rsid w:val="00CB3907"/>
    <w:rsid w:val="00CB39AC"/>
    <w:rsid w:val="00CB40A8"/>
    <w:rsid w:val="00CB4149"/>
    <w:rsid w:val="00CB6F8C"/>
    <w:rsid w:val="00CC02CC"/>
    <w:rsid w:val="00CC1785"/>
    <w:rsid w:val="00CC4457"/>
    <w:rsid w:val="00CC50A1"/>
    <w:rsid w:val="00CC5B9A"/>
    <w:rsid w:val="00CC6F7F"/>
    <w:rsid w:val="00CD2272"/>
    <w:rsid w:val="00CD5F95"/>
    <w:rsid w:val="00CD61DA"/>
    <w:rsid w:val="00CD6C3E"/>
    <w:rsid w:val="00CD71C6"/>
    <w:rsid w:val="00CD7B4B"/>
    <w:rsid w:val="00CE0108"/>
    <w:rsid w:val="00CE0E68"/>
    <w:rsid w:val="00CE117C"/>
    <w:rsid w:val="00CE12D4"/>
    <w:rsid w:val="00CE2D8C"/>
    <w:rsid w:val="00CE3FF3"/>
    <w:rsid w:val="00CE4844"/>
    <w:rsid w:val="00CE631F"/>
    <w:rsid w:val="00CE6F29"/>
    <w:rsid w:val="00CE7328"/>
    <w:rsid w:val="00CF1485"/>
    <w:rsid w:val="00CF3110"/>
    <w:rsid w:val="00CF379E"/>
    <w:rsid w:val="00CF4924"/>
    <w:rsid w:val="00CF54A1"/>
    <w:rsid w:val="00CF55FB"/>
    <w:rsid w:val="00CF5618"/>
    <w:rsid w:val="00CF566D"/>
    <w:rsid w:val="00CF6E41"/>
    <w:rsid w:val="00D007B3"/>
    <w:rsid w:val="00D02B38"/>
    <w:rsid w:val="00D02BBC"/>
    <w:rsid w:val="00D0332B"/>
    <w:rsid w:val="00D03B66"/>
    <w:rsid w:val="00D03F34"/>
    <w:rsid w:val="00D04E6A"/>
    <w:rsid w:val="00D0556A"/>
    <w:rsid w:val="00D0564A"/>
    <w:rsid w:val="00D07361"/>
    <w:rsid w:val="00D07578"/>
    <w:rsid w:val="00D07EB3"/>
    <w:rsid w:val="00D07FF5"/>
    <w:rsid w:val="00D1050F"/>
    <w:rsid w:val="00D11819"/>
    <w:rsid w:val="00D11CFE"/>
    <w:rsid w:val="00D1200E"/>
    <w:rsid w:val="00D12AC9"/>
    <w:rsid w:val="00D13A5C"/>
    <w:rsid w:val="00D15152"/>
    <w:rsid w:val="00D157F1"/>
    <w:rsid w:val="00D20192"/>
    <w:rsid w:val="00D224E9"/>
    <w:rsid w:val="00D226DF"/>
    <w:rsid w:val="00D229A6"/>
    <w:rsid w:val="00D23CC8"/>
    <w:rsid w:val="00D24610"/>
    <w:rsid w:val="00D25549"/>
    <w:rsid w:val="00D25A97"/>
    <w:rsid w:val="00D26407"/>
    <w:rsid w:val="00D27571"/>
    <w:rsid w:val="00D30E41"/>
    <w:rsid w:val="00D33B82"/>
    <w:rsid w:val="00D340D1"/>
    <w:rsid w:val="00D34D64"/>
    <w:rsid w:val="00D40F9A"/>
    <w:rsid w:val="00D41E4C"/>
    <w:rsid w:val="00D4334A"/>
    <w:rsid w:val="00D444EF"/>
    <w:rsid w:val="00D44E8F"/>
    <w:rsid w:val="00D45B2E"/>
    <w:rsid w:val="00D50C85"/>
    <w:rsid w:val="00D52154"/>
    <w:rsid w:val="00D5727D"/>
    <w:rsid w:val="00D57878"/>
    <w:rsid w:val="00D61862"/>
    <w:rsid w:val="00D62A2A"/>
    <w:rsid w:val="00D64DA8"/>
    <w:rsid w:val="00D66280"/>
    <w:rsid w:val="00D67784"/>
    <w:rsid w:val="00D67970"/>
    <w:rsid w:val="00D67D37"/>
    <w:rsid w:val="00D70635"/>
    <w:rsid w:val="00D73284"/>
    <w:rsid w:val="00D7399E"/>
    <w:rsid w:val="00D74850"/>
    <w:rsid w:val="00D764FA"/>
    <w:rsid w:val="00D76A07"/>
    <w:rsid w:val="00D809DB"/>
    <w:rsid w:val="00D810A4"/>
    <w:rsid w:val="00D8116F"/>
    <w:rsid w:val="00D812FA"/>
    <w:rsid w:val="00D819FB"/>
    <w:rsid w:val="00D81ECB"/>
    <w:rsid w:val="00D82551"/>
    <w:rsid w:val="00D82C89"/>
    <w:rsid w:val="00D83FDB"/>
    <w:rsid w:val="00D87ACC"/>
    <w:rsid w:val="00D87CB9"/>
    <w:rsid w:val="00D91D0A"/>
    <w:rsid w:val="00D92A79"/>
    <w:rsid w:val="00D93890"/>
    <w:rsid w:val="00D93E99"/>
    <w:rsid w:val="00D94067"/>
    <w:rsid w:val="00D941FE"/>
    <w:rsid w:val="00D962D9"/>
    <w:rsid w:val="00D9663A"/>
    <w:rsid w:val="00D97E0A"/>
    <w:rsid w:val="00D97ED6"/>
    <w:rsid w:val="00DA0EB3"/>
    <w:rsid w:val="00DA166A"/>
    <w:rsid w:val="00DA1A7A"/>
    <w:rsid w:val="00DA2112"/>
    <w:rsid w:val="00DA233F"/>
    <w:rsid w:val="00DA38E3"/>
    <w:rsid w:val="00DA4525"/>
    <w:rsid w:val="00DA5BAD"/>
    <w:rsid w:val="00DA5C00"/>
    <w:rsid w:val="00DA5D4D"/>
    <w:rsid w:val="00DA62FC"/>
    <w:rsid w:val="00DB0444"/>
    <w:rsid w:val="00DB1D93"/>
    <w:rsid w:val="00DB1F3F"/>
    <w:rsid w:val="00DB52B1"/>
    <w:rsid w:val="00DB53CC"/>
    <w:rsid w:val="00DB6511"/>
    <w:rsid w:val="00DC071C"/>
    <w:rsid w:val="00DC19D1"/>
    <w:rsid w:val="00DC1F0E"/>
    <w:rsid w:val="00DC24A9"/>
    <w:rsid w:val="00DC2DC8"/>
    <w:rsid w:val="00DC5DED"/>
    <w:rsid w:val="00DC710A"/>
    <w:rsid w:val="00DC7CA9"/>
    <w:rsid w:val="00DD039C"/>
    <w:rsid w:val="00DD2E44"/>
    <w:rsid w:val="00DD3284"/>
    <w:rsid w:val="00DD368C"/>
    <w:rsid w:val="00DD3D94"/>
    <w:rsid w:val="00DD66CD"/>
    <w:rsid w:val="00DE01B0"/>
    <w:rsid w:val="00DE0EDB"/>
    <w:rsid w:val="00DE1204"/>
    <w:rsid w:val="00DE71AD"/>
    <w:rsid w:val="00DF04AA"/>
    <w:rsid w:val="00DF0D0B"/>
    <w:rsid w:val="00DF1434"/>
    <w:rsid w:val="00DF4176"/>
    <w:rsid w:val="00DF4BAC"/>
    <w:rsid w:val="00DF6031"/>
    <w:rsid w:val="00E0151C"/>
    <w:rsid w:val="00E01B9E"/>
    <w:rsid w:val="00E01CDE"/>
    <w:rsid w:val="00E03554"/>
    <w:rsid w:val="00E041D7"/>
    <w:rsid w:val="00E05B07"/>
    <w:rsid w:val="00E05BFF"/>
    <w:rsid w:val="00E1065C"/>
    <w:rsid w:val="00E114E5"/>
    <w:rsid w:val="00E13013"/>
    <w:rsid w:val="00E13291"/>
    <w:rsid w:val="00E13CBF"/>
    <w:rsid w:val="00E140E6"/>
    <w:rsid w:val="00E148C2"/>
    <w:rsid w:val="00E14F57"/>
    <w:rsid w:val="00E152AC"/>
    <w:rsid w:val="00E152F4"/>
    <w:rsid w:val="00E16585"/>
    <w:rsid w:val="00E176CA"/>
    <w:rsid w:val="00E203E6"/>
    <w:rsid w:val="00E2190B"/>
    <w:rsid w:val="00E24AA2"/>
    <w:rsid w:val="00E25F73"/>
    <w:rsid w:val="00E26C2C"/>
    <w:rsid w:val="00E26E8A"/>
    <w:rsid w:val="00E30562"/>
    <w:rsid w:val="00E329F0"/>
    <w:rsid w:val="00E3428E"/>
    <w:rsid w:val="00E368E1"/>
    <w:rsid w:val="00E36914"/>
    <w:rsid w:val="00E369CB"/>
    <w:rsid w:val="00E36A17"/>
    <w:rsid w:val="00E36AE0"/>
    <w:rsid w:val="00E42B93"/>
    <w:rsid w:val="00E432E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3DEF"/>
    <w:rsid w:val="00E54217"/>
    <w:rsid w:val="00E5426D"/>
    <w:rsid w:val="00E5616A"/>
    <w:rsid w:val="00E5694D"/>
    <w:rsid w:val="00E61BEE"/>
    <w:rsid w:val="00E62F93"/>
    <w:rsid w:val="00E6305B"/>
    <w:rsid w:val="00E63E93"/>
    <w:rsid w:val="00E64C20"/>
    <w:rsid w:val="00E65233"/>
    <w:rsid w:val="00E66239"/>
    <w:rsid w:val="00E663A0"/>
    <w:rsid w:val="00E67BB0"/>
    <w:rsid w:val="00E7006C"/>
    <w:rsid w:val="00E705AA"/>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3A5E"/>
    <w:rsid w:val="00E8515B"/>
    <w:rsid w:val="00E85E61"/>
    <w:rsid w:val="00E86250"/>
    <w:rsid w:val="00E87060"/>
    <w:rsid w:val="00E874B2"/>
    <w:rsid w:val="00E87771"/>
    <w:rsid w:val="00E9064D"/>
    <w:rsid w:val="00E907B9"/>
    <w:rsid w:val="00E90945"/>
    <w:rsid w:val="00E914C1"/>
    <w:rsid w:val="00E925CB"/>
    <w:rsid w:val="00E93370"/>
    <w:rsid w:val="00E939A9"/>
    <w:rsid w:val="00E93BB1"/>
    <w:rsid w:val="00E950A4"/>
    <w:rsid w:val="00E951D1"/>
    <w:rsid w:val="00E9648D"/>
    <w:rsid w:val="00E96CBA"/>
    <w:rsid w:val="00E979E0"/>
    <w:rsid w:val="00EA017F"/>
    <w:rsid w:val="00EA064C"/>
    <w:rsid w:val="00EA2B10"/>
    <w:rsid w:val="00EA2DAB"/>
    <w:rsid w:val="00EA2EFA"/>
    <w:rsid w:val="00EA3F3D"/>
    <w:rsid w:val="00EA50F4"/>
    <w:rsid w:val="00EA510B"/>
    <w:rsid w:val="00EA59A6"/>
    <w:rsid w:val="00EA68B2"/>
    <w:rsid w:val="00EA6E9A"/>
    <w:rsid w:val="00EB0EC6"/>
    <w:rsid w:val="00EB15BC"/>
    <w:rsid w:val="00EB15E6"/>
    <w:rsid w:val="00EB270B"/>
    <w:rsid w:val="00EB2DE2"/>
    <w:rsid w:val="00EB34B0"/>
    <w:rsid w:val="00EB40A4"/>
    <w:rsid w:val="00EB415D"/>
    <w:rsid w:val="00EB4180"/>
    <w:rsid w:val="00EB7C9A"/>
    <w:rsid w:val="00EC162C"/>
    <w:rsid w:val="00EC1ADD"/>
    <w:rsid w:val="00EC4885"/>
    <w:rsid w:val="00EC5C44"/>
    <w:rsid w:val="00EC64C8"/>
    <w:rsid w:val="00EC6E50"/>
    <w:rsid w:val="00EC6E82"/>
    <w:rsid w:val="00EC75C2"/>
    <w:rsid w:val="00EC7E1E"/>
    <w:rsid w:val="00ED0222"/>
    <w:rsid w:val="00ED07C5"/>
    <w:rsid w:val="00ED22EE"/>
    <w:rsid w:val="00ED2EAF"/>
    <w:rsid w:val="00ED372C"/>
    <w:rsid w:val="00ED4521"/>
    <w:rsid w:val="00ED45A2"/>
    <w:rsid w:val="00ED4DAA"/>
    <w:rsid w:val="00ED55BB"/>
    <w:rsid w:val="00ED7831"/>
    <w:rsid w:val="00EE0515"/>
    <w:rsid w:val="00EE5DE9"/>
    <w:rsid w:val="00EE64BF"/>
    <w:rsid w:val="00EE688A"/>
    <w:rsid w:val="00EE7298"/>
    <w:rsid w:val="00EE7B7A"/>
    <w:rsid w:val="00EF001E"/>
    <w:rsid w:val="00EF1ABC"/>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07A60"/>
    <w:rsid w:val="00F10F90"/>
    <w:rsid w:val="00F114FB"/>
    <w:rsid w:val="00F1167E"/>
    <w:rsid w:val="00F128B0"/>
    <w:rsid w:val="00F14EBC"/>
    <w:rsid w:val="00F15711"/>
    <w:rsid w:val="00F20D76"/>
    <w:rsid w:val="00F211E1"/>
    <w:rsid w:val="00F22E9C"/>
    <w:rsid w:val="00F23F51"/>
    <w:rsid w:val="00F24E21"/>
    <w:rsid w:val="00F24EB7"/>
    <w:rsid w:val="00F255A5"/>
    <w:rsid w:val="00F259DD"/>
    <w:rsid w:val="00F27D15"/>
    <w:rsid w:val="00F30137"/>
    <w:rsid w:val="00F31CC7"/>
    <w:rsid w:val="00F368A3"/>
    <w:rsid w:val="00F371A6"/>
    <w:rsid w:val="00F378E6"/>
    <w:rsid w:val="00F37B90"/>
    <w:rsid w:val="00F4221E"/>
    <w:rsid w:val="00F42840"/>
    <w:rsid w:val="00F45023"/>
    <w:rsid w:val="00F47AFE"/>
    <w:rsid w:val="00F47CF7"/>
    <w:rsid w:val="00F513D7"/>
    <w:rsid w:val="00F52800"/>
    <w:rsid w:val="00F5545D"/>
    <w:rsid w:val="00F57A6C"/>
    <w:rsid w:val="00F61630"/>
    <w:rsid w:val="00F635D6"/>
    <w:rsid w:val="00F64EDA"/>
    <w:rsid w:val="00F65B9C"/>
    <w:rsid w:val="00F705B4"/>
    <w:rsid w:val="00F71AAE"/>
    <w:rsid w:val="00F71B22"/>
    <w:rsid w:val="00F7226A"/>
    <w:rsid w:val="00F72F31"/>
    <w:rsid w:val="00F73119"/>
    <w:rsid w:val="00F737C1"/>
    <w:rsid w:val="00F775CD"/>
    <w:rsid w:val="00F822EC"/>
    <w:rsid w:val="00F82838"/>
    <w:rsid w:val="00F8326A"/>
    <w:rsid w:val="00F83304"/>
    <w:rsid w:val="00F84136"/>
    <w:rsid w:val="00F85771"/>
    <w:rsid w:val="00F86558"/>
    <w:rsid w:val="00F86ECC"/>
    <w:rsid w:val="00F921D2"/>
    <w:rsid w:val="00F93E64"/>
    <w:rsid w:val="00F95130"/>
    <w:rsid w:val="00F9526A"/>
    <w:rsid w:val="00F95B48"/>
    <w:rsid w:val="00F97977"/>
    <w:rsid w:val="00FA0F09"/>
    <w:rsid w:val="00FA139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42AF"/>
    <w:rsid w:val="00FC4356"/>
    <w:rsid w:val="00FC4832"/>
    <w:rsid w:val="00FC6539"/>
    <w:rsid w:val="00FC6DB5"/>
    <w:rsid w:val="00FD047C"/>
    <w:rsid w:val="00FD1591"/>
    <w:rsid w:val="00FD30C6"/>
    <w:rsid w:val="00FD3C62"/>
    <w:rsid w:val="00FE000A"/>
    <w:rsid w:val="00FE052F"/>
    <w:rsid w:val="00FE0CD0"/>
    <w:rsid w:val="00FE3100"/>
    <w:rsid w:val="00FE3C34"/>
    <w:rsid w:val="00FE3E0D"/>
    <w:rsid w:val="00FE43A5"/>
    <w:rsid w:val="00FE6247"/>
    <w:rsid w:val="00FF0DC0"/>
    <w:rsid w:val="00FF1CB9"/>
    <w:rsid w:val="00FF2FCC"/>
    <w:rsid w:val="00FF4B3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o:shapelayout v:ext="edit">
      <o:idmap v:ext="edit" data="1"/>
    </o:shapelayout>
  </w:shapeDefaults>
  <w:decimalSymbol w:val=","/>
  <w:listSeparator w:val=";"/>
  <w15:docId w15:val="{32B0AF12-3566-4CDD-99B9-2C3D49B4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99" w:unhideWhenUsed="1"/>
    <w:lsdException w:name="toc 2" w:locked="1" w:semiHidden="1" w:uiPriority="99" w:unhideWhenUsed="1"/>
    <w:lsdException w:name="toc 3" w:locked="1" w:semiHidden="1" w:uiPriority="9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nhideWhenUsed="1"/>
    <w:lsdException w:name="Normal Indent" w:locked="1" w:semiHidden="1" w:uiPriority="99"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9"/>
    <w:qFormat/>
    <w:rsid w:val="00D07EB3"/>
    <w:pPr>
      <w:spacing w:before="320"/>
      <w:outlineLvl w:val="1"/>
    </w:pPr>
  </w:style>
  <w:style w:type="paragraph" w:styleId="Heading3">
    <w:name w:val="heading 3"/>
    <w:basedOn w:val="Heading1"/>
    <w:next w:val="Normal"/>
    <w:link w:val="Heading3Char"/>
    <w:uiPriority w:val="99"/>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9"/>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9"/>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9"/>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link w:val="HeadingbChar"/>
    <w:qFormat/>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link w:val="enumlev1Char"/>
    <w:rsid w:val="00D07EB3"/>
    <w:pPr>
      <w:spacing w:before="80"/>
      <w:ind w:left="794" w:hanging="794"/>
    </w:pPr>
  </w:style>
  <w:style w:type="paragraph" w:customStyle="1" w:styleId="enumlev2">
    <w:name w:val="enumlev2"/>
    <w:basedOn w:val="enumlev1"/>
    <w:uiPriority w:val="99"/>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link w:val="NormalaftertitleChar"/>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uiPriority w:val="99"/>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link w:val="TableheadChar"/>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6F4C98"/>
    <w:pPr>
      <w:keepNext/>
      <w:spacing w:before="360" w:after="120"/>
      <w:jc w:val="center"/>
    </w:pPr>
  </w:style>
  <w:style w:type="paragraph" w:customStyle="1" w:styleId="Tabletext">
    <w:name w:val="Table_text"/>
    <w:basedOn w:val="Normal"/>
    <w:link w:val="TabletextChar"/>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C0D59"/>
    <w:pPr>
      <w:keepNext/>
      <w:keepLines/>
      <w:spacing w:before="160"/>
      <w:ind w:left="794"/>
    </w:pPr>
    <w:rPr>
      <w:rFonts w:eastAsia="STKait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rsid w:val="00D07EB3"/>
    <w:rPr>
      <w:rFonts w:cs="Times New Roman"/>
      <w:position w:val="6"/>
      <w:sz w:val="18"/>
    </w:rPr>
  </w:style>
  <w:style w:type="paragraph" w:styleId="FootnoteText">
    <w:name w:val="footnote text"/>
    <w:basedOn w:val="Normal"/>
    <w:link w:val="FootnoteTextChar"/>
    <w:rsid w:val="00D07EB3"/>
    <w:pPr>
      <w:keepLines/>
      <w:tabs>
        <w:tab w:val="left" w:pos="255"/>
      </w:tabs>
      <w:ind w:left="255" w:hanging="255"/>
    </w:pPr>
  </w:style>
  <w:style w:type="character" w:customStyle="1" w:styleId="FootnoteTextChar">
    <w:name w:val="Footnote Text Char"/>
    <w:basedOn w:val="DefaultParagraphFont"/>
    <w:link w:val="FootnoteText"/>
    <w:uiPriority w:val="99"/>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BR"/>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BR"/>
    <w:next w:val="Reptitle"/>
    <w:uiPriority w:val="99"/>
    <w:rsid w:val="00D07EB3"/>
  </w:style>
  <w:style w:type="paragraph" w:customStyle="1" w:styleId="Reptitle">
    <w:name w:val="Rep_title"/>
    <w:basedOn w:val="RectitleBR"/>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BR"/>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9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D07EB3"/>
    <w:pPr>
      <w:tabs>
        <w:tab w:val="clear" w:pos="567"/>
        <w:tab w:val="left" w:pos="1276"/>
      </w:tabs>
      <w:spacing w:before="160"/>
      <w:ind w:left="1276" w:hanging="709"/>
    </w:pPr>
  </w:style>
  <w:style w:type="paragraph" w:styleId="TOC3">
    <w:name w:val="toc 3"/>
    <w:basedOn w:val="TOC2"/>
    <w:uiPriority w:val="99"/>
    <w:semiHidden/>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link w:val="Tabletitle0"/>
    <w:rsid w:val="006F4C98"/>
    <w:pPr>
      <w:keepNext/>
      <w:spacing w:before="0" w:after="120"/>
      <w:jc w:val="center"/>
    </w:pPr>
    <w:rPr>
      <w:b/>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0"/>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C27FB9"/>
    <w:pPr>
      <w:ind w:left="-85" w:firstLine="0"/>
    </w:pPr>
    <w:rPr>
      <w:rFonts w:eastAsia="Times New Roman"/>
      <w:sz w:val="22"/>
      <w:lang w:val="en-US"/>
    </w:rPr>
  </w:style>
  <w:style w:type="character" w:customStyle="1" w:styleId="enumlev1Char">
    <w:name w:val="enumlev1 Char"/>
    <w:link w:val="enumlev1"/>
    <w:locked/>
    <w:rsid w:val="00244D5C"/>
    <w:rPr>
      <w:sz w:val="22"/>
      <w:lang w:val="fr-FR" w:eastAsia="en-US"/>
    </w:rPr>
  </w:style>
  <w:style w:type="character" w:customStyle="1" w:styleId="Rectitle0">
    <w:name w:val="Rec_title Знак"/>
    <w:link w:val="Rectitle"/>
    <w:uiPriority w:val="99"/>
    <w:locked/>
    <w:rsid w:val="00244D5C"/>
    <w:rPr>
      <w:rFonts w:eastAsia="Times New Roman"/>
      <w:b/>
      <w:sz w:val="28"/>
      <w:lang w:val="fr-FR" w:eastAsia="en-US"/>
    </w:rPr>
  </w:style>
  <w:style w:type="character" w:customStyle="1" w:styleId="TableNo0">
    <w:name w:val="Table_No Знак"/>
    <w:link w:val="TableNo"/>
    <w:locked/>
    <w:rsid w:val="006F4C98"/>
    <w:rPr>
      <w:sz w:val="24"/>
      <w:lang w:val="fr-FR" w:eastAsia="en-US"/>
    </w:rPr>
  </w:style>
  <w:style w:type="character" w:customStyle="1" w:styleId="Tabletitle0">
    <w:name w:val="Table_title Знак"/>
    <w:link w:val="Tabletitle"/>
    <w:locked/>
    <w:rsid w:val="006F4C98"/>
    <w:rPr>
      <w:b/>
      <w:sz w:val="24"/>
      <w:lang w:val="fr-FR" w:eastAsia="en-US"/>
    </w:rPr>
  </w:style>
  <w:style w:type="character" w:styleId="FollowedHyperlink">
    <w:name w:val="FollowedHyperlink"/>
    <w:basedOn w:val="DefaultParagraphFont"/>
    <w:uiPriority w:val="99"/>
    <w:unhideWhenUsed/>
    <w:locked/>
    <w:rsid w:val="00244D5C"/>
    <w:rPr>
      <w:color w:val="800080" w:themeColor="followedHyperlink"/>
      <w:u w:val="single"/>
    </w:rPr>
  </w:style>
  <w:style w:type="character" w:customStyle="1" w:styleId="HeadingbChar">
    <w:name w:val="Heading_b Char"/>
    <w:basedOn w:val="DefaultParagraphFont"/>
    <w:link w:val="Headingb"/>
    <w:locked/>
    <w:rsid w:val="001A4F42"/>
    <w:rPr>
      <w:b/>
      <w:sz w:val="24"/>
      <w:lang w:val="fr-FR" w:eastAsia="en-US"/>
    </w:rPr>
  </w:style>
  <w:style w:type="character" w:customStyle="1" w:styleId="NormalaftertitleChar">
    <w:name w:val="Normal_after_title Char"/>
    <w:basedOn w:val="DefaultParagraphFont"/>
    <w:link w:val="Normalaftertitle"/>
    <w:locked/>
    <w:rsid w:val="001A4F42"/>
    <w:rPr>
      <w:sz w:val="24"/>
      <w:lang w:val="fr-FR" w:eastAsia="en-US"/>
    </w:rPr>
  </w:style>
  <w:style w:type="character" w:customStyle="1" w:styleId="TableheadChar">
    <w:name w:val="Table_head Char"/>
    <w:basedOn w:val="DefaultParagraphFont"/>
    <w:link w:val="Tablehead"/>
    <w:locked/>
    <w:rsid w:val="001A4F42"/>
    <w:rPr>
      <w:b/>
      <w:lang w:val="fr-FR" w:eastAsia="en-US"/>
    </w:rPr>
  </w:style>
  <w:style w:type="character" w:customStyle="1" w:styleId="TabletextChar">
    <w:name w:val="Table_text Char"/>
    <w:basedOn w:val="DefaultParagraphFont"/>
    <w:link w:val="Tabletext"/>
    <w:locked/>
    <w:rsid w:val="001A4F42"/>
    <w:rPr>
      <w:lang w:val="fr-FR" w:eastAsia="en-US"/>
    </w:rPr>
  </w:style>
  <w:style w:type="character" w:customStyle="1" w:styleId="EquationlegendChar">
    <w:name w:val="Equation_legend Char"/>
    <w:link w:val="Equationlegend"/>
    <w:locked/>
    <w:rsid w:val="001A4F42"/>
    <w:rPr>
      <w:sz w:val="24"/>
      <w:lang w:eastAsia="en-US"/>
    </w:rPr>
  </w:style>
  <w:style w:type="character" w:customStyle="1" w:styleId="CallChar">
    <w:name w:val="Call Char"/>
    <w:basedOn w:val="DefaultParagraphFont"/>
    <w:link w:val="Call"/>
    <w:locked/>
    <w:rsid w:val="006C0D59"/>
    <w:rPr>
      <w:rFonts w:eastAsia="STKait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51DAA-7AAA-46A4-A70B-4FF00116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333</TotalTime>
  <Pages>11</Pages>
  <Words>2870</Words>
  <Characters>1476</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ITU-R M.1902建议书(01/2012) - 在1 215-1 300 MHz频段内运行的卫星无线电导航业务(空对地)接收地球站的特性和保护标准</vt:lpstr>
    </vt:vector>
  </TitlesOfParts>
  <Company>ITU</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M.1902建议书(01/2012) - 在1 215-1 300 MHz频段内运行的卫星无线电导航业务(空对地)接收地球站的特性和保护标准</dc:title>
  <dc:subject>M Series = Mobile, radiodetermination, amateur and related satellite services</dc:subject>
  <dc:creator>ITU Radiocommunication Bureau (BR)</dc:creator>
  <cp:keywords/>
  <dc:description>Santosbo, 19/02/2010, MSB106309</dc:description>
  <cp:lastModifiedBy>Gao, Lili</cp:lastModifiedBy>
  <cp:revision>48</cp:revision>
  <cp:lastPrinted>2015-11-18T08:49:00Z</cp:lastPrinted>
  <dcterms:created xsi:type="dcterms:W3CDTF">2015-11-18T07:53:00Z</dcterms:created>
  <dcterms:modified xsi:type="dcterms:W3CDTF">2016-01-14T14:10:00Z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