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A86" w:rsidRPr="008F1D58" w:rsidRDefault="00B62A86" w:rsidP="00B62A86"/>
    <w:p w:rsidR="00B62A86" w:rsidRPr="008F1D58" w:rsidRDefault="00B62A86" w:rsidP="00B62A86"/>
    <w:p w:rsidR="00B62A86" w:rsidRPr="008F1D58" w:rsidRDefault="00B62A86" w:rsidP="00B62A86"/>
    <w:p w:rsidR="00B62A86" w:rsidRPr="008F1D58" w:rsidRDefault="00B62A86" w:rsidP="005C4235">
      <w:pPr>
        <w:tabs>
          <w:tab w:val="clear" w:pos="794"/>
          <w:tab w:val="clear" w:pos="1191"/>
          <w:tab w:val="clear" w:pos="1588"/>
          <w:tab w:val="clear" w:pos="1985"/>
          <w:tab w:val="left" w:pos="5910"/>
        </w:tabs>
      </w:pPr>
    </w:p>
    <w:p w:rsidR="00B62A86" w:rsidRPr="008F1D58" w:rsidRDefault="00B62A86" w:rsidP="00B62A86"/>
    <w:p w:rsidR="00B62A86" w:rsidRPr="008F1D58" w:rsidRDefault="00B62A86" w:rsidP="00B62A86"/>
    <w:p w:rsidR="00B62A86" w:rsidRPr="008F1D58" w:rsidRDefault="00B62A86" w:rsidP="00B62A86"/>
    <w:p w:rsidR="00B62A86" w:rsidRPr="008F1D58" w:rsidRDefault="00B62A86" w:rsidP="00B62A86"/>
    <w:p w:rsidR="00B62A86" w:rsidRPr="008F1D58" w:rsidRDefault="00B62A86" w:rsidP="00B62A86"/>
    <w:p w:rsidR="00B62A86" w:rsidRPr="008F1D58" w:rsidRDefault="00B62A86" w:rsidP="00B62A86"/>
    <w:p w:rsidR="00B62A86" w:rsidRPr="008F1D58" w:rsidRDefault="00B62A86" w:rsidP="00B62A86"/>
    <w:p w:rsidR="00B62A86" w:rsidRPr="008F1D58" w:rsidRDefault="00B62A86" w:rsidP="00B62A86"/>
    <w:tbl>
      <w:tblPr>
        <w:tblW w:w="10089" w:type="dxa"/>
        <w:tblLook w:val="01E0" w:firstRow="1" w:lastRow="1" w:firstColumn="1" w:lastColumn="1" w:noHBand="0" w:noVBand="0"/>
      </w:tblPr>
      <w:tblGrid>
        <w:gridCol w:w="10089"/>
      </w:tblGrid>
      <w:tr w:rsidR="00B62A86" w:rsidRPr="008F1D58" w:rsidTr="00B834CF">
        <w:tc>
          <w:tcPr>
            <w:tcW w:w="10089" w:type="dxa"/>
          </w:tcPr>
          <w:p w:rsidR="00B62A86" w:rsidRPr="008F1D58" w:rsidRDefault="00B62A86" w:rsidP="00B834CF">
            <w:pPr>
              <w:spacing w:before="380" w:line="280" w:lineRule="exact"/>
              <w:jc w:val="right"/>
              <w:rPr>
                <w:rFonts w:ascii="Tahoma" w:hAnsi="Tahoma" w:cs="Tahoma"/>
                <w:b/>
                <w:bCs/>
                <w:iCs/>
                <w:color w:val="243285"/>
                <w:sz w:val="32"/>
                <w:szCs w:val="32"/>
              </w:rPr>
            </w:pPr>
          </w:p>
          <w:p w:rsidR="00B62A86" w:rsidRPr="008F1D58" w:rsidRDefault="005626F0" w:rsidP="00B834CF">
            <w:pPr>
              <w:spacing w:before="380" w:line="280" w:lineRule="exact"/>
              <w:jc w:val="right"/>
              <w:rPr>
                <w:rFonts w:ascii="Tahoma" w:hAnsi="Tahoma" w:cs="Tahoma"/>
                <w:b/>
                <w:bCs/>
                <w:iCs/>
                <w:color w:val="243285"/>
                <w:sz w:val="36"/>
                <w:szCs w:val="36"/>
              </w:rPr>
            </w:pPr>
            <w:r w:rsidRPr="008F1D58">
              <w:rPr>
                <w:rFonts w:ascii="Tahoma" w:hAnsi="Tahoma" w:cs="Tahoma"/>
                <w:b/>
                <w:bCs/>
                <w:iCs/>
                <w:color w:val="243285"/>
                <w:sz w:val="36"/>
                <w:szCs w:val="36"/>
              </w:rPr>
              <w:t>R</w:t>
            </w:r>
            <w:r w:rsidR="0091209A" w:rsidRPr="008F1D58">
              <w:rPr>
                <w:rFonts w:ascii="Tahoma" w:hAnsi="Tahoma" w:cs="Tahoma"/>
                <w:b/>
                <w:bCs/>
                <w:iCs/>
                <w:color w:val="243285"/>
                <w:sz w:val="36"/>
                <w:szCs w:val="36"/>
              </w:rPr>
              <w:t>e</w:t>
            </w:r>
            <w:r w:rsidR="00B62A86" w:rsidRPr="008F1D58">
              <w:rPr>
                <w:rFonts w:ascii="Tahoma" w:hAnsi="Tahoma" w:cs="Tahoma"/>
                <w:b/>
                <w:bCs/>
                <w:iCs/>
                <w:color w:val="243285"/>
                <w:sz w:val="36"/>
                <w:szCs w:val="36"/>
              </w:rPr>
              <w:t>comm</w:t>
            </w:r>
            <w:r w:rsidR="00C06E5E" w:rsidRPr="008F1D58">
              <w:rPr>
                <w:rFonts w:ascii="Tahoma" w:hAnsi="Tahoma" w:cs="Tahoma"/>
                <w:b/>
                <w:bCs/>
                <w:iCs/>
                <w:color w:val="243285"/>
                <w:sz w:val="36"/>
                <w:szCs w:val="36"/>
              </w:rPr>
              <w:t>a</w:t>
            </w:r>
            <w:r w:rsidR="00B62A86" w:rsidRPr="008F1D58">
              <w:rPr>
                <w:rFonts w:ascii="Tahoma" w:hAnsi="Tahoma" w:cs="Tahoma"/>
                <w:b/>
                <w:bCs/>
                <w:iCs/>
                <w:color w:val="243285"/>
                <w:sz w:val="36"/>
                <w:szCs w:val="36"/>
              </w:rPr>
              <w:t xml:space="preserve">ndation  </w:t>
            </w:r>
            <w:r w:rsidR="00C06E5E" w:rsidRPr="008F1D58">
              <w:rPr>
                <w:rFonts w:ascii="Tahoma" w:hAnsi="Tahoma" w:cs="Tahoma"/>
                <w:b/>
                <w:bCs/>
                <w:iCs/>
                <w:color w:val="243285"/>
                <w:sz w:val="36"/>
                <w:szCs w:val="36"/>
              </w:rPr>
              <w:t>UIT</w:t>
            </w:r>
            <w:r w:rsidR="00B62A86" w:rsidRPr="008F1D58">
              <w:rPr>
                <w:rFonts w:ascii="Tahoma" w:hAnsi="Tahoma" w:cs="Tahoma"/>
                <w:b/>
                <w:bCs/>
                <w:iCs/>
                <w:color w:val="243285"/>
                <w:sz w:val="36"/>
                <w:szCs w:val="36"/>
              </w:rPr>
              <w:t>-R  M.2059-0</w:t>
            </w:r>
          </w:p>
          <w:p w:rsidR="00B62A86" w:rsidRPr="008F1D58" w:rsidRDefault="00B62A86" w:rsidP="00B62A86">
            <w:pPr>
              <w:spacing w:before="80" w:line="280" w:lineRule="exact"/>
              <w:jc w:val="right"/>
              <w:rPr>
                <w:rFonts w:ascii="Tahoma" w:hAnsi="Tahoma" w:cs="Tahoma"/>
                <w:b/>
                <w:bCs/>
                <w:iCs/>
                <w:color w:val="243285"/>
                <w:szCs w:val="24"/>
              </w:rPr>
            </w:pPr>
            <w:r w:rsidRPr="008F1D58">
              <w:rPr>
                <w:rFonts w:ascii="Tahoma" w:hAnsi="Tahoma" w:cs="Tahoma"/>
                <w:b/>
                <w:bCs/>
                <w:iCs/>
                <w:color w:val="243285"/>
                <w:szCs w:val="24"/>
              </w:rPr>
              <w:t>(02/2014)</w:t>
            </w:r>
          </w:p>
        </w:tc>
      </w:tr>
      <w:tr w:rsidR="00B62A86" w:rsidRPr="008F1D58" w:rsidTr="00B834CF">
        <w:tc>
          <w:tcPr>
            <w:tcW w:w="10089" w:type="dxa"/>
          </w:tcPr>
          <w:p w:rsidR="00B62A86" w:rsidRPr="008F1D58" w:rsidRDefault="00B62A86" w:rsidP="00B834CF">
            <w:pPr>
              <w:spacing w:before="80" w:line="500" w:lineRule="exact"/>
              <w:jc w:val="right"/>
              <w:rPr>
                <w:rFonts w:ascii="Tahoma" w:hAnsi="Tahoma" w:cs="Tahoma"/>
                <w:b/>
                <w:bCs/>
                <w:iCs/>
                <w:color w:val="243285"/>
                <w:sz w:val="44"/>
                <w:szCs w:val="44"/>
              </w:rPr>
            </w:pPr>
          </w:p>
          <w:p w:rsidR="00B62A86" w:rsidRPr="007A7CBB" w:rsidRDefault="00EB7817" w:rsidP="001A4EE5">
            <w:pPr>
              <w:spacing w:before="80" w:line="500" w:lineRule="exact"/>
              <w:jc w:val="right"/>
              <w:rPr>
                <w:rFonts w:ascii="Tahoma" w:hAnsi="Tahoma" w:cs="Tahoma"/>
                <w:b/>
                <w:bCs/>
                <w:iCs/>
                <w:color w:val="243285"/>
                <w:sz w:val="44"/>
                <w:szCs w:val="44"/>
              </w:rPr>
            </w:pPr>
            <w:r w:rsidRPr="007A7CBB">
              <w:rPr>
                <w:rFonts w:ascii="Tahoma" w:hAnsi="Tahoma" w:cs="Tahoma"/>
                <w:b/>
                <w:bCs/>
                <w:iCs/>
                <w:color w:val="243285"/>
                <w:sz w:val="44"/>
                <w:szCs w:val="44"/>
              </w:rPr>
              <w:t>Caractéristiques opérationnelles et techniques</w:t>
            </w:r>
            <w:r w:rsidR="000C18DD" w:rsidRPr="007A7CBB">
              <w:rPr>
                <w:rFonts w:ascii="Tahoma" w:hAnsi="Tahoma" w:cs="Tahoma"/>
                <w:b/>
                <w:bCs/>
                <w:iCs/>
                <w:color w:val="243285"/>
                <w:sz w:val="44"/>
                <w:szCs w:val="44"/>
              </w:rPr>
              <w:t xml:space="preserve"> </w:t>
            </w:r>
            <w:r w:rsidRPr="007A7CBB">
              <w:rPr>
                <w:rFonts w:ascii="Tahoma" w:hAnsi="Tahoma" w:cs="Tahoma"/>
                <w:b/>
                <w:bCs/>
                <w:iCs/>
                <w:color w:val="243285"/>
                <w:sz w:val="44"/>
                <w:szCs w:val="44"/>
              </w:rPr>
              <w:t>et critères de</w:t>
            </w:r>
            <w:r w:rsidR="000C18DD" w:rsidRPr="007A7CBB">
              <w:rPr>
                <w:rFonts w:ascii="Tahoma" w:hAnsi="Tahoma" w:cs="Tahoma"/>
                <w:b/>
                <w:bCs/>
                <w:iCs/>
                <w:color w:val="243285"/>
                <w:sz w:val="44"/>
                <w:szCs w:val="44"/>
              </w:rPr>
              <w:t xml:space="preserve"> protection </w:t>
            </w:r>
            <w:r w:rsidRPr="007A7CBB">
              <w:rPr>
                <w:rFonts w:ascii="Tahoma" w:hAnsi="Tahoma" w:cs="Tahoma"/>
                <w:b/>
                <w:bCs/>
                <w:iCs/>
                <w:color w:val="243285"/>
                <w:sz w:val="44"/>
                <w:szCs w:val="44"/>
              </w:rPr>
              <w:t>des radioaltimè</w:t>
            </w:r>
            <w:r w:rsidR="00486479" w:rsidRPr="007A7CBB">
              <w:rPr>
                <w:rFonts w:ascii="Tahoma" w:hAnsi="Tahoma" w:cs="Tahoma"/>
                <w:b/>
                <w:bCs/>
                <w:iCs/>
                <w:color w:val="243285"/>
                <w:sz w:val="44"/>
                <w:szCs w:val="44"/>
              </w:rPr>
              <w:t>t</w:t>
            </w:r>
            <w:r w:rsidRPr="007A7CBB">
              <w:rPr>
                <w:rFonts w:ascii="Tahoma" w:hAnsi="Tahoma" w:cs="Tahoma"/>
                <w:b/>
                <w:bCs/>
                <w:iCs/>
                <w:color w:val="243285"/>
                <w:sz w:val="44"/>
                <w:szCs w:val="44"/>
              </w:rPr>
              <w:t>res</w:t>
            </w:r>
            <w:r w:rsidR="000C18DD" w:rsidRPr="007A7CBB">
              <w:rPr>
                <w:rFonts w:ascii="Tahoma" w:hAnsi="Tahoma" w:cs="Tahoma"/>
                <w:b/>
                <w:bCs/>
                <w:iCs/>
                <w:color w:val="243285"/>
                <w:sz w:val="44"/>
                <w:szCs w:val="44"/>
              </w:rPr>
              <w:t xml:space="preserve"> </w:t>
            </w:r>
            <w:r w:rsidR="001A4EE5" w:rsidRPr="007A7CBB">
              <w:rPr>
                <w:rFonts w:ascii="Tahoma" w:hAnsi="Tahoma" w:cs="Tahoma"/>
                <w:b/>
                <w:bCs/>
                <w:iCs/>
                <w:color w:val="243285"/>
                <w:sz w:val="44"/>
                <w:szCs w:val="44"/>
              </w:rPr>
              <w:t>utilisant</w:t>
            </w:r>
            <w:r w:rsidRPr="007A7CBB">
              <w:rPr>
                <w:rFonts w:ascii="Tahoma" w:hAnsi="Tahoma" w:cs="Tahoma"/>
                <w:b/>
                <w:bCs/>
                <w:iCs/>
                <w:color w:val="243285"/>
                <w:sz w:val="44"/>
                <w:szCs w:val="44"/>
              </w:rPr>
              <w:t xml:space="preserve"> la bande</w:t>
            </w:r>
            <w:r w:rsidR="00B816B2" w:rsidRPr="007A7CBB">
              <w:rPr>
                <w:rFonts w:ascii="Tahoma" w:hAnsi="Tahoma" w:cs="Tahoma"/>
                <w:b/>
                <w:bCs/>
                <w:iCs/>
                <w:color w:val="243285"/>
                <w:sz w:val="44"/>
                <w:szCs w:val="44"/>
              </w:rPr>
              <w:t xml:space="preserve"> </w:t>
            </w:r>
            <w:r w:rsidR="00C51592" w:rsidRPr="007A7CBB">
              <w:rPr>
                <w:rFonts w:ascii="Tahoma" w:hAnsi="Tahoma" w:cs="Tahoma"/>
                <w:b/>
                <w:bCs/>
                <w:iCs/>
                <w:color w:val="243285"/>
                <w:sz w:val="44"/>
                <w:szCs w:val="44"/>
              </w:rPr>
              <w:br/>
            </w:r>
            <w:r w:rsidR="000C18DD" w:rsidRPr="007A7CBB">
              <w:rPr>
                <w:rFonts w:ascii="Tahoma" w:hAnsi="Tahoma" w:cs="Tahoma"/>
                <w:b/>
                <w:bCs/>
                <w:iCs/>
                <w:color w:val="243285"/>
                <w:sz w:val="44"/>
                <w:szCs w:val="44"/>
              </w:rPr>
              <w:t>4</w:t>
            </w:r>
            <w:r w:rsidR="003F0391" w:rsidRPr="007A7CBB">
              <w:rPr>
                <w:rFonts w:ascii="Tahoma" w:hAnsi="Tahoma" w:cs="Tahoma"/>
                <w:b/>
                <w:bCs/>
                <w:iCs/>
                <w:color w:val="243285"/>
                <w:sz w:val="44"/>
                <w:szCs w:val="44"/>
              </w:rPr>
              <w:t> </w:t>
            </w:r>
            <w:r w:rsidR="00BC1E4F" w:rsidRPr="007A7CBB">
              <w:rPr>
                <w:rFonts w:ascii="Tahoma" w:hAnsi="Tahoma" w:cs="Tahoma"/>
                <w:b/>
                <w:bCs/>
                <w:iCs/>
                <w:color w:val="243285"/>
                <w:sz w:val="44"/>
                <w:szCs w:val="44"/>
              </w:rPr>
              <w:t>200</w:t>
            </w:r>
            <w:r w:rsidR="00C51592" w:rsidRPr="007A7CBB">
              <w:rPr>
                <w:rFonts w:ascii="Tahoma" w:hAnsi="Tahoma" w:cs="Tahoma"/>
                <w:b/>
                <w:bCs/>
                <w:iCs/>
                <w:color w:val="243285"/>
                <w:sz w:val="44"/>
                <w:szCs w:val="44"/>
              </w:rPr>
              <w:noBreakHyphen/>
              <w:t>4 400 </w:t>
            </w:r>
            <w:r w:rsidR="000C18DD" w:rsidRPr="007A7CBB">
              <w:rPr>
                <w:rFonts w:ascii="Tahoma" w:hAnsi="Tahoma" w:cs="Tahoma"/>
                <w:b/>
                <w:bCs/>
                <w:iCs/>
                <w:color w:val="243285"/>
                <w:sz w:val="44"/>
                <w:szCs w:val="44"/>
              </w:rPr>
              <w:t>MHz</w:t>
            </w:r>
            <w:r w:rsidR="000C18DD" w:rsidRPr="007A7CBB">
              <w:rPr>
                <w:rFonts w:ascii="Tahoma" w:hAnsi="Tahoma" w:cs="Tahoma"/>
                <w:b/>
                <w:bCs/>
                <w:iCs/>
                <w:color w:val="4F81BD" w:themeColor="accent1"/>
                <w:sz w:val="44"/>
                <w:szCs w:val="44"/>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p>
        </w:tc>
      </w:tr>
      <w:tr w:rsidR="00B62A86" w:rsidRPr="008F1D58" w:rsidTr="00B834CF">
        <w:tc>
          <w:tcPr>
            <w:tcW w:w="10089" w:type="dxa"/>
          </w:tcPr>
          <w:p w:rsidR="00B62A86" w:rsidRPr="008F1D58" w:rsidRDefault="00B62A86" w:rsidP="00B834CF">
            <w:pPr>
              <w:spacing w:before="80" w:line="280" w:lineRule="exact"/>
              <w:ind w:right="640"/>
              <w:rPr>
                <w:rFonts w:ascii="Tahoma" w:hAnsi="Tahoma" w:cs="Tahoma"/>
                <w:b/>
                <w:bCs/>
                <w:iCs/>
                <w:color w:val="243285"/>
                <w:sz w:val="32"/>
                <w:szCs w:val="32"/>
              </w:rPr>
            </w:pPr>
          </w:p>
          <w:p w:rsidR="00B62A86" w:rsidRPr="008F1D58" w:rsidRDefault="00B62A86" w:rsidP="00B834CF">
            <w:pPr>
              <w:spacing w:before="80" w:after="180" w:line="360" w:lineRule="exact"/>
              <w:ind w:right="720"/>
              <w:rPr>
                <w:rFonts w:ascii="Tahoma" w:hAnsi="Tahoma" w:cs="Tahoma"/>
                <w:b/>
                <w:bCs/>
                <w:iCs/>
                <w:color w:val="243285"/>
                <w:sz w:val="36"/>
                <w:szCs w:val="36"/>
              </w:rPr>
            </w:pPr>
          </w:p>
          <w:p w:rsidR="00B62A86" w:rsidRPr="008F1D58" w:rsidRDefault="003F0391" w:rsidP="00B834CF">
            <w:pPr>
              <w:spacing w:before="80" w:after="180" w:line="360" w:lineRule="exact"/>
              <w:jc w:val="right"/>
              <w:rPr>
                <w:rFonts w:ascii="Tahoma" w:hAnsi="Tahoma" w:cs="Tahoma"/>
                <w:b/>
                <w:bCs/>
                <w:iCs/>
                <w:color w:val="243285"/>
                <w:sz w:val="36"/>
                <w:szCs w:val="36"/>
              </w:rPr>
            </w:pPr>
            <w:r w:rsidRPr="008F1D58">
              <w:rPr>
                <w:rFonts w:ascii="Tahoma" w:hAnsi="Tahoma" w:cs="Tahoma"/>
                <w:b/>
                <w:bCs/>
                <w:iCs/>
                <w:color w:val="243285"/>
                <w:sz w:val="36"/>
                <w:szCs w:val="36"/>
              </w:rPr>
              <w:t>Série M</w:t>
            </w:r>
          </w:p>
          <w:p w:rsidR="00B62A86" w:rsidRPr="008F1D58" w:rsidRDefault="003F0391" w:rsidP="00B834CF">
            <w:pPr>
              <w:spacing w:before="80" w:line="360" w:lineRule="exact"/>
              <w:jc w:val="right"/>
              <w:rPr>
                <w:rFonts w:ascii="Tahoma" w:hAnsi="Tahoma" w:cs="Tahoma"/>
                <w:b/>
                <w:bCs/>
                <w:color w:val="243285"/>
                <w:sz w:val="36"/>
                <w:szCs w:val="36"/>
              </w:rPr>
            </w:pPr>
            <w:r w:rsidRPr="008F1D58">
              <w:rPr>
                <w:rFonts w:ascii="Tahoma" w:hAnsi="Tahoma" w:cs="Tahoma"/>
                <w:b/>
                <w:bCs/>
                <w:color w:val="243285"/>
                <w:sz w:val="36"/>
                <w:szCs w:val="36"/>
              </w:rPr>
              <w:t>Services mobile, de radiorepérage et d</w:t>
            </w:r>
            <w:r w:rsidR="00452F22">
              <w:rPr>
                <w:rFonts w:ascii="Tahoma" w:hAnsi="Tahoma" w:cs="Tahoma"/>
                <w:b/>
                <w:bCs/>
                <w:color w:val="243285"/>
                <w:sz w:val="36"/>
                <w:szCs w:val="36"/>
              </w:rPr>
              <w:t>'</w:t>
            </w:r>
            <w:r w:rsidRPr="008F1D58">
              <w:rPr>
                <w:rFonts w:ascii="Tahoma" w:hAnsi="Tahoma" w:cs="Tahoma"/>
                <w:b/>
                <w:bCs/>
                <w:color w:val="243285"/>
                <w:sz w:val="36"/>
                <w:szCs w:val="36"/>
              </w:rPr>
              <w:t>amateur</w:t>
            </w:r>
          </w:p>
          <w:p w:rsidR="00B62A86" w:rsidRPr="008F1D58" w:rsidRDefault="003F0391" w:rsidP="00F660CE">
            <w:pPr>
              <w:spacing w:before="80" w:line="360" w:lineRule="exact"/>
              <w:jc w:val="right"/>
              <w:rPr>
                <w:rFonts w:ascii="Tahoma" w:hAnsi="Tahoma" w:cs="Tahoma"/>
                <w:b/>
                <w:bCs/>
                <w:iCs/>
                <w:color w:val="243285"/>
                <w:sz w:val="36"/>
                <w:szCs w:val="36"/>
              </w:rPr>
            </w:pPr>
            <w:r w:rsidRPr="008F1D58">
              <w:rPr>
                <w:rFonts w:ascii="Tahoma" w:hAnsi="Tahoma" w:cs="Tahoma"/>
                <w:b/>
                <w:bCs/>
                <w:color w:val="243285"/>
                <w:sz w:val="36"/>
                <w:szCs w:val="36"/>
              </w:rPr>
              <w:t>y compris les services par</w:t>
            </w:r>
            <w:r w:rsidR="00B62A86" w:rsidRPr="008F1D58">
              <w:rPr>
                <w:rFonts w:ascii="Tahoma" w:hAnsi="Tahoma" w:cs="Tahoma"/>
                <w:b/>
                <w:bCs/>
                <w:color w:val="243285"/>
                <w:sz w:val="36"/>
                <w:szCs w:val="36"/>
              </w:rPr>
              <w:t xml:space="preserve"> satellite </w:t>
            </w:r>
            <w:r w:rsidR="00F660CE" w:rsidRPr="008F1D58">
              <w:rPr>
                <w:rFonts w:ascii="Tahoma" w:hAnsi="Tahoma" w:cs="Tahoma"/>
                <w:b/>
                <w:bCs/>
                <w:color w:val="243285"/>
                <w:sz w:val="36"/>
                <w:szCs w:val="36"/>
              </w:rPr>
              <w:t>associés</w:t>
            </w:r>
          </w:p>
        </w:tc>
      </w:tr>
    </w:tbl>
    <w:p w:rsidR="00B62A86" w:rsidRPr="008F1D58" w:rsidRDefault="00B62A86" w:rsidP="00B62A86">
      <w:pPr>
        <w:spacing w:before="80"/>
        <w:rPr>
          <w:i/>
          <w:sz w:val="22"/>
        </w:rPr>
      </w:pPr>
    </w:p>
    <w:p w:rsidR="00B62A86" w:rsidRPr="008F1D58" w:rsidRDefault="00B62A86" w:rsidP="00B62A86">
      <w:pPr>
        <w:spacing w:before="80"/>
        <w:rPr>
          <w:i/>
          <w:sz w:val="22"/>
        </w:rPr>
      </w:pPr>
    </w:p>
    <w:p w:rsidR="00B62A86" w:rsidRPr="008F1D58" w:rsidRDefault="00B62A86" w:rsidP="00B62A86">
      <w:pPr>
        <w:spacing w:before="80"/>
        <w:rPr>
          <w:i/>
          <w:sz w:val="22"/>
        </w:rPr>
      </w:pPr>
    </w:p>
    <w:p w:rsidR="000A1002" w:rsidRDefault="000A1002" w:rsidP="000A1002">
      <w:pPr>
        <w:pStyle w:val="Header"/>
        <w:ind w:right="360" w:firstLine="360"/>
      </w:pPr>
      <w:r>
        <w:rPr>
          <w:noProof/>
          <w:lang w:val="en-US" w:eastAsia="zh-CN"/>
        </w:rPr>
        <w:drawing>
          <wp:anchor distT="0" distB="0" distL="114300" distR="114300" simplePos="0" relativeHeight="251659264" behindDoc="1" locked="0" layoutInCell="1" allowOverlap="1" wp14:anchorId="2379CCC3" wp14:editId="12B1286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8"/>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p w:rsidR="00B62A86" w:rsidRPr="008F1D58" w:rsidRDefault="00B62A86" w:rsidP="00B62A86">
      <w:pPr>
        <w:spacing w:before="80"/>
        <w:rPr>
          <w:i/>
          <w:sz w:val="22"/>
        </w:rPr>
      </w:pPr>
    </w:p>
    <w:p w:rsidR="00B62A86" w:rsidRPr="008F1D58" w:rsidRDefault="00B62A86" w:rsidP="00B62A86">
      <w:pPr>
        <w:spacing w:before="80"/>
        <w:rPr>
          <w:i/>
          <w:sz w:val="22"/>
        </w:rPr>
      </w:pPr>
    </w:p>
    <w:p w:rsidR="00B62A86" w:rsidRPr="008F1D58" w:rsidRDefault="00B62A86" w:rsidP="00B62A86">
      <w:pPr>
        <w:spacing w:before="80"/>
        <w:rPr>
          <w:i/>
          <w:sz w:val="22"/>
        </w:rPr>
      </w:pPr>
    </w:p>
    <w:p w:rsidR="00B62A86" w:rsidRPr="008F1D58" w:rsidRDefault="00B62A86" w:rsidP="00B62A86">
      <w:pPr>
        <w:pStyle w:val="Equation"/>
        <w:tabs>
          <w:tab w:val="clear" w:pos="4820"/>
          <w:tab w:val="clear" w:pos="9639"/>
          <w:tab w:val="left" w:pos="1191"/>
          <w:tab w:val="left" w:pos="1588"/>
          <w:tab w:val="left" w:pos="1985"/>
        </w:tabs>
        <w:rPr>
          <w:rFonts w:ascii="Palatino Linotype" w:hAnsi="Palatino Linotype"/>
        </w:rPr>
        <w:sectPr w:rsidR="00B62A86" w:rsidRPr="008F1D58">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B62A86" w:rsidRPr="008F1D58" w:rsidRDefault="00F660CE" w:rsidP="00B62A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0" w:name="c2tope"/>
      <w:bookmarkEnd w:id="0"/>
      <w:r w:rsidRPr="008F1D58">
        <w:rPr>
          <w:bCs/>
          <w:sz w:val="24"/>
          <w:szCs w:val="24"/>
        </w:rPr>
        <w:lastRenderedPageBreak/>
        <w:t>Avant-propos</w:t>
      </w:r>
    </w:p>
    <w:p w:rsidR="00F660CE" w:rsidRPr="008F1D58" w:rsidRDefault="00F660CE" w:rsidP="00F660CE">
      <w:pPr>
        <w:spacing w:before="240"/>
        <w:rPr>
          <w:sz w:val="20"/>
        </w:rPr>
      </w:pPr>
      <w:r w:rsidRPr="008F1D58">
        <w:rPr>
          <w:sz w:val="20"/>
        </w:rPr>
        <w:t>Le rôle du Secteur des radiocommunications est d</w:t>
      </w:r>
      <w:r w:rsidR="00452F22">
        <w:rPr>
          <w:sz w:val="20"/>
        </w:rPr>
        <w:t>'</w:t>
      </w:r>
      <w:r w:rsidRPr="008F1D58">
        <w:rPr>
          <w:sz w:val="20"/>
        </w:rPr>
        <w:t>assurer l</w:t>
      </w:r>
      <w:r w:rsidR="00452F22">
        <w:rPr>
          <w:sz w:val="20"/>
        </w:rPr>
        <w:t>'</w:t>
      </w:r>
      <w:r w:rsidRPr="008F1D58">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660CE" w:rsidRPr="008F1D58" w:rsidRDefault="00F660CE" w:rsidP="00F660CE">
      <w:pPr>
        <w:spacing w:before="240"/>
        <w:rPr>
          <w:sz w:val="20"/>
        </w:rPr>
      </w:pPr>
      <w:r w:rsidRPr="008F1D58">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452F22">
        <w:rPr>
          <w:sz w:val="20"/>
        </w:rPr>
        <w:t>'</w:t>
      </w:r>
      <w:r w:rsidRPr="008F1D58">
        <w:rPr>
          <w:sz w:val="20"/>
        </w:rPr>
        <w:t>études.</w:t>
      </w:r>
    </w:p>
    <w:p w:rsidR="00F660CE" w:rsidRPr="008F1D58" w:rsidRDefault="00F660CE" w:rsidP="00F660CE">
      <w:pPr>
        <w:spacing w:before="240"/>
        <w:jc w:val="center"/>
        <w:rPr>
          <w:b/>
          <w:szCs w:val="24"/>
        </w:rPr>
      </w:pPr>
      <w:r w:rsidRPr="008F1D58">
        <w:rPr>
          <w:b/>
          <w:szCs w:val="24"/>
        </w:rPr>
        <w:t>Politique en matière de droits de propriété intellectuelle (IPR)</w:t>
      </w:r>
    </w:p>
    <w:p w:rsidR="00B62A86" w:rsidRPr="008F1D58" w:rsidRDefault="00F660CE" w:rsidP="0048405D">
      <w:pPr>
        <w:spacing w:before="240"/>
        <w:rPr>
          <w:sz w:val="22"/>
        </w:rPr>
      </w:pPr>
      <w:r w:rsidRPr="008F1D58">
        <w:rPr>
          <w:sz w:val="20"/>
        </w:rPr>
        <w:t>La politique de l</w:t>
      </w:r>
      <w:r w:rsidR="00452F22">
        <w:rPr>
          <w:sz w:val="20"/>
        </w:rPr>
        <w:t>'</w:t>
      </w:r>
      <w:r w:rsidRPr="008F1D58">
        <w:rPr>
          <w:sz w:val="20"/>
        </w:rPr>
        <w:t>UIT</w:t>
      </w:r>
      <w:r w:rsidRPr="008F1D58">
        <w:rPr>
          <w:sz w:val="20"/>
        </w:rPr>
        <w:noBreakHyphen/>
        <w:t>R en matière de droits de propriété intellectuelle est décrite dans la «Politique commune de l</w:t>
      </w:r>
      <w:r w:rsidR="00452F22">
        <w:rPr>
          <w:sz w:val="20"/>
        </w:rPr>
        <w:t>'</w:t>
      </w:r>
      <w:r w:rsidR="00ED6467">
        <w:rPr>
          <w:sz w:val="20"/>
        </w:rPr>
        <w:t>UIT</w:t>
      </w:r>
      <w:r w:rsidR="00ED6467">
        <w:rPr>
          <w:sz w:val="20"/>
        </w:rPr>
        <w:noBreakHyphen/>
      </w:r>
      <w:r w:rsidRPr="008F1D58">
        <w:rPr>
          <w:sz w:val="20"/>
        </w:rPr>
        <w:t>T, l</w:t>
      </w:r>
      <w:r w:rsidR="00452F22">
        <w:rPr>
          <w:sz w:val="20"/>
        </w:rPr>
        <w:t>'</w:t>
      </w:r>
      <w:r w:rsidRPr="008F1D58">
        <w:rPr>
          <w:sz w:val="20"/>
        </w:rPr>
        <w:t>UIT</w:t>
      </w:r>
      <w:r w:rsidRPr="008F1D58">
        <w:rPr>
          <w:sz w:val="20"/>
        </w:rPr>
        <w:noBreakHyphen/>
        <w:t>R, l</w:t>
      </w:r>
      <w:r w:rsidR="00452F22">
        <w:rPr>
          <w:sz w:val="20"/>
        </w:rPr>
        <w:t>'</w:t>
      </w:r>
      <w:r w:rsidRPr="008F1D58">
        <w:rPr>
          <w:sz w:val="20"/>
        </w:rPr>
        <w:t>ISO et la CEI en matière de brevets», dont il est question dans l</w:t>
      </w:r>
      <w:r w:rsidR="00452F22">
        <w:rPr>
          <w:sz w:val="20"/>
        </w:rPr>
        <w:t>'</w:t>
      </w:r>
      <w:r w:rsidR="00ED6467">
        <w:rPr>
          <w:sz w:val="20"/>
        </w:rPr>
        <w:t>Annexe 1 de la Résolution UIT-R </w:t>
      </w:r>
      <w:r w:rsidRPr="008F1D58">
        <w:rPr>
          <w:sz w:val="20"/>
        </w:rPr>
        <w:t>1. Les formulaires que les titulaires de brevets doivent utiliser pour soumettre les déclarations de brevet et d</w:t>
      </w:r>
      <w:r w:rsidR="00452F22">
        <w:rPr>
          <w:sz w:val="20"/>
        </w:rPr>
        <w:t>'</w:t>
      </w:r>
      <w:r w:rsidRPr="008F1D58">
        <w:rPr>
          <w:sz w:val="20"/>
        </w:rPr>
        <w:t>octroi de licence sont accessibles à l</w:t>
      </w:r>
      <w:r w:rsidR="00452F22">
        <w:rPr>
          <w:sz w:val="20"/>
        </w:rPr>
        <w:t>'</w:t>
      </w:r>
      <w:r w:rsidRPr="008F1D58">
        <w:rPr>
          <w:sz w:val="20"/>
        </w:rPr>
        <w:t xml:space="preserve">adresse </w:t>
      </w:r>
      <w:hyperlink r:id="rId12" w:history="1">
        <w:r w:rsidRPr="008F1D58">
          <w:rPr>
            <w:rStyle w:val="Hyperlink"/>
            <w:sz w:val="20"/>
          </w:rPr>
          <w:t>http://www.itu.int/ITU-R/go/patents/fr</w:t>
        </w:r>
      </w:hyperlink>
      <w:r w:rsidRPr="008F1D58">
        <w:rPr>
          <w:sz w:val="20"/>
        </w:rPr>
        <w:t>, où l</w:t>
      </w:r>
      <w:r w:rsidR="00452F22">
        <w:rPr>
          <w:sz w:val="20"/>
        </w:rPr>
        <w:t>'</w:t>
      </w:r>
      <w:r w:rsidRPr="008F1D58">
        <w:rPr>
          <w:sz w:val="20"/>
        </w:rPr>
        <w:t xml:space="preserve">on trouvera également les Lignes directrices pour la mise en </w:t>
      </w:r>
      <w:r w:rsidR="0048405D">
        <w:rPr>
          <w:sz w:val="20"/>
        </w:rPr>
        <w:t>oe</w:t>
      </w:r>
      <w:r w:rsidRPr="008F1D58">
        <w:rPr>
          <w:sz w:val="20"/>
        </w:rPr>
        <w:t>uvre de la politique commune en matière de brevets de l</w:t>
      </w:r>
      <w:r w:rsidR="00452F22">
        <w:rPr>
          <w:sz w:val="20"/>
        </w:rPr>
        <w:t>'</w:t>
      </w:r>
      <w:r w:rsidR="0048405D">
        <w:rPr>
          <w:sz w:val="20"/>
        </w:rPr>
        <w:t>UIT-</w:t>
      </w:r>
      <w:r w:rsidRPr="008F1D58">
        <w:rPr>
          <w:sz w:val="20"/>
        </w:rPr>
        <w:t>T, l</w:t>
      </w:r>
      <w:r w:rsidR="00452F22">
        <w:rPr>
          <w:sz w:val="20"/>
        </w:rPr>
        <w:t>'</w:t>
      </w:r>
      <w:r w:rsidRPr="008F1D58">
        <w:rPr>
          <w:sz w:val="20"/>
        </w:rPr>
        <w:t>UIT</w:t>
      </w:r>
      <w:r w:rsidR="0048405D">
        <w:rPr>
          <w:sz w:val="20"/>
        </w:rPr>
        <w:t>-</w:t>
      </w:r>
      <w:r w:rsidRPr="008F1D58">
        <w:rPr>
          <w:sz w:val="20"/>
        </w:rPr>
        <w:t>R, l</w:t>
      </w:r>
      <w:r w:rsidR="00452F22">
        <w:rPr>
          <w:sz w:val="20"/>
        </w:rPr>
        <w:t>'</w:t>
      </w:r>
      <w:r w:rsidRPr="008F1D58">
        <w:rPr>
          <w:sz w:val="20"/>
        </w:rPr>
        <w:t>ISO et la CEI</w:t>
      </w:r>
      <w:r w:rsidRPr="008F1D58" w:rsidDel="0061025C">
        <w:rPr>
          <w:sz w:val="20"/>
        </w:rPr>
        <w:t xml:space="preserve"> </w:t>
      </w:r>
      <w:r w:rsidRPr="008F1D58">
        <w:rPr>
          <w:sz w:val="20"/>
        </w:rPr>
        <w:t>et la base de données en matière de brevets de l</w:t>
      </w:r>
      <w:r w:rsidR="00452F22">
        <w:rPr>
          <w:sz w:val="20"/>
        </w:rPr>
        <w:t>'</w:t>
      </w:r>
      <w:r w:rsidRPr="008F1D58">
        <w:rPr>
          <w:sz w:val="20"/>
        </w:rPr>
        <w:t>UIT-R.</w:t>
      </w:r>
    </w:p>
    <w:p w:rsidR="00B62A86" w:rsidRPr="008F1D58" w:rsidRDefault="00B62A86" w:rsidP="00B62A86">
      <w:pPr>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62A86" w:rsidRPr="008F1D58" w:rsidTr="00B834CF">
        <w:tc>
          <w:tcPr>
            <w:tcW w:w="9360" w:type="dxa"/>
            <w:gridSpan w:val="2"/>
          </w:tcPr>
          <w:p w:rsidR="009E5A91" w:rsidRPr="008F1D58" w:rsidRDefault="009E5A91" w:rsidP="009E5A91">
            <w:pPr>
              <w:pStyle w:val="Chaptitle"/>
              <w:spacing w:before="180"/>
              <w:rPr>
                <w:sz w:val="22"/>
                <w:szCs w:val="22"/>
              </w:rPr>
            </w:pPr>
            <w:r w:rsidRPr="008F1D58">
              <w:rPr>
                <w:sz w:val="22"/>
                <w:szCs w:val="22"/>
              </w:rPr>
              <w:t>S</w:t>
            </w:r>
            <w:r w:rsidR="00ED6467">
              <w:rPr>
                <w:sz w:val="22"/>
                <w:szCs w:val="22"/>
              </w:rPr>
              <w:t>éries des Recommandations UIT-R</w:t>
            </w:r>
          </w:p>
          <w:p w:rsidR="00B62A86" w:rsidRPr="008F1D58" w:rsidRDefault="009E5A91" w:rsidP="009E5A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 w:val="0"/>
                <w:bCs/>
                <w:sz w:val="18"/>
                <w:szCs w:val="18"/>
              </w:rPr>
            </w:pPr>
            <w:r w:rsidRPr="008F1D58">
              <w:rPr>
                <w:b w:val="0"/>
                <w:sz w:val="18"/>
                <w:szCs w:val="18"/>
              </w:rPr>
              <w:t xml:space="preserve">(Egalement disponible en ligne: </w:t>
            </w:r>
            <w:hyperlink r:id="rId13" w:history="1">
              <w:r w:rsidRPr="008F1D58">
                <w:rPr>
                  <w:rStyle w:val="Hyperlink"/>
                  <w:b w:val="0"/>
                  <w:bCs/>
                  <w:sz w:val="18"/>
                  <w:szCs w:val="18"/>
                </w:rPr>
                <w:t>http://www.itu.int/publ/R-REC/fr</w:t>
              </w:r>
            </w:hyperlink>
            <w:r w:rsidRPr="008F1D58">
              <w:rPr>
                <w:b w:val="0"/>
                <w:bCs/>
                <w:sz w:val="18"/>
                <w:szCs w:val="18"/>
              </w:rPr>
              <w:t>)</w:t>
            </w:r>
          </w:p>
        </w:tc>
      </w:tr>
      <w:tr w:rsidR="00B62A86" w:rsidRPr="008F1D58" w:rsidTr="00B834CF">
        <w:tc>
          <w:tcPr>
            <w:tcW w:w="1140" w:type="dxa"/>
          </w:tcPr>
          <w:p w:rsidR="00B62A86" w:rsidRPr="008F1D58" w:rsidRDefault="009E5A91" w:rsidP="00B834CF">
            <w:pPr>
              <w:spacing w:before="200" w:after="100"/>
              <w:ind w:left="57"/>
              <w:rPr>
                <w:b/>
                <w:bCs/>
                <w:sz w:val="20"/>
              </w:rPr>
            </w:pPr>
            <w:r w:rsidRPr="008F1D58">
              <w:rPr>
                <w:b/>
                <w:bCs/>
                <w:sz w:val="20"/>
              </w:rPr>
              <w:t>Sé</w:t>
            </w:r>
            <w:r w:rsidR="00B62A86" w:rsidRPr="008F1D58">
              <w:rPr>
                <w:b/>
                <w:bCs/>
                <w:sz w:val="20"/>
              </w:rPr>
              <w:t>ries</w:t>
            </w:r>
          </w:p>
        </w:tc>
        <w:tc>
          <w:tcPr>
            <w:tcW w:w="8220" w:type="dxa"/>
          </w:tcPr>
          <w:p w:rsidR="00B62A86" w:rsidRPr="008F1D58" w:rsidRDefault="009E5A91" w:rsidP="00B83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8F1D58">
              <w:rPr>
                <w:bCs/>
                <w:sz w:val="20"/>
              </w:rPr>
              <w:t>Titr</w:t>
            </w:r>
            <w:r w:rsidR="00B62A86" w:rsidRPr="008F1D58">
              <w:rPr>
                <w:bCs/>
                <w:sz w:val="20"/>
              </w:rPr>
              <w:t>e</w:t>
            </w:r>
          </w:p>
        </w:tc>
      </w:tr>
      <w:tr w:rsidR="009E5A91" w:rsidRPr="008F1D58" w:rsidTr="00B834CF">
        <w:tc>
          <w:tcPr>
            <w:tcW w:w="1140" w:type="dxa"/>
          </w:tcPr>
          <w:p w:rsidR="009E5A91" w:rsidRPr="008F1D58" w:rsidRDefault="009E5A91" w:rsidP="00B834CF">
            <w:pPr>
              <w:spacing w:before="30" w:after="30"/>
              <w:ind w:left="57"/>
              <w:jc w:val="left"/>
              <w:rPr>
                <w:b/>
                <w:bCs/>
                <w:sz w:val="20"/>
              </w:rPr>
            </w:pPr>
            <w:r w:rsidRPr="008F1D58">
              <w:rPr>
                <w:b/>
                <w:bCs/>
                <w:sz w:val="20"/>
              </w:rPr>
              <w:t>BO</w:t>
            </w:r>
          </w:p>
        </w:tc>
        <w:tc>
          <w:tcPr>
            <w:tcW w:w="8220" w:type="dxa"/>
          </w:tcPr>
          <w:p w:rsidR="009E5A91" w:rsidRPr="008F1D58" w:rsidRDefault="009E5A91" w:rsidP="00C05A5E">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F1D58">
              <w:rPr>
                <w:b w:val="0"/>
                <w:sz w:val="20"/>
              </w:rPr>
              <w:t>Diffusion par satellite</w:t>
            </w:r>
          </w:p>
        </w:tc>
      </w:tr>
      <w:tr w:rsidR="009E5A91" w:rsidRPr="008F1D58" w:rsidTr="00B834CF">
        <w:tc>
          <w:tcPr>
            <w:tcW w:w="1140" w:type="dxa"/>
            <w:tcBorders>
              <w:bottom w:val="nil"/>
            </w:tcBorders>
          </w:tcPr>
          <w:p w:rsidR="009E5A91" w:rsidRPr="008F1D58" w:rsidRDefault="009E5A91" w:rsidP="00B834CF">
            <w:pPr>
              <w:spacing w:before="30" w:after="30"/>
              <w:ind w:left="57"/>
              <w:jc w:val="left"/>
              <w:rPr>
                <w:b/>
                <w:bCs/>
                <w:sz w:val="20"/>
              </w:rPr>
            </w:pPr>
            <w:r w:rsidRPr="008F1D58">
              <w:rPr>
                <w:b/>
                <w:bCs/>
                <w:sz w:val="20"/>
              </w:rPr>
              <w:t>BR</w:t>
            </w:r>
          </w:p>
        </w:tc>
        <w:tc>
          <w:tcPr>
            <w:tcW w:w="8220" w:type="dxa"/>
            <w:tcBorders>
              <w:bottom w:val="nil"/>
            </w:tcBorders>
          </w:tcPr>
          <w:p w:rsidR="009E5A91" w:rsidRPr="008F1D58" w:rsidRDefault="009E5A91" w:rsidP="00C05A5E">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F1D58">
              <w:rPr>
                <w:b w:val="0"/>
                <w:bCs/>
                <w:sz w:val="20"/>
              </w:rPr>
              <w:t>Enregistrement pour la production, l</w:t>
            </w:r>
            <w:r w:rsidR="00452F22">
              <w:rPr>
                <w:b w:val="0"/>
                <w:bCs/>
                <w:sz w:val="20"/>
              </w:rPr>
              <w:t>'</w:t>
            </w:r>
            <w:r w:rsidRPr="008F1D58">
              <w:rPr>
                <w:b w:val="0"/>
                <w:bCs/>
                <w:sz w:val="20"/>
              </w:rPr>
              <w:t>archivage et la diffusion; films pour la télévision</w:t>
            </w:r>
          </w:p>
        </w:tc>
      </w:tr>
      <w:tr w:rsidR="009E5A91" w:rsidRPr="008F1D58" w:rsidTr="00B834CF">
        <w:tc>
          <w:tcPr>
            <w:tcW w:w="1140" w:type="dxa"/>
            <w:tcBorders>
              <w:top w:val="nil"/>
              <w:bottom w:val="nil"/>
            </w:tcBorders>
            <w:shd w:val="clear" w:color="auto" w:fill="auto"/>
          </w:tcPr>
          <w:p w:rsidR="009E5A91" w:rsidRPr="008F1D58" w:rsidRDefault="009E5A91" w:rsidP="00B834CF">
            <w:pPr>
              <w:spacing w:before="30" w:after="30"/>
              <w:ind w:left="57"/>
              <w:jc w:val="left"/>
              <w:rPr>
                <w:rFonts w:hAnsi="Times New Roman Bold"/>
                <w:b/>
                <w:bCs/>
                <w:sz w:val="20"/>
              </w:rPr>
            </w:pPr>
            <w:r w:rsidRPr="008F1D58">
              <w:rPr>
                <w:rFonts w:hAnsi="Times New Roman Bold"/>
                <w:b/>
                <w:bCs/>
                <w:sz w:val="20"/>
              </w:rPr>
              <w:t>BS</w:t>
            </w:r>
          </w:p>
        </w:tc>
        <w:tc>
          <w:tcPr>
            <w:tcW w:w="8220" w:type="dxa"/>
            <w:tcBorders>
              <w:top w:val="nil"/>
              <w:bottom w:val="nil"/>
            </w:tcBorders>
            <w:shd w:val="clear" w:color="auto" w:fill="auto"/>
          </w:tcPr>
          <w:p w:rsidR="009E5A91" w:rsidRPr="008F1D58" w:rsidRDefault="009E5A91" w:rsidP="00C05A5E">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84F97">
              <w:rPr>
                <w:b w:val="0"/>
                <w:bCs/>
                <w:sz w:val="20"/>
              </w:rPr>
              <w:t>Service de radiodiffusion sonore</w:t>
            </w:r>
          </w:p>
        </w:tc>
      </w:tr>
      <w:tr w:rsidR="009E5A91" w:rsidRPr="008F1D58" w:rsidTr="00B834CF">
        <w:tc>
          <w:tcPr>
            <w:tcW w:w="1140" w:type="dxa"/>
            <w:tcBorders>
              <w:top w:val="nil"/>
              <w:bottom w:val="nil"/>
            </w:tcBorders>
            <w:shd w:val="clear" w:color="auto" w:fill="auto"/>
          </w:tcPr>
          <w:p w:rsidR="009E5A91" w:rsidRPr="008F1D58" w:rsidRDefault="009E5A91" w:rsidP="00B834CF">
            <w:pPr>
              <w:spacing w:before="30" w:after="30"/>
              <w:ind w:left="57"/>
              <w:jc w:val="left"/>
              <w:rPr>
                <w:b/>
                <w:bCs/>
                <w:sz w:val="20"/>
              </w:rPr>
            </w:pPr>
            <w:r w:rsidRPr="008F1D58">
              <w:rPr>
                <w:b/>
                <w:bCs/>
                <w:sz w:val="20"/>
              </w:rPr>
              <w:t>BT</w:t>
            </w:r>
          </w:p>
        </w:tc>
        <w:tc>
          <w:tcPr>
            <w:tcW w:w="8220" w:type="dxa"/>
            <w:tcBorders>
              <w:top w:val="nil"/>
              <w:bottom w:val="nil"/>
            </w:tcBorders>
            <w:shd w:val="clear" w:color="auto" w:fill="auto"/>
          </w:tcPr>
          <w:p w:rsidR="009E5A91" w:rsidRPr="008F1D58" w:rsidRDefault="009E5A91" w:rsidP="00C05A5E">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F1D58">
              <w:rPr>
                <w:b w:val="0"/>
                <w:bCs/>
                <w:sz w:val="20"/>
              </w:rPr>
              <w:t>Service de radiodiffusion télévisuelle</w:t>
            </w:r>
          </w:p>
        </w:tc>
      </w:tr>
      <w:tr w:rsidR="009E5A91" w:rsidRPr="008F1D58" w:rsidTr="00B834CF">
        <w:tc>
          <w:tcPr>
            <w:tcW w:w="1140" w:type="dxa"/>
            <w:tcBorders>
              <w:top w:val="nil"/>
              <w:bottom w:val="nil"/>
            </w:tcBorders>
            <w:shd w:val="clear" w:color="auto" w:fill="auto"/>
          </w:tcPr>
          <w:p w:rsidR="009E5A91" w:rsidRPr="008F1D58" w:rsidRDefault="009E5A91" w:rsidP="00B834CF">
            <w:pPr>
              <w:spacing w:before="30" w:after="30"/>
              <w:ind w:left="57"/>
              <w:jc w:val="left"/>
              <w:rPr>
                <w:rFonts w:hAnsi="Times New Roman Bold"/>
                <w:b/>
                <w:bCs/>
                <w:sz w:val="20"/>
              </w:rPr>
            </w:pPr>
            <w:r w:rsidRPr="008F1D58">
              <w:rPr>
                <w:rFonts w:hAnsi="Times New Roman Bold"/>
                <w:b/>
                <w:bCs/>
                <w:sz w:val="20"/>
              </w:rPr>
              <w:t>F</w:t>
            </w:r>
          </w:p>
        </w:tc>
        <w:tc>
          <w:tcPr>
            <w:tcW w:w="8220" w:type="dxa"/>
            <w:tcBorders>
              <w:top w:val="nil"/>
              <w:bottom w:val="nil"/>
            </w:tcBorders>
            <w:shd w:val="clear" w:color="auto" w:fill="auto"/>
          </w:tcPr>
          <w:p w:rsidR="009E5A91" w:rsidRPr="008F1D58" w:rsidRDefault="009E5A91" w:rsidP="00C05A5E">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F1D58">
              <w:rPr>
                <w:sz w:val="20"/>
              </w:rPr>
              <w:t>Service fixe</w:t>
            </w:r>
          </w:p>
        </w:tc>
      </w:tr>
      <w:tr w:rsidR="009E5A91" w:rsidRPr="008F1D58" w:rsidTr="00B834CF">
        <w:tc>
          <w:tcPr>
            <w:tcW w:w="1140" w:type="dxa"/>
            <w:tcBorders>
              <w:top w:val="nil"/>
              <w:bottom w:val="nil"/>
            </w:tcBorders>
            <w:shd w:val="clear" w:color="auto" w:fill="F3F3F3"/>
          </w:tcPr>
          <w:p w:rsidR="009E5A91" w:rsidRPr="008F1D58" w:rsidRDefault="009E5A91" w:rsidP="00B834CF">
            <w:pPr>
              <w:spacing w:before="30" w:after="30"/>
              <w:ind w:left="57"/>
              <w:jc w:val="left"/>
              <w:rPr>
                <w:rFonts w:ascii="Times New Roman Bold" w:hAnsi="Times New Roman Bold" w:cs="Times New Roman Bold"/>
                <w:bCs/>
                <w:color w:val="000080"/>
                <w:sz w:val="20"/>
              </w:rPr>
            </w:pPr>
            <w:r w:rsidRPr="008F1D58">
              <w:rPr>
                <w:rFonts w:ascii="Times New Roman Bold" w:hAnsi="Times New Roman Bold" w:cs="Times New Roman Bold"/>
                <w:bCs/>
                <w:color w:val="000080"/>
                <w:sz w:val="20"/>
              </w:rPr>
              <w:t>M</w:t>
            </w:r>
          </w:p>
        </w:tc>
        <w:tc>
          <w:tcPr>
            <w:tcW w:w="8220" w:type="dxa"/>
            <w:tcBorders>
              <w:top w:val="nil"/>
              <w:bottom w:val="nil"/>
            </w:tcBorders>
            <w:shd w:val="clear" w:color="auto" w:fill="F3F3F3"/>
          </w:tcPr>
          <w:p w:rsidR="009E5A91" w:rsidRPr="008F1D58" w:rsidRDefault="009E5A91" w:rsidP="00C05A5E">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84F97">
              <w:rPr>
                <w:bCs/>
                <w:color w:val="000080"/>
                <w:sz w:val="20"/>
              </w:rPr>
              <w:t>Services mobile, de radiorepérage et d</w:t>
            </w:r>
            <w:r w:rsidR="00452F22" w:rsidRPr="00484F97">
              <w:rPr>
                <w:bCs/>
                <w:color w:val="000080"/>
                <w:sz w:val="20"/>
              </w:rPr>
              <w:t>'</w:t>
            </w:r>
            <w:r w:rsidRPr="00484F97">
              <w:rPr>
                <w:bCs/>
                <w:color w:val="000080"/>
                <w:sz w:val="20"/>
              </w:rPr>
              <w:t>amateur y compris les services par satellite associés</w:t>
            </w:r>
          </w:p>
        </w:tc>
      </w:tr>
      <w:tr w:rsidR="009E5A91" w:rsidRPr="008F1D58" w:rsidTr="00B834CF">
        <w:tc>
          <w:tcPr>
            <w:tcW w:w="1140" w:type="dxa"/>
            <w:tcBorders>
              <w:top w:val="nil"/>
            </w:tcBorders>
          </w:tcPr>
          <w:p w:rsidR="009E5A91" w:rsidRPr="008F1D58" w:rsidRDefault="009E5A91" w:rsidP="00B834CF">
            <w:pPr>
              <w:spacing w:before="30" w:after="30"/>
              <w:ind w:left="57"/>
              <w:jc w:val="left"/>
              <w:rPr>
                <w:b/>
                <w:bCs/>
                <w:sz w:val="20"/>
              </w:rPr>
            </w:pPr>
            <w:r w:rsidRPr="008F1D58">
              <w:rPr>
                <w:b/>
                <w:bCs/>
                <w:sz w:val="20"/>
              </w:rPr>
              <w:t>P</w:t>
            </w:r>
          </w:p>
        </w:tc>
        <w:tc>
          <w:tcPr>
            <w:tcW w:w="8220" w:type="dxa"/>
            <w:tcBorders>
              <w:top w:val="nil"/>
            </w:tcBorders>
          </w:tcPr>
          <w:p w:rsidR="009E5A91" w:rsidRPr="008F1D58" w:rsidRDefault="009E5A91" w:rsidP="00C05A5E">
            <w:pPr>
              <w:widowControl w:val="0"/>
              <w:spacing w:before="30" w:after="30"/>
              <w:jc w:val="left"/>
              <w:rPr>
                <w:sz w:val="20"/>
              </w:rPr>
            </w:pPr>
            <w:r w:rsidRPr="008F1D58">
              <w:rPr>
                <w:sz w:val="20"/>
              </w:rPr>
              <w:t>Propagation des ondes radioélectriques</w:t>
            </w:r>
          </w:p>
        </w:tc>
      </w:tr>
      <w:tr w:rsidR="009E5A91" w:rsidRPr="008F1D58" w:rsidTr="00B834CF">
        <w:tc>
          <w:tcPr>
            <w:tcW w:w="1140" w:type="dxa"/>
          </w:tcPr>
          <w:p w:rsidR="009E5A91" w:rsidRPr="008F1D58" w:rsidRDefault="009E5A91" w:rsidP="00B834CF">
            <w:pPr>
              <w:spacing w:before="30" w:after="30"/>
              <w:ind w:left="57"/>
              <w:jc w:val="left"/>
              <w:rPr>
                <w:b/>
                <w:bCs/>
                <w:sz w:val="20"/>
              </w:rPr>
            </w:pPr>
            <w:r w:rsidRPr="008F1D58">
              <w:rPr>
                <w:b/>
                <w:bCs/>
                <w:sz w:val="20"/>
              </w:rPr>
              <w:t>RA</w:t>
            </w:r>
          </w:p>
        </w:tc>
        <w:tc>
          <w:tcPr>
            <w:tcW w:w="8220" w:type="dxa"/>
          </w:tcPr>
          <w:p w:rsidR="009E5A91" w:rsidRPr="008F1D58" w:rsidRDefault="009E5A91" w:rsidP="00C05A5E">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F1D58">
              <w:rPr>
                <w:sz w:val="20"/>
              </w:rPr>
              <w:t>Radio astronomie</w:t>
            </w:r>
          </w:p>
        </w:tc>
      </w:tr>
      <w:tr w:rsidR="009E5A91" w:rsidRPr="008F1D58" w:rsidTr="00B834CF">
        <w:tc>
          <w:tcPr>
            <w:tcW w:w="1140" w:type="dxa"/>
          </w:tcPr>
          <w:p w:rsidR="009E5A91" w:rsidRPr="008F1D58" w:rsidRDefault="009E5A91" w:rsidP="00B834CF">
            <w:pPr>
              <w:spacing w:before="30" w:after="30"/>
              <w:ind w:left="57"/>
              <w:jc w:val="left"/>
              <w:rPr>
                <w:b/>
                <w:bCs/>
                <w:sz w:val="20"/>
              </w:rPr>
            </w:pPr>
            <w:r w:rsidRPr="008F1D58">
              <w:rPr>
                <w:b/>
                <w:bCs/>
                <w:sz w:val="20"/>
              </w:rPr>
              <w:t>RS</w:t>
            </w:r>
          </w:p>
        </w:tc>
        <w:tc>
          <w:tcPr>
            <w:tcW w:w="8220" w:type="dxa"/>
          </w:tcPr>
          <w:p w:rsidR="009E5A91" w:rsidRPr="008F1D58" w:rsidRDefault="009E5A91" w:rsidP="00C05A5E">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F1D58">
              <w:rPr>
                <w:sz w:val="20"/>
              </w:rPr>
              <w:t>Systèmes de télédétection</w:t>
            </w:r>
          </w:p>
        </w:tc>
      </w:tr>
      <w:tr w:rsidR="009E5A91" w:rsidRPr="008F1D58" w:rsidTr="00B834CF">
        <w:tc>
          <w:tcPr>
            <w:tcW w:w="1140" w:type="dxa"/>
          </w:tcPr>
          <w:p w:rsidR="009E5A91" w:rsidRPr="008F1D58" w:rsidRDefault="009E5A91" w:rsidP="00B834CF">
            <w:pPr>
              <w:spacing w:before="30" w:after="30"/>
              <w:ind w:left="57"/>
              <w:jc w:val="left"/>
              <w:rPr>
                <w:b/>
                <w:bCs/>
                <w:sz w:val="20"/>
              </w:rPr>
            </w:pPr>
            <w:r w:rsidRPr="008F1D58">
              <w:rPr>
                <w:b/>
                <w:bCs/>
                <w:sz w:val="20"/>
              </w:rPr>
              <w:t>S</w:t>
            </w:r>
          </w:p>
        </w:tc>
        <w:tc>
          <w:tcPr>
            <w:tcW w:w="8220" w:type="dxa"/>
          </w:tcPr>
          <w:p w:rsidR="009E5A91" w:rsidRPr="008F1D58" w:rsidRDefault="009E5A91" w:rsidP="00C05A5E">
            <w:pPr>
              <w:widowControl w:val="0"/>
              <w:spacing w:before="30" w:after="30"/>
              <w:jc w:val="left"/>
              <w:rPr>
                <w:sz w:val="20"/>
              </w:rPr>
            </w:pPr>
            <w:r w:rsidRPr="008F1D58">
              <w:rPr>
                <w:sz w:val="20"/>
              </w:rPr>
              <w:t>Service fixe par satellite</w:t>
            </w:r>
          </w:p>
        </w:tc>
      </w:tr>
      <w:tr w:rsidR="009E5A91" w:rsidRPr="008F1D58" w:rsidTr="00B834CF">
        <w:tc>
          <w:tcPr>
            <w:tcW w:w="1140" w:type="dxa"/>
          </w:tcPr>
          <w:p w:rsidR="009E5A91" w:rsidRPr="008F1D58" w:rsidRDefault="009E5A91" w:rsidP="00B834CF">
            <w:pPr>
              <w:spacing w:before="30" w:after="30"/>
              <w:ind w:left="57"/>
              <w:jc w:val="left"/>
              <w:rPr>
                <w:b/>
                <w:bCs/>
                <w:sz w:val="20"/>
              </w:rPr>
            </w:pPr>
            <w:r w:rsidRPr="008F1D58">
              <w:rPr>
                <w:b/>
                <w:bCs/>
                <w:sz w:val="20"/>
              </w:rPr>
              <w:t>SA</w:t>
            </w:r>
          </w:p>
        </w:tc>
        <w:tc>
          <w:tcPr>
            <w:tcW w:w="8220" w:type="dxa"/>
          </w:tcPr>
          <w:p w:rsidR="009E5A91" w:rsidRPr="008F1D58" w:rsidRDefault="009E5A91" w:rsidP="00C05A5E">
            <w:pPr>
              <w:widowControl w:val="0"/>
              <w:spacing w:before="30" w:after="30"/>
              <w:jc w:val="left"/>
              <w:rPr>
                <w:sz w:val="20"/>
              </w:rPr>
            </w:pPr>
            <w:r w:rsidRPr="008F1D58">
              <w:rPr>
                <w:sz w:val="20"/>
              </w:rPr>
              <w:t>Applications spatiales et météorologie</w:t>
            </w:r>
          </w:p>
        </w:tc>
      </w:tr>
      <w:tr w:rsidR="009E5A91" w:rsidRPr="008F1D58" w:rsidTr="00B834CF">
        <w:tc>
          <w:tcPr>
            <w:tcW w:w="1140" w:type="dxa"/>
            <w:tcBorders>
              <w:bottom w:val="nil"/>
            </w:tcBorders>
          </w:tcPr>
          <w:p w:rsidR="009E5A91" w:rsidRPr="008F1D58" w:rsidRDefault="009E5A91" w:rsidP="00B834CF">
            <w:pPr>
              <w:spacing w:before="30" w:after="30"/>
              <w:ind w:left="57"/>
              <w:jc w:val="left"/>
              <w:rPr>
                <w:b/>
                <w:bCs/>
                <w:sz w:val="20"/>
              </w:rPr>
            </w:pPr>
            <w:r w:rsidRPr="008F1D58">
              <w:rPr>
                <w:b/>
                <w:bCs/>
                <w:sz w:val="20"/>
              </w:rPr>
              <w:t>SF</w:t>
            </w:r>
          </w:p>
        </w:tc>
        <w:tc>
          <w:tcPr>
            <w:tcW w:w="8220" w:type="dxa"/>
            <w:tcBorders>
              <w:bottom w:val="nil"/>
            </w:tcBorders>
          </w:tcPr>
          <w:p w:rsidR="009E5A91" w:rsidRPr="008F1D58" w:rsidRDefault="009E5A91" w:rsidP="00C05A5E">
            <w:pPr>
              <w:widowControl w:val="0"/>
              <w:spacing w:before="30" w:after="30"/>
              <w:jc w:val="left"/>
              <w:rPr>
                <w:sz w:val="20"/>
              </w:rPr>
            </w:pPr>
            <w:r w:rsidRPr="008F1D58">
              <w:rPr>
                <w:sz w:val="20"/>
              </w:rPr>
              <w:t>Partage des fréquences et coordination entre les systèmes du service fixe par satellite et du service fixe</w:t>
            </w:r>
          </w:p>
        </w:tc>
      </w:tr>
      <w:tr w:rsidR="009E5A91" w:rsidRPr="008F1D58" w:rsidTr="00B834CF">
        <w:tc>
          <w:tcPr>
            <w:tcW w:w="1140" w:type="dxa"/>
            <w:tcBorders>
              <w:top w:val="nil"/>
              <w:bottom w:val="nil"/>
            </w:tcBorders>
            <w:shd w:val="clear" w:color="auto" w:fill="auto"/>
          </w:tcPr>
          <w:p w:rsidR="009E5A91" w:rsidRPr="008F1D58" w:rsidRDefault="009E5A91" w:rsidP="00B834CF">
            <w:pPr>
              <w:spacing w:before="30" w:after="30"/>
              <w:ind w:left="57"/>
              <w:jc w:val="left"/>
              <w:rPr>
                <w:b/>
                <w:bCs/>
                <w:sz w:val="20"/>
              </w:rPr>
            </w:pPr>
            <w:r w:rsidRPr="008F1D58">
              <w:rPr>
                <w:b/>
                <w:bCs/>
                <w:sz w:val="20"/>
              </w:rPr>
              <w:t>SM</w:t>
            </w:r>
          </w:p>
        </w:tc>
        <w:tc>
          <w:tcPr>
            <w:tcW w:w="8220" w:type="dxa"/>
            <w:tcBorders>
              <w:top w:val="nil"/>
              <w:bottom w:val="nil"/>
            </w:tcBorders>
            <w:shd w:val="clear" w:color="auto" w:fill="auto"/>
          </w:tcPr>
          <w:p w:rsidR="009E5A91" w:rsidRPr="008F1D58" w:rsidRDefault="009E5A91" w:rsidP="00C05A5E">
            <w:pPr>
              <w:widowControl w:val="0"/>
              <w:spacing w:before="30" w:after="30"/>
              <w:jc w:val="left"/>
              <w:rPr>
                <w:sz w:val="20"/>
              </w:rPr>
            </w:pPr>
            <w:r w:rsidRPr="008F1D58">
              <w:rPr>
                <w:sz w:val="20"/>
              </w:rPr>
              <w:t>Gestion du spectre</w:t>
            </w:r>
          </w:p>
        </w:tc>
      </w:tr>
      <w:tr w:rsidR="009E5A91" w:rsidRPr="008F1D58" w:rsidTr="00B834CF">
        <w:tc>
          <w:tcPr>
            <w:tcW w:w="1140" w:type="dxa"/>
            <w:tcBorders>
              <w:top w:val="nil"/>
            </w:tcBorders>
          </w:tcPr>
          <w:p w:rsidR="009E5A91" w:rsidRPr="008F1D58" w:rsidRDefault="009E5A91" w:rsidP="00B834CF">
            <w:pPr>
              <w:spacing w:before="30" w:after="30"/>
              <w:ind w:left="57"/>
              <w:jc w:val="left"/>
              <w:rPr>
                <w:b/>
                <w:bCs/>
                <w:sz w:val="20"/>
              </w:rPr>
            </w:pPr>
            <w:r w:rsidRPr="008F1D58">
              <w:rPr>
                <w:b/>
                <w:bCs/>
                <w:sz w:val="20"/>
              </w:rPr>
              <w:t>SNG</w:t>
            </w:r>
          </w:p>
        </w:tc>
        <w:tc>
          <w:tcPr>
            <w:tcW w:w="8220" w:type="dxa"/>
            <w:tcBorders>
              <w:top w:val="nil"/>
            </w:tcBorders>
          </w:tcPr>
          <w:p w:rsidR="009E5A91" w:rsidRPr="008F1D58" w:rsidRDefault="009E5A91" w:rsidP="00C05A5E">
            <w:pPr>
              <w:widowControl w:val="0"/>
              <w:spacing w:before="30" w:after="30"/>
              <w:jc w:val="left"/>
              <w:rPr>
                <w:sz w:val="20"/>
              </w:rPr>
            </w:pPr>
            <w:r w:rsidRPr="008F1D58">
              <w:rPr>
                <w:sz w:val="20"/>
              </w:rPr>
              <w:t>Reportage d</w:t>
            </w:r>
            <w:r w:rsidR="00452F22">
              <w:rPr>
                <w:sz w:val="20"/>
              </w:rPr>
              <w:t>'</w:t>
            </w:r>
            <w:r w:rsidRPr="008F1D58">
              <w:rPr>
                <w:sz w:val="20"/>
              </w:rPr>
              <w:t>actualités par satellite</w:t>
            </w:r>
          </w:p>
        </w:tc>
      </w:tr>
      <w:tr w:rsidR="009E5A91" w:rsidRPr="008F1D58" w:rsidTr="00B834CF">
        <w:tc>
          <w:tcPr>
            <w:tcW w:w="1140" w:type="dxa"/>
          </w:tcPr>
          <w:p w:rsidR="009E5A91" w:rsidRPr="008F1D58" w:rsidRDefault="009E5A91" w:rsidP="00B834CF">
            <w:pPr>
              <w:spacing w:before="30" w:after="30"/>
              <w:ind w:left="57"/>
              <w:jc w:val="left"/>
              <w:rPr>
                <w:b/>
                <w:bCs/>
                <w:sz w:val="20"/>
              </w:rPr>
            </w:pPr>
            <w:r w:rsidRPr="008F1D58">
              <w:rPr>
                <w:b/>
                <w:bCs/>
                <w:sz w:val="20"/>
              </w:rPr>
              <w:t>TF</w:t>
            </w:r>
          </w:p>
        </w:tc>
        <w:tc>
          <w:tcPr>
            <w:tcW w:w="8220" w:type="dxa"/>
          </w:tcPr>
          <w:p w:rsidR="009E5A91" w:rsidRPr="008F1D58" w:rsidRDefault="009E5A91" w:rsidP="00C05A5E">
            <w:pPr>
              <w:widowControl w:val="0"/>
              <w:spacing w:before="30" w:after="30"/>
              <w:jc w:val="left"/>
              <w:rPr>
                <w:sz w:val="20"/>
              </w:rPr>
            </w:pPr>
            <w:r w:rsidRPr="008F1D58">
              <w:rPr>
                <w:sz w:val="20"/>
              </w:rPr>
              <w:t>Emissions de fréquences étalon et de signaux horaires</w:t>
            </w:r>
          </w:p>
        </w:tc>
      </w:tr>
      <w:tr w:rsidR="009E5A91" w:rsidRPr="008F1D58" w:rsidTr="00B834CF">
        <w:tc>
          <w:tcPr>
            <w:tcW w:w="1140" w:type="dxa"/>
          </w:tcPr>
          <w:p w:rsidR="009E5A91" w:rsidRPr="008F1D58" w:rsidRDefault="009E5A91" w:rsidP="00B834CF">
            <w:pPr>
              <w:spacing w:before="30" w:after="30"/>
              <w:ind w:left="57"/>
              <w:jc w:val="left"/>
              <w:rPr>
                <w:b/>
                <w:bCs/>
                <w:sz w:val="20"/>
              </w:rPr>
            </w:pPr>
            <w:r w:rsidRPr="008F1D58">
              <w:rPr>
                <w:b/>
                <w:bCs/>
                <w:sz w:val="20"/>
              </w:rPr>
              <w:t>V</w:t>
            </w:r>
          </w:p>
        </w:tc>
        <w:tc>
          <w:tcPr>
            <w:tcW w:w="8220" w:type="dxa"/>
          </w:tcPr>
          <w:p w:rsidR="009E5A91" w:rsidRPr="008F1D58" w:rsidRDefault="009E5A91" w:rsidP="00C05A5E">
            <w:pPr>
              <w:widowControl w:val="0"/>
              <w:spacing w:before="30" w:after="140"/>
              <w:jc w:val="left"/>
              <w:rPr>
                <w:sz w:val="20"/>
              </w:rPr>
            </w:pPr>
            <w:r w:rsidRPr="008F1D58">
              <w:rPr>
                <w:sz w:val="20"/>
              </w:rPr>
              <w:t>Vocabulaire et sujets associés</w:t>
            </w:r>
          </w:p>
        </w:tc>
      </w:tr>
    </w:tbl>
    <w:p w:rsidR="00B62A86" w:rsidRPr="008F1D58" w:rsidRDefault="00B62A86" w:rsidP="00B62A86">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B62A86" w:rsidRPr="008F1D58" w:rsidTr="00B834CF">
        <w:tc>
          <w:tcPr>
            <w:tcW w:w="720" w:type="dxa"/>
          </w:tcPr>
          <w:p w:rsidR="00B62A86" w:rsidRPr="008F1D58" w:rsidRDefault="00B62A86" w:rsidP="00B834CF">
            <w:pPr>
              <w:jc w:val="center"/>
              <w:rPr>
                <w:sz w:val="22"/>
              </w:rPr>
            </w:pPr>
          </w:p>
        </w:tc>
      </w:tr>
    </w:tbl>
    <w:p w:rsidR="00B62A86" w:rsidRPr="008F1D58" w:rsidRDefault="00B62A86" w:rsidP="00B62A86">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62A86" w:rsidRPr="008F1D58" w:rsidTr="00B834CF">
        <w:tc>
          <w:tcPr>
            <w:tcW w:w="9360" w:type="dxa"/>
          </w:tcPr>
          <w:p w:rsidR="00B62A86" w:rsidRPr="008F1D58" w:rsidRDefault="00B62A86" w:rsidP="009E5A91">
            <w:pPr>
              <w:spacing w:after="120"/>
              <w:jc w:val="left"/>
              <w:rPr>
                <w:sz w:val="20"/>
              </w:rPr>
            </w:pPr>
            <w:r w:rsidRPr="008F1D58">
              <w:rPr>
                <w:b/>
                <w:bCs/>
                <w:i/>
                <w:iCs/>
                <w:sz w:val="20"/>
              </w:rPr>
              <w:t>Note</w:t>
            </w:r>
            <w:r w:rsidRPr="008F1D58">
              <w:rPr>
                <w:sz w:val="20"/>
              </w:rPr>
              <w:t xml:space="preserve">: </w:t>
            </w:r>
            <w:r w:rsidR="009E5A91" w:rsidRPr="008F1D58">
              <w:rPr>
                <w:i/>
                <w:iCs/>
                <w:sz w:val="20"/>
              </w:rPr>
              <w:t>Cette Recommandation UIT-R a été approuvée en anglais aux termes de la procédure détaillée dans la</w:t>
            </w:r>
            <w:r w:rsidR="009E5A91" w:rsidRPr="008F1D58">
              <w:rPr>
                <w:i/>
                <w:iCs/>
                <w:sz w:val="20"/>
              </w:rPr>
              <w:br/>
              <w:t>Résolution UIT-R 1.</w:t>
            </w:r>
          </w:p>
        </w:tc>
      </w:tr>
    </w:tbl>
    <w:p w:rsidR="00B62A86" w:rsidRPr="008F1D58" w:rsidRDefault="00B62A86" w:rsidP="00B62A86">
      <w:pPr>
        <w:spacing w:before="0"/>
        <w:jc w:val="center"/>
        <w:rPr>
          <w:sz w:val="22"/>
        </w:rPr>
      </w:pPr>
    </w:p>
    <w:p w:rsidR="00B62A86" w:rsidRPr="008F1D58" w:rsidRDefault="00B62A86" w:rsidP="00B62A86">
      <w:pPr>
        <w:spacing w:before="0"/>
        <w:jc w:val="right"/>
        <w:rPr>
          <w:i/>
          <w:iCs/>
          <w:sz w:val="20"/>
        </w:rPr>
      </w:pPr>
      <w:r w:rsidRPr="008F1D58">
        <w:rPr>
          <w:i/>
          <w:iCs/>
          <w:sz w:val="20"/>
        </w:rPr>
        <w:t>Publication</w:t>
      </w:r>
      <w:r w:rsidR="009E5A91" w:rsidRPr="008F1D58">
        <w:rPr>
          <w:i/>
          <w:iCs/>
          <w:sz w:val="20"/>
        </w:rPr>
        <w:t xml:space="preserve"> électronique</w:t>
      </w:r>
    </w:p>
    <w:p w:rsidR="007F5084" w:rsidRPr="008F1D58" w:rsidRDefault="00B62A86" w:rsidP="00242468">
      <w:pPr>
        <w:spacing w:before="0"/>
        <w:jc w:val="right"/>
        <w:rPr>
          <w:sz w:val="20"/>
        </w:rPr>
      </w:pPr>
      <w:r w:rsidRPr="008F1D58">
        <w:rPr>
          <w:sz w:val="20"/>
        </w:rPr>
        <w:t>Gen</w:t>
      </w:r>
      <w:r w:rsidR="009E5A91" w:rsidRPr="008F1D58">
        <w:rPr>
          <w:sz w:val="20"/>
        </w:rPr>
        <w:t>ève</w:t>
      </w:r>
      <w:r w:rsidRPr="008F1D58">
        <w:rPr>
          <w:sz w:val="20"/>
        </w:rPr>
        <w:t>, 201</w:t>
      </w:r>
      <w:r w:rsidR="00242468">
        <w:rPr>
          <w:sz w:val="20"/>
        </w:rPr>
        <w:t>5</w:t>
      </w:r>
    </w:p>
    <w:p w:rsidR="00B62A86" w:rsidRPr="008F1D58" w:rsidRDefault="00B62A86" w:rsidP="00C40D6B">
      <w:pPr>
        <w:spacing w:before="0"/>
        <w:jc w:val="center"/>
        <w:rPr>
          <w:sz w:val="20"/>
        </w:rPr>
      </w:pPr>
      <w:r w:rsidRPr="008F1D58">
        <w:rPr>
          <w:sz w:val="20"/>
        </w:rPr>
        <w:sym w:font="Symbol" w:char="F0E3"/>
      </w:r>
      <w:r w:rsidRPr="008F1D58">
        <w:rPr>
          <w:sz w:val="20"/>
        </w:rPr>
        <w:t xml:space="preserve"> </w:t>
      </w:r>
      <w:r w:rsidR="009E5A91" w:rsidRPr="008F1D58">
        <w:rPr>
          <w:sz w:val="20"/>
        </w:rPr>
        <w:t>UIT</w:t>
      </w:r>
      <w:r w:rsidRPr="008F1D58">
        <w:rPr>
          <w:sz w:val="20"/>
        </w:rPr>
        <w:t xml:space="preserve"> </w:t>
      </w:r>
      <w:bookmarkStart w:id="1" w:name="iiannee"/>
      <w:bookmarkEnd w:id="1"/>
      <w:r w:rsidRPr="008F1D58">
        <w:rPr>
          <w:sz w:val="20"/>
        </w:rPr>
        <w:t>201</w:t>
      </w:r>
      <w:r w:rsidR="00C40D6B">
        <w:rPr>
          <w:sz w:val="20"/>
        </w:rPr>
        <w:t>5</w:t>
      </w:r>
    </w:p>
    <w:p w:rsidR="00B62A86" w:rsidRPr="008F1D58" w:rsidRDefault="007F5084" w:rsidP="00B62A86">
      <w:pPr>
        <w:rPr>
          <w:sz w:val="18"/>
          <w:szCs w:val="18"/>
        </w:rPr>
      </w:pPr>
      <w:r w:rsidRPr="008F1D58">
        <w:rPr>
          <w:sz w:val="18"/>
          <w:szCs w:val="18"/>
        </w:rPr>
        <w:t>Tous droits réservés. Aucune partie de cette publication ne peut être reproduite, par quelque procédé que ce soit, sans l</w:t>
      </w:r>
      <w:r w:rsidR="00452F22">
        <w:rPr>
          <w:sz w:val="18"/>
          <w:szCs w:val="18"/>
        </w:rPr>
        <w:t>'</w:t>
      </w:r>
      <w:r w:rsidRPr="008F1D58">
        <w:rPr>
          <w:sz w:val="18"/>
          <w:szCs w:val="18"/>
        </w:rPr>
        <w:t>accord écrit préalable de l</w:t>
      </w:r>
      <w:r w:rsidR="00452F22">
        <w:rPr>
          <w:sz w:val="18"/>
          <w:szCs w:val="18"/>
        </w:rPr>
        <w:t>'</w:t>
      </w:r>
      <w:r w:rsidRPr="008F1D58">
        <w:rPr>
          <w:sz w:val="18"/>
          <w:szCs w:val="18"/>
        </w:rPr>
        <w:t>UIT.</w:t>
      </w:r>
    </w:p>
    <w:p w:rsidR="00B62A86" w:rsidRPr="008F1D58" w:rsidRDefault="00B62A86" w:rsidP="00B62A86">
      <w:pPr>
        <w:spacing w:before="160"/>
        <w:rPr>
          <w:i/>
          <w:sz w:val="20"/>
        </w:rPr>
        <w:sectPr w:rsidR="00B62A86" w:rsidRPr="008F1D58" w:rsidSect="00B834CF">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B62A86" w:rsidRPr="008F1D58" w:rsidRDefault="00B62A86" w:rsidP="00B62A86">
      <w:pPr>
        <w:pStyle w:val="RecNo"/>
        <w:spacing w:before="0"/>
      </w:pPr>
      <w:bookmarkStart w:id="2" w:name="irecnoe"/>
      <w:bookmarkEnd w:id="2"/>
      <w:r w:rsidRPr="008F1D58">
        <w:lastRenderedPageBreak/>
        <w:t>RECOMM</w:t>
      </w:r>
      <w:r w:rsidR="008F1D58" w:rsidRPr="008F1D58">
        <w:t>A</w:t>
      </w:r>
      <w:r w:rsidRPr="008F1D58">
        <w:t xml:space="preserve">NDATION  </w:t>
      </w:r>
      <w:r w:rsidR="00486479">
        <w:rPr>
          <w:rStyle w:val="href"/>
        </w:rPr>
        <w:t>UIT</w:t>
      </w:r>
      <w:r w:rsidRPr="008F1D58">
        <w:rPr>
          <w:rStyle w:val="href"/>
        </w:rPr>
        <w:t>-R  M.2059-0</w:t>
      </w:r>
    </w:p>
    <w:p w:rsidR="004108A2" w:rsidRPr="008F1D58" w:rsidRDefault="00486479" w:rsidP="004108A2">
      <w:pPr>
        <w:pStyle w:val="Rectitle"/>
      </w:pPr>
      <w:r w:rsidRPr="00486479">
        <w:rPr>
          <w:bCs/>
        </w:rPr>
        <w:t>Caractéristiques opérationnelles et techniques et critères de</w:t>
      </w:r>
      <w:r w:rsidR="001A4EE5">
        <w:rPr>
          <w:bCs/>
        </w:rPr>
        <w:t xml:space="preserve"> protection des radioaltimètres utilisant </w:t>
      </w:r>
      <w:r w:rsidRPr="00486479">
        <w:rPr>
          <w:bCs/>
        </w:rPr>
        <w:t>la bande</w:t>
      </w:r>
      <w:r w:rsidR="00B75E2B">
        <w:rPr>
          <w:bCs/>
        </w:rPr>
        <w:t xml:space="preserve"> </w:t>
      </w:r>
      <w:r w:rsidR="00900E89">
        <w:rPr>
          <w:bCs/>
        </w:rPr>
        <w:t>4 200</w:t>
      </w:r>
      <w:r w:rsidR="00900E89">
        <w:rPr>
          <w:bCs/>
        </w:rPr>
        <w:noBreakHyphen/>
      </w:r>
      <w:r w:rsidRPr="00486479">
        <w:rPr>
          <w:bCs/>
        </w:rPr>
        <w:t>4 400 MHz</w:t>
      </w:r>
    </w:p>
    <w:p w:rsidR="00730966" w:rsidRPr="008F1D58" w:rsidRDefault="00730966" w:rsidP="00730966">
      <w:pPr>
        <w:pStyle w:val="Recdate"/>
      </w:pPr>
      <w:r w:rsidRPr="008F1D58">
        <w:t>(2014)</w:t>
      </w:r>
    </w:p>
    <w:p w:rsidR="004108A2" w:rsidRPr="00C451D6" w:rsidRDefault="00486479" w:rsidP="00E056A5">
      <w:pPr>
        <w:pStyle w:val="HeadingSum"/>
        <w:rPr>
          <w:lang w:val="fr-CH"/>
        </w:rPr>
      </w:pPr>
      <w:r w:rsidRPr="00C451D6">
        <w:rPr>
          <w:lang w:val="fr-CH"/>
        </w:rPr>
        <w:t>Domaine d</w:t>
      </w:r>
      <w:r w:rsidR="00452F22" w:rsidRPr="00C451D6">
        <w:rPr>
          <w:lang w:val="fr-CH"/>
        </w:rPr>
        <w:t>'</w:t>
      </w:r>
      <w:r w:rsidR="00ED6467" w:rsidRPr="00C451D6">
        <w:rPr>
          <w:lang w:val="fr-CH"/>
        </w:rPr>
        <w:t>application</w:t>
      </w:r>
    </w:p>
    <w:p w:rsidR="004108A2" w:rsidRPr="00C451D6" w:rsidRDefault="00486479" w:rsidP="00E056A5">
      <w:pPr>
        <w:pStyle w:val="Summary"/>
        <w:rPr>
          <w:lang w:val="fr-CH"/>
        </w:rPr>
      </w:pPr>
      <w:r w:rsidRPr="00C451D6">
        <w:rPr>
          <w:lang w:val="fr-CH"/>
        </w:rPr>
        <w:t>La présente Recommandation décrit les caractéristiques technique</w:t>
      </w:r>
      <w:r w:rsidR="00C37113" w:rsidRPr="00C451D6">
        <w:rPr>
          <w:lang w:val="fr-CH"/>
        </w:rPr>
        <w:t>s</w:t>
      </w:r>
      <w:r w:rsidRPr="00C451D6">
        <w:rPr>
          <w:lang w:val="fr-CH"/>
        </w:rPr>
        <w:t xml:space="preserve"> et opérationnelle</w:t>
      </w:r>
      <w:r w:rsidR="00C37113" w:rsidRPr="00C451D6">
        <w:rPr>
          <w:lang w:val="fr-CH"/>
        </w:rPr>
        <w:t>s</w:t>
      </w:r>
      <w:r w:rsidRPr="00C451D6">
        <w:rPr>
          <w:lang w:val="fr-CH"/>
        </w:rPr>
        <w:t xml:space="preserve"> </w:t>
      </w:r>
      <w:r w:rsidR="006F68B6" w:rsidRPr="00C451D6">
        <w:rPr>
          <w:lang w:val="fr-CH"/>
        </w:rPr>
        <w:t>ainsi que</w:t>
      </w:r>
      <w:r w:rsidRPr="00C451D6">
        <w:rPr>
          <w:lang w:val="fr-CH"/>
        </w:rPr>
        <w:t xml:space="preserve"> les critères de protection </w:t>
      </w:r>
      <w:r w:rsidR="00080497" w:rsidRPr="00C451D6">
        <w:rPr>
          <w:lang w:val="fr-CH"/>
        </w:rPr>
        <w:t>des</w:t>
      </w:r>
      <w:r w:rsidRPr="00C451D6">
        <w:rPr>
          <w:lang w:val="fr-CH"/>
        </w:rPr>
        <w:t xml:space="preserve"> radioaltimètres employés dans le service de radionavigation aéronautique.</w:t>
      </w:r>
    </w:p>
    <w:p w:rsidR="004108A2" w:rsidRPr="008F1D58" w:rsidRDefault="00486479" w:rsidP="00586C69">
      <w:pPr>
        <w:pStyle w:val="Normalaftertitle0"/>
        <w:rPr>
          <w:lang w:val="fr-CH"/>
        </w:rPr>
      </w:pPr>
      <w:r w:rsidRPr="00C451D6">
        <w:rPr>
          <w:lang w:val="fr-CH"/>
        </w:rPr>
        <w:t>L</w:t>
      </w:r>
      <w:r w:rsidR="00452F22" w:rsidRPr="00C451D6">
        <w:rPr>
          <w:lang w:val="fr-CH"/>
        </w:rPr>
        <w:t>'</w:t>
      </w:r>
      <w:r w:rsidRPr="00C451D6">
        <w:rPr>
          <w:lang w:val="fr-CH"/>
        </w:rPr>
        <w:t>Assemblée</w:t>
      </w:r>
      <w:r>
        <w:rPr>
          <w:lang w:val="fr-CH"/>
        </w:rPr>
        <w:t xml:space="preserve"> des radiocommunications de l</w:t>
      </w:r>
      <w:r w:rsidR="00452F22">
        <w:rPr>
          <w:lang w:val="fr-CH"/>
        </w:rPr>
        <w:t>'</w:t>
      </w:r>
      <w:r>
        <w:rPr>
          <w:lang w:val="fr-CH"/>
        </w:rPr>
        <w:t>UIT,</w:t>
      </w:r>
    </w:p>
    <w:p w:rsidR="004108A2" w:rsidRPr="008F1D58" w:rsidRDefault="004108A2" w:rsidP="004108A2">
      <w:pPr>
        <w:pStyle w:val="Call"/>
      </w:pPr>
      <w:r w:rsidRPr="008F1D58">
        <w:t>consid</w:t>
      </w:r>
      <w:r w:rsidR="00486479">
        <w:t>érant</w:t>
      </w:r>
    </w:p>
    <w:p w:rsidR="00486479" w:rsidRDefault="004108A2" w:rsidP="004108A2">
      <w:r w:rsidRPr="006E69DF">
        <w:rPr>
          <w:i/>
          <w:iCs/>
        </w:rPr>
        <w:t>a</w:t>
      </w:r>
      <w:r w:rsidRPr="008F1D58">
        <w:rPr>
          <w:i/>
          <w:iCs/>
        </w:rPr>
        <w:t>)</w:t>
      </w:r>
      <w:r w:rsidRPr="008F1D58">
        <w:tab/>
      </w:r>
      <w:r w:rsidR="00192EF7">
        <w:t xml:space="preserve">que les radioaltimètres sont une composante essentielle des systèmes aéronautiques de sauvegarde </w:t>
      </w:r>
      <w:r w:rsidR="00FE0D66">
        <w:t>de</w:t>
      </w:r>
      <w:r w:rsidR="00734418">
        <w:t xml:space="preserve"> la vie humaine, notamment les systèmes d</w:t>
      </w:r>
      <w:r w:rsidR="00452F22">
        <w:t>'</w:t>
      </w:r>
      <w:r w:rsidR="00FE0D66">
        <w:t xml:space="preserve">approche de précision, </w:t>
      </w:r>
      <w:r w:rsidR="008F105C">
        <w:t>d</w:t>
      </w:r>
      <w:r w:rsidR="00452F22">
        <w:t>'</w:t>
      </w:r>
      <w:r w:rsidR="00FE0D66">
        <w:t xml:space="preserve">atterrissage, </w:t>
      </w:r>
      <w:r w:rsidR="00734418">
        <w:t>d</w:t>
      </w:r>
      <w:r w:rsidR="00452F22">
        <w:t>'</w:t>
      </w:r>
      <w:r w:rsidR="008F105C">
        <w:t xml:space="preserve">avertissement de proximité </w:t>
      </w:r>
      <w:r w:rsidR="00584919">
        <w:t>d</w:t>
      </w:r>
      <w:r w:rsidR="008F105C">
        <w:t>u sol et d</w:t>
      </w:r>
      <w:r w:rsidR="00452F22">
        <w:t>'</w:t>
      </w:r>
      <w:r w:rsidR="00835283">
        <w:t>évitement</w:t>
      </w:r>
      <w:r w:rsidR="00452F22">
        <w:t xml:space="preserve"> des collisions;</w:t>
      </w:r>
    </w:p>
    <w:p w:rsidR="004108A2" w:rsidRPr="008F1D58" w:rsidRDefault="004108A2" w:rsidP="004108A2">
      <w:r w:rsidRPr="008F1D58">
        <w:rPr>
          <w:i/>
          <w:iCs/>
        </w:rPr>
        <w:t>b)</w:t>
      </w:r>
      <w:r w:rsidRPr="008F1D58">
        <w:tab/>
      </w:r>
      <w:r w:rsidR="00486479">
        <w:t xml:space="preserve">que les systèmes </w:t>
      </w:r>
      <w:r w:rsidR="00E53197">
        <w:t>radioaltim</w:t>
      </w:r>
      <w:r w:rsidR="00493E73">
        <w:t>é</w:t>
      </w:r>
      <w:r w:rsidR="00E53197">
        <w:t>triques</w:t>
      </w:r>
      <w:r w:rsidR="00192EF7">
        <w:t xml:space="preserve"> sont employés dans le service de radionavigation aéronautique;</w:t>
      </w:r>
    </w:p>
    <w:p w:rsidR="004108A2" w:rsidRPr="008F1D58" w:rsidRDefault="004108A2" w:rsidP="004108A2">
      <w:r w:rsidRPr="008F1D58">
        <w:rPr>
          <w:i/>
          <w:iCs/>
        </w:rPr>
        <w:t>c)</w:t>
      </w:r>
      <w:r w:rsidRPr="008F1D58">
        <w:tab/>
      </w:r>
      <w:r w:rsidR="00192EF7">
        <w:t>que les radioaltimètres équipent tous les types d</w:t>
      </w:r>
      <w:r w:rsidR="00452F22">
        <w:t>'</w:t>
      </w:r>
      <w:r w:rsidR="00192EF7">
        <w:t>aéronefs depuis des décennies;</w:t>
      </w:r>
    </w:p>
    <w:p w:rsidR="004108A2" w:rsidRPr="008F1D58" w:rsidRDefault="004108A2" w:rsidP="004108A2">
      <w:r w:rsidRPr="008F1D58">
        <w:rPr>
          <w:i/>
          <w:iCs/>
        </w:rPr>
        <w:t>d)</w:t>
      </w:r>
      <w:r w:rsidRPr="008F1D58">
        <w:tab/>
      </w:r>
      <w:r w:rsidR="00192EF7">
        <w:t xml:space="preserve">que les radioaltimètres </w:t>
      </w:r>
      <w:r w:rsidR="008F105C">
        <w:t xml:space="preserve">sont opérationnels </w:t>
      </w:r>
      <w:r w:rsidR="00E032C5">
        <w:t>et doivent fonctionner sans causer de brouillage préjudiciable</w:t>
      </w:r>
      <w:r w:rsidR="005C4235">
        <w:t>,</w:t>
      </w:r>
      <w:r w:rsidR="005C4235" w:rsidRPr="005C4235">
        <w:t xml:space="preserve"> </w:t>
      </w:r>
      <w:r w:rsidR="005C4235">
        <w:t>pendant toute la durée du vol</w:t>
      </w:r>
      <w:r w:rsidR="00E032C5">
        <w:t>;</w:t>
      </w:r>
    </w:p>
    <w:p w:rsidR="004108A2" w:rsidRPr="008F1D58" w:rsidRDefault="004108A2" w:rsidP="004108A2">
      <w:r w:rsidRPr="008F1D58">
        <w:rPr>
          <w:i/>
          <w:iCs/>
        </w:rPr>
        <w:t>e)</w:t>
      </w:r>
      <w:r w:rsidRPr="008F1D58">
        <w:tab/>
      </w:r>
      <w:r w:rsidR="00E032C5">
        <w:t>qu</w:t>
      </w:r>
      <w:r w:rsidR="00452F22">
        <w:t>'</w:t>
      </w:r>
      <w:r w:rsidR="00E032C5">
        <w:t xml:space="preserve">un système </w:t>
      </w:r>
      <w:r w:rsidR="00E53197">
        <w:t>radioaltim</w:t>
      </w:r>
      <w:r w:rsidR="00493E73">
        <w:t>é</w:t>
      </w:r>
      <w:r w:rsidR="00E53197">
        <w:t>trique</w:t>
      </w:r>
      <w:r w:rsidR="00E032C5">
        <w:t xml:space="preserve"> sur un </w:t>
      </w:r>
      <w:r w:rsidR="00A7457B">
        <w:t>seul</w:t>
      </w:r>
      <w:r w:rsidR="00BD02CE">
        <w:t xml:space="preserve"> </w:t>
      </w:r>
      <w:r w:rsidR="00E032C5">
        <w:t>aéronef comporte jusqu</w:t>
      </w:r>
      <w:r w:rsidR="00452F22">
        <w:t>'</w:t>
      </w:r>
      <w:r w:rsidR="00E032C5">
        <w:t>à trois radioaltimètres identiques</w:t>
      </w:r>
      <w:r w:rsidR="00BD02CE">
        <w:t>;</w:t>
      </w:r>
    </w:p>
    <w:p w:rsidR="004108A2" w:rsidRPr="008F1D58" w:rsidRDefault="004108A2" w:rsidP="004108A2">
      <w:r w:rsidRPr="008F1D58">
        <w:rPr>
          <w:i/>
          <w:iCs/>
        </w:rPr>
        <w:t>f)</w:t>
      </w:r>
      <w:r w:rsidRPr="008F1D58">
        <w:tab/>
      </w:r>
      <w:r w:rsidR="00BD02CE">
        <w:t>qu</w:t>
      </w:r>
      <w:r w:rsidR="00452F22">
        <w:t>'</w:t>
      </w:r>
      <w:r w:rsidR="00BD02CE">
        <w:t xml:space="preserve">il est nécessaire </w:t>
      </w:r>
      <w:r w:rsidR="009017C4">
        <w:t>de décrire les caractéristiques d</w:t>
      </w:r>
      <w:r w:rsidR="00452F22">
        <w:t>'</w:t>
      </w:r>
      <w:r w:rsidR="009017C4">
        <w:t>utilisation du spectre et l</w:t>
      </w:r>
      <w:r w:rsidR="006772F8">
        <w:t>a mise en place</w:t>
      </w:r>
      <w:r w:rsidR="009017C4">
        <w:t xml:space="preserve"> des systèmes radioaltim</w:t>
      </w:r>
      <w:r w:rsidR="00493E73">
        <w:t>é</w:t>
      </w:r>
      <w:r w:rsidR="009017C4">
        <w:t>tr</w:t>
      </w:r>
      <w:r w:rsidR="00E53197">
        <w:t>iques</w:t>
      </w:r>
      <w:r w:rsidR="009017C4">
        <w:t xml:space="preserve"> </w:t>
      </w:r>
      <w:r w:rsidR="005740EF">
        <w:t>dans le monde entier</w:t>
      </w:r>
      <w:r w:rsidR="009017C4">
        <w:t>;</w:t>
      </w:r>
    </w:p>
    <w:p w:rsidR="004108A2" w:rsidRPr="008F1D58" w:rsidRDefault="004108A2" w:rsidP="004108A2">
      <w:r w:rsidRPr="008F1D58">
        <w:rPr>
          <w:i/>
          <w:iCs/>
        </w:rPr>
        <w:t>g)</w:t>
      </w:r>
      <w:r w:rsidRPr="008F1D58">
        <w:tab/>
      </w:r>
      <w:r w:rsidR="009017C4">
        <w:t>que la co</w:t>
      </w:r>
      <w:r w:rsidR="003E4ACC">
        <w:t>habitation</w:t>
      </w:r>
      <w:r w:rsidR="009017C4">
        <w:t xml:space="preserve"> </w:t>
      </w:r>
      <w:r w:rsidR="003E4ACC">
        <w:t>d</w:t>
      </w:r>
      <w:r w:rsidR="009017C4">
        <w:t xml:space="preserve">es radioaltimètres </w:t>
      </w:r>
      <w:r w:rsidR="00B75E2B">
        <w:t>installés</w:t>
      </w:r>
      <w:r w:rsidR="009017C4">
        <w:t xml:space="preserve"> sur un même aéronef est </w:t>
      </w:r>
      <w:r w:rsidR="003E4ACC">
        <w:t>réalisée</w:t>
      </w:r>
      <w:r w:rsidR="009017C4">
        <w:t xml:space="preserve"> à l</w:t>
      </w:r>
      <w:r w:rsidR="00452F22">
        <w:t>'</w:t>
      </w:r>
      <w:r w:rsidR="009017C4">
        <w:t>aide de méthodes technique</w:t>
      </w:r>
      <w:r w:rsidR="00C37113">
        <w:t>s</w:t>
      </w:r>
      <w:r w:rsidR="009017C4">
        <w:t xml:space="preserve"> et opérationnelle</w:t>
      </w:r>
      <w:r w:rsidR="00C37113">
        <w:t>s</w:t>
      </w:r>
      <w:r w:rsidR="009017C4" w:rsidRPr="009017C4">
        <w:t xml:space="preserve"> </w:t>
      </w:r>
      <w:r w:rsidR="009017C4">
        <w:t>d</w:t>
      </w:r>
      <w:r w:rsidR="00452F22">
        <w:t>'</w:t>
      </w:r>
      <w:r w:rsidR="009017C4">
        <w:t>atténuation,</w:t>
      </w:r>
    </w:p>
    <w:p w:rsidR="004108A2" w:rsidRPr="008F1D58" w:rsidRDefault="004108A2" w:rsidP="004108A2">
      <w:pPr>
        <w:pStyle w:val="Call"/>
      </w:pPr>
      <w:r w:rsidRPr="008F1D58">
        <w:t>reco</w:t>
      </w:r>
      <w:r w:rsidR="009017C4">
        <w:t>nnaissant</w:t>
      </w:r>
    </w:p>
    <w:p w:rsidR="009017C4" w:rsidRDefault="004108A2" w:rsidP="004108A2">
      <w:r w:rsidRPr="008F1D58">
        <w:rPr>
          <w:i/>
          <w:iCs/>
        </w:rPr>
        <w:t>a)</w:t>
      </w:r>
      <w:r w:rsidRPr="008F1D58">
        <w:tab/>
      </w:r>
      <w:r w:rsidR="00B75E2B">
        <w:t>que le service de radionavigation aéronautique est un service de sécurité;</w:t>
      </w:r>
    </w:p>
    <w:p w:rsidR="004108A2" w:rsidRPr="008F1D58" w:rsidRDefault="004108A2" w:rsidP="004108A2">
      <w:r w:rsidRPr="008F1D58">
        <w:rPr>
          <w:i/>
          <w:iCs/>
        </w:rPr>
        <w:t>b)</w:t>
      </w:r>
      <w:r w:rsidRPr="008F1D58">
        <w:tab/>
      </w:r>
      <w:r w:rsidR="00B75E2B">
        <w:t xml:space="preserve">que les systèmes </w:t>
      </w:r>
      <w:r w:rsidR="00E53197">
        <w:t>radioaltim</w:t>
      </w:r>
      <w:r w:rsidR="00493E73">
        <w:t>é</w:t>
      </w:r>
      <w:r w:rsidR="00E53197">
        <w:t>triques</w:t>
      </w:r>
      <w:r w:rsidR="00B75E2B">
        <w:t xml:space="preserve"> fonctionnent </w:t>
      </w:r>
      <w:r w:rsidR="006772F8">
        <w:t xml:space="preserve">dans le monde entier </w:t>
      </w:r>
      <w:r w:rsidR="00B75E2B">
        <w:t>dans la bande des fréquences</w:t>
      </w:r>
      <w:r w:rsidR="00596F07">
        <w:t xml:space="preserve"> </w:t>
      </w:r>
      <w:r w:rsidR="00900E89">
        <w:t>4 200</w:t>
      </w:r>
      <w:r w:rsidR="00900E89">
        <w:noBreakHyphen/>
      </w:r>
      <w:r w:rsidR="001D1AC3">
        <w:t>4 400 </w:t>
      </w:r>
      <w:r w:rsidR="005740EF">
        <w:t>MHz;</w:t>
      </w:r>
    </w:p>
    <w:p w:rsidR="004108A2" w:rsidRPr="008F1D58" w:rsidRDefault="004108A2" w:rsidP="004108A2">
      <w:r w:rsidRPr="008F1D58">
        <w:rPr>
          <w:i/>
          <w:iCs/>
        </w:rPr>
        <w:t>c)</w:t>
      </w:r>
      <w:r w:rsidRPr="008F1D58">
        <w:tab/>
      </w:r>
      <w:r w:rsidR="005C4235">
        <w:t>que d</w:t>
      </w:r>
      <w:r w:rsidR="005740EF">
        <w:t>es caractéristiques technique</w:t>
      </w:r>
      <w:r w:rsidR="00C37113">
        <w:t>s</w:t>
      </w:r>
      <w:r w:rsidR="005740EF">
        <w:t xml:space="preserve"> et opérationnelle</w:t>
      </w:r>
      <w:r w:rsidR="00C37113">
        <w:t>s</w:t>
      </w:r>
      <w:r w:rsidR="005C4235">
        <w:t xml:space="preserve"> représentatives et d</w:t>
      </w:r>
      <w:r w:rsidR="005740EF">
        <w:t>es critères de protection des systèmes radioaltim</w:t>
      </w:r>
      <w:r w:rsidR="00493E73">
        <w:t>é</w:t>
      </w:r>
      <w:r w:rsidR="005740EF">
        <w:t>tr</w:t>
      </w:r>
      <w:r w:rsidR="00493E73">
        <w:t>iques</w:t>
      </w:r>
      <w:r w:rsidR="005740EF">
        <w:t xml:space="preserve"> sont </w:t>
      </w:r>
      <w:r w:rsidR="00F44D02">
        <w:t>nécessaires</w:t>
      </w:r>
      <w:r w:rsidR="005740EF">
        <w:t xml:space="preserve"> </w:t>
      </w:r>
      <w:r w:rsidR="006772F8">
        <w:t>à</w:t>
      </w:r>
      <w:r w:rsidR="005740EF">
        <w:t xml:space="preserve"> la gestion du spectre et </w:t>
      </w:r>
      <w:r w:rsidR="006772F8">
        <w:t xml:space="preserve">à </w:t>
      </w:r>
      <w:r w:rsidR="005740EF">
        <w:t>la planification d</w:t>
      </w:r>
      <w:r w:rsidR="00F44D02">
        <w:t>e la mise en place des systèmes</w:t>
      </w:r>
      <w:r w:rsidR="005740EF">
        <w:t>;</w:t>
      </w:r>
    </w:p>
    <w:p w:rsidR="004108A2" w:rsidRPr="008F1D58" w:rsidRDefault="004108A2" w:rsidP="004108A2">
      <w:r w:rsidRPr="008F1D58">
        <w:rPr>
          <w:i/>
          <w:iCs/>
        </w:rPr>
        <w:t>d)</w:t>
      </w:r>
      <w:r w:rsidRPr="008F1D58">
        <w:tab/>
      </w:r>
      <w:r w:rsidR="005740EF">
        <w:t xml:space="preserve">que la certification de navigabilité des radioaltimètres est une procédure </w:t>
      </w:r>
      <w:r w:rsidR="00D71910">
        <w:t>longue</w:t>
      </w:r>
      <w:r w:rsidR="007E2252">
        <w:t xml:space="preserve"> et coûteuse;</w:t>
      </w:r>
    </w:p>
    <w:p w:rsidR="004108A2" w:rsidRPr="008F1D58" w:rsidRDefault="004108A2" w:rsidP="004108A2">
      <w:r w:rsidRPr="008F1D58">
        <w:rPr>
          <w:i/>
          <w:iCs/>
        </w:rPr>
        <w:t>e)</w:t>
      </w:r>
      <w:r w:rsidRPr="008F1D58">
        <w:tab/>
      </w:r>
      <w:r w:rsidR="007E2252">
        <w:t xml:space="preserve">que les radioaltimètres </w:t>
      </w:r>
      <w:r w:rsidR="00D71910">
        <w:t>nécessitent</w:t>
      </w:r>
      <w:r w:rsidR="007E2252">
        <w:t xml:space="preserve"> une largeur de bande de 196 MHz,</w:t>
      </w:r>
    </w:p>
    <w:p w:rsidR="004108A2" w:rsidRPr="008F1D58" w:rsidRDefault="004108A2" w:rsidP="004108A2">
      <w:pPr>
        <w:pStyle w:val="Call"/>
      </w:pPr>
      <w:r w:rsidRPr="008F1D58">
        <w:t>not</w:t>
      </w:r>
      <w:r w:rsidR="007E2252">
        <w:t>ant</w:t>
      </w:r>
    </w:p>
    <w:p w:rsidR="004108A2" w:rsidRPr="008F1D58" w:rsidRDefault="004108A2" w:rsidP="004108A2">
      <w:r w:rsidRPr="008F1D58">
        <w:rPr>
          <w:i/>
          <w:iCs/>
        </w:rPr>
        <w:t>a)</w:t>
      </w:r>
      <w:r w:rsidRPr="008F1D58">
        <w:tab/>
      </w:r>
      <w:r w:rsidR="007E2252">
        <w:t xml:space="preserve">que, conformément au numéro </w:t>
      </w:r>
      <w:r w:rsidR="007E2252">
        <w:rPr>
          <w:b/>
        </w:rPr>
        <w:t>4.10</w:t>
      </w:r>
      <w:r w:rsidR="007E2252">
        <w:t xml:space="preserve"> du RR, l</w:t>
      </w:r>
      <w:r w:rsidR="006A7AA6">
        <w:t>e rôle joué en matière</w:t>
      </w:r>
      <w:r w:rsidR="007E2252">
        <w:t xml:space="preserve"> de sécurité </w:t>
      </w:r>
      <w:r w:rsidR="006A7AA6">
        <w:t xml:space="preserve">par le service de radionavigation et les </w:t>
      </w:r>
      <w:r w:rsidR="007E2252">
        <w:t xml:space="preserve">autres services de sécurité </w:t>
      </w:r>
      <w:r w:rsidR="006A7AA6">
        <w:t>nécessitent des dispositions</w:t>
      </w:r>
      <w:r w:rsidR="007E2252">
        <w:t xml:space="preserve"> spéciales pour </w:t>
      </w:r>
      <w:r w:rsidR="006A7AA6">
        <w:t>les mettre à l</w:t>
      </w:r>
      <w:r w:rsidR="00452F22">
        <w:t>'</w:t>
      </w:r>
      <w:r w:rsidR="006A7AA6">
        <w:t>abri des</w:t>
      </w:r>
      <w:r w:rsidR="005C4E95">
        <w:t xml:space="preserve"> brouillage</w:t>
      </w:r>
      <w:r w:rsidR="006A7AA6">
        <w:t>s</w:t>
      </w:r>
      <w:r w:rsidR="005C4E95">
        <w:t xml:space="preserve"> préjudiciable</w:t>
      </w:r>
      <w:r w:rsidR="006A7AA6">
        <w:t>s</w:t>
      </w:r>
      <w:r w:rsidR="005C4E95">
        <w:t>;</w:t>
      </w:r>
    </w:p>
    <w:p w:rsidR="004108A2" w:rsidRPr="008F1D58" w:rsidRDefault="004108A2" w:rsidP="004108A2">
      <w:r w:rsidRPr="008F1D58">
        <w:rPr>
          <w:i/>
          <w:iCs/>
        </w:rPr>
        <w:t>b)</w:t>
      </w:r>
      <w:r w:rsidRPr="008F1D58">
        <w:tab/>
      </w:r>
      <w:r w:rsidR="005C4E95">
        <w:t xml:space="preserve">que les prescriptions </w:t>
      </w:r>
      <w:r w:rsidR="006772F8">
        <w:t xml:space="preserve">réglementaires applicables aux </w:t>
      </w:r>
      <w:r w:rsidR="005C4E95">
        <w:t>radioaltimètres sont spécifiées par l</w:t>
      </w:r>
      <w:r w:rsidR="00452F22">
        <w:t>'</w:t>
      </w:r>
      <w:r w:rsidR="005C4E95">
        <w:t>Organisation de l</w:t>
      </w:r>
      <w:r w:rsidR="00452F22">
        <w:t>'</w:t>
      </w:r>
      <w:r w:rsidR="005C4E95">
        <w:t>aviation civile internationale (OACI);</w:t>
      </w:r>
    </w:p>
    <w:p w:rsidR="004108A2" w:rsidRPr="008F1D58" w:rsidRDefault="004108A2" w:rsidP="004108A2">
      <w:r w:rsidRPr="008F1D58">
        <w:rPr>
          <w:i/>
          <w:iCs/>
        </w:rPr>
        <w:lastRenderedPageBreak/>
        <w:t>c)</w:t>
      </w:r>
      <w:r w:rsidRPr="008F1D58">
        <w:tab/>
      </w:r>
      <w:r w:rsidR="005C4E95">
        <w:t xml:space="preserve">que la Recommandation UIT-R M.1461 est </w:t>
      </w:r>
      <w:r w:rsidR="0022716D">
        <w:t>utilisée</w:t>
      </w:r>
      <w:r w:rsidR="005C4E95">
        <w:t xml:space="preserve"> </w:t>
      </w:r>
      <w:r w:rsidR="000E1C2F">
        <w:t>comme</w:t>
      </w:r>
      <w:r w:rsidR="005C4E95">
        <w:t xml:space="preserve"> </w:t>
      </w:r>
      <w:r w:rsidR="000E1C2F">
        <w:t>directive</w:t>
      </w:r>
      <w:r w:rsidR="005C4E95">
        <w:t xml:space="preserve"> </w:t>
      </w:r>
      <w:r w:rsidR="0022716D">
        <w:t>pour</w:t>
      </w:r>
      <w:r w:rsidR="000E1C2F">
        <w:t xml:space="preserve"> l</w:t>
      </w:r>
      <w:r w:rsidR="00452F22">
        <w:t>'</w:t>
      </w:r>
      <w:r w:rsidR="000E1C2F">
        <w:t>analyse de la compatibilité</w:t>
      </w:r>
      <w:r w:rsidR="001074B7">
        <w:t xml:space="preserve"> </w:t>
      </w:r>
      <w:r w:rsidR="00D71910">
        <w:t>entre les</w:t>
      </w:r>
      <w:r w:rsidR="000E1C2F">
        <w:t xml:space="preserve"> radars (</w:t>
      </w:r>
      <w:r w:rsidR="00D71910">
        <w:t>y compris</w:t>
      </w:r>
      <w:r w:rsidR="000E1C2F">
        <w:t xml:space="preserve"> les radioaltimètres) </w:t>
      </w:r>
      <w:r w:rsidR="001074B7">
        <w:t xml:space="preserve">qui </w:t>
      </w:r>
      <w:r w:rsidR="0022716D">
        <w:t>fonctionn</w:t>
      </w:r>
      <w:r w:rsidR="001074B7">
        <w:t>e</w:t>
      </w:r>
      <w:r w:rsidR="0022716D">
        <w:t>nt</w:t>
      </w:r>
      <w:r w:rsidR="000E1C2F">
        <w:t xml:space="preserve"> dans le service de radiorepérage</w:t>
      </w:r>
      <w:r w:rsidR="00BF074E" w:rsidRPr="00BF074E">
        <w:t xml:space="preserve"> </w:t>
      </w:r>
      <w:r w:rsidR="00D71910">
        <w:t>et</w:t>
      </w:r>
      <w:r w:rsidR="00BF074E">
        <w:t xml:space="preserve"> les systèmes d</w:t>
      </w:r>
      <w:r w:rsidR="00452F22">
        <w:t>'</w:t>
      </w:r>
      <w:r w:rsidR="00BF074E">
        <w:t>autres services</w:t>
      </w:r>
      <w:r w:rsidR="001074B7">
        <w:t>,</w:t>
      </w:r>
    </w:p>
    <w:p w:rsidR="004108A2" w:rsidRPr="008F1D58" w:rsidRDefault="004108A2" w:rsidP="004108A2">
      <w:pPr>
        <w:pStyle w:val="Call"/>
      </w:pPr>
      <w:r w:rsidRPr="008F1D58">
        <w:t>recomm</w:t>
      </w:r>
      <w:r w:rsidR="000E1C2F">
        <w:t>ande</w:t>
      </w:r>
    </w:p>
    <w:p w:rsidR="004108A2" w:rsidRPr="008F1D58" w:rsidRDefault="004108A2" w:rsidP="004108A2">
      <w:r w:rsidRPr="008F1D58">
        <w:rPr>
          <w:b/>
          <w:bCs/>
        </w:rPr>
        <w:t>1</w:t>
      </w:r>
      <w:r w:rsidRPr="008F1D58">
        <w:tab/>
      </w:r>
      <w:r w:rsidR="000E1C2F">
        <w:t>que les caractéristiques opérationnelle</w:t>
      </w:r>
      <w:r w:rsidR="00C37113">
        <w:t>s</w:t>
      </w:r>
      <w:r w:rsidR="000E1C2F">
        <w:t xml:space="preserve"> et technique</w:t>
      </w:r>
      <w:r w:rsidR="00C37113">
        <w:t>s des radioaltimètres décrites à l</w:t>
      </w:r>
      <w:r w:rsidR="00452F22">
        <w:t>'</w:t>
      </w:r>
      <w:r w:rsidR="00ED6467">
        <w:t>Annexe </w:t>
      </w:r>
      <w:r w:rsidR="00C37113">
        <w:t>1 et à l</w:t>
      </w:r>
      <w:r w:rsidR="00452F22">
        <w:t>'</w:t>
      </w:r>
      <w:r w:rsidR="00C37113">
        <w:t xml:space="preserve">Annexe 2 soient considérées comme </w:t>
      </w:r>
      <w:r w:rsidR="00F152F8">
        <w:t>représentatives des systèmes fonctionnant dans la bande des fréquences</w:t>
      </w:r>
      <w:r w:rsidR="00596F07">
        <w:t xml:space="preserve"> </w:t>
      </w:r>
      <w:r w:rsidR="00900E89">
        <w:t>4 200</w:t>
      </w:r>
      <w:r w:rsidR="00900E89">
        <w:noBreakHyphen/>
      </w:r>
      <w:r w:rsidR="00F152F8">
        <w:t>4 </w:t>
      </w:r>
      <w:r w:rsidR="00A77C21">
        <w:t>4</w:t>
      </w:r>
      <w:r w:rsidR="00F152F8">
        <w:t>00 MHz et soient utilisées au cours des études de compatibilité;</w:t>
      </w:r>
    </w:p>
    <w:p w:rsidR="004108A2" w:rsidRDefault="004108A2" w:rsidP="004108A2">
      <w:r w:rsidRPr="008F1D58">
        <w:rPr>
          <w:b/>
          <w:bCs/>
        </w:rPr>
        <w:t>2</w:t>
      </w:r>
      <w:r w:rsidRPr="008F1D58">
        <w:tab/>
      </w:r>
      <w:r w:rsidR="00F152F8">
        <w:t>que les critères de protection mentionnés à l</w:t>
      </w:r>
      <w:r w:rsidR="00452F22">
        <w:t>'</w:t>
      </w:r>
      <w:r w:rsidR="00F152F8">
        <w:t xml:space="preserve">Annexe 3 soient employés pour </w:t>
      </w:r>
      <w:r w:rsidR="00A7457B">
        <w:t>protéger</w:t>
      </w:r>
      <w:r w:rsidR="00F152F8">
        <w:t xml:space="preserve"> </w:t>
      </w:r>
      <w:r w:rsidR="001C7617">
        <w:t>le fonctionnement</w:t>
      </w:r>
      <w:r w:rsidR="00452F22">
        <w:t xml:space="preserve"> des radioaltimètres.</w:t>
      </w:r>
    </w:p>
    <w:p w:rsidR="00484F97" w:rsidRDefault="00484F97" w:rsidP="004108A2"/>
    <w:p w:rsidR="00484F97" w:rsidRPr="008F1D58" w:rsidRDefault="00484F97" w:rsidP="004108A2"/>
    <w:p w:rsidR="004108A2" w:rsidRPr="008F1D58" w:rsidRDefault="003D3A9B" w:rsidP="00E74A10">
      <w:pPr>
        <w:pStyle w:val="AnnexNoTitle"/>
      </w:pPr>
      <w:r w:rsidRPr="008F1D58">
        <w:t>Annex</w:t>
      </w:r>
      <w:r w:rsidR="00F152F8">
        <w:t>e</w:t>
      </w:r>
      <w:r w:rsidRPr="008F1D58">
        <w:t xml:space="preserve"> </w:t>
      </w:r>
      <w:r w:rsidR="004108A2" w:rsidRPr="008F1D58">
        <w:t>1</w:t>
      </w:r>
      <w:r w:rsidRPr="008F1D58">
        <w:br/>
      </w:r>
      <w:r w:rsidRPr="008F1D58">
        <w:br/>
      </w:r>
      <w:r w:rsidR="00F152F8">
        <w:t>Caractéristiques opérationnelles</w:t>
      </w:r>
    </w:p>
    <w:p w:rsidR="004108A2" w:rsidRPr="008F1D58" w:rsidRDefault="004108A2" w:rsidP="004108A2">
      <w:pPr>
        <w:pStyle w:val="Heading1"/>
      </w:pPr>
      <w:r w:rsidRPr="008F1D58">
        <w:t>1</w:t>
      </w:r>
      <w:r w:rsidRPr="008F1D58">
        <w:tab/>
      </w:r>
      <w:r w:rsidRPr="00AE1178">
        <w:t>I</w:t>
      </w:r>
      <w:r w:rsidRPr="008F1D58">
        <w:t>ntroduction</w:t>
      </w:r>
    </w:p>
    <w:p w:rsidR="00C05A5E" w:rsidRPr="00347915" w:rsidRDefault="00900E89" w:rsidP="004108A2">
      <w:r>
        <w:t>La bande 4 200</w:t>
      </w:r>
      <w:r>
        <w:noBreakHyphen/>
      </w:r>
      <w:r w:rsidR="00C05A5E">
        <w:t>4 400 MHz</w:t>
      </w:r>
      <w:r w:rsidR="001C12FE">
        <w:t>,</w:t>
      </w:r>
      <w:r w:rsidR="00C05A5E">
        <w:t xml:space="preserve"> actuellement attribuée au service de radionavigation aéronautique (</w:t>
      </w:r>
      <w:r w:rsidR="00347915">
        <w:t>SRNA</w:t>
      </w:r>
      <w:r w:rsidR="00C05A5E">
        <w:t>)</w:t>
      </w:r>
      <w:r w:rsidR="001C12FE">
        <w:t>, est</w:t>
      </w:r>
      <w:r w:rsidR="00347915">
        <w:t xml:space="preserve"> </w:t>
      </w:r>
      <w:r w:rsidR="001C12FE">
        <w:t xml:space="preserve">réservée </w:t>
      </w:r>
      <w:r w:rsidR="00347915">
        <w:t xml:space="preserve">exclusivement aux radioaltimètres installés à bord des aéronefs </w:t>
      </w:r>
      <w:r w:rsidR="001C12FE">
        <w:t>ainsi qu</w:t>
      </w:r>
      <w:r w:rsidR="00452F22">
        <w:t>'</w:t>
      </w:r>
      <w:r w:rsidR="00347915">
        <w:t xml:space="preserve">aux </w:t>
      </w:r>
      <w:r w:rsidR="001C12FE">
        <w:t>ré</w:t>
      </w:r>
      <w:r w:rsidR="00347915">
        <w:t xml:space="preserve">pondeurs </w:t>
      </w:r>
      <w:r w:rsidR="001C12FE">
        <w:t xml:space="preserve">au sol </w:t>
      </w:r>
      <w:r w:rsidR="00347915">
        <w:t xml:space="preserve">associés, </w:t>
      </w:r>
      <w:r w:rsidR="00A77C21">
        <w:t>conformément à</w:t>
      </w:r>
      <w:r w:rsidR="00347915">
        <w:t xml:space="preserve"> la note de bas de page numéro </w:t>
      </w:r>
      <w:r w:rsidR="00347915">
        <w:rPr>
          <w:b/>
        </w:rPr>
        <w:t>5.438</w:t>
      </w:r>
      <w:r w:rsidR="00347915">
        <w:t xml:space="preserve"> du Règlement des radiocommunications.</w:t>
      </w:r>
    </w:p>
    <w:p w:rsidR="004108A2" w:rsidRPr="008F1D58" w:rsidRDefault="00347915" w:rsidP="004108A2">
      <w:r>
        <w:t>Le radioaltimètre a pour fonction essentielle de fournir</w:t>
      </w:r>
      <w:r w:rsidR="00624053">
        <w:t>, avec un haut degré de précision et d</w:t>
      </w:r>
      <w:r w:rsidR="00452F22">
        <w:t>'</w:t>
      </w:r>
      <w:r w:rsidR="00624053">
        <w:t>intégrité,</w:t>
      </w:r>
      <w:r>
        <w:t xml:space="preserve"> des mesures précises sur la hauteur </w:t>
      </w:r>
      <w:r w:rsidR="00AF5815">
        <w:t>au-dessus</w:t>
      </w:r>
      <w:r w:rsidR="00F128A7">
        <w:t xml:space="preserve"> de</w:t>
      </w:r>
      <w:r w:rsidR="00040550">
        <w:t xml:space="preserve"> la surface de</w:t>
      </w:r>
      <w:r>
        <w:t xml:space="preserve"> la </w:t>
      </w:r>
      <w:r w:rsidR="00040550">
        <w:t>Terre</w:t>
      </w:r>
      <w:r w:rsidR="00EC1F07">
        <w:t>,</w:t>
      </w:r>
      <w:r w:rsidR="00040550">
        <w:t xml:space="preserve"> </w:t>
      </w:r>
      <w:r w:rsidR="006F624F">
        <w:t>pendant l</w:t>
      </w:r>
      <w:r w:rsidR="00040550">
        <w:t>es phases d</w:t>
      </w:r>
      <w:r w:rsidR="00452F22">
        <w:t>'</w:t>
      </w:r>
      <w:r w:rsidR="00040550">
        <w:t>approche, d</w:t>
      </w:r>
      <w:r w:rsidR="00452F22">
        <w:t>'</w:t>
      </w:r>
      <w:r w:rsidR="00040550">
        <w:t>atterrissage et de montée</w:t>
      </w:r>
      <w:r w:rsidR="001074B7">
        <w:t>,</w:t>
      </w:r>
      <w:r w:rsidR="00D201E9">
        <w:t xml:space="preserve"> </w:t>
      </w:r>
      <w:r w:rsidR="00A2079B">
        <w:t xml:space="preserve">qui font partie </w:t>
      </w:r>
      <w:r w:rsidR="006D0A24">
        <w:t>du pilotage</w:t>
      </w:r>
      <w:r w:rsidR="00A2079B">
        <w:t xml:space="preserve"> d</w:t>
      </w:r>
      <w:r w:rsidR="00452F22">
        <w:t>'</w:t>
      </w:r>
      <w:r w:rsidR="00A2079B">
        <w:t>un aéronef et correspondent à une large gamme de réflectivité.</w:t>
      </w:r>
      <w:r w:rsidR="00953992">
        <w:t xml:space="preserve"> De telles informations sont utilisées à de nombreuses fins et</w:t>
      </w:r>
      <w:r w:rsidR="00F128A7">
        <w:t>, quelle que soit la surface de la Terre,</w:t>
      </w:r>
      <w:r w:rsidR="00953992">
        <w:t xml:space="preserve"> un haut </w:t>
      </w:r>
      <w:r w:rsidR="00953992" w:rsidRPr="00953992">
        <w:t xml:space="preserve">degré de précision et </w:t>
      </w:r>
      <w:r w:rsidR="00953992">
        <w:t>d</w:t>
      </w:r>
      <w:r w:rsidR="00452F22">
        <w:t>'</w:t>
      </w:r>
      <w:r w:rsidR="00953992" w:rsidRPr="00953992">
        <w:t>intégrité</w:t>
      </w:r>
      <w:r w:rsidR="00953992">
        <w:t xml:space="preserve"> de ces mesures doit être assuré</w:t>
      </w:r>
      <w:r w:rsidR="00F128A7">
        <w:t>, notamment</w:t>
      </w:r>
      <w:r w:rsidR="00953992">
        <w:t xml:space="preserve"> pendant l</w:t>
      </w:r>
      <w:r w:rsidR="00452F22">
        <w:t>'</w:t>
      </w:r>
      <w:r w:rsidR="00953992">
        <w:t>approche finale</w:t>
      </w:r>
      <w:r w:rsidR="00032381">
        <w:t xml:space="preserve"> et le guidage </w:t>
      </w:r>
      <w:r w:rsidR="001B642E">
        <w:t>à l</w:t>
      </w:r>
      <w:r w:rsidR="00452F22">
        <w:t>'</w:t>
      </w:r>
      <w:r w:rsidR="001B642E">
        <w:t>arrondi</w:t>
      </w:r>
      <w:r w:rsidR="00032381">
        <w:t xml:space="preserve"> dans les dernières étapes de l</w:t>
      </w:r>
      <w:r w:rsidR="00452F22">
        <w:t>'</w:t>
      </w:r>
      <w:r w:rsidR="00032381">
        <w:t xml:space="preserve">approche terrestre automatisée. </w:t>
      </w:r>
      <w:r w:rsidR="00624053">
        <w:t xml:space="preserve">Ces informations sont aussi employées pour déterminer </w:t>
      </w:r>
      <w:r w:rsidR="00DC18CA">
        <w:t xml:space="preserve">à quelle </w:t>
      </w:r>
      <w:r w:rsidR="00624053">
        <w:t>altitude un aéronef peut entamer son atterrissage en toute sécurité</w:t>
      </w:r>
      <w:r w:rsidR="00D71910">
        <w:t>,</w:t>
      </w:r>
      <w:r w:rsidR="00624053">
        <w:t xml:space="preserve"> et pour </w:t>
      </w:r>
      <w:r w:rsidR="00815335">
        <w:t>être introduites dans le système d</w:t>
      </w:r>
      <w:r w:rsidR="00452F22">
        <w:t>'</w:t>
      </w:r>
      <w:r w:rsidR="00815335">
        <w:t>avertissem</w:t>
      </w:r>
      <w:r w:rsidR="00D71910">
        <w:t>ent et d</w:t>
      </w:r>
      <w:r w:rsidR="00452F22">
        <w:t>'</w:t>
      </w:r>
      <w:r w:rsidR="00D71910">
        <w:t>alarme d</w:t>
      </w:r>
      <w:r w:rsidR="00452F22">
        <w:t>'</w:t>
      </w:r>
      <w:r w:rsidR="00D71910">
        <w:t>impact (TAWS)</w:t>
      </w:r>
      <w:r w:rsidR="00815335">
        <w:t xml:space="preserve"> qui</w:t>
      </w:r>
      <w:r w:rsidR="00DC18CA">
        <w:t>, à une altitude et à une vitesse de rapprochement prédéfinies,</w:t>
      </w:r>
      <w:r w:rsidR="00815335">
        <w:t xml:space="preserve"> émet une alarme </w:t>
      </w:r>
      <w:r w:rsidR="00DC18CA">
        <w:t>donnant l</w:t>
      </w:r>
      <w:r w:rsidR="00452F22">
        <w:t>'</w:t>
      </w:r>
      <w:r w:rsidR="00502CF9">
        <w:t>ordre de «remonter»</w:t>
      </w:r>
      <w:r w:rsidR="002F6BFF">
        <w:t>. Elles sont aussi introduites dans l</w:t>
      </w:r>
      <w:r w:rsidR="00452F22">
        <w:t>'</w:t>
      </w:r>
      <w:r w:rsidR="002F6BFF">
        <w:t xml:space="preserve">équipement anticollision et le radar météorologique (système de prévision </w:t>
      </w:r>
      <w:r w:rsidR="00401F9A">
        <w:t>du cisaillement du vent)</w:t>
      </w:r>
      <w:r w:rsidR="000678B1">
        <w:t xml:space="preserve">, </w:t>
      </w:r>
      <w:r w:rsidR="00B52934">
        <w:t xml:space="preserve">dans </w:t>
      </w:r>
      <w:r w:rsidR="000678B1">
        <w:t>la commande de l</w:t>
      </w:r>
      <w:r w:rsidR="00452F22">
        <w:t>'</w:t>
      </w:r>
      <w:r w:rsidR="000678B1">
        <w:t>automanette (navigation) et les command</w:t>
      </w:r>
      <w:r w:rsidR="00F91752">
        <w:t>es de vol (pilote automatique).</w:t>
      </w:r>
    </w:p>
    <w:p w:rsidR="004108A2" w:rsidRPr="008F1D58" w:rsidRDefault="00B52934" w:rsidP="004108A2">
      <w:r>
        <w:t xml:space="preserve">Les systèmes </w:t>
      </w:r>
      <w:r w:rsidR="00493E73">
        <w:t>radioaltimétriques</w:t>
      </w:r>
      <w:r>
        <w:t xml:space="preserve"> sont conçus pour fonctionner pendant toute la durée de vie de l</w:t>
      </w:r>
      <w:r w:rsidR="00452F22">
        <w:t>'</w:t>
      </w:r>
      <w:r>
        <w:t xml:space="preserve">aéronef dans lequel ils sont installés. Cette durée peut dépasser 30 ans, conduisant à un large éventail </w:t>
      </w:r>
      <w:r w:rsidR="00FE63FE">
        <w:t>en ce qui concerne l</w:t>
      </w:r>
      <w:r w:rsidR="00452F22">
        <w:t>'</w:t>
      </w:r>
      <w:r w:rsidR="00FE63FE">
        <w:t>âge</w:t>
      </w:r>
      <w:r>
        <w:t xml:space="preserve">, </w:t>
      </w:r>
      <w:r w:rsidR="00FE63FE">
        <w:t>la</w:t>
      </w:r>
      <w:r>
        <w:t xml:space="preserve"> qualité de fonctionnement et </w:t>
      </w:r>
      <w:r w:rsidR="00FE63FE">
        <w:t>la</w:t>
      </w:r>
      <w:r w:rsidR="00452F22">
        <w:t xml:space="preserve"> tolérance des équipements.</w:t>
      </w:r>
    </w:p>
    <w:p w:rsidR="004108A2" w:rsidRPr="008F1D58" w:rsidRDefault="004108A2" w:rsidP="004108A2">
      <w:pPr>
        <w:pStyle w:val="Heading1"/>
      </w:pPr>
      <w:r w:rsidRPr="008F1D58">
        <w:t>2</w:t>
      </w:r>
      <w:r w:rsidRPr="008F1D58">
        <w:tab/>
        <w:t>Altim</w:t>
      </w:r>
      <w:r w:rsidR="00FE63FE">
        <w:t>ètres</w:t>
      </w:r>
    </w:p>
    <w:p w:rsidR="004108A2" w:rsidRPr="008F1D58" w:rsidRDefault="00FE63FE" w:rsidP="004108A2">
      <w:r>
        <w:t>Deux types de radioaltimètre</w:t>
      </w:r>
      <w:r w:rsidR="00AE1178">
        <w:t>s</w:t>
      </w:r>
      <w:r>
        <w:t xml:space="preserve"> sont en usage aujourd</w:t>
      </w:r>
      <w:r w:rsidR="00452F22">
        <w:t>'</w:t>
      </w:r>
      <w:r>
        <w:t>hui. L</w:t>
      </w:r>
      <w:r w:rsidR="00452F22">
        <w:t>'</w:t>
      </w:r>
      <w:r>
        <w:t>un utilise l</w:t>
      </w:r>
      <w:r w:rsidR="00965EB5">
        <w:t>es ondes entretenues modulées en fréquence (FM</w:t>
      </w:r>
      <w:r w:rsidR="007749E5">
        <w:t>-</w:t>
      </w:r>
      <w:r w:rsidR="00965EB5">
        <w:t>CW), l</w:t>
      </w:r>
      <w:r w:rsidR="00452F22">
        <w:t>'</w:t>
      </w:r>
      <w:r w:rsidR="00965EB5">
        <w:t>autre emploie</w:t>
      </w:r>
      <w:r w:rsidR="00A207FB">
        <w:t xml:space="preserve"> la modulation </w:t>
      </w:r>
      <w:r w:rsidR="00EC78BC">
        <w:t>par</w:t>
      </w:r>
      <w:r w:rsidR="00834EAC">
        <w:t xml:space="preserve"> impulsions</w:t>
      </w:r>
      <w:r w:rsidR="00396438">
        <w:t>. Les sections suivantes donnent des informations concernant ces</w:t>
      </w:r>
      <w:r w:rsidR="00A207FB">
        <w:t xml:space="preserve"> deux</w:t>
      </w:r>
      <w:r w:rsidR="00396438">
        <w:t xml:space="preserve"> types de radioaltimètre</w:t>
      </w:r>
      <w:r w:rsidR="00AE1178">
        <w:t>s</w:t>
      </w:r>
      <w:r w:rsidR="00396438">
        <w:t>.</w:t>
      </w:r>
    </w:p>
    <w:p w:rsidR="004108A2" w:rsidRPr="008F1D58" w:rsidRDefault="004108A2" w:rsidP="004108A2">
      <w:pPr>
        <w:pStyle w:val="Heading2"/>
      </w:pPr>
      <w:r w:rsidRPr="008F1D58">
        <w:lastRenderedPageBreak/>
        <w:t>2.1</w:t>
      </w:r>
      <w:r w:rsidRPr="008F1D58">
        <w:tab/>
      </w:r>
      <w:r w:rsidR="00396438">
        <w:t xml:space="preserve">Altimètres à ondes </w:t>
      </w:r>
      <w:r w:rsidR="00216761">
        <w:t>entretenues</w:t>
      </w:r>
      <w:r w:rsidR="00396438">
        <w:t xml:space="preserve"> modulées en fréquence</w:t>
      </w:r>
    </w:p>
    <w:p w:rsidR="004108A2" w:rsidRPr="008F1D58" w:rsidRDefault="004108A2" w:rsidP="004108A2">
      <w:pPr>
        <w:pStyle w:val="Heading3"/>
      </w:pPr>
      <w:r w:rsidRPr="008F1D58">
        <w:t>2.1.1</w:t>
      </w:r>
      <w:r w:rsidRPr="008F1D58">
        <w:tab/>
      </w:r>
      <w:r w:rsidR="00216761" w:rsidRPr="00C06BFC">
        <w:t>D</w:t>
      </w:r>
      <w:r w:rsidRPr="008F1D58">
        <w:t>escription</w:t>
      </w:r>
      <w:r w:rsidR="00216761">
        <w:t xml:space="preserve"> </w:t>
      </w:r>
      <w:r w:rsidR="00C678AD">
        <w:t>opérationnelle</w:t>
      </w:r>
    </w:p>
    <w:p w:rsidR="00AE1178" w:rsidRDefault="00A05981" w:rsidP="008672DA">
      <w:r>
        <w:t xml:space="preserve">Le radioaltimètre a pour objet </w:t>
      </w:r>
      <w:r w:rsidR="00DA3F83">
        <w:t>de fournir à l</w:t>
      </w:r>
      <w:r w:rsidR="00452F22">
        <w:t>'</w:t>
      </w:r>
      <w:r w:rsidR="00DA3F83">
        <w:t>aéronef une mesure précise, indépendante et absolue de la distance minimale</w:t>
      </w:r>
      <w:r w:rsidR="00CA03F5">
        <w:t xml:space="preserve"> </w:t>
      </w:r>
      <w:r w:rsidR="00A207FB">
        <w:t>séparant</w:t>
      </w:r>
      <w:r w:rsidR="00CA03F5">
        <w:t xml:space="preserve"> cet aéronef </w:t>
      </w:r>
      <w:r w:rsidR="00A207FB">
        <w:t>de</w:t>
      </w:r>
      <w:r w:rsidR="00DA3F83">
        <w:t xml:space="preserve"> la surface de la Terre</w:t>
      </w:r>
      <w:r w:rsidR="00CA03F5">
        <w:t>.</w:t>
      </w:r>
      <w:r w:rsidR="00DA3F83">
        <w:t xml:space="preserve"> </w:t>
      </w:r>
      <w:r w:rsidR="00CA03F5">
        <w:t>Généralement, les radioaltimètres ont une plage de mesure qui s</w:t>
      </w:r>
      <w:r w:rsidR="00452F22">
        <w:t>'</w:t>
      </w:r>
      <w:r w:rsidR="00900E89">
        <w:t xml:space="preserve">étend de </w:t>
      </w:r>
      <w:r w:rsidR="00900E89">
        <w:noBreakHyphen/>
      </w:r>
      <w:r w:rsidR="00CA03F5">
        <w:t xml:space="preserve">6 mètres à 6 000 mètres </w:t>
      </w:r>
      <w:r w:rsidR="00CA03F5" w:rsidRPr="008F1D58">
        <w:t>(</w:t>
      </w:r>
      <w:r w:rsidR="00A207FB">
        <w:t xml:space="preserve">de </w:t>
      </w:r>
      <w:r w:rsidR="0048405D">
        <w:t>–</w:t>
      </w:r>
      <w:r w:rsidR="00CA03F5" w:rsidRPr="008F1D58">
        <w:t xml:space="preserve">20 </w:t>
      </w:r>
      <w:r w:rsidR="00CA03F5">
        <w:t>pieds à</w:t>
      </w:r>
      <w:r w:rsidR="00CA03F5" w:rsidRPr="008F1D58">
        <w:t xml:space="preserve"> 19 685 </w:t>
      </w:r>
      <w:r w:rsidR="00CA03F5">
        <w:t>pieds</w:t>
      </w:r>
      <w:r w:rsidR="00CA03F5" w:rsidRPr="008F1D58">
        <w:t>).</w:t>
      </w:r>
      <w:r w:rsidR="00CA03F5">
        <w:t xml:space="preserve"> Il y a toutefois des exceptions et certains radioaltimètres ont une plage d</w:t>
      </w:r>
      <w:r w:rsidR="00484F97">
        <w:t>e mesure qui dépasse les </w:t>
      </w:r>
      <w:r w:rsidR="00F91752">
        <w:t>15 000 </w:t>
      </w:r>
      <w:r w:rsidR="00CA03F5">
        <w:t xml:space="preserve">mètres (49 213 pieds). </w:t>
      </w:r>
      <w:r w:rsidR="006F624F">
        <w:t>L</w:t>
      </w:r>
      <w:r w:rsidR="006F624F" w:rsidRPr="006F624F">
        <w:t>es radioaltimètres sont une composante essentielle des systèmes aéronautiques de sauvegarde de la vie humaine, notamment les systèmes d</w:t>
      </w:r>
      <w:r w:rsidR="00452F22">
        <w:t>'</w:t>
      </w:r>
      <w:r w:rsidR="006F624F" w:rsidRPr="006F624F">
        <w:t>approche de précision, d</w:t>
      </w:r>
      <w:r w:rsidR="00452F22">
        <w:t>'</w:t>
      </w:r>
      <w:r w:rsidR="006F624F" w:rsidRPr="006F624F">
        <w:t>atterrissage, d</w:t>
      </w:r>
      <w:r w:rsidR="00452F22">
        <w:t>'</w:t>
      </w:r>
      <w:r w:rsidR="006F624F" w:rsidRPr="006F624F">
        <w:t>avertissement de proximité du sol et d</w:t>
      </w:r>
      <w:r w:rsidR="00452F22">
        <w:t>'</w:t>
      </w:r>
      <w:r w:rsidR="00835283">
        <w:t>évitement</w:t>
      </w:r>
      <w:r w:rsidR="006F624F" w:rsidRPr="006F624F">
        <w:t xml:space="preserve"> des collisions</w:t>
      </w:r>
      <w:r w:rsidR="006F624F">
        <w:t>. Ils sont aussi essentiel</w:t>
      </w:r>
      <w:r w:rsidR="003F7F40">
        <w:t>s</w:t>
      </w:r>
      <w:r w:rsidR="006F624F">
        <w:t xml:space="preserve"> </w:t>
      </w:r>
      <w:r w:rsidR="003F7F40">
        <w:t>pendant</w:t>
      </w:r>
      <w:r w:rsidR="006F624F">
        <w:t xml:space="preserve"> l</w:t>
      </w:r>
      <w:r w:rsidR="00452F22">
        <w:t>'</w:t>
      </w:r>
      <w:r w:rsidR="006F624F">
        <w:t xml:space="preserve">atterrissage </w:t>
      </w:r>
      <w:r w:rsidR="005979FF">
        <w:t xml:space="preserve">où est </w:t>
      </w:r>
      <w:r w:rsidR="005A0772">
        <w:t>utilisé</w:t>
      </w:r>
      <w:r w:rsidR="005979FF">
        <w:t xml:space="preserve"> le</w:t>
      </w:r>
      <w:r w:rsidR="003F7F40">
        <w:t xml:space="preserve"> pilote automatique et dans des conditions de faible visibilité. En outre, ils sont employés pendant l</w:t>
      </w:r>
      <w:r w:rsidR="00452F22">
        <w:t>'</w:t>
      </w:r>
      <w:r w:rsidR="003F7F40">
        <w:t xml:space="preserve">atterrissage manuel </w:t>
      </w:r>
      <w:r w:rsidR="002110F6">
        <w:t>et permettent d</w:t>
      </w:r>
      <w:r w:rsidR="00452F22">
        <w:t>'</w:t>
      </w:r>
      <w:r w:rsidR="002110F6">
        <w:t>alerter</w:t>
      </w:r>
      <w:r w:rsidR="003F7F40">
        <w:t xml:space="preserve"> le pilote </w:t>
      </w:r>
      <w:r w:rsidR="002110F6">
        <w:t>lorsqu</w:t>
      </w:r>
      <w:r w:rsidR="00452F22">
        <w:t>'</w:t>
      </w:r>
      <w:r w:rsidR="00722095">
        <w:t>il doit en</w:t>
      </w:r>
      <w:r w:rsidR="005979FF">
        <w:t>tam</w:t>
      </w:r>
      <w:r w:rsidR="00722095">
        <w:t xml:space="preserve">er manuellement ou automatiquement la manœuvre nommée </w:t>
      </w:r>
      <w:r w:rsidR="00502CF9">
        <w:t>«arrondi»</w:t>
      </w:r>
      <w:r w:rsidR="00BB2C48">
        <w:t xml:space="preserve">, qui est exécutée juste avant le contact avec le sol pour </w:t>
      </w:r>
      <w:r w:rsidR="00A207FB">
        <w:t>atténuer le choc</w:t>
      </w:r>
      <w:r w:rsidR="00BB2C48">
        <w:t xml:space="preserve"> </w:t>
      </w:r>
      <w:r w:rsidR="003E64D5">
        <w:t>lors</w:t>
      </w:r>
      <w:r w:rsidR="00675B28">
        <w:t xml:space="preserve"> de ce</w:t>
      </w:r>
      <w:r w:rsidR="00173C53">
        <w:t xml:space="preserve"> contact</w:t>
      </w:r>
      <w:r w:rsidR="00BB2C48">
        <w:t>.</w:t>
      </w:r>
      <w:r w:rsidR="003E64D5">
        <w:t xml:space="preserve"> Un radioaltimètre fonctionne aussi dans le cadre du système d</w:t>
      </w:r>
      <w:r w:rsidR="00452F22">
        <w:t>'</w:t>
      </w:r>
      <w:r w:rsidR="003E64D5">
        <w:t>évitement du sol</w:t>
      </w:r>
      <w:r w:rsidR="00835283">
        <w:t xml:space="preserve"> </w:t>
      </w:r>
      <w:r w:rsidR="00133FE3">
        <w:t xml:space="preserve">en </w:t>
      </w:r>
      <w:r w:rsidR="002110F6">
        <w:t>fourniss</w:t>
      </w:r>
      <w:r w:rsidR="00133FE3">
        <w:t>ant</w:t>
      </w:r>
      <w:r w:rsidR="00214C88" w:rsidRPr="00214C88">
        <w:t xml:space="preserve"> </w:t>
      </w:r>
      <w:r w:rsidR="0045681F">
        <w:t>au</w:t>
      </w:r>
      <w:r w:rsidR="00214C88">
        <w:t xml:space="preserve"> poste de pilotage</w:t>
      </w:r>
      <w:r w:rsidR="00CB5EB1">
        <w:t>, à titre prévisionnel,</w:t>
      </w:r>
      <w:r w:rsidR="00133FE3">
        <w:t xml:space="preserve"> une </w:t>
      </w:r>
      <w:r w:rsidR="0045681F">
        <w:t>vision</w:t>
      </w:r>
      <w:r w:rsidR="006D0B93">
        <w:t xml:space="preserve"> fron</w:t>
      </w:r>
      <w:r w:rsidR="0045681F">
        <w:t>tale</w:t>
      </w:r>
      <w:r w:rsidR="00CB5EB1">
        <w:t>, et, si nécessaire</w:t>
      </w:r>
      <w:r w:rsidR="00214C88">
        <w:t>,</w:t>
      </w:r>
      <w:r w:rsidR="00CB5EB1">
        <w:t xml:space="preserve"> </w:t>
      </w:r>
      <w:r w:rsidR="00214C88">
        <w:t xml:space="preserve">en </w:t>
      </w:r>
      <w:r w:rsidR="00CB5EB1">
        <w:t>émett</w:t>
      </w:r>
      <w:r w:rsidR="00214C88">
        <w:t>ant</w:t>
      </w:r>
      <w:r w:rsidR="00CB5EB1">
        <w:t xml:space="preserve"> un avertissement, lorsqu</w:t>
      </w:r>
      <w:r w:rsidR="00675B28">
        <w:t>e l</w:t>
      </w:r>
      <w:r w:rsidR="00452F22">
        <w:t>'</w:t>
      </w:r>
      <w:r w:rsidR="00CB5EB1">
        <w:t>aéronef descend</w:t>
      </w:r>
      <w:r w:rsidR="007F7A42">
        <w:t xml:space="preserve"> </w:t>
      </w:r>
      <w:r w:rsidR="00CB5EB1">
        <w:t>sous une certaine altitude ou est trop proche du sol</w:t>
      </w:r>
      <w:r w:rsidR="001C7617">
        <w:t>.</w:t>
      </w:r>
    </w:p>
    <w:p w:rsidR="004108A2" w:rsidRPr="008F1D58" w:rsidRDefault="006D0A24" w:rsidP="008672DA">
      <w:r>
        <w:t>En raison de l</w:t>
      </w:r>
      <w:r w:rsidR="00452F22">
        <w:t>'</w:t>
      </w:r>
      <w:r>
        <w:t xml:space="preserve">importance des radioaltimètres </w:t>
      </w:r>
      <w:r w:rsidR="00A207FB">
        <w:t>pour</w:t>
      </w:r>
      <w:r>
        <w:t xml:space="preserve"> un pilotage sûr </w:t>
      </w:r>
      <w:r w:rsidR="00F233AE">
        <w:t>de l</w:t>
      </w:r>
      <w:r w:rsidR="00452F22">
        <w:t>'</w:t>
      </w:r>
      <w:r>
        <w:t xml:space="preserve">aéronef, ils </w:t>
      </w:r>
      <w:r w:rsidR="005979FF">
        <w:t>figurent</w:t>
      </w:r>
      <w:r>
        <w:t xml:space="preserve"> </w:t>
      </w:r>
      <w:r w:rsidR="00F233AE">
        <w:t>sur</w:t>
      </w:r>
      <w:r>
        <w:t xml:space="preserve"> la liste minimale des équipements</w:t>
      </w:r>
      <w:r w:rsidR="00F233AE">
        <w:t xml:space="preserve"> dont sont munis les aéronefs certifiés pour le service de voyageurs.</w:t>
      </w:r>
      <w:r>
        <w:t xml:space="preserve"> </w:t>
      </w:r>
      <w:r w:rsidR="00F233AE">
        <w:t>En outre, ils doivent</w:t>
      </w:r>
      <w:r w:rsidR="00214C88">
        <w:t xml:space="preserve"> eux-mêmes</w:t>
      </w:r>
      <w:r w:rsidR="00F233AE">
        <w:t xml:space="preserve"> être certifiés </w:t>
      </w:r>
      <w:r w:rsidR="008573D6">
        <w:t>et posséder un niveau de</w:t>
      </w:r>
      <w:r w:rsidR="00CD5721">
        <w:t xml:space="preserve"> criticité en matière de sécurité ou </w:t>
      </w:r>
      <w:r w:rsidR="00497482">
        <w:t>niveau DAL (</w:t>
      </w:r>
      <w:r w:rsidR="00497482" w:rsidRPr="008F1D58">
        <w:t>Design Assurance Level</w:t>
      </w:r>
      <w:r w:rsidR="0026204C">
        <w:t xml:space="preserve">) </w:t>
      </w:r>
      <w:r w:rsidR="00502CF9">
        <w:t>«</w:t>
      </w:r>
      <w:r w:rsidR="00497482">
        <w:t>A</w:t>
      </w:r>
      <w:r w:rsidR="00502CF9">
        <w:t>»</w:t>
      </w:r>
      <w:r w:rsidR="00497482">
        <w:t>, pour lequel</w:t>
      </w:r>
      <w:r w:rsidR="00E0664A">
        <w:t>,</w:t>
      </w:r>
      <w:r w:rsidR="00497482">
        <w:t xml:space="preserve"> </w:t>
      </w:r>
      <w:r w:rsidR="00E0664A">
        <w:t xml:space="preserve">pour tous les aéronefs de transport, </w:t>
      </w:r>
      <w:r w:rsidR="00497482">
        <w:t xml:space="preserve">une défaillance logicielle/matérielle </w:t>
      </w:r>
      <w:r w:rsidR="00FC412D">
        <w:t>conduirait à</w:t>
      </w:r>
      <w:r w:rsidR="00497482">
        <w:t xml:space="preserve"> </w:t>
      </w:r>
      <w:r w:rsidR="00E0664A">
        <w:t xml:space="preserve">une défaillance catastrophique des systèmes de </w:t>
      </w:r>
      <w:r w:rsidR="007B3E71">
        <w:t>commande</w:t>
      </w:r>
      <w:r w:rsidR="00231247">
        <w:t xml:space="preserve"> de vol</w:t>
      </w:r>
      <w:r w:rsidR="00E0664A">
        <w:t xml:space="preserve"> de l</w:t>
      </w:r>
      <w:r w:rsidR="00452F22">
        <w:t>'</w:t>
      </w:r>
      <w:r w:rsidR="00E0664A">
        <w:t xml:space="preserve">aéronef </w:t>
      </w:r>
      <w:r w:rsidR="00497482">
        <w:t xml:space="preserve">et/ou </w:t>
      </w:r>
      <w:r w:rsidR="00E0664A">
        <w:t>y contribuerait</w:t>
      </w:r>
      <w:r w:rsidR="0026204C">
        <w:t xml:space="preserve">, </w:t>
      </w:r>
      <w:r w:rsidR="00FC412D">
        <w:t>ou</w:t>
      </w:r>
      <w:r w:rsidR="00502CF9">
        <w:t xml:space="preserve"> un niveau DAL «B»</w:t>
      </w:r>
      <w:r w:rsidR="0026204C">
        <w:t>, pour lequel</w:t>
      </w:r>
      <w:r w:rsidR="00C678AD">
        <w:t>,</w:t>
      </w:r>
      <w:r w:rsidR="0026204C">
        <w:t xml:space="preserve"> </w:t>
      </w:r>
      <w:r w:rsidR="00C678AD">
        <w:t xml:space="preserve">pour les aéronefs </w:t>
      </w:r>
      <w:r w:rsidR="00967ECB">
        <w:t>d</w:t>
      </w:r>
      <w:r w:rsidR="00452F22">
        <w:t>'</w:t>
      </w:r>
      <w:r w:rsidR="00967ECB">
        <w:t>affaires</w:t>
      </w:r>
      <w:r w:rsidR="00C678AD">
        <w:t xml:space="preserve"> et </w:t>
      </w:r>
      <w:r w:rsidR="00967ECB">
        <w:t xml:space="preserve">les aéronefs </w:t>
      </w:r>
      <w:r w:rsidR="00C678AD">
        <w:t>régionaux,</w:t>
      </w:r>
      <w:r w:rsidR="00C678AD" w:rsidRPr="0026204C">
        <w:t xml:space="preserve"> </w:t>
      </w:r>
      <w:r w:rsidR="0026204C" w:rsidRPr="0026204C">
        <w:t xml:space="preserve">une défaillance logicielle/matérielle </w:t>
      </w:r>
      <w:r w:rsidR="00FC412D">
        <w:t>conduirait à</w:t>
      </w:r>
      <w:r w:rsidR="0026204C" w:rsidRPr="0026204C">
        <w:t xml:space="preserve"> </w:t>
      </w:r>
      <w:r w:rsidR="00C678AD">
        <w:t xml:space="preserve">une défaillance dangereuse/grave des systèmes de </w:t>
      </w:r>
      <w:r w:rsidR="007B3E71">
        <w:t>commande</w:t>
      </w:r>
      <w:r w:rsidR="00C678AD">
        <w:t xml:space="preserve"> de vol</w:t>
      </w:r>
      <w:r w:rsidR="00C678AD" w:rsidRPr="0026204C">
        <w:t xml:space="preserve"> </w:t>
      </w:r>
      <w:r w:rsidR="0026204C" w:rsidRPr="0026204C">
        <w:t xml:space="preserve">et/ou </w:t>
      </w:r>
      <w:r w:rsidR="00C678AD">
        <w:t>y contribuerait</w:t>
      </w:r>
      <w:r w:rsidR="00816FC2">
        <w:t xml:space="preserve">. Le niveau DAL est une </w:t>
      </w:r>
      <w:r w:rsidR="00C678AD">
        <w:t>mesure</w:t>
      </w:r>
      <w:r w:rsidR="00816FC2">
        <w:t xml:space="preserve"> de la criticité en matière de sécurité </w:t>
      </w:r>
      <w:r w:rsidR="00E71A93">
        <w:t>qui s</w:t>
      </w:r>
      <w:r w:rsidR="00452F22">
        <w:t>'</w:t>
      </w:r>
      <w:r w:rsidR="00E71A93">
        <w:t xml:space="preserve">étend du niveau A au niveau E, les niveaux A/B étant les plus critiques et exigeant le processus de </w:t>
      </w:r>
      <w:r w:rsidR="00C678AD">
        <w:t>certification le plus rigoureux</w:t>
      </w:r>
      <w:r w:rsidR="00E71A93">
        <w:t>.</w:t>
      </w:r>
    </w:p>
    <w:p w:rsidR="004108A2" w:rsidRPr="008F1D58" w:rsidRDefault="00BE2706" w:rsidP="008672DA">
      <w:r>
        <w:t>Le système radioaltim</w:t>
      </w:r>
      <w:r w:rsidR="00493E73">
        <w:t>é</w:t>
      </w:r>
      <w:r>
        <w:t>tr</w:t>
      </w:r>
      <w:r w:rsidR="00E53197">
        <w:t>ique</w:t>
      </w:r>
      <w:r>
        <w:t xml:space="preserve"> </w:t>
      </w:r>
      <w:r w:rsidRPr="00BE2706">
        <w:t>sur un seul aéronef comporte jusqu</w:t>
      </w:r>
      <w:r w:rsidR="00452F22">
        <w:t>'</w:t>
      </w:r>
      <w:r w:rsidRPr="00BE2706">
        <w:t>à trois</w:t>
      </w:r>
      <w:r>
        <w:t xml:space="preserve"> émetteurs/récepteurs (Tx/Rx)</w:t>
      </w:r>
      <w:r w:rsidRPr="00BE2706">
        <w:t xml:space="preserve"> identiques</w:t>
      </w:r>
      <w:r>
        <w:t xml:space="preserve"> munis de leurs équipements. Toutes les unités Tx/Rx fonctionnent simultanément</w:t>
      </w:r>
      <w:r w:rsidR="00C16302">
        <w:t xml:space="preserve">, mais indépendamment les unes des autres. </w:t>
      </w:r>
      <w:r w:rsidR="005D0192">
        <w:t>L</w:t>
      </w:r>
      <w:r w:rsidR="00452F22">
        <w:t>'</w:t>
      </w:r>
      <w:r w:rsidR="005D0192">
        <w:t xml:space="preserve">altitude indiquée par le radioaltimètre </w:t>
      </w:r>
      <w:r w:rsidR="00FC412D">
        <w:t>est</w:t>
      </w:r>
      <w:r w:rsidR="005D0192">
        <w:t xml:space="preserve"> calcul</w:t>
      </w:r>
      <w:r w:rsidR="00FC412D">
        <w:t>é</w:t>
      </w:r>
      <w:r w:rsidR="005D0192">
        <w:t>e à partir de l</w:t>
      </w:r>
      <w:r w:rsidR="00452F22">
        <w:t>'</w:t>
      </w:r>
      <w:r w:rsidR="005D0192">
        <w:t xml:space="preserve">intervalle de temps </w:t>
      </w:r>
      <w:r w:rsidR="008A2D59">
        <w:t>entre l</w:t>
      </w:r>
      <w:r w:rsidR="00452F22">
        <w:t>'</w:t>
      </w:r>
      <w:r w:rsidR="008A2D59">
        <w:t>émission d</w:t>
      </w:r>
      <w:r w:rsidR="00452F22">
        <w:t>'</w:t>
      </w:r>
      <w:r w:rsidR="005D0192">
        <w:t>un signal à partir de l</w:t>
      </w:r>
      <w:r w:rsidR="00452F22">
        <w:t>'</w:t>
      </w:r>
      <w:r w:rsidR="005D0192">
        <w:t xml:space="preserve">aéronef </w:t>
      </w:r>
      <w:r w:rsidR="008A2D59">
        <w:t>et la réception dudit signal réfléchi par le</w:t>
      </w:r>
      <w:r w:rsidR="005D0192">
        <w:t xml:space="preserve"> sol</w:t>
      </w:r>
      <w:r w:rsidR="008A2D59">
        <w:t>. Les radioaltimètres, conçus pour être employés dans les systèmes</w:t>
      </w:r>
      <w:r w:rsidR="006B5FB0">
        <w:t xml:space="preserve"> automatisés d</w:t>
      </w:r>
      <w:r w:rsidR="00452F22">
        <w:t>'</w:t>
      </w:r>
      <w:r w:rsidR="006B5FB0">
        <w:t>atterrissage</w:t>
      </w:r>
      <w:r w:rsidR="008A2D59">
        <w:t>, doivent a</w:t>
      </w:r>
      <w:r w:rsidR="001965FC">
        <w:t>voir une précision de 0,9 mètre</w:t>
      </w:r>
      <w:r w:rsidR="008A2D59">
        <w:t xml:space="preserve"> (3 pieds).</w:t>
      </w:r>
      <w:r w:rsidR="00706655">
        <w:t xml:space="preserve"> Plusieurs méthodes, utilisées soit individuellement </w:t>
      </w:r>
      <w:r w:rsidR="00C678AD">
        <w:t>soit</w:t>
      </w:r>
      <w:r w:rsidR="00706655">
        <w:t xml:space="preserve"> conjointement, sont employées pour éviter le brouillage mutuel d</w:t>
      </w:r>
      <w:r w:rsidR="00452F22">
        <w:t>'</w:t>
      </w:r>
      <w:r w:rsidR="00706655">
        <w:t xml:space="preserve">un altimètre par un autre altimètre. </w:t>
      </w:r>
      <w:r w:rsidR="007434FA">
        <w:t>Dans la première</w:t>
      </w:r>
      <w:r w:rsidR="00706655">
        <w:t xml:space="preserve">, la fréquence centrale de chacun des altimètres peut être </w:t>
      </w:r>
      <w:r w:rsidR="00B9057D">
        <w:t>décalée</w:t>
      </w:r>
      <w:r w:rsidR="00706655">
        <w:t xml:space="preserve">. </w:t>
      </w:r>
      <w:r w:rsidR="007434FA">
        <w:t>Dans la deuxième</w:t>
      </w:r>
      <w:r w:rsidR="00706655">
        <w:t xml:space="preserve">, les émissions </w:t>
      </w:r>
      <w:r w:rsidR="00B9057D">
        <w:t xml:space="preserve">peuvent être décalées dans le temps. </w:t>
      </w:r>
      <w:r w:rsidR="007434FA">
        <w:t>Dans la troisième</w:t>
      </w:r>
      <w:r w:rsidR="00B9057D">
        <w:t>, l</w:t>
      </w:r>
      <w:r w:rsidR="003C34E3">
        <w:t>es émissions</w:t>
      </w:r>
      <w:r w:rsidR="00B9057D">
        <w:t xml:space="preserve"> peu</w:t>
      </w:r>
      <w:r w:rsidR="003C34E3">
        <w:t>ven</w:t>
      </w:r>
      <w:r w:rsidR="00B9057D">
        <w:t>t être décalée</w:t>
      </w:r>
      <w:r w:rsidR="003C34E3">
        <w:t>s par</w:t>
      </w:r>
      <w:r w:rsidR="000200CA">
        <w:t xml:space="preserve"> rapport à</w:t>
      </w:r>
      <w:r w:rsidR="003C34E3">
        <w:t xml:space="preserve"> la largeur de la bande de fréquences e</w:t>
      </w:r>
      <w:r w:rsidR="000200CA">
        <w:t>t/ou la période de modulation. Il résulte de l</w:t>
      </w:r>
      <w:r w:rsidR="00452F22">
        <w:t>'</w:t>
      </w:r>
      <w:r w:rsidR="003C34E3">
        <w:t>emploi de l</w:t>
      </w:r>
      <w:r w:rsidR="00452F22">
        <w:t>'</w:t>
      </w:r>
      <w:r w:rsidR="003C34E3">
        <w:t>une ou d</w:t>
      </w:r>
      <w:r w:rsidR="00452F22">
        <w:t>'</w:t>
      </w:r>
      <w:r w:rsidR="003C34E3">
        <w:t>une comb</w:t>
      </w:r>
      <w:r w:rsidR="00060DBE">
        <w:t xml:space="preserve">inaison de ces options </w:t>
      </w:r>
      <w:r w:rsidR="000200CA">
        <w:t xml:space="preserve">que </w:t>
      </w:r>
      <w:r w:rsidR="003C34E3">
        <w:t>la largeur de bande occupée d</w:t>
      </w:r>
      <w:r w:rsidR="00452F22">
        <w:t>'</w:t>
      </w:r>
      <w:r w:rsidR="003C34E3">
        <w:t xml:space="preserve">un aéronef </w:t>
      </w:r>
      <w:r w:rsidR="000200CA">
        <w:t>est</w:t>
      </w:r>
      <w:r w:rsidR="003C34E3">
        <w:t xml:space="preserve"> supérieure à la largeur de b</w:t>
      </w:r>
      <w:r w:rsidR="005979FF">
        <w:t xml:space="preserve">ande requise pour un </w:t>
      </w:r>
      <w:r w:rsidR="00E469D4">
        <w:t>seul</w:t>
      </w:r>
      <w:r w:rsidR="003C34E3">
        <w:t xml:space="preserve"> radioaltimètre.</w:t>
      </w:r>
    </w:p>
    <w:p w:rsidR="00A00EC7" w:rsidRDefault="00A00EC7" w:rsidP="00A00EC7">
      <w:pPr>
        <w:spacing w:after="240"/>
      </w:pPr>
      <w:r>
        <w:br w:type="page"/>
      </w:r>
    </w:p>
    <w:p w:rsidR="004108A2" w:rsidRPr="008F1D58" w:rsidRDefault="003C34E3" w:rsidP="00A00EC7">
      <w:pPr>
        <w:spacing w:after="240"/>
      </w:pPr>
      <w:r>
        <w:lastRenderedPageBreak/>
        <w:t xml:space="preserve">La </w:t>
      </w:r>
      <w:r w:rsidR="00AD1EBC">
        <w:t>Fig.</w:t>
      </w:r>
      <w:r w:rsidR="004108A2" w:rsidRPr="008F1D58">
        <w:t xml:space="preserve"> 1 </w:t>
      </w:r>
      <w:r>
        <w:t>illustre l</w:t>
      </w:r>
      <w:r w:rsidR="00452F22">
        <w:t>'</w:t>
      </w:r>
      <w:r>
        <w:t>emplacement et la direction d</w:t>
      </w:r>
      <w:r w:rsidR="00452F22">
        <w:t>'</w:t>
      </w:r>
      <w:r>
        <w:t>émission du signal du radioaltimètre.</w:t>
      </w:r>
    </w:p>
    <w:p w:rsidR="004108A2" w:rsidRPr="008F1D58" w:rsidRDefault="004108A2" w:rsidP="00A00EC7">
      <w:pPr>
        <w:pStyle w:val="FigureNo"/>
        <w:keepNext w:val="0"/>
        <w:keepLines w:val="0"/>
      </w:pPr>
      <w:r w:rsidRPr="008F1D58">
        <w:t>Figure 1</w:t>
      </w:r>
    </w:p>
    <w:p w:rsidR="004108A2" w:rsidRPr="008F1D58" w:rsidRDefault="00A00EC7" w:rsidP="00A00EC7">
      <w:pPr>
        <w:pStyle w:val="Figure"/>
        <w:keepLines w:val="0"/>
      </w:pPr>
      <w:r w:rsidRPr="008F1D58">
        <w:rPr>
          <w:lang w:eastAsia="zh-CN"/>
        </w:rPr>
        <w:object w:dxaOrig="3117" w:dyaOrig="3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59pt" o:ole="">
            <v:imagedata r:id="rId16" o:title=""/>
          </v:shape>
          <o:OLEObject Type="Embed" ProgID="CorelDRAW.Graphic.14" ShapeID="_x0000_i1025" DrawAspect="Content" ObjectID="_1502890850" r:id="rId17"/>
        </w:object>
      </w:r>
    </w:p>
    <w:p w:rsidR="004108A2" w:rsidRPr="008F1D58" w:rsidRDefault="004108A2" w:rsidP="00C72CEF">
      <w:pPr>
        <w:pStyle w:val="Heading3"/>
      </w:pPr>
      <w:r w:rsidRPr="008F1D58">
        <w:t>2.1.2</w:t>
      </w:r>
      <w:r w:rsidRPr="008F1D58">
        <w:tab/>
      </w:r>
      <w:r w:rsidRPr="00791F6F">
        <w:t>P</w:t>
      </w:r>
      <w:r w:rsidR="00DF0626">
        <w:t>rincip</w:t>
      </w:r>
      <w:r w:rsidRPr="008F1D58">
        <w:t xml:space="preserve">es </w:t>
      </w:r>
      <w:r w:rsidR="00394544">
        <w:t>de fonctionnement</w:t>
      </w:r>
    </w:p>
    <w:p w:rsidR="00350801" w:rsidRDefault="000200CA" w:rsidP="004108A2">
      <w:r>
        <w:t>Dans un</w:t>
      </w:r>
      <w:r w:rsidR="00320E04">
        <w:t xml:space="preserve"> radioaltimètre</w:t>
      </w:r>
      <w:r w:rsidR="007E7417">
        <w:t xml:space="preserve"> à ondes entretenues modulées en fréquence (FM</w:t>
      </w:r>
      <w:r w:rsidR="00900E89">
        <w:noBreakHyphen/>
      </w:r>
      <w:r w:rsidR="007E7417">
        <w:t>CW)</w:t>
      </w:r>
      <w:r w:rsidR="00350801">
        <w:t xml:space="preserve">, les émetteurs/récepteurs </w:t>
      </w:r>
      <w:r w:rsidR="00552247">
        <w:t>fonctionnent</w:t>
      </w:r>
      <w:r w:rsidR="00350801">
        <w:t xml:space="preserve"> avec </w:t>
      </w:r>
      <w:r w:rsidR="0028650C">
        <w:t>d</w:t>
      </w:r>
      <w:r w:rsidR="00350801">
        <w:t>es antennes d</w:t>
      </w:r>
      <w:r w:rsidR="00452F22">
        <w:t>'</w:t>
      </w:r>
      <w:r w:rsidR="00350801">
        <w:t>émission/</w:t>
      </w:r>
      <w:r w:rsidR="00E7303E">
        <w:t xml:space="preserve">de </w:t>
      </w:r>
      <w:r w:rsidR="00350801">
        <w:t xml:space="preserve">réception distinctes. </w:t>
      </w:r>
      <w:r w:rsidR="00320E04">
        <w:t>Le fonctionnement d</w:t>
      </w:r>
      <w:r w:rsidR="00452F22">
        <w:t>'</w:t>
      </w:r>
      <w:r w:rsidR="00320E04">
        <w:t>un radioaltimètre</w:t>
      </w:r>
      <w:r w:rsidR="00350801">
        <w:t xml:space="preserve"> nécessite </w:t>
      </w:r>
      <w:r w:rsidR="00320E04">
        <w:t>l</w:t>
      </w:r>
      <w:r w:rsidR="00452F22">
        <w:t>'</w:t>
      </w:r>
      <w:r w:rsidR="00320E04">
        <w:t>émission vers le sol d</w:t>
      </w:r>
      <w:r w:rsidR="00452F22">
        <w:t>'</w:t>
      </w:r>
      <w:r w:rsidR="00350801">
        <w:t xml:space="preserve">un signal </w:t>
      </w:r>
      <w:r w:rsidR="00320E04">
        <w:t>par</w:t>
      </w:r>
      <w:r w:rsidR="00350801">
        <w:t xml:space="preserve"> l</w:t>
      </w:r>
      <w:r w:rsidR="00452F22">
        <w:t>'</w:t>
      </w:r>
      <w:r w:rsidR="00350801">
        <w:t>antenne d</w:t>
      </w:r>
      <w:r w:rsidR="00452F22">
        <w:t>'</w:t>
      </w:r>
      <w:r w:rsidR="00350801">
        <w:t xml:space="preserve">émission. </w:t>
      </w:r>
      <w:r w:rsidR="0028650C">
        <w:t>Lorsque le signal touche l</w:t>
      </w:r>
      <w:r w:rsidR="00F93F50">
        <w:t xml:space="preserve">e sol, il est réfléchi en </w:t>
      </w:r>
      <w:r w:rsidR="008D51EE">
        <w:t>retour</w:t>
      </w:r>
      <w:r w:rsidR="0028650C">
        <w:t xml:space="preserve"> vers l</w:t>
      </w:r>
      <w:r w:rsidR="00452F22">
        <w:t>'</w:t>
      </w:r>
      <w:r w:rsidR="0028650C">
        <w:t>antenne de réception</w:t>
      </w:r>
      <w:r w:rsidR="00F93F50">
        <w:t xml:space="preserve">. Le système effectue </w:t>
      </w:r>
      <w:r w:rsidR="00A90FA9">
        <w:t>alors</w:t>
      </w:r>
      <w:r w:rsidR="00F93F50">
        <w:t xml:space="preserve"> un calcul de temps pour déterminer la distance entre l</w:t>
      </w:r>
      <w:r w:rsidR="00452F22">
        <w:t>'</w:t>
      </w:r>
      <w:r w:rsidR="00F93F50">
        <w:t>aéronef et le sol, l</w:t>
      </w:r>
      <w:r w:rsidR="00452F22">
        <w:t>'</w:t>
      </w:r>
      <w:r w:rsidR="00F93F50">
        <w:t>altitude de l</w:t>
      </w:r>
      <w:r w:rsidR="00452F22">
        <w:t>'</w:t>
      </w:r>
      <w:r w:rsidR="00F93F50">
        <w:t xml:space="preserve">aéronef </w:t>
      </w:r>
      <w:r w:rsidR="004E7C90">
        <w:t>étant</w:t>
      </w:r>
      <w:r w:rsidR="00F93F50">
        <w:t xml:space="preserve"> proportionnelle au temps </w:t>
      </w:r>
      <w:r w:rsidR="00310F83">
        <w:t>n</w:t>
      </w:r>
      <w:r w:rsidR="00791F6F">
        <w:t>écessaire</w:t>
      </w:r>
      <w:r w:rsidR="00F93F50">
        <w:t xml:space="preserve"> pour que le signal émis fasse un aller-retour. </w:t>
      </w:r>
      <w:r w:rsidR="002C3260">
        <w:t xml:space="preserve">Le signal modulé en fréquence (FM) </w:t>
      </w:r>
      <w:r w:rsidR="00AE55A7">
        <w:t>émis/reçu</w:t>
      </w:r>
      <w:r w:rsidR="00037B23">
        <w:t xml:space="preserve"> n</w:t>
      </w:r>
      <w:r w:rsidR="00452F22">
        <w:t>'</w:t>
      </w:r>
      <w:r w:rsidR="00037B23">
        <w:t xml:space="preserve">est </w:t>
      </w:r>
      <w:r w:rsidR="003011B6">
        <w:t>pas réglable depuis le poste de pilotage. Le calcul est fondé sur l</w:t>
      </w:r>
      <w:r w:rsidR="00452F22">
        <w:t>'</w:t>
      </w:r>
      <w:r w:rsidR="003011B6">
        <w:t>hypothèse selon laquelle un si</w:t>
      </w:r>
      <w:r w:rsidR="00900E89">
        <w:t>gnal émis dans la bande 4 200</w:t>
      </w:r>
      <w:r w:rsidR="00900E89">
        <w:noBreakHyphen/>
      </w:r>
      <w:r w:rsidR="003011B6">
        <w:t xml:space="preserve">4 400 MHz </w:t>
      </w:r>
      <w:r w:rsidR="00D53039">
        <w:t>reviendra avec la même fréquence. Toutefois, au cours du temps pendant lequel le signal s</w:t>
      </w:r>
      <w:r w:rsidR="00452F22">
        <w:t>'</w:t>
      </w:r>
      <w:r w:rsidR="00D53039">
        <w:t>est propagé vers le sol et en est revenu, la fréquence de l</w:t>
      </w:r>
      <w:r w:rsidR="00452F22">
        <w:t>'</w:t>
      </w:r>
      <w:r w:rsidR="00D53039">
        <w:t>émetteur a changé. La différence entre les fréquences d</w:t>
      </w:r>
      <w:r w:rsidR="00452F22">
        <w:t>'</w:t>
      </w:r>
      <w:r w:rsidR="00D53039">
        <w:t xml:space="preserve">émission et de réception </w:t>
      </w:r>
      <w:r w:rsidR="00D53039" w:rsidRPr="008F1D58">
        <w:t>(Δ</w:t>
      </w:r>
      <w:r w:rsidR="00D53039" w:rsidRPr="008F1D58">
        <w:rPr>
          <w:i/>
          <w:iCs/>
        </w:rPr>
        <w:t>f</w:t>
      </w:r>
      <w:r w:rsidR="00D53039" w:rsidRPr="008F1D58">
        <w:t>)</w:t>
      </w:r>
      <w:r w:rsidR="00D53039">
        <w:t xml:space="preserve"> est directement proportionnelle à la hauteur de l</w:t>
      </w:r>
      <w:r w:rsidR="00452F22">
        <w:t>'</w:t>
      </w:r>
      <w:r w:rsidR="00D53039">
        <w:t xml:space="preserve">aéronef </w:t>
      </w:r>
      <w:r w:rsidR="00AF5815">
        <w:t>au-dessus</w:t>
      </w:r>
      <w:r w:rsidR="00D53039">
        <w:t xml:space="preserve"> du sol et dépend de la pente exacte de la modulation FM-CW (</w:t>
      </w:r>
      <w:r w:rsidR="005F663B">
        <w:t>plage</w:t>
      </w:r>
      <w:r w:rsidR="00AA62EC">
        <w:t xml:space="preserve"> </w:t>
      </w:r>
      <w:r w:rsidR="00DA6A7E">
        <w:t>des fréquences en fonction de</w:t>
      </w:r>
      <w:r w:rsidR="00AD1EBC">
        <w:t xml:space="preserve"> la période)</w:t>
      </w:r>
      <w:r w:rsidR="00E7303E">
        <w:t>,</w:t>
      </w:r>
      <w:r w:rsidR="00AD1EBC">
        <w:t xml:space="preserve"> comme représenté dans la Fig. 2.</w:t>
      </w:r>
    </w:p>
    <w:p w:rsidR="004108A2" w:rsidRPr="008F1D58" w:rsidRDefault="00E45931" w:rsidP="004108A2">
      <w:r>
        <w:t xml:space="preserve">Comme illustré dans la Fig. 2, </w:t>
      </w:r>
      <w:r w:rsidR="00AA62EC">
        <w:t>l</w:t>
      </w:r>
      <w:r w:rsidR="00452F22">
        <w:t>'</w:t>
      </w:r>
      <w:r>
        <w:t>altitude est calculée en déterminant l</w:t>
      </w:r>
      <w:r w:rsidR="00F91752">
        <w:t>a différence entre la fréquence </w:t>
      </w:r>
      <w:r w:rsidRPr="008F1D58">
        <w:rPr>
          <w:i/>
          <w:iCs/>
        </w:rPr>
        <w:t>f</w:t>
      </w:r>
      <w:r w:rsidRPr="008F1D58">
        <w:rPr>
          <w:vertAlign w:val="subscript"/>
        </w:rPr>
        <w:t>1</w:t>
      </w:r>
      <w:r>
        <w:t xml:space="preserve"> du signal réfléchi et la fréquence </w:t>
      </w:r>
      <w:r w:rsidRPr="008F1D58">
        <w:rPr>
          <w:i/>
          <w:iCs/>
        </w:rPr>
        <w:t>f</w:t>
      </w:r>
      <w:r w:rsidRPr="008F1D58">
        <w:rPr>
          <w:vertAlign w:val="subscript"/>
        </w:rPr>
        <w:t>2</w:t>
      </w:r>
      <w:r>
        <w:t xml:space="preserve"> du signal émis à l</w:t>
      </w:r>
      <w:r w:rsidR="00452F22">
        <w:t>'</w:t>
      </w:r>
      <w:r>
        <w:t xml:space="preserve">instant </w:t>
      </w:r>
      <w:r w:rsidRPr="008F1D58">
        <w:rPr>
          <w:i/>
          <w:iCs/>
        </w:rPr>
        <w:t>t</w:t>
      </w:r>
      <w:r w:rsidRPr="008F1D58">
        <w:rPr>
          <w:vertAlign w:val="subscript"/>
        </w:rPr>
        <w:t>2</w:t>
      </w:r>
      <w:r>
        <w:t xml:space="preserve"> </w:t>
      </w:r>
      <w:r w:rsidR="00A90FA9">
        <w:t>de réception du</w:t>
      </w:r>
      <w:r>
        <w:t xml:space="preserve"> signal réfléchi. Cette différence </w:t>
      </w:r>
      <w:r w:rsidR="006D0B93">
        <w:t>de</w:t>
      </w:r>
      <w:r w:rsidR="00AF5815">
        <w:t>s</w:t>
      </w:r>
      <w:r>
        <w:t xml:space="preserve"> fréquence</w:t>
      </w:r>
      <w:r w:rsidR="00AF5815">
        <w:t>s</w:t>
      </w:r>
      <w:r>
        <w:t xml:space="preserve"> </w:t>
      </w:r>
      <w:r w:rsidRPr="008F1D58">
        <w:t>Δ</w:t>
      </w:r>
      <w:r w:rsidRPr="008F1D58">
        <w:rPr>
          <w:i/>
          <w:iCs/>
        </w:rPr>
        <w:t>f</w:t>
      </w:r>
      <w:r>
        <w:rPr>
          <w:iCs/>
        </w:rPr>
        <w:t xml:space="preserve"> est directement proportionnelle au temps </w:t>
      </w:r>
      <w:r w:rsidRPr="008F1D58">
        <w:t>Δ</w:t>
      </w:r>
      <w:r w:rsidRPr="008F1D58">
        <w:rPr>
          <w:i/>
          <w:iCs/>
        </w:rPr>
        <w:t>t</w:t>
      </w:r>
      <w:r>
        <w:rPr>
          <w:iCs/>
        </w:rPr>
        <w:t xml:space="preserve"> nécessaire </w:t>
      </w:r>
      <w:r w:rsidR="003C235D">
        <w:rPr>
          <w:iCs/>
        </w:rPr>
        <w:t xml:space="preserve">pour que le signal réfléchi </w:t>
      </w:r>
      <w:r w:rsidR="00237812">
        <w:rPr>
          <w:iCs/>
        </w:rPr>
        <w:t>parcoure</w:t>
      </w:r>
      <w:r w:rsidR="003C235D">
        <w:rPr>
          <w:iCs/>
        </w:rPr>
        <w:t xml:space="preserve"> la distance </w:t>
      </w:r>
      <w:r w:rsidR="006D0B93">
        <w:rPr>
          <w:iCs/>
        </w:rPr>
        <w:t>entre l</w:t>
      </w:r>
      <w:r w:rsidR="00452F22">
        <w:rPr>
          <w:iCs/>
        </w:rPr>
        <w:t>'</w:t>
      </w:r>
      <w:r w:rsidR="006D0B93">
        <w:rPr>
          <w:iCs/>
        </w:rPr>
        <w:t xml:space="preserve">aéronef et le sol et, en </w:t>
      </w:r>
      <w:r w:rsidR="008D51EE">
        <w:t>retour</w:t>
      </w:r>
      <w:r w:rsidR="006D0B93">
        <w:rPr>
          <w:iCs/>
        </w:rPr>
        <w:t>, entre le sol et l</w:t>
      </w:r>
      <w:r w:rsidR="00452F22">
        <w:rPr>
          <w:iCs/>
        </w:rPr>
        <w:t>'</w:t>
      </w:r>
      <w:r w:rsidR="006D0B93">
        <w:rPr>
          <w:iCs/>
        </w:rPr>
        <w:t>aéronef.</w:t>
      </w:r>
    </w:p>
    <w:p w:rsidR="004108A2" w:rsidRPr="008F1D58" w:rsidRDefault="004108A2" w:rsidP="009E250B">
      <w:pPr>
        <w:pStyle w:val="FigureNo"/>
      </w:pPr>
      <w:r w:rsidRPr="009E250B">
        <w:lastRenderedPageBreak/>
        <w:t>figure</w:t>
      </w:r>
      <w:r w:rsidRPr="008F1D58">
        <w:t xml:space="preserve"> 2</w:t>
      </w:r>
    </w:p>
    <w:p w:rsidR="004108A2" w:rsidRPr="008F1D58" w:rsidRDefault="008D51EE" w:rsidP="009E250B">
      <w:pPr>
        <w:pStyle w:val="Figuretitle"/>
      </w:pPr>
      <w:r>
        <w:t>Signaux</w:t>
      </w:r>
      <w:r w:rsidR="00AE55A7" w:rsidRPr="00AE55A7">
        <w:t xml:space="preserve"> </w:t>
      </w:r>
      <w:r w:rsidR="00AE55A7">
        <w:t>types</w:t>
      </w:r>
      <w:r>
        <w:t xml:space="preserve"> émis et </w:t>
      </w:r>
      <w:r w:rsidRPr="009E250B">
        <w:t>reçus</w:t>
      </w:r>
      <w:r>
        <w:t xml:space="preserve"> </w:t>
      </w:r>
      <w:r w:rsidR="00AE55A7">
        <w:t>par un</w:t>
      </w:r>
      <w:r>
        <w:t xml:space="preserve"> radioaltimètre à porteuse modulée en </w:t>
      </w:r>
      <w:r w:rsidR="00ED6467">
        <w:t>fréquence</w:t>
      </w:r>
    </w:p>
    <w:p w:rsidR="004108A2" w:rsidRPr="008F1D58" w:rsidRDefault="00A00EC7" w:rsidP="00743B4B">
      <w:pPr>
        <w:pStyle w:val="Figure"/>
      </w:pPr>
      <w:r w:rsidRPr="00743B4B">
        <w:object w:dxaOrig="7080" w:dyaOrig="2785">
          <v:shape id="_x0000_i1026" type="#_x0000_t75" style="width:417.75pt;height:163.5pt" o:ole="">
            <v:imagedata r:id="rId18" o:title=""/>
          </v:shape>
          <o:OLEObject Type="Embed" ProgID="CorelDRAW.Graphic.14" ShapeID="_x0000_i1026" DrawAspect="Content" ObjectID="_1502890851" r:id="rId19"/>
        </w:object>
      </w:r>
    </w:p>
    <w:p w:rsidR="004108A2" w:rsidRPr="008F1D58" w:rsidRDefault="008834DB" w:rsidP="00A00EC7">
      <w:pPr>
        <w:spacing w:before="240"/>
      </w:pPr>
      <w:r>
        <w:t>La période de l</w:t>
      </w:r>
      <w:r w:rsidR="00452F22">
        <w:t>'</w:t>
      </w:r>
      <w:r>
        <w:t>onde triangulaire FM-CW p</w:t>
      </w:r>
      <w:r w:rsidR="009B363E">
        <w:t>eu</w:t>
      </w:r>
      <w:r>
        <w:t>t varier dans le temps en fonction de l</w:t>
      </w:r>
      <w:r w:rsidR="00452F22">
        <w:t>'</w:t>
      </w:r>
      <w:r>
        <w:t xml:space="preserve">altitude. A chaque instant, un signal de battement est obtenu en </w:t>
      </w:r>
      <w:r w:rsidR="00772858">
        <w:t>combinant</w:t>
      </w:r>
      <w:r>
        <w:t xml:space="preserve"> l</w:t>
      </w:r>
      <w:r w:rsidR="00452F22">
        <w:t>'</w:t>
      </w:r>
      <w:r>
        <w:t xml:space="preserve">onde émise (de fréquence </w:t>
      </w:r>
      <w:r w:rsidRPr="008F1D58">
        <w:rPr>
          <w:i/>
          <w:iCs/>
        </w:rPr>
        <w:t>f</w:t>
      </w:r>
      <w:r w:rsidRPr="008F1D58">
        <w:rPr>
          <w:vertAlign w:val="subscript"/>
        </w:rPr>
        <w:t>2</w:t>
      </w:r>
      <w:r w:rsidRPr="008F1D58">
        <w:t>)</w:t>
      </w:r>
      <w:r w:rsidR="00254609">
        <w:t xml:space="preserve"> et l</w:t>
      </w:r>
      <w:r w:rsidR="00452F22">
        <w:t>'</w:t>
      </w:r>
      <w:r w:rsidR="00254609">
        <w:t xml:space="preserve">onde reçue (de fréquence </w:t>
      </w:r>
      <w:r w:rsidR="00254609" w:rsidRPr="008F1D58">
        <w:rPr>
          <w:i/>
          <w:iCs/>
        </w:rPr>
        <w:t>f</w:t>
      </w:r>
      <w:r w:rsidR="00254609" w:rsidRPr="008F1D58">
        <w:rPr>
          <w:vertAlign w:val="subscript"/>
        </w:rPr>
        <w:t>1</w:t>
      </w:r>
      <w:r w:rsidR="00254609" w:rsidRPr="008F1D58">
        <w:t>).</w:t>
      </w:r>
      <w:r w:rsidR="00254609">
        <w:t xml:space="preserve"> La fréquence </w:t>
      </w:r>
      <w:r w:rsidR="00254609" w:rsidRPr="008F1D58">
        <w:t>Δ</w:t>
      </w:r>
      <w:r w:rsidR="00254609" w:rsidRPr="008F1D58">
        <w:rPr>
          <w:i/>
          <w:iCs/>
        </w:rPr>
        <w:t>f</w:t>
      </w:r>
      <w:r w:rsidR="00254609">
        <w:t xml:space="preserve"> de ce signal est égale à:</w:t>
      </w:r>
    </w:p>
    <w:p w:rsidR="004108A2" w:rsidRPr="008F1D58" w:rsidRDefault="004108A2" w:rsidP="00A00EC7">
      <w:pPr>
        <w:pStyle w:val="Equation"/>
      </w:pPr>
      <w:r w:rsidRPr="008F1D58">
        <w:tab/>
      </w:r>
      <w:r w:rsidRPr="008F1D58">
        <w:tab/>
        <w:t>Δ</w:t>
      </w:r>
      <w:r w:rsidRPr="008F1D58">
        <w:rPr>
          <w:i/>
        </w:rPr>
        <w:t>f</w:t>
      </w:r>
      <w:r w:rsidRPr="008F1D58">
        <w:t xml:space="preserve"> = </w:t>
      </w:r>
      <w:r w:rsidRPr="008F1D58">
        <w:rPr>
          <w:i/>
        </w:rPr>
        <w:t>f</w:t>
      </w:r>
      <w:r w:rsidRPr="008F1D58">
        <w:rPr>
          <w:vertAlign w:val="subscript"/>
        </w:rPr>
        <w:t>2</w:t>
      </w:r>
      <w:r w:rsidR="00900E89">
        <w:t xml:space="preserve"> </w:t>
      </w:r>
      <w:r w:rsidR="00A00EC7">
        <w:t>–</w:t>
      </w:r>
      <w:r w:rsidRPr="008F1D58">
        <w:t xml:space="preserve"> </w:t>
      </w:r>
      <w:r w:rsidRPr="008F1D58">
        <w:rPr>
          <w:i/>
        </w:rPr>
        <w:t>f</w:t>
      </w:r>
      <w:r w:rsidRPr="008F1D58">
        <w:rPr>
          <w:vertAlign w:val="subscript"/>
        </w:rPr>
        <w:t>1</w:t>
      </w:r>
      <w:r w:rsidRPr="008F1D58">
        <w:tab/>
        <w:t>(1)</w:t>
      </w:r>
    </w:p>
    <w:p w:rsidR="00254609" w:rsidRDefault="00254609" w:rsidP="00254609">
      <w:r>
        <w:t>Connaissant</w:t>
      </w:r>
      <w:r w:rsidR="004108A2" w:rsidRPr="008F1D58">
        <w:t xml:space="preserve"> Δ</w:t>
      </w:r>
      <w:r w:rsidR="004108A2" w:rsidRPr="008F1D58">
        <w:rPr>
          <w:i/>
          <w:iCs/>
        </w:rPr>
        <w:t>t</w:t>
      </w:r>
      <w:r>
        <w:t xml:space="preserve"> ou</w:t>
      </w:r>
      <w:r w:rsidR="004108A2" w:rsidRPr="008F1D58">
        <w:t xml:space="preserve"> Δ</w:t>
      </w:r>
      <w:r w:rsidR="004108A2" w:rsidRPr="008F1D58">
        <w:rPr>
          <w:i/>
          <w:iCs/>
        </w:rPr>
        <w:t>f</w:t>
      </w:r>
      <w:r w:rsidR="004108A2" w:rsidRPr="008F1D58">
        <w:t xml:space="preserve">, </w:t>
      </w:r>
      <w:r w:rsidR="00237812">
        <w:t>l</w:t>
      </w:r>
      <w:r>
        <w:t xml:space="preserve">a hauteur </w:t>
      </w:r>
      <w:r w:rsidR="00AF5815">
        <w:t>au-dessus</w:t>
      </w:r>
      <w:r>
        <w:t xml:space="preserve"> du sol peut être calculée au moyen de la formule suivante:</w:t>
      </w:r>
    </w:p>
    <w:p w:rsidR="004108A2" w:rsidRPr="008F1D58" w:rsidRDefault="00C0060F" w:rsidP="00A00EC7">
      <w:pPr>
        <w:pStyle w:val="Equation"/>
      </w:pPr>
      <w:r>
        <w:tab/>
      </w:r>
      <w:r>
        <w:tab/>
      </w:r>
      <w:r w:rsidR="00730966" w:rsidRPr="00A00EC7">
        <w:object w:dxaOrig="2140" w:dyaOrig="660">
          <v:shape id="_x0000_i1027" type="#_x0000_t75" style="width:103.5pt;height:31.5pt" o:ole="">
            <v:imagedata r:id="rId20" o:title=""/>
          </v:shape>
          <o:OLEObject Type="Embed" ProgID="Equation.3" ShapeID="_x0000_i1027" DrawAspect="Content" ObjectID="_1502890852" r:id="rId21"/>
        </w:object>
      </w:r>
      <w:r>
        <w:tab/>
        <w:t>(2)</w:t>
      </w:r>
    </w:p>
    <w:p w:rsidR="004108A2" w:rsidRPr="008F1D58" w:rsidRDefault="00C0060F" w:rsidP="004108A2">
      <w:r>
        <w:t>où</w:t>
      </w:r>
      <w:r w:rsidR="004108A2" w:rsidRPr="008F1D58">
        <w:t>:</w:t>
      </w:r>
    </w:p>
    <w:p w:rsidR="004108A2" w:rsidRPr="008F1D58" w:rsidRDefault="004108A2" w:rsidP="00730966">
      <w:pPr>
        <w:pStyle w:val="Equationlegend"/>
        <w:rPr>
          <w:lang w:val="fr-CH"/>
        </w:rPr>
      </w:pPr>
      <w:r w:rsidRPr="008F1D58">
        <w:rPr>
          <w:lang w:val="fr-CH"/>
        </w:rPr>
        <w:tab/>
      </w:r>
      <w:r w:rsidRPr="008F1D58">
        <w:rPr>
          <w:i/>
          <w:lang w:val="fr-CH"/>
        </w:rPr>
        <w:t>H</w:t>
      </w:r>
      <w:r w:rsidR="00730966" w:rsidRPr="008F1D58">
        <w:rPr>
          <w:iCs/>
          <w:vertAlign w:val="subscript"/>
          <w:lang w:val="fr-CH"/>
        </w:rPr>
        <w:t>0</w:t>
      </w:r>
      <w:r w:rsidR="00A07B84" w:rsidRPr="008F1D58">
        <w:rPr>
          <w:lang w:val="fr-CH"/>
        </w:rPr>
        <w:t>:</w:t>
      </w:r>
      <w:r w:rsidR="00A07B84" w:rsidRPr="008F1D58">
        <w:rPr>
          <w:lang w:val="fr-CH"/>
        </w:rPr>
        <w:tab/>
      </w:r>
      <w:r w:rsidR="00AF5815">
        <w:rPr>
          <w:lang w:val="fr-CH"/>
        </w:rPr>
        <w:t>la hauteur au-dessus du sol</w:t>
      </w:r>
      <w:r w:rsidR="00A07B84" w:rsidRPr="008F1D58">
        <w:rPr>
          <w:lang w:val="fr-CH"/>
        </w:rPr>
        <w:t xml:space="preserve"> (m)</w:t>
      </w:r>
    </w:p>
    <w:p w:rsidR="004108A2" w:rsidRPr="008F1D58" w:rsidRDefault="004108A2" w:rsidP="004108A2">
      <w:pPr>
        <w:pStyle w:val="Equationlegend"/>
        <w:rPr>
          <w:lang w:val="fr-CH"/>
        </w:rPr>
      </w:pPr>
      <w:r w:rsidRPr="008F1D58">
        <w:rPr>
          <w:lang w:val="fr-CH"/>
        </w:rPr>
        <w:tab/>
      </w:r>
      <w:r w:rsidRPr="008F1D58">
        <w:rPr>
          <w:i/>
          <w:lang w:val="fr-CH"/>
        </w:rPr>
        <w:t>c</w:t>
      </w:r>
      <w:r w:rsidR="00A07B84" w:rsidRPr="008F1D58">
        <w:rPr>
          <w:lang w:val="fr-CH"/>
        </w:rPr>
        <w:t>:</w:t>
      </w:r>
      <w:r w:rsidR="00A07B84" w:rsidRPr="008F1D58">
        <w:rPr>
          <w:lang w:val="fr-CH"/>
        </w:rPr>
        <w:tab/>
      </w:r>
      <w:r w:rsidR="00AF5815">
        <w:rPr>
          <w:lang w:val="fr-CH"/>
        </w:rPr>
        <w:t>la vitesse de la lumière</w:t>
      </w:r>
      <w:r w:rsidR="00A07B84" w:rsidRPr="008F1D58">
        <w:rPr>
          <w:lang w:val="fr-CH"/>
        </w:rPr>
        <w:t xml:space="preserve"> (m/s)</w:t>
      </w:r>
    </w:p>
    <w:p w:rsidR="004108A2" w:rsidRPr="008F1D58" w:rsidRDefault="004108A2" w:rsidP="004108A2">
      <w:pPr>
        <w:pStyle w:val="Equationlegend"/>
        <w:rPr>
          <w:lang w:val="fr-CH"/>
        </w:rPr>
      </w:pPr>
      <w:r w:rsidRPr="008F1D58">
        <w:rPr>
          <w:lang w:val="fr-CH"/>
        </w:rPr>
        <w:tab/>
      </w:r>
      <w:r w:rsidRPr="008F1D58">
        <w:rPr>
          <w:i/>
          <w:lang w:val="fr-CH"/>
        </w:rPr>
        <w:t>Δt</w:t>
      </w:r>
      <w:r w:rsidRPr="008F1D58">
        <w:rPr>
          <w:lang w:val="fr-CH"/>
        </w:rPr>
        <w:t>:</w:t>
      </w:r>
      <w:r w:rsidRPr="008F1D58">
        <w:rPr>
          <w:lang w:val="fr-CH"/>
        </w:rPr>
        <w:tab/>
      </w:r>
      <w:r w:rsidR="00237812">
        <w:rPr>
          <w:lang w:val="fr-CH"/>
        </w:rPr>
        <w:t xml:space="preserve">la </w:t>
      </w:r>
      <w:r w:rsidR="00AF5815">
        <w:rPr>
          <w:lang w:val="fr-CH"/>
        </w:rPr>
        <w:t xml:space="preserve">différence </w:t>
      </w:r>
      <w:r w:rsidR="00237812">
        <w:rPr>
          <w:lang w:val="fr-CH"/>
        </w:rPr>
        <w:t>mesurée</w:t>
      </w:r>
      <w:r w:rsidR="00237812" w:rsidRPr="008F1D58">
        <w:rPr>
          <w:lang w:val="fr-CH"/>
        </w:rPr>
        <w:t xml:space="preserve"> </w:t>
      </w:r>
      <w:r w:rsidR="00AF5815">
        <w:rPr>
          <w:lang w:val="fr-CH"/>
        </w:rPr>
        <w:t xml:space="preserve">des temps </w:t>
      </w:r>
      <w:r w:rsidR="00A07B84" w:rsidRPr="008F1D58">
        <w:rPr>
          <w:lang w:val="fr-CH"/>
        </w:rPr>
        <w:t>(s)</w:t>
      </w:r>
    </w:p>
    <w:p w:rsidR="004108A2" w:rsidRPr="008F1D58" w:rsidRDefault="004108A2" w:rsidP="004108A2">
      <w:pPr>
        <w:pStyle w:val="Equationlegend"/>
        <w:rPr>
          <w:lang w:val="fr-CH"/>
        </w:rPr>
      </w:pPr>
      <w:r w:rsidRPr="008F1D58">
        <w:rPr>
          <w:lang w:val="fr-CH"/>
        </w:rPr>
        <w:tab/>
      </w:r>
      <w:r w:rsidRPr="008F1D58">
        <w:rPr>
          <w:i/>
          <w:lang w:val="fr-CH"/>
        </w:rPr>
        <w:t>Δf</w:t>
      </w:r>
      <w:r w:rsidRPr="008F1D58">
        <w:rPr>
          <w:lang w:val="fr-CH"/>
        </w:rPr>
        <w:t>:</w:t>
      </w:r>
      <w:r w:rsidRPr="008F1D58">
        <w:rPr>
          <w:lang w:val="fr-CH"/>
        </w:rPr>
        <w:tab/>
      </w:r>
      <w:r w:rsidR="00237812">
        <w:rPr>
          <w:lang w:val="fr-CH"/>
        </w:rPr>
        <w:t xml:space="preserve">la </w:t>
      </w:r>
      <w:r w:rsidR="00AF5815">
        <w:rPr>
          <w:lang w:val="fr-CH"/>
        </w:rPr>
        <w:t>différence</w:t>
      </w:r>
      <w:r w:rsidR="00237812" w:rsidRPr="00237812">
        <w:rPr>
          <w:lang w:val="fr-CH"/>
        </w:rPr>
        <w:t xml:space="preserve"> </w:t>
      </w:r>
      <w:r w:rsidR="00237812">
        <w:rPr>
          <w:lang w:val="fr-CH"/>
        </w:rPr>
        <w:t>mesurée</w:t>
      </w:r>
      <w:r w:rsidR="00AF5815">
        <w:rPr>
          <w:lang w:val="fr-CH"/>
        </w:rPr>
        <w:t xml:space="preserve"> des fréquences </w:t>
      </w:r>
      <w:r w:rsidR="00A07B84" w:rsidRPr="008F1D58">
        <w:rPr>
          <w:lang w:val="fr-CH"/>
        </w:rPr>
        <w:t>(Hz)</w:t>
      </w:r>
    </w:p>
    <w:p w:rsidR="004108A2" w:rsidRPr="008F1D58" w:rsidRDefault="004108A2" w:rsidP="00307586">
      <w:pPr>
        <w:pStyle w:val="Equationlegend"/>
        <w:rPr>
          <w:lang w:val="fr-CH"/>
        </w:rPr>
      </w:pPr>
      <w:r w:rsidRPr="008F1D58">
        <w:rPr>
          <w:lang w:val="fr-CH"/>
        </w:rPr>
        <w:tab/>
      </w:r>
      <w:r w:rsidRPr="008F1D58">
        <w:rPr>
          <w:i/>
          <w:lang w:val="fr-CH"/>
        </w:rPr>
        <w:t>df/dt</w:t>
      </w:r>
      <w:r w:rsidRPr="008F1D58">
        <w:rPr>
          <w:lang w:val="fr-CH"/>
        </w:rPr>
        <w:t>:</w:t>
      </w:r>
      <w:r w:rsidRPr="008F1D58">
        <w:rPr>
          <w:lang w:val="fr-CH"/>
        </w:rPr>
        <w:tab/>
      </w:r>
      <w:r w:rsidR="00237812">
        <w:rPr>
          <w:lang w:val="fr-CH"/>
        </w:rPr>
        <w:t xml:space="preserve">le </w:t>
      </w:r>
      <w:r w:rsidR="00307586">
        <w:rPr>
          <w:lang w:val="fr-CH"/>
        </w:rPr>
        <w:t>décalage de fréquence de l</w:t>
      </w:r>
      <w:r w:rsidR="00452F22">
        <w:rPr>
          <w:lang w:val="fr-CH"/>
        </w:rPr>
        <w:t>'</w:t>
      </w:r>
      <w:r w:rsidR="00307586">
        <w:rPr>
          <w:lang w:val="fr-CH"/>
        </w:rPr>
        <w:t>émetteur par unité de temps (Hz/s)</w:t>
      </w:r>
      <w:r w:rsidR="00E74A10">
        <w:rPr>
          <w:lang w:val="fr-CH"/>
        </w:rPr>
        <w:t>.</w:t>
      </w:r>
    </w:p>
    <w:p w:rsidR="004108A2" w:rsidRPr="008F1D58" w:rsidRDefault="004108A2" w:rsidP="004108A2">
      <w:pPr>
        <w:pStyle w:val="Heading2"/>
      </w:pPr>
      <w:r w:rsidRPr="008F1D58">
        <w:t>2.2</w:t>
      </w:r>
      <w:r w:rsidRPr="008F1D58">
        <w:tab/>
      </w:r>
      <w:r w:rsidR="00F11E92">
        <w:t>Altimètres à impulsions</w:t>
      </w:r>
    </w:p>
    <w:p w:rsidR="004108A2" w:rsidRPr="008F1D58" w:rsidRDefault="004108A2" w:rsidP="004108A2">
      <w:pPr>
        <w:pStyle w:val="Heading3"/>
      </w:pPr>
      <w:r w:rsidRPr="008F1D58">
        <w:t>2.2.1</w:t>
      </w:r>
      <w:r w:rsidRPr="008F1D58">
        <w:tab/>
      </w:r>
      <w:r w:rsidR="00F11E92">
        <w:t>D</w:t>
      </w:r>
      <w:r w:rsidRPr="008F1D58">
        <w:t>escription</w:t>
      </w:r>
      <w:r w:rsidR="00F11E92">
        <w:t xml:space="preserve"> opérationnelle</w:t>
      </w:r>
    </w:p>
    <w:p w:rsidR="00FA22AF" w:rsidRDefault="00FA22AF" w:rsidP="00A00EC7">
      <w:r>
        <w:t xml:space="preserve">Comme pour les altimètres à ondes FM-CW, les altimètres à impulsions fournissent </w:t>
      </w:r>
      <w:r w:rsidRPr="00FA22AF">
        <w:t>à l</w:t>
      </w:r>
      <w:r w:rsidR="00452F22">
        <w:t>'</w:t>
      </w:r>
      <w:r w:rsidRPr="00FA22AF">
        <w:t xml:space="preserve">aéronef une mesure précise, indépendante et absolue de la distance minimale </w:t>
      </w:r>
      <w:r w:rsidR="00AE55A7">
        <w:t>séparant</w:t>
      </w:r>
      <w:r w:rsidRPr="00FA22AF">
        <w:t xml:space="preserve"> cet aéronef </w:t>
      </w:r>
      <w:r w:rsidR="00AE55A7">
        <w:t>de</w:t>
      </w:r>
      <w:r w:rsidRPr="00FA22AF">
        <w:t xml:space="preserve"> la surface de la Terre.</w:t>
      </w:r>
      <w:r w:rsidR="009C51C0">
        <w:t xml:space="preserve"> </w:t>
      </w:r>
      <w:r w:rsidR="009C51C0" w:rsidRPr="009C51C0">
        <w:t>Généralement, les radioaltimètres</w:t>
      </w:r>
      <w:r w:rsidR="009C51C0">
        <w:t xml:space="preserve"> à impulsions</w:t>
      </w:r>
      <w:r w:rsidR="009C51C0" w:rsidRPr="009C51C0">
        <w:t xml:space="preserve"> ont une plage </w:t>
      </w:r>
      <w:r w:rsidR="001E7159">
        <w:t xml:space="preserve">de mesure </w:t>
      </w:r>
      <w:r w:rsidR="009C51C0" w:rsidRPr="009C51C0">
        <w:t>d</w:t>
      </w:r>
      <w:r w:rsidR="00DA6A7E">
        <w:t xml:space="preserve">es </w:t>
      </w:r>
      <w:r w:rsidR="009C51C0">
        <w:t>altitude</w:t>
      </w:r>
      <w:r w:rsidR="00DA6A7E">
        <w:t>s</w:t>
      </w:r>
      <w:r w:rsidR="001E7159">
        <w:t xml:space="preserve"> </w:t>
      </w:r>
      <w:r w:rsidR="009C51C0" w:rsidRPr="009C51C0">
        <w:t>qui s</w:t>
      </w:r>
      <w:r w:rsidR="00452F22">
        <w:t>'</w:t>
      </w:r>
      <w:r w:rsidR="009C51C0" w:rsidRPr="009C51C0">
        <w:t>étend</w:t>
      </w:r>
      <w:r w:rsidR="009505B0">
        <w:t>ent</w:t>
      </w:r>
      <w:r w:rsidR="00CB4E7A">
        <w:t xml:space="preserve"> de </w:t>
      </w:r>
      <w:r w:rsidR="00CB4E7A">
        <w:noBreakHyphen/>
      </w:r>
      <w:r w:rsidR="009C51C0" w:rsidRPr="009C51C0">
        <w:t xml:space="preserve">6 mètres à </w:t>
      </w:r>
      <w:r w:rsidR="009C51C0">
        <w:t>2 500</w:t>
      </w:r>
      <w:r w:rsidR="00C51592">
        <w:t xml:space="preserve"> mètres (</w:t>
      </w:r>
      <w:r w:rsidR="00A00EC7">
        <w:t>–</w:t>
      </w:r>
      <w:r w:rsidR="009C51C0" w:rsidRPr="009C51C0">
        <w:t>20 pieds à 19 685 pieds)</w:t>
      </w:r>
      <w:r w:rsidR="009C51C0">
        <w:t xml:space="preserve"> et un</w:t>
      </w:r>
      <w:r w:rsidR="00A00EC7">
        <w:t>e altitude opérationnelle de </w:t>
      </w:r>
      <w:r w:rsidR="00F91752">
        <w:t>12 </w:t>
      </w:r>
      <w:r w:rsidR="009C51C0">
        <w:t>km (39</w:t>
      </w:r>
      <w:r w:rsidR="00820E78">
        <w:t> 360 pieds).</w:t>
      </w:r>
    </w:p>
    <w:p w:rsidR="004108A2" w:rsidRPr="008F1D58" w:rsidRDefault="00820E78" w:rsidP="00F23EA5">
      <w:r>
        <w:t xml:space="preserve">Toute analyse des effets agrégés des brouilleurs potentiels doit </w:t>
      </w:r>
      <w:r w:rsidR="001E7159">
        <w:t>se faire à l</w:t>
      </w:r>
      <w:r w:rsidR="00452F22">
        <w:t>'</w:t>
      </w:r>
      <w:r w:rsidR="001E7159">
        <w:t>altitude opérationnelle, où les altimètres cherchent le sol continûment et sont vulnérables face au brouillage</w:t>
      </w:r>
      <w:r w:rsidR="00CC3F89">
        <w:t>, ce</w:t>
      </w:r>
      <w:r w:rsidR="001E7159">
        <w:t xml:space="preserve"> qui peut conduire à une </w:t>
      </w:r>
      <w:r w:rsidR="00AE55A7">
        <w:t>mesure erronée de l</w:t>
      </w:r>
      <w:r w:rsidR="00452F22">
        <w:t>'</w:t>
      </w:r>
      <w:r w:rsidR="001E7159">
        <w:t xml:space="preserve">altitude. </w:t>
      </w:r>
      <w:r w:rsidR="00CC3F89">
        <w:t xml:space="preserve">Les radioaltimètres à impulsions </w:t>
      </w:r>
      <w:r w:rsidR="00AE55A7">
        <w:t>sont utilisés dans l</w:t>
      </w:r>
      <w:r w:rsidR="00CC3F89" w:rsidRPr="00CC3F89">
        <w:t>es systèmes d</w:t>
      </w:r>
      <w:r w:rsidR="00452F22">
        <w:t>'</w:t>
      </w:r>
      <w:r w:rsidR="00CC3F89" w:rsidRPr="00CC3F89">
        <w:t>approche de précision, d</w:t>
      </w:r>
      <w:r w:rsidR="00452F22">
        <w:t>'</w:t>
      </w:r>
      <w:r w:rsidR="00CC3F89" w:rsidRPr="00CC3F89">
        <w:t>atterrissage, d</w:t>
      </w:r>
      <w:r w:rsidR="00452F22">
        <w:t>'</w:t>
      </w:r>
      <w:r w:rsidR="00CC3F89" w:rsidRPr="00CC3F89">
        <w:t>avertissement de proximité du sol et d</w:t>
      </w:r>
      <w:r w:rsidR="00452F22">
        <w:t>'</w:t>
      </w:r>
      <w:r w:rsidR="00CC3F89" w:rsidRPr="00CC3F89">
        <w:t>évitement des collisions</w:t>
      </w:r>
      <w:r w:rsidR="00CC3F89">
        <w:t>, qui</w:t>
      </w:r>
      <w:r w:rsidR="00CC3F89" w:rsidRPr="00CC3F89">
        <w:t xml:space="preserve"> sont aussi essentiels pendant l</w:t>
      </w:r>
      <w:r w:rsidR="00452F22">
        <w:t>'</w:t>
      </w:r>
      <w:r w:rsidR="00CC3F89" w:rsidRPr="00CC3F89">
        <w:t xml:space="preserve">atterrissage où est utilisé le pilote automatique et dans des </w:t>
      </w:r>
      <w:r w:rsidR="000F722B">
        <w:t xml:space="preserve">conditions de faible visibilité. Ils </w:t>
      </w:r>
      <w:r w:rsidR="000F722B" w:rsidRPr="000F722B">
        <w:t>fonctionne</w:t>
      </w:r>
      <w:r w:rsidR="000F722B">
        <w:t>nt</w:t>
      </w:r>
      <w:r w:rsidR="000F722B" w:rsidRPr="000F722B">
        <w:t xml:space="preserve"> aussi dans le cadre du système d</w:t>
      </w:r>
      <w:r w:rsidR="00452F22">
        <w:t>'</w:t>
      </w:r>
      <w:r w:rsidR="000F722B" w:rsidRPr="000F722B">
        <w:t>évitement du sol en fournissant au poste de pilotage, à titre prévisi</w:t>
      </w:r>
      <w:r w:rsidR="00F23EA5">
        <w:t xml:space="preserve">onnel, une vision frontale, et, </w:t>
      </w:r>
      <w:r w:rsidR="000F722B" w:rsidRPr="000F722B">
        <w:t>si nécessaire, en émettant un avertissement, lorsque l</w:t>
      </w:r>
      <w:r w:rsidR="00452F22">
        <w:t>'</w:t>
      </w:r>
      <w:r w:rsidR="000F722B" w:rsidRPr="000F722B">
        <w:t>aéronef descend sous une certaine altitude ou est trop proche du sol.</w:t>
      </w:r>
    </w:p>
    <w:p w:rsidR="004108A2" w:rsidRPr="008F1D58" w:rsidRDefault="004108A2" w:rsidP="004108A2">
      <w:pPr>
        <w:pStyle w:val="Heading3"/>
      </w:pPr>
      <w:r w:rsidRPr="008F1D58">
        <w:lastRenderedPageBreak/>
        <w:t>2.2.2</w:t>
      </w:r>
      <w:r w:rsidRPr="008F1D58">
        <w:tab/>
      </w:r>
      <w:r w:rsidR="00B53ABB">
        <w:t xml:space="preserve">Principes </w:t>
      </w:r>
      <w:r w:rsidR="00394544">
        <w:t>de fonctionnement</w:t>
      </w:r>
      <w:r w:rsidR="00B53ABB">
        <w:t xml:space="preserve"> de l</w:t>
      </w:r>
      <w:r w:rsidR="00452F22">
        <w:t>'</w:t>
      </w:r>
      <w:r w:rsidR="00B53ABB">
        <w:t>altimètre à impulsion</w:t>
      </w:r>
      <w:r w:rsidR="00FA22AF">
        <w:t>s</w:t>
      </w:r>
    </w:p>
    <w:p w:rsidR="004108A2" w:rsidRPr="008F1D58" w:rsidRDefault="000F722B" w:rsidP="008672DA">
      <w:r>
        <w:t>Le radioaltimètre à impulsions emploie l</w:t>
      </w:r>
      <w:r w:rsidR="00452F22">
        <w:t>'</w:t>
      </w:r>
      <w:r>
        <w:t xml:space="preserve">énergie </w:t>
      </w:r>
      <w:r w:rsidR="00E83920">
        <w:t>radioélectrique émise vers la Terre pour mesurer</w:t>
      </w:r>
      <w:r w:rsidR="00FF5A63" w:rsidRPr="00FF5A63">
        <w:t xml:space="preserve"> </w:t>
      </w:r>
      <w:r w:rsidR="00FF5A63">
        <w:t>la hauteur absolue au-dessus du sol</w:t>
      </w:r>
      <w:r w:rsidR="008B2B1E" w:rsidRPr="008B2B1E">
        <w:t xml:space="preserve"> </w:t>
      </w:r>
      <w:r w:rsidR="00FF5A63">
        <w:t>situé sous l</w:t>
      </w:r>
      <w:r w:rsidR="00452F22">
        <w:t>'</w:t>
      </w:r>
      <w:r w:rsidR="00FF5A63">
        <w:t>aéronef. La différence de</w:t>
      </w:r>
      <w:r w:rsidR="008B2B1E">
        <w:t xml:space="preserve"> temps entre </w:t>
      </w:r>
      <w:r w:rsidR="00FF5A63">
        <w:t>l</w:t>
      </w:r>
      <w:r w:rsidR="00452F22">
        <w:t>'</w:t>
      </w:r>
      <w:r w:rsidR="00FF5A63">
        <w:t>émission et la réception de</w:t>
      </w:r>
      <w:r w:rsidR="008B2B1E">
        <w:t xml:space="preserve"> l</w:t>
      </w:r>
      <w:r w:rsidR="00452F22">
        <w:t>'</w:t>
      </w:r>
      <w:r w:rsidR="008B2B1E">
        <w:t>impulsion est mesurée. Lorsque la vitesse de propagation de l</w:t>
      </w:r>
      <w:r w:rsidR="00452F22">
        <w:t>'</w:t>
      </w:r>
      <w:r w:rsidR="008B2B1E">
        <w:t xml:space="preserve">énergie </w:t>
      </w:r>
      <w:r w:rsidR="008B2B1E" w:rsidRPr="00DC7E99">
        <w:t>électrom</w:t>
      </w:r>
      <w:r w:rsidR="00FF5A63" w:rsidRPr="00DC7E99">
        <w:t>agnétique est connue et</w:t>
      </w:r>
      <w:r w:rsidR="00FF5A63">
        <w:t xml:space="preserve"> est constante, c</w:t>
      </w:r>
      <w:r w:rsidR="008B2B1E">
        <w:t xml:space="preserve">e temps est proportionnel à </w:t>
      </w:r>
      <w:r w:rsidR="006E372C">
        <w:t>l</w:t>
      </w:r>
      <w:r w:rsidR="00452F22">
        <w:t>'</w:t>
      </w:r>
      <w:r w:rsidR="006E372C">
        <w:t>altitude</w:t>
      </w:r>
      <w:r w:rsidR="008B2B1E">
        <w:t xml:space="preserve"> de l</w:t>
      </w:r>
      <w:r w:rsidR="00452F22">
        <w:t>'</w:t>
      </w:r>
      <w:r w:rsidR="008B2B1E">
        <w:t>aéronef.</w:t>
      </w:r>
    </w:p>
    <w:p w:rsidR="004108A2" w:rsidRPr="008F1D58" w:rsidRDefault="002D4B60" w:rsidP="004108A2">
      <w:r>
        <w:t>Le radioaltimètre à impulsions</w:t>
      </w:r>
      <w:r w:rsidR="005E26E1">
        <w:t xml:space="preserve"> a pour objet d</w:t>
      </w:r>
      <w:r w:rsidR="00452F22">
        <w:t>'</w:t>
      </w:r>
      <w:r w:rsidR="00E82486">
        <w:t>indiquer</w:t>
      </w:r>
      <w:r w:rsidR="005E26E1">
        <w:t xml:space="preserve"> la marge de franchissement </w:t>
      </w:r>
      <w:r w:rsidR="00AD0E89">
        <w:t>du relief</w:t>
      </w:r>
      <w:r w:rsidR="00FF5A63">
        <w:t>,</w:t>
      </w:r>
      <w:r w:rsidR="005E26E1">
        <w:t xml:space="preserve"> </w:t>
      </w:r>
      <w:r w:rsidR="00E82486">
        <w:t>ou l</w:t>
      </w:r>
      <w:r w:rsidR="00FF5A63">
        <w:t xml:space="preserve">a </w:t>
      </w:r>
      <w:r w:rsidR="00AE6229">
        <w:t xml:space="preserve">hauteur </w:t>
      </w:r>
      <w:r w:rsidR="00657945">
        <w:t>au-dessus du sol du</w:t>
      </w:r>
      <w:r w:rsidR="00AE6229">
        <w:t xml:space="preserve"> dessous de</w:t>
      </w:r>
      <w:r w:rsidR="00E82486">
        <w:t xml:space="preserve"> l</w:t>
      </w:r>
      <w:r w:rsidR="00452F22">
        <w:t>'</w:t>
      </w:r>
      <w:r w:rsidR="00E82486">
        <w:t>aéronef. L</w:t>
      </w:r>
      <w:r w:rsidR="00452F22">
        <w:t>'</w:t>
      </w:r>
      <w:r w:rsidR="00E82486">
        <w:t xml:space="preserve">altimètre à impulsions peut aussi </w:t>
      </w:r>
      <w:r w:rsidR="00DE5B86">
        <w:t>indiquer</w:t>
      </w:r>
      <w:r w:rsidR="00E82486">
        <w:t xml:space="preserve"> la vitesse </w:t>
      </w:r>
      <w:r w:rsidR="00754240">
        <w:t xml:space="preserve">verticale </w:t>
      </w:r>
      <w:r w:rsidR="00E82486">
        <w:t xml:space="preserve">de montée ou de descente </w:t>
      </w:r>
      <w:r w:rsidR="00DE5B86">
        <w:t xml:space="preserve">et </w:t>
      </w:r>
      <w:r w:rsidR="00657945">
        <w:t xml:space="preserve">être programmé pour </w:t>
      </w:r>
      <w:r w:rsidR="00DE5B86">
        <w:t xml:space="preserve">émettre un avertissement de faible altitude. </w:t>
      </w:r>
      <w:r w:rsidR="00906481">
        <w:t>Ses</w:t>
      </w:r>
      <w:r w:rsidR="00DE5B86">
        <w:t xml:space="preserve"> caractéristiques en matière de qualité de fonctionnement sont conçues </w:t>
      </w:r>
      <w:r w:rsidR="00A447A5">
        <w:t>pour des applications particulières</w:t>
      </w:r>
      <w:r w:rsidR="00FC3943">
        <w:t>, dans lesquelles</w:t>
      </w:r>
      <w:r w:rsidR="00A447A5">
        <w:t xml:space="preserve"> </w:t>
      </w:r>
      <w:r w:rsidR="00FC3943">
        <w:t>le suivi de l</w:t>
      </w:r>
      <w:r w:rsidR="00452F22">
        <w:t>'</w:t>
      </w:r>
      <w:r w:rsidR="00FC3943">
        <w:t>altitude</w:t>
      </w:r>
      <w:r w:rsidR="00657945">
        <w:t xml:space="preserve"> à</w:t>
      </w:r>
      <w:r w:rsidR="00FC3943">
        <w:t xml:space="preserve"> vitesse</w:t>
      </w:r>
      <w:r w:rsidR="00657945">
        <w:t xml:space="preserve"> verticale élevée</w:t>
      </w:r>
      <w:r w:rsidR="00FC3943">
        <w:t xml:space="preserve"> peut être nécessaire. Les radioaltimètres à impulsions sont aussi conçus </w:t>
      </w:r>
      <w:r w:rsidR="00F36DA6">
        <w:t>pour prendre en charge l</w:t>
      </w:r>
      <w:r w:rsidR="00452F22">
        <w:t>'</w:t>
      </w:r>
      <w:r w:rsidR="00F36DA6">
        <w:t>atterrissage automatisé ainsi que la fonction de vol stationnaire des hélicoptères.</w:t>
      </w:r>
    </w:p>
    <w:p w:rsidR="004108A2" w:rsidRPr="008F1D58" w:rsidRDefault="004108A2" w:rsidP="004108A2">
      <w:pPr>
        <w:pStyle w:val="Heading2"/>
      </w:pPr>
      <w:r w:rsidRPr="008F1D58">
        <w:t>2.3</w:t>
      </w:r>
      <w:r w:rsidRPr="008F1D58">
        <w:tab/>
      </w:r>
      <w:r w:rsidRPr="001E4C11">
        <w:t>A</w:t>
      </w:r>
      <w:r w:rsidRPr="008F1D58">
        <w:t>pplication</w:t>
      </w:r>
    </w:p>
    <w:p w:rsidR="00906481" w:rsidRDefault="00906481" w:rsidP="008672DA">
      <w:r>
        <w:t xml:space="preserve">Les radioaltimètres conçus pour </w:t>
      </w:r>
      <w:r w:rsidR="006B5FB0">
        <w:t>être employés</w:t>
      </w:r>
      <w:r>
        <w:t xml:space="preserve"> dans des systèmes automatisés d</w:t>
      </w:r>
      <w:r w:rsidR="00452F22">
        <w:t>'</w:t>
      </w:r>
      <w:r>
        <w:t>atterrissage doivent a</w:t>
      </w:r>
      <w:r w:rsidR="001965FC">
        <w:t>voir une précision de 0,9 mètre</w:t>
      </w:r>
      <w:r>
        <w:t xml:space="preserve"> (3 pieds) ou plus.</w:t>
      </w:r>
      <w:r w:rsidR="006B5FB0">
        <w:t xml:space="preserve"> </w:t>
      </w:r>
      <w:r w:rsidR="003A1770">
        <w:t>Les relevés d</w:t>
      </w:r>
      <w:r w:rsidR="00452F22">
        <w:t>'</w:t>
      </w:r>
      <w:r w:rsidR="003A1770">
        <w:t xml:space="preserve">altitude sont </w:t>
      </w:r>
      <w:r w:rsidR="000B0F1C">
        <w:t>envoyés</w:t>
      </w:r>
      <w:r w:rsidR="003A1770">
        <w:t xml:space="preserve"> </w:t>
      </w:r>
      <w:r w:rsidR="000B0F1C">
        <w:t>sur</w:t>
      </w:r>
      <w:r w:rsidR="003A1770">
        <w:t xml:space="preserve"> un écran de visualisation </w:t>
      </w:r>
      <w:r w:rsidR="005C5550">
        <w:t xml:space="preserve">du pilote et à plusieurs composants automatiques de sécurité. Les radioaltimètres sont un composant informatif essentiel du </w:t>
      </w:r>
      <w:r w:rsidR="005C5550" w:rsidRPr="005C5550">
        <w:rPr>
          <w:iCs/>
          <w:lang w:val="fr-FR"/>
        </w:rPr>
        <w:t xml:space="preserve">système de </w:t>
      </w:r>
      <w:r w:rsidR="009272F2">
        <w:rPr>
          <w:iCs/>
          <w:lang w:val="fr-FR"/>
        </w:rPr>
        <w:t>commande</w:t>
      </w:r>
      <w:r w:rsidR="005C5550" w:rsidRPr="005C5550">
        <w:rPr>
          <w:iCs/>
          <w:lang w:val="fr-FR"/>
        </w:rPr>
        <w:t xml:space="preserve"> automatique d</w:t>
      </w:r>
      <w:r w:rsidR="00601DB8">
        <w:rPr>
          <w:iCs/>
          <w:lang w:val="fr-FR"/>
        </w:rPr>
        <w:t>e</w:t>
      </w:r>
      <w:r w:rsidR="005C5550" w:rsidRPr="005C5550">
        <w:rPr>
          <w:iCs/>
          <w:lang w:val="fr-FR"/>
        </w:rPr>
        <w:t xml:space="preserve"> vol</w:t>
      </w:r>
      <w:r w:rsidR="004E259F" w:rsidRPr="008F1D58">
        <w:rPr>
          <w:rStyle w:val="FootnoteReference"/>
        </w:rPr>
        <w:footnoteReference w:id="1"/>
      </w:r>
      <w:r w:rsidR="005C5550" w:rsidRPr="005C5550">
        <w:t xml:space="preserve"> </w:t>
      </w:r>
      <w:r w:rsidR="000B0F1C">
        <w:t>utilis</w:t>
      </w:r>
      <w:r w:rsidR="005C5550">
        <w:t>é lors de l</w:t>
      </w:r>
      <w:r w:rsidR="00452F22">
        <w:t>'</w:t>
      </w:r>
      <w:r w:rsidR="005C5550">
        <w:t>approche et de l</w:t>
      </w:r>
      <w:r w:rsidR="00452F22">
        <w:t>'</w:t>
      </w:r>
      <w:r w:rsidR="005C5550">
        <w:t xml:space="preserve">atterrissage, du </w:t>
      </w:r>
      <w:r w:rsidR="005219A4">
        <w:t>système d</w:t>
      </w:r>
      <w:r w:rsidR="00452F22">
        <w:t>'</w:t>
      </w:r>
      <w:r w:rsidR="005219A4">
        <w:t>avertissement</w:t>
      </w:r>
      <w:r w:rsidR="005C5550">
        <w:t xml:space="preserve"> de proximité du sol</w:t>
      </w:r>
      <w:r w:rsidR="00CC3646" w:rsidRPr="008F1D58">
        <w:rPr>
          <w:rStyle w:val="FootnoteReference"/>
        </w:rPr>
        <w:footnoteReference w:id="2"/>
      </w:r>
      <w:r w:rsidR="005C5550">
        <w:t xml:space="preserve">, du système </w:t>
      </w:r>
      <w:r w:rsidR="00601DB8">
        <w:t>d</w:t>
      </w:r>
      <w:r w:rsidR="00452F22">
        <w:t>'</w:t>
      </w:r>
      <w:r w:rsidR="00601DB8">
        <w:t>avertissement et d</w:t>
      </w:r>
      <w:r w:rsidR="00452F22">
        <w:t>'</w:t>
      </w:r>
      <w:r w:rsidR="00601DB8">
        <w:t>alarme d</w:t>
      </w:r>
      <w:r w:rsidR="00452F22">
        <w:t>'</w:t>
      </w:r>
      <w:r w:rsidR="00601DB8">
        <w:t>impact</w:t>
      </w:r>
      <w:r w:rsidR="00CC3646" w:rsidRPr="008F1D58">
        <w:rPr>
          <w:rStyle w:val="FootnoteReference"/>
        </w:rPr>
        <w:footnoteReference w:id="3"/>
      </w:r>
      <w:r w:rsidR="00601DB8">
        <w:t xml:space="preserve">, </w:t>
      </w:r>
      <w:r w:rsidR="001B7C0C">
        <w:t xml:space="preserve">du </w:t>
      </w:r>
      <w:r w:rsidR="001B7C0C" w:rsidRPr="001B7C0C">
        <w:t>calculateur de guidage et de gestion de vol</w:t>
      </w:r>
      <w:r w:rsidR="001B7C0C">
        <w:t>, d</w:t>
      </w:r>
      <w:r w:rsidR="00231247">
        <w:t>es</w:t>
      </w:r>
      <w:r w:rsidR="001B7C0C">
        <w:t xml:space="preserve"> système</w:t>
      </w:r>
      <w:r w:rsidR="00231247">
        <w:t>s</w:t>
      </w:r>
      <w:r w:rsidR="001B7C0C">
        <w:t xml:space="preserve"> </w:t>
      </w:r>
      <w:r w:rsidR="00231247">
        <w:t xml:space="preserve">de </w:t>
      </w:r>
      <w:r w:rsidR="009272F2">
        <w:rPr>
          <w:iCs/>
          <w:lang w:val="fr-FR"/>
        </w:rPr>
        <w:t>commande</w:t>
      </w:r>
      <w:r w:rsidR="001B7C0C">
        <w:t xml:space="preserve"> automatique de vol, </w:t>
      </w:r>
      <w:r w:rsidR="004E259F">
        <w:t>du système de surveillance électronique centralisée de l</w:t>
      </w:r>
      <w:r w:rsidR="00452F22">
        <w:t>'</w:t>
      </w:r>
      <w:r w:rsidR="004E259F">
        <w:t>aéronef</w:t>
      </w:r>
      <w:r w:rsidR="00CC3646" w:rsidRPr="008F1D58">
        <w:rPr>
          <w:rStyle w:val="FootnoteReference"/>
        </w:rPr>
        <w:footnoteReference w:id="4"/>
      </w:r>
      <w:r w:rsidR="004E259F">
        <w:t xml:space="preserve"> et du </w:t>
      </w:r>
      <w:r w:rsidR="004E259F" w:rsidRPr="004E259F">
        <w:t>système d</w:t>
      </w:r>
      <w:r w:rsidR="00452F22">
        <w:t>'</w:t>
      </w:r>
      <w:r w:rsidR="004E259F" w:rsidRPr="004E259F">
        <w:t>affichage des paramètres réacteurs, de mise en garde et d</w:t>
      </w:r>
      <w:r w:rsidR="00452F22">
        <w:t>'</w:t>
      </w:r>
      <w:r w:rsidR="004E259F" w:rsidRPr="004E259F">
        <w:t>alerte</w:t>
      </w:r>
      <w:r w:rsidR="00CC3646" w:rsidRPr="008F1D58">
        <w:rPr>
          <w:rStyle w:val="FootnoteReference"/>
        </w:rPr>
        <w:footnoteReference w:id="5"/>
      </w:r>
      <w:r w:rsidR="004E259F">
        <w:t>.</w:t>
      </w:r>
      <w:r w:rsidR="00CC3646">
        <w:t xml:space="preserve"> Par ailleurs, les informations sur l</w:t>
      </w:r>
      <w:r w:rsidR="00452F22">
        <w:t>'</w:t>
      </w:r>
      <w:r w:rsidR="00CC3646">
        <w:t>altitude provenant des radioaltimètres sont transmises au système d</w:t>
      </w:r>
      <w:r w:rsidR="00452F22">
        <w:t>'</w:t>
      </w:r>
      <w:r w:rsidR="00CC3646">
        <w:t xml:space="preserve">évitement </w:t>
      </w:r>
      <w:r w:rsidR="004F4F6A">
        <w:t xml:space="preserve">des collisions </w:t>
      </w:r>
      <w:r w:rsidR="00722DAD">
        <w:t>aériennes</w:t>
      </w:r>
      <w:r w:rsidR="004F4F6A">
        <w:t xml:space="preserve"> et au système de </w:t>
      </w:r>
      <w:r w:rsidR="004F4F6A" w:rsidRPr="004F4F6A">
        <w:t>surveillance dépendante automatique en mode diffusion</w:t>
      </w:r>
      <w:r w:rsidR="004F4F6A">
        <w:t>, qui sont employés pour surveiller l</w:t>
      </w:r>
      <w:r w:rsidR="00452F22">
        <w:t>'</w:t>
      </w:r>
      <w:r w:rsidR="004F4F6A">
        <w:t>espace aérien autour d</w:t>
      </w:r>
      <w:r w:rsidR="00452F22">
        <w:t>'</w:t>
      </w:r>
      <w:r w:rsidR="004F4F6A">
        <w:t xml:space="preserve">un aéronef et pour avertir les pilotes de toute menace </w:t>
      </w:r>
      <w:r w:rsidR="005B20CA">
        <w:t>de collision en vol.</w:t>
      </w:r>
    </w:p>
    <w:p w:rsidR="004108A2" w:rsidRPr="008F1D58" w:rsidRDefault="000B277C" w:rsidP="004108A2">
      <w:r>
        <w:t>Les informations provenant des radioaltimètres sont spécialement importante</w:t>
      </w:r>
      <w:r w:rsidR="000B0F1C">
        <w:t>s</w:t>
      </w:r>
      <w:r>
        <w:t xml:space="preserve"> dans </w:t>
      </w:r>
      <w:r w:rsidR="00722DAD">
        <w:t>l</w:t>
      </w:r>
      <w:r>
        <w:t>es conditions de faible visibilité, mais il est toujours impératif d</w:t>
      </w:r>
      <w:r w:rsidR="00452F22">
        <w:t>'</w:t>
      </w:r>
      <w:r>
        <w:t xml:space="preserve">en disposer. </w:t>
      </w:r>
      <w:r w:rsidR="00D43904">
        <w:t>En général</w:t>
      </w:r>
      <w:r>
        <w:t xml:space="preserve">, </w:t>
      </w:r>
      <w:r w:rsidR="00651918">
        <w:t>si la vérification d</w:t>
      </w:r>
      <w:r w:rsidR="00452F22">
        <w:t>'</w:t>
      </w:r>
      <w:r w:rsidR="00651918">
        <w:t xml:space="preserve">un système avant le décollage indique que les radioaltimètres ne fonctionnent pas, le vol doit être suspendu. Si le signal provenant des radioaltimètres est </w:t>
      </w:r>
      <w:r w:rsidR="00310F83">
        <w:t>dégradé</w:t>
      </w:r>
      <w:r w:rsidR="00651918">
        <w:t xml:space="preserve"> au cours du vol, les systèmes d</w:t>
      </w:r>
      <w:r w:rsidR="00452F22">
        <w:t>'</w:t>
      </w:r>
      <w:r w:rsidR="00651918">
        <w:t xml:space="preserve">évitement de collision </w:t>
      </w:r>
      <w:r w:rsidR="000B0F1C">
        <w:t>ainsi que</w:t>
      </w:r>
      <w:r w:rsidR="00651918">
        <w:t xml:space="preserve"> d</w:t>
      </w:r>
      <w:r w:rsidR="00452F22">
        <w:t>'</w:t>
      </w:r>
      <w:r w:rsidR="00651918">
        <w:t xml:space="preserve">autres systèmes de sécurité </w:t>
      </w:r>
      <w:r w:rsidR="000B0F1C">
        <w:t>susmentionnés</w:t>
      </w:r>
      <w:r w:rsidR="00651918">
        <w:t xml:space="preserve"> s</w:t>
      </w:r>
      <w:r w:rsidR="00F72E55">
        <w:t>er</w:t>
      </w:r>
      <w:r w:rsidR="00651918">
        <w:t>ont considérablement affaiblis. Si les radioaltimètres ne fonctionne</w:t>
      </w:r>
      <w:r w:rsidR="00DD2FC6">
        <w:t>nt</w:t>
      </w:r>
      <w:r w:rsidR="00651918">
        <w:t xml:space="preserve"> pas correctement lorsque l</w:t>
      </w:r>
      <w:r w:rsidR="00452F22">
        <w:t>'</w:t>
      </w:r>
      <w:r w:rsidR="00651918">
        <w:t xml:space="preserve">aéronef </w:t>
      </w:r>
      <w:r w:rsidR="00DD2FC6">
        <w:t>est en phase d</w:t>
      </w:r>
      <w:r w:rsidR="00452F22">
        <w:t>'</w:t>
      </w:r>
      <w:r w:rsidR="00DD2FC6">
        <w:t>approche ou d</w:t>
      </w:r>
      <w:r w:rsidR="00452F22">
        <w:t>'</w:t>
      </w:r>
      <w:r w:rsidR="00DD2FC6">
        <w:t>atterrissage, les systèmes de pilotage automatique ne ser</w:t>
      </w:r>
      <w:r w:rsidR="00F72E55">
        <w:t>o</w:t>
      </w:r>
      <w:r w:rsidR="00DD2FC6">
        <w:t>nt pas en mesure de bien fonctionner. Dans le meilleur des cas, l</w:t>
      </w:r>
      <w:r w:rsidR="00452F22">
        <w:t>'</w:t>
      </w:r>
      <w:r w:rsidR="00DD2FC6">
        <w:t xml:space="preserve">équipage pourrait </w:t>
      </w:r>
      <w:r w:rsidR="003357C7">
        <w:t>effectuer</w:t>
      </w:r>
      <w:r w:rsidR="00DD2FC6">
        <w:t xml:space="preserve"> </w:t>
      </w:r>
      <w:r w:rsidR="003357C7">
        <w:t>l</w:t>
      </w:r>
      <w:r w:rsidR="00452F22">
        <w:t>'</w:t>
      </w:r>
      <w:r w:rsidR="003357C7">
        <w:t xml:space="preserve">approche </w:t>
      </w:r>
      <w:r w:rsidR="00DD2FC6">
        <w:t xml:space="preserve">manuellement </w:t>
      </w:r>
      <w:r w:rsidR="003357C7">
        <w:t>ou dévier l</w:t>
      </w:r>
      <w:r w:rsidR="00452F22">
        <w:t>'</w:t>
      </w:r>
      <w:r w:rsidR="003357C7">
        <w:t xml:space="preserve">aéronef vers un autre aéroport. </w:t>
      </w:r>
      <w:r w:rsidR="00722DAD">
        <w:t>Mais, cela augmente</w:t>
      </w:r>
      <w:r w:rsidR="00D43904">
        <w:t>rait</w:t>
      </w:r>
      <w:r w:rsidR="00722DAD">
        <w:t xml:space="preserve"> s</w:t>
      </w:r>
      <w:r w:rsidR="003357C7">
        <w:t>a charge de travail et diminue</w:t>
      </w:r>
      <w:r w:rsidR="00D43904">
        <w:t>rait</w:t>
      </w:r>
      <w:r w:rsidR="003357C7">
        <w:t xml:space="preserve"> </w:t>
      </w:r>
      <w:r w:rsidR="00387185">
        <w:t>la capabilité d</w:t>
      </w:r>
      <w:r w:rsidR="00452F22">
        <w:t>'</w:t>
      </w:r>
      <w:r w:rsidR="00387185">
        <w:t xml:space="preserve">approche, </w:t>
      </w:r>
      <w:r w:rsidR="0011472E">
        <w:lastRenderedPageBreak/>
        <w:t xml:space="preserve">ce qui </w:t>
      </w:r>
      <w:r w:rsidR="00D43904">
        <w:t>pourrait</w:t>
      </w:r>
      <w:r w:rsidR="00387185">
        <w:t xml:space="preserve"> conduire à une approche manquée</w:t>
      </w:r>
      <w:r w:rsidR="009A3527">
        <w:t xml:space="preserve">, nommée </w:t>
      </w:r>
      <w:r w:rsidR="00502CF9">
        <w:t>«remise des gaz»</w:t>
      </w:r>
      <w:r w:rsidR="000D0F0A">
        <w:t>. De telles tentatives répétées d</w:t>
      </w:r>
      <w:r w:rsidR="00452F22">
        <w:t>'</w:t>
      </w:r>
      <w:r w:rsidR="000D0F0A">
        <w:t xml:space="preserve">atterrissage </w:t>
      </w:r>
      <w:r w:rsidR="00D43904">
        <w:t>pourraient</w:t>
      </w:r>
      <w:r w:rsidR="000D0F0A">
        <w:t xml:space="preserve"> considérablement influer sur le circuit d</w:t>
      </w:r>
      <w:r w:rsidR="00452F22">
        <w:t>'</w:t>
      </w:r>
      <w:r w:rsidR="000D0F0A">
        <w:t>atterrissage déjà encombré</w:t>
      </w:r>
      <w:r w:rsidR="009A3527">
        <w:t xml:space="preserve">, </w:t>
      </w:r>
      <w:r w:rsidR="00CE5BCE">
        <w:t xml:space="preserve">accroître la charge de travail du contrôle du trafic aérien et </w:t>
      </w:r>
      <w:r w:rsidR="00DB12F7">
        <w:t>déclencher des alarmes</w:t>
      </w:r>
      <w:r w:rsidR="00CE5BCE">
        <w:t xml:space="preserve"> de sécurité. En outre, </w:t>
      </w:r>
      <w:r w:rsidR="00FB2B7E">
        <w:t>dans</w:t>
      </w:r>
      <w:r w:rsidR="00CE5BCE">
        <w:t xml:space="preserve"> certain</w:t>
      </w:r>
      <w:r w:rsidR="00D43904">
        <w:t>e</w:t>
      </w:r>
      <w:r w:rsidR="00CE5BCE">
        <w:t xml:space="preserve">s </w:t>
      </w:r>
      <w:r w:rsidR="00D43904">
        <w:t>catégories d</w:t>
      </w:r>
      <w:r w:rsidR="00452F22">
        <w:t>'</w:t>
      </w:r>
      <w:r w:rsidR="00CE5BCE">
        <w:t xml:space="preserve">aéroports et </w:t>
      </w:r>
      <w:r w:rsidR="00FB2B7E">
        <w:t xml:space="preserve">pour </w:t>
      </w:r>
      <w:r w:rsidR="00CE5BCE">
        <w:t xml:space="preserve">certaines conditions météorologiques, </w:t>
      </w:r>
      <w:r w:rsidR="00FB2B7E">
        <w:t>l</w:t>
      </w:r>
      <w:r w:rsidR="00F91752">
        <w:t>e non</w:t>
      </w:r>
      <w:r w:rsidR="00F91752">
        <w:noBreakHyphen/>
      </w:r>
      <w:r w:rsidR="005605F0">
        <w:t>fonctionnemen</w:t>
      </w:r>
      <w:r w:rsidR="00FB2B7E">
        <w:t>t du système radioaltim</w:t>
      </w:r>
      <w:r w:rsidR="00493E73">
        <w:t>é</w:t>
      </w:r>
      <w:r w:rsidR="00FB2B7E">
        <w:t>tr</w:t>
      </w:r>
      <w:r w:rsidR="00E53197">
        <w:t>ique</w:t>
      </w:r>
      <w:r w:rsidR="005605F0">
        <w:t xml:space="preserve"> interdirait</w:t>
      </w:r>
      <w:r w:rsidR="00FB2B7E">
        <w:t xml:space="preserve"> de donner l</w:t>
      </w:r>
      <w:r w:rsidR="00452F22">
        <w:t>'</w:t>
      </w:r>
      <w:r w:rsidR="00FB2B7E">
        <w:t>autorisation d</w:t>
      </w:r>
      <w:r w:rsidR="00452F22">
        <w:t>'</w:t>
      </w:r>
      <w:r w:rsidR="00FB2B7E">
        <w:t>atterrissage à l</w:t>
      </w:r>
      <w:r w:rsidR="00452F22">
        <w:t>'</w:t>
      </w:r>
      <w:r w:rsidR="00FB2B7E">
        <w:t>aéronef</w:t>
      </w:r>
      <w:r w:rsidR="005E24CB">
        <w:t xml:space="preserve">, obligeant celui-ci soit à voler </w:t>
      </w:r>
      <w:r w:rsidR="005605F0">
        <w:t>sur un circuit</w:t>
      </w:r>
      <w:r w:rsidR="005E24CB">
        <w:t xml:space="preserve"> </w:t>
      </w:r>
      <w:r w:rsidR="005605F0">
        <w:t>d</w:t>
      </w:r>
      <w:r w:rsidR="00452F22">
        <w:t>'</w:t>
      </w:r>
      <w:r w:rsidR="005E24CB">
        <w:t xml:space="preserve">attente </w:t>
      </w:r>
      <w:r w:rsidR="005605F0">
        <w:t>jusqu</w:t>
      </w:r>
      <w:r w:rsidR="00452F22">
        <w:t>'</w:t>
      </w:r>
      <w:r w:rsidR="005605F0">
        <w:t>à ce que le</w:t>
      </w:r>
      <w:r w:rsidR="005E24CB">
        <w:t xml:space="preserve"> temps</w:t>
      </w:r>
      <w:r w:rsidR="005605F0">
        <w:t xml:space="preserve"> s</w:t>
      </w:r>
      <w:r w:rsidR="00452F22">
        <w:t>'</w:t>
      </w:r>
      <w:r w:rsidR="005605F0">
        <w:t>améliore</w:t>
      </w:r>
      <w:r w:rsidR="00E24217">
        <w:t>,</w:t>
      </w:r>
      <w:r w:rsidR="005E24CB">
        <w:t xml:space="preserve"> soit</w:t>
      </w:r>
      <w:r w:rsidR="00E24217">
        <w:t xml:space="preserve"> </w:t>
      </w:r>
      <w:r w:rsidR="005605F0">
        <w:t>à se diriger</w:t>
      </w:r>
      <w:r w:rsidR="00E24217">
        <w:t xml:space="preserve"> vers un autre aéroport. En raison de l</w:t>
      </w:r>
      <w:r w:rsidR="00452F22">
        <w:t>'</w:t>
      </w:r>
      <w:r w:rsidR="00E24217">
        <w:t>importance des fonctions radioaltim</w:t>
      </w:r>
      <w:r w:rsidR="00E33166">
        <w:t>étriques</w:t>
      </w:r>
      <w:r w:rsidR="00E24217">
        <w:t xml:space="preserve">, le spectre attribué et utilisé par ces dispositifs doit être protégé contre le brouillage préjudiciable et être suffisant </w:t>
      </w:r>
      <w:r w:rsidR="00FB5968">
        <w:t>pour satisfaire aux prescriptions en matière de sécurité.</w:t>
      </w:r>
    </w:p>
    <w:p w:rsidR="004108A2" w:rsidRPr="008F1D58" w:rsidRDefault="004108A2" w:rsidP="004108A2">
      <w:pPr>
        <w:pStyle w:val="Heading3"/>
      </w:pPr>
      <w:r w:rsidRPr="008F1D58">
        <w:t>2.3.1</w:t>
      </w:r>
      <w:r w:rsidRPr="008F1D58">
        <w:tab/>
      </w:r>
      <w:r w:rsidR="00FB5968">
        <w:t>Scé</w:t>
      </w:r>
      <w:r w:rsidRPr="008F1D58">
        <w:t>narios</w:t>
      </w:r>
      <w:r w:rsidR="00FB5968">
        <w:t xml:space="preserve"> opérationnels</w:t>
      </w:r>
    </w:p>
    <w:p w:rsidR="004108A2" w:rsidRPr="008F1D58" w:rsidRDefault="00FB5968" w:rsidP="004108A2">
      <w:pPr>
        <w:pStyle w:val="Headingb"/>
      </w:pPr>
      <w:r>
        <w:t>Approche et atterrissage de l</w:t>
      </w:r>
      <w:r w:rsidR="00452F22">
        <w:t>'</w:t>
      </w:r>
      <w:r w:rsidR="00C032C0">
        <w:t>aéronef</w:t>
      </w:r>
    </w:p>
    <w:p w:rsidR="00FB5968" w:rsidRDefault="00C20AC7" w:rsidP="004108A2">
      <w:r>
        <w:t>Dans le cas</w:t>
      </w:r>
      <w:r w:rsidR="00FB49F3">
        <w:t xml:space="preserve"> </w:t>
      </w:r>
      <w:r w:rsidR="003D7341">
        <w:t>du</w:t>
      </w:r>
      <w:r w:rsidR="00FB49F3">
        <w:t xml:space="preserve"> profil type d</w:t>
      </w:r>
      <w:r w:rsidR="00452F22">
        <w:t>'</w:t>
      </w:r>
      <w:r w:rsidR="00FB49F3">
        <w:t>atterrissage</w:t>
      </w:r>
      <w:r w:rsidR="003D7341">
        <w:t xml:space="preserve"> d</w:t>
      </w:r>
      <w:r w:rsidR="00452F22">
        <w:t>'</w:t>
      </w:r>
      <w:r w:rsidR="003D7341">
        <w:t>un aéronef,</w:t>
      </w:r>
      <w:r w:rsidR="00FB49F3">
        <w:t xml:space="preserve"> </w:t>
      </w:r>
      <w:r w:rsidR="003D7341">
        <w:t>depuis la distance de</w:t>
      </w:r>
      <w:r w:rsidR="00C032C0">
        <w:t xml:space="preserve"> 18,5 km (dix </w:t>
      </w:r>
      <w:r w:rsidR="00FB49F3">
        <w:t xml:space="preserve">milles marins) </w:t>
      </w:r>
      <w:r w:rsidR="003D7341">
        <w:t>jusqu</w:t>
      </w:r>
      <w:r w:rsidR="00452F22">
        <w:t>'</w:t>
      </w:r>
      <w:r w:rsidR="003D7341">
        <w:t xml:space="preserve">au début de la piste, les composants du système avionique principalement utilisés sont </w:t>
      </w:r>
      <w:r w:rsidR="00BB0F12">
        <w:t>les systèmes d</w:t>
      </w:r>
      <w:r w:rsidR="00452F22">
        <w:t>'</w:t>
      </w:r>
      <w:r w:rsidR="00BB0F12">
        <w:t>atterrissage aux instruments</w:t>
      </w:r>
      <w:r w:rsidR="008D1E2A">
        <w:t xml:space="preserve"> (ILS)</w:t>
      </w:r>
      <w:r w:rsidR="00BB0F12">
        <w:t xml:space="preserve">/micro-ondes, </w:t>
      </w:r>
      <w:r w:rsidR="002C7B70">
        <w:t>l</w:t>
      </w:r>
      <w:r w:rsidR="00BB0F12">
        <w:t xml:space="preserve">es équipements de mesure de distance, </w:t>
      </w:r>
      <w:r>
        <w:t xml:space="preserve">les systèmes de navigation par </w:t>
      </w:r>
      <w:r w:rsidRPr="00DC7E99">
        <w:t xml:space="preserve">satellite, </w:t>
      </w:r>
      <w:r w:rsidR="002C7B70" w:rsidRPr="00DC7E99">
        <w:t>l</w:t>
      </w:r>
      <w:r w:rsidR="00E306DC" w:rsidRPr="00DC7E99">
        <w:t>es radioaltimètres</w:t>
      </w:r>
      <w:r w:rsidR="00E306DC" w:rsidRPr="00C93145">
        <w:t>,</w:t>
      </w:r>
      <w:r w:rsidR="00E306DC">
        <w:t xml:space="preserve"> </w:t>
      </w:r>
      <w:r w:rsidR="002C7B70">
        <w:t>l</w:t>
      </w:r>
      <w:r w:rsidR="00E306DC">
        <w:t xml:space="preserve">es systèmes de navigation par inertie et </w:t>
      </w:r>
      <w:r w:rsidR="002C7B70">
        <w:t>l</w:t>
      </w:r>
      <w:r w:rsidR="00E306DC">
        <w:t xml:space="preserve">es centrales aérodynamiques </w:t>
      </w:r>
      <w:r w:rsidR="00310F83">
        <w:t>donnant</w:t>
      </w:r>
      <w:r w:rsidR="00E306DC">
        <w:t xml:space="preserve"> l</w:t>
      </w:r>
      <w:r w:rsidR="00452F22">
        <w:t>'</w:t>
      </w:r>
      <w:r w:rsidR="00E306DC">
        <w:t xml:space="preserve">altitude-pression </w:t>
      </w:r>
      <w:r w:rsidR="00310F83">
        <w:t>et la vitesse indiquée.</w:t>
      </w:r>
      <w:r w:rsidR="00581C38">
        <w:t xml:space="preserve"> Les </w:t>
      </w:r>
      <w:r w:rsidR="00581C38" w:rsidRPr="00581C38">
        <w:t>calculateur</w:t>
      </w:r>
      <w:r w:rsidR="00581C38">
        <w:t>s</w:t>
      </w:r>
      <w:r w:rsidR="00581C38" w:rsidRPr="00581C38">
        <w:t xml:space="preserve"> de guidage et de gestion de vol</w:t>
      </w:r>
      <w:r w:rsidR="00581C38">
        <w:t xml:space="preserve"> surveillent de façon continue les données </w:t>
      </w:r>
      <w:r w:rsidR="00A54825">
        <w:t xml:space="preserve">qui leur parviennent </w:t>
      </w:r>
      <w:r w:rsidR="00581C38">
        <w:t>des capteurs</w:t>
      </w:r>
      <w:r w:rsidR="00BB09D1">
        <w:t>,</w:t>
      </w:r>
      <w:r w:rsidR="00581C38">
        <w:t xml:space="preserve"> et établissent des corrélations entre elles afin de </w:t>
      </w:r>
      <w:r w:rsidR="00BB09D1">
        <w:t>garantir qu</w:t>
      </w:r>
      <w:r w:rsidR="00452F22">
        <w:t>'</w:t>
      </w:r>
      <w:r w:rsidR="00BB09D1">
        <w:t>elles so</w:t>
      </w:r>
      <w:r w:rsidR="002504F5">
        <w:t>ie</w:t>
      </w:r>
      <w:r w:rsidR="00BB09D1">
        <w:t xml:space="preserve">nt comprises dans les limites spécifiques </w:t>
      </w:r>
      <w:r w:rsidR="00F65380">
        <w:t>des</w:t>
      </w:r>
      <w:r w:rsidR="00BB09D1">
        <w:t xml:space="preserve"> paramètres, en particulier que les relevés</w:t>
      </w:r>
      <w:r w:rsidR="00FB2C13" w:rsidRPr="00FB2C13">
        <w:t xml:space="preserve"> </w:t>
      </w:r>
      <w:r w:rsidR="00FB2C13">
        <w:t>de hauteur</w:t>
      </w:r>
      <w:r w:rsidR="00BB09D1">
        <w:t xml:space="preserve"> </w:t>
      </w:r>
      <w:r w:rsidR="00FB2C13">
        <w:t>des capteurs du</w:t>
      </w:r>
      <w:r w:rsidR="00BB09D1">
        <w:t xml:space="preserve"> radioaltimètre so</w:t>
      </w:r>
      <w:r w:rsidR="00CC7D2E">
        <w:t>ie</w:t>
      </w:r>
      <w:r w:rsidR="00BB09D1">
        <w:t xml:space="preserve">nt corrélés </w:t>
      </w:r>
      <w:r w:rsidR="00FB2C13">
        <w:t>et situés dans les limites des seuils de tolérance.</w:t>
      </w:r>
      <w:r w:rsidR="00BB09D1">
        <w:t xml:space="preserve"> </w:t>
      </w:r>
      <w:r w:rsidR="00EF59FA">
        <w:t>La commande de l</w:t>
      </w:r>
      <w:r w:rsidR="00452F22">
        <w:t>'</w:t>
      </w:r>
      <w:r w:rsidR="00EF59FA">
        <w:t xml:space="preserve">automanette est activée, </w:t>
      </w:r>
      <w:r w:rsidR="00CC7D2E">
        <w:t xml:space="preserve">et une </w:t>
      </w:r>
      <w:r w:rsidR="00EF59FA">
        <w:t>approche stabilisée</w:t>
      </w:r>
      <w:r w:rsidR="00723955">
        <w:t xml:space="preserve"> est maintenue</w:t>
      </w:r>
      <w:r w:rsidR="00EF59FA">
        <w:t xml:space="preserve"> </w:t>
      </w:r>
      <w:r w:rsidR="00CC7D2E">
        <w:t>avec</w:t>
      </w:r>
      <w:r w:rsidR="00EF59FA">
        <w:t xml:space="preserve"> une vitesse</w:t>
      </w:r>
      <w:r w:rsidR="00754240">
        <w:t xml:space="preserve"> verticale</w:t>
      </w:r>
      <w:r w:rsidR="00EF59FA">
        <w:t xml:space="preserve"> de descente</w:t>
      </w:r>
      <w:r w:rsidR="00723955">
        <w:t xml:space="preserve"> et une vitesse</w:t>
      </w:r>
      <w:r w:rsidR="00EF59FA">
        <w:t xml:space="preserve"> </w:t>
      </w:r>
      <w:r w:rsidR="00723955">
        <w:t xml:space="preserve">contrôlées. </w:t>
      </w:r>
      <w:r w:rsidR="000D2313">
        <w:t>A une hauteur prédéfinie, les données du capteur d</w:t>
      </w:r>
      <w:r w:rsidR="00452F22">
        <w:t>'</w:t>
      </w:r>
      <w:r w:rsidR="000D2313">
        <w:t xml:space="preserve">informations sur la trajectoire de descente </w:t>
      </w:r>
      <w:r w:rsidR="00E15501">
        <w:t xml:space="preserve">sont </w:t>
      </w:r>
      <w:r w:rsidR="00CC7D2E">
        <w:t>éliminées</w:t>
      </w:r>
      <w:r w:rsidR="000D2313">
        <w:t xml:space="preserve"> progressivement </w:t>
      </w:r>
      <w:r w:rsidR="00E15501">
        <w:t>de l</w:t>
      </w:r>
      <w:r w:rsidR="00452F22">
        <w:t>'</w:t>
      </w:r>
      <w:r w:rsidR="00E15501">
        <w:t>équation par le calculateur de gestion de vol</w:t>
      </w:r>
      <w:r w:rsidR="000D2313">
        <w:t xml:space="preserve"> </w:t>
      </w:r>
      <w:r w:rsidR="00CC7D2E">
        <w:t>au profit de</w:t>
      </w:r>
      <w:r w:rsidR="00E15501">
        <w:t xml:space="preserve"> la hauteur verticale au-dessus de la surface de la piste fournie par le radioaltimètre, </w:t>
      </w:r>
      <w:r w:rsidR="00CC7D2E">
        <w:t xml:space="preserve">qui </w:t>
      </w:r>
      <w:r w:rsidR="00DE00BC">
        <w:t>fait l</w:t>
      </w:r>
      <w:r w:rsidR="00452F22">
        <w:t>'</w:t>
      </w:r>
      <w:r w:rsidR="00DE00BC">
        <w:t>objet d</w:t>
      </w:r>
      <w:r w:rsidR="00452F22">
        <w:t>'</w:t>
      </w:r>
      <w:r w:rsidR="00DE00BC">
        <w:t>une annonce sonore en pieds</w:t>
      </w:r>
      <w:r w:rsidR="00CC7D2E">
        <w:t>,</w:t>
      </w:r>
      <w:r w:rsidR="00DE00BC">
        <w:t xml:space="preserve"> afin</w:t>
      </w:r>
      <w:r w:rsidR="001B642E">
        <w:t xml:space="preserve"> que l</w:t>
      </w:r>
      <w:r w:rsidR="00452F22">
        <w:t>'</w:t>
      </w:r>
      <w:r w:rsidR="001B642E">
        <w:t>arrondi de l</w:t>
      </w:r>
      <w:r w:rsidR="00452F22">
        <w:t>'</w:t>
      </w:r>
      <w:r w:rsidR="001B642E">
        <w:t>aéronef puisse être entamé en vue d</w:t>
      </w:r>
      <w:r w:rsidR="00BA0D47">
        <w:t>e l</w:t>
      </w:r>
      <w:r w:rsidR="00452F22">
        <w:t>'</w:t>
      </w:r>
      <w:r w:rsidR="00BA0D47">
        <w:t>atterrissage</w:t>
      </w:r>
      <w:r w:rsidR="00BD1FA0">
        <w:t>. La phase de l</w:t>
      </w:r>
      <w:r w:rsidR="00452F22">
        <w:t>'</w:t>
      </w:r>
      <w:r w:rsidR="00BD1FA0">
        <w:t>arrondi est contrôlée par le système de pilotage automatique au moyen des informations provenant du radioaltimètre. Ce profil de vol s</w:t>
      </w:r>
      <w:r w:rsidR="00452F22">
        <w:t>'</w:t>
      </w:r>
      <w:r w:rsidR="00BD1FA0">
        <w:t xml:space="preserve">applique dans des conditions normales </w:t>
      </w:r>
      <w:r w:rsidR="00FE4BA5">
        <w:t>mais aussi</w:t>
      </w:r>
      <w:r w:rsidR="00BD1FA0">
        <w:t xml:space="preserve"> dans des conditions de faible visibilité.</w:t>
      </w:r>
    </w:p>
    <w:p w:rsidR="004108A2" w:rsidRPr="008F1D58" w:rsidRDefault="00BD1FA0" w:rsidP="004108A2">
      <w:r>
        <w:t xml:space="preserve">Si un aéronef perd ou reçoit des données erronées du radioaltimètre, </w:t>
      </w:r>
      <w:r w:rsidR="00C43D55">
        <w:t xml:space="preserve">les conséquences peuvent être diverses, </w:t>
      </w:r>
      <w:r w:rsidR="00CC7D2E">
        <w:t>suivant le type d</w:t>
      </w:r>
      <w:r w:rsidR="00452F22">
        <w:t>'</w:t>
      </w:r>
      <w:r w:rsidR="00CC7D2E">
        <w:t>aéronef, l</w:t>
      </w:r>
      <w:r w:rsidR="00C43D55">
        <w:t>es prescriptions en matière d</w:t>
      </w:r>
      <w:r w:rsidR="00452F22">
        <w:t>'</w:t>
      </w:r>
      <w:r w:rsidR="00C43D55">
        <w:t>atterrissage de l</w:t>
      </w:r>
      <w:r w:rsidR="00452F22">
        <w:t>'</w:t>
      </w:r>
      <w:r w:rsidR="00C43D55">
        <w:t xml:space="preserve">aéroport ou </w:t>
      </w:r>
      <w:r w:rsidR="00FE4BA5">
        <w:t>l</w:t>
      </w:r>
      <w:r w:rsidR="00C43D55">
        <w:t>a classification</w:t>
      </w:r>
      <w:r w:rsidR="00FE4BA5">
        <w:t xml:space="preserve"> de celui-ci</w:t>
      </w:r>
      <w:r w:rsidR="00C43D55">
        <w:t xml:space="preserve">, et </w:t>
      </w:r>
      <w:r w:rsidR="00CC7D2E">
        <w:t>l</w:t>
      </w:r>
      <w:r w:rsidR="00C43D55">
        <w:t xml:space="preserve">es conditions météorologiques. La perte de données du radioaltimètre </w:t>
      </w:r>
      <w:r w:rsidR="00060DBE">
        <w:t>désactive</w:t>
      </w:r>
      <w:r w:rsidR="00C43D55">
        <w:t xml:space="preserve"> le</w:t>
      </w:r>
      <w:r w:rsidR="00060DBE">
        <w:t xml:space="preserve"> pilote automatique, et oblige</w:t>
      </w:r>
      <w:r w:rsidR="00C43D55">
        <w:t xml:space="preserve"> le pilote et le copilote à </w:t>
      </w:r>
      <w:r w:rsidR="00CC7D2E">
        <w:t xml:space="preserve">commander le </w:t>
      </w:r>
      <w:r w:rsidR="00C43D55">
        <w:t>vol</w:t>
      </w:r>
      <w:r w:rsidR="00F65380">
        <w:t xml:space="preserve"> et</w:t>
      </w:r>
      <w:r w:rsidR="008D757E">
        <w:t xml:space="preserve"> </w:t>
      </w:r>
      <w:r w:rsidR="00096FD1">
        <w:t>l</w:t>
      </w:r>
      <w:r w:rsidR="00452F22">
        <w:t>'</w:t>
      </w:r>
      <w:r w:rsidR="00096FD1">
        <w:t>atterrissage de</w:t>
      </w:r>
      <w:r w:rsidR="008D757E">
        <w:t xml:space="preserve"> l</w:t>
      </w:r>
      <w:r w:rsidR="00452F22">
        <w:t>'</w:t>
      </w:r>
      <w:r w:rsidR="00C43D55">
        <w:t>aéronef manuellement.</w:t>
      </w:r>
      <w:r w:rsidR="001059F4">
        <w:t xml:space="preserve"> Certaines catégories d</w:t>
      </w:r>
      <w:r w:rsidR="00452F22">
        <w:t>'</w:t>
      </w:r>
      <w:r w:rsidR="001059F4">
        <w:t xml:space="preserve">aéroport ou certaines conditions météorologiques </w:t>
      </w:r>
      <w:r w:rsidR="009B363E">
        <w:t>interdisent</w:t>
      </w:r>
      <w:r w:rsidR="004E36A0">
        <w:t xml:space="preserve"> l</w:t>
      </w:r>
      <w:r w:rsidR="00452F22">
        <w:t>'</w:t>
      </w:r>
      <w:r w:rsidR="004E36A0">
        <w:t>atterrissage de certains types d</w:t>
      </w:r>
      <w:r w:rsidR="00452F22">
        <w:t>'</w:t>
      </w:r>
      <w:r w:rsidR="004E36A0">
        <w:t xml:space="preserve">aéronef </w:t>
      </w:r>
      <w:r w:rsidR="00FE4BA5">
        <w:t>ne disposant pas de</w:t>
      </w:r>
      <w:r w:rsidR="004E36A0">
        <w:t xml:space="preserve"> données </w:t>
      </w:r>
      <w:r w:rsidR="00096FD1">
        <w:t>altimétriques</w:t>
      </w:r>
      <w:r w:rsidR="004E36A0">
        <w:t xml:space="preserve">. Si un </w:t>
      </w:r>
      <w:r w:rsidR="00096FD1">
        <w:t xml:space="preserve">seul </w:t>
      </w:r>
      <w:r w:rsidR="004E36A0">
        <w:t xml:space="preserve">radioaltimètre </w:t>
      </w:r>
      <w:r w:rsidR="00060DBE">
        <w:t>est opérationnel</w:t>
      </w:r>
      <w:r w:rsidR="004E36A0">
        <w:t xml:space="preserve"> lorsque la décision de l</w:t>
      </w:r>
      <w:r w:rsidR="00452F22">
        <w:t>'</w:t>
      </w:r>
      <w:r w:rsidR="004E36A0">
        <w:t>atterrissage de l</w:t>
      </w:r>
      <w:r w:rsidR="00452F22">
        <w:t>'</w:t>
      </w:r>
      <w:r w:rsidR="004E36A0">
        <w:t>aéronef est prise</w:t>
      </w:r>
      <w:r w:rsidR="00F65380">
        <w:t xml:space="preserve">, </w:t>
      </w:r>
      <w:r w:rsidR="00060DBE">
        <w:t>la hauteur au-dessus du sol</w:t>
      </w:r>
      <w:r w:rsidR="00060DBE" w:rsidRPr="00060DBE">
        <w:t xml:space="preserve"> </w:t>
      </w:r>
      <w:r w:rsidR="00060DBE">
        <w:t xml:space="preserve">doit être </w:t>
      </w:r>
      <w:r w:rsidR="00F65380">
        <w:t>réévaluée à la hausse. Si la visibilité est mauvaise, l</w:t>
      </w:r>
      <w:r w:rsidR="00452F22">
        <w:t>'</w:t>
      </w:r>
      <w:r w:rsidR="00F65380">
        <w:t>aéronef peut être forcé d</w:t>
      </w:r>
      <w:r w:rsidR="00452F22">
        <w:t>'</w:t>
      </w:r>
      <w:r w:rsidR="00F65380">
        <w:t>attendre que le temps soit meilleur</w:t>
      </w:r>
      <w:r w:rsidR="00096FD1">
        <w:t>,</w:t>
      </w:r>
      <w:r w:rsidR="00F65380">
        <w:t xml:space="preserve"> ou atterrir dans un aéroport différent.</w:t>
      </w:r>
      <w:r w:rsidR="00AB4D6C">
        <w:t xml:space="preserve"> Si le signal du radioaltimètre subi</w:t>
      </w:r>
      <w:r w:rsidR="00096FD1">
        <w:t>t</w:t>
      </w:r>
      <w:r w:rsidR="00AB4D6C">
        <w:t xml:space="preserve"> un brouillage préjudiciable au cours des dernières étapes de l</w:t>
      </w:r>
      <w:r w:rsidR="00452F22">
        <w:t>'</w:t>
      </w:r>
      <w:r w:rsidR="00AB4D6C">
        <w:t xml:space="preserve">atterrissage, la situation </w:t>
      </w:r>
      <w:r w:rsidR="00096FD1">
        <w:t>peut</w:t>
      </w:r>
      <w:r w:rsidR="00AB4D6C">
        <w:t xml:space="preserve"> devenir dangereuse ou catastrophique. Au mieux, la charge de travail de l</w:t>
      </w:r>
      <w:r w:rsidR="00452F22">
        <w:t>'</w:t>
      </w:r>
      <w:r w:rsidR="00AB4D6C">
        <w:t>équipage s</w:t>
      </w:r>
      <w:r w:rsidR="00452F22">
        <w:t>'</w:t>
      </w:r>
      <w:r w:rsidR="00AB4D6C">
        <w:t>en trouve</w:t>
      </w:r>
      <w:r w:rsidR="00817325">
        <w:t>ra</w:t>
      </w:r>
      <w:r w:rsidR="00AB4D6C">
        <w:t xml:space="preserve"> fortement augmentée</w:t>
      </w:r>
      <w:r w:rsidR="008D757E">
        <w:t>. A</w:t>
      </w:r>
      <w:r w:rsidR="00AB4D6C">
        <w:t xml:space="preserve">u pire, </w:t>
      </w:r>
      <w:r w:rsidR="00096FD1">
        <w:t>l</w:t>
      </w:r>
      <w:r w:rsidR="00452F22">
        <w:t>'</w:t>
      </w:r>
      <w:r w:rsidR="00096FD1">
        <w:t xml:space="preserve">aéronef, </w:t>
      </w:r>
      <w:r w:rsidR="00AB4D6C">
        <w:t>l</w:t>
      </w:r>
      <w:r w:rsidR="00452F22">
        <w:t>'</w:t>
      </w:r>
      <w:r w:rsidR="00AB4D6C">
        <w:t>équipage et les passagers s</w:t>
      </w:r>
      <w:r w:rsidR="00817325">
        <w:t>er</w:t>
      </w:r>
      <w:r w:rsidR="00AB4D6C">
        <w:t>ont dans une situation catastrophique.</w:t>
      </w:r>
    </w:p>
    <w:p w:rsidR="004108A2" w:rsidRPr="008F1D58" w:rsidRDefault="00096FD1" w:rsidP="004108A2">
      <w:pPr>
        <w:pStyle w:val="Headingb"/>
      </w:pPr>
      <w:r>
        <w:t>Systèmes d</w:t>
      </w:r>
      <w:r w:rsidR="00452F22">
        <w:t>'</w:t>
      </w:r>
      <w:r>
        <w:t>é</w:t>
      </w:r>
      <w:r w:rsidR="00AB4D6C">
        <w:t xml:space="preserve">vitement du sol et </w:t>
      </w:r>
      <w:r w:rsidR="008D757E">
        <w:t>d</w:t>
      </w:r>
      <w:r w:rsidR="00452F22">
        <w:t>'</w:t>
      </w:r>
      <w:r w:rsidR="008D757E">
        <w:t xml:space="preserve">avertissement de proximité </w:t>
      </w:r>
      <w:r w:rsidR="00AB4D6C">
        <w:t>du sol</w:t>
      </w:r>
    </w:p>
    <w:p w:rsidR="00791D21" w:rsidRDefault="005F22BF" w:rsidP="004108A2">
      <w:r>
        <w:t>Le</w:t>
      </w:r>
      <w:r w:rsidR="00791D21">
        <w:t xml:space="preserve"> système d</w:t>
      </w:r>
      <w:r w:rsidR="00452F22">
        <w:t>'</w:t>
      </w:r>
      <w:r w:rsidR="00791D21">
        <w:t>avertissement de proximité du sol (GPWS)</w:t>
      </w:r>
      <w:r w:rsidR="005219A4">
        <w:t xml:space="preserve"> à bord d</w:t>
      </w:r>
      <w:r w:rsidR="00452F22">
        <w:t>'</w:t>
      </w:r>
      <w:r w:rsidR="00096FD1">
        <w:t xml:space="preserve">un </w:t>
      </w:r>
      <w:r w:rsidR="005219A4">
        <w:t>aéronef</w:t>
      </w:r>
      <w:r w:rsidR="00096FD1" w:rsidRPr="00096FD1">
        <w:t xml:space="preserve"> </w:t>
      </w:r>
      <w:r w:rsidR="005219A4">
        <w:t>émet</w:t>
      </w:r>
      <w:r w:rsidR="00096FD1" w:rsidRPr="00096FD1">
        <w:t xml:space="preserve"> </w:t>
      </w:r>
      <w:r w:rsidR="00096FD1">
        <w:t>à l</w:t>
      </w:r>
      <w:r w:rsidR="00452F22">
        <w:t>'</w:t>
      </w:r>
      <w:r w:rsidR="00096FD1">
        <w:t>intention de l</w:t>
      </w:r>
      <w:r w:rsidR="00452F22">
        <w:t>'</w:t>
      </w:r>
      <w:r w:rsidR="00096FD1">
        <w:t>équipage</w:t>
      </w:r>
      <w:r w:rsidR="005219A4">
        <w:t xml:space="preserve"> un</w:t>
      </w:r>
      <w:r w:rsidR="00817325">
        <w:t>e alerte</w:t>
      </w:r>
      <w:r w:rsidR="005219A4">
        <w:t xml:space="preserve"> sonore automatique et très </w:t>
      </w:r>
      <w:r w:rsidR="00BC4FD3">
        <w:t xml:space="preserve">distinctement </w:t>
      </w:r>
      <w:r w:rsidR="005219A4">
        <w:t>audible lorsque le dessous de l</w:t>
      </w:r>
      <w:r w:rsidR="00452F22">
        <w:t>'</w:t>
      </w:r>
      <w:r w:rsidR="005219A4">
        <w:t>aéronef est proche du sol.</w:t>
      </w:r>
      <w:r w:rsidR="00BC4FD3">
        <w:t xml:space="preserve"> Un autre type de système d</w:t>
      </w:r>
      <w:r w:rsidR="00452F22">
        <w:t>'</w:t>
      </w:r>
      <w:r w:rsidR="00BC4FD3">
        <w:t>avertissement de proximité du sol, nommé système d</w:t>
      </w:r>
      <w:r w:rsidR="00452F22">
        <w:t>'</w:t>
      </w:r>
      <w:r w:rsidR="00BC4FD3">
        <w:t>avertissement et d</w:t>
      </w:r>
      <w:r w:rsidR="00452F22">
        <w:t>'</w:t>
      </w:r>
      <w:r w:rsidR="00BC4FD3">
        <w:t>alarme d</w:t>
      </w:r>
      <w:r w:rsidR="00452F22">
        <w:t>'</w:t>
      </w:r>
      <w:r w:rsidR="00BC4FD3">
        <w:t xml:space="preserve">impact (TAWS), émet aussi des </w:t>
      </w:r>
      <w:r w:rsidR="00817325">
        <w:t>alertes</w:t>
      </w:r>
      <w:r w:rsidR="00BC4FD3">
        <w:t xml:space="preserve"> sonores </w:t>
      </w:r>
      <w:r w:rsidR="00817325">
        <w:t xml:space="preserve">caractéristiques </w:t>
      </w:r>
      <w:r w:rsidR="008B2BC0">
        <w:t>en fonction de la gravité</w:t>
      </w:r>
      <w:r w:rsidR="00817325">
        <w:t xml:space="preserve"> de la menace que représente la proximité du sol à l</w:t>
      </w:r>
      <w:r w:rsidR="00452F22">
        <w:t>'</w:t>
      </w:r>
      <w:r w:rsidR="00817325">
        <w:t>avant de l</w:t>
      </w:r>
      <w:r w:rsidR="00452F22">
        <w:t>'</w:t>
      </w:r>
      <w:r w:rsidR="00F91752">
        <w:t>aéronef.</w:t>
      </w:r>
    </w:p>
    <w:p w:rsidR="004108A2" w:rsidRPr="008F1D58" w:rsidRDefault="008B2BC0" w:rsidP="004108A2">
      <w:r>
        <w:lastRenderedPageBreak/>
        <w:t xml:space="preserve">La conception et le but des systèmes </w:t>
      </w:r>
      <w:r w:rsidRPr="008F1D58">
        <w:t xml:space="preserve">GPWS </w:t>
      </w:r>
      <w:r>
        <w:t>et</w:t>
      </w:r>
      <w:r w:rsidRPr="008F1D58">
        <w:t xml:space="preserve"> TAWS</w:t>
      </w:r>
      <w:r>
        <w:t xml:space="preserve"> sont d</w:t>
      </w:r>
      <w:r w:rsidR="00452F22">
        <w:t>'</w:t>
      </w:r>
      <w:r>
        <w:t>éviter l</w:t>
      </w:r>
      <w:r w:rsidR="00452F22">
        <w:t>'</w:t>
      </w:r>
      <w:r>
        <w:t>impact sans perte de contrôle (CFIT). Les radioaltimètres intégrés dans les systèmes calculateurs de gestion de vol de l</w:t>
      </w:r>
      <w:r w:rsidR="00452F22">
        <w:t>'</w:t>
      </w:r>
      <w:r>
        <w:t xml:space="preserve">aéronef </w:t>
      </w:r>
      <w:r w:rsidR="009C28CE">
        <w:t xml:space="preserve">fournissent aux </w:t>
      </w:r>
      <w:r w:rsidR="009C28CE" w:rsidRPr="009C28CE">
        <w:t>systèmes GPWS et TAWS</w:t>
      </w:r>
      <w:r w:rsidR="009C28CE">
        <w:t xml:space="preserve"> des données essentielles, telles que la hauteur réelle de l</w:t>
      </w:r>
      <w:r w:rsidR="00452F22">
        <w:t>'</w:t>
      </w:r>
      <w:r w:rsidR="009C28CE">
        <w:t xml:space="preserve">aéronef au-dessus du sol. Fonctionnant conjointement, le radioaltimètre et les </w:t>
      </w:r>
      <w:r w:rsidR="009C28CE" w:rsidRPr="009C28CE">
        <w:t>systèmes GPWS et TAWS</w:t>
      </w:r>
      <w:r w:rsidR="009C28CE">
        <w:t xml:space="preserve"> permettent </w:t>
      </w:r>
      <w:r w:rsidR="003557C2">
        <w:t>d</w:t>
      </w:r>
      <w:r w:rsidR="00452F22">
        <w:t>'</w:t>
      </w:r>
      <w:r w:rsidR="003557C2">
        <w:t xml:space="preserve">exécuter </w:t>
      </w:r>
      <w:r w:rsidR="009C28CE">
        <w:t xml:space="preserve">des manœuvres </w:t>
      </w:r>
      <w:r w:rsidR="00792BAC">
        <w:t>sûres lors d</w:t>
      </w:r>
      <w:r w:rsidR="00452F22">
        <w:t>'</w:t>
      </w:r>
      <w:r w:rsidR="00792BAC">
        <w:t xml:space="preserve">un vol </w:t>
      </w:r>
      <w:r w:rsidR="005F7E85">
        <w:t>au voisinage</w:t>
      </w:r>
      <w:r w:rsidR="00792BAC">
        <w:t xml:space="preserve"> du sol, </w:t>
      </w:r>
      <w:r w:rsidR="005F7E85">
        <w:t>en particulier dans des conditions</w:t>
      </w:r>
      <w:r w:rsidR="00D975ED">
        <w:t xml:space="preserve"> </w:t>
      </w:r>
      <w:r w:rsidR="005F7E85">
        <w:t>de mauvaise visibilité</w:t>
      </w:r>
      <w:r w:rsidR="00792BAC">
        <w:t xml:space="preserve"> l</w:t>
      </w:r>
      <w:r w:rsidR="005F7E85">
        <w:t>ors d</w:t>
      </w:r>
      <w:r w:rsidR="00452F22">
        <w:t>'</w:t>
      </w:r>
      <w:r w:rsidR="00792BAC">
        <w:t>approche</w:t>
      </w:r>
      <w:r w:rsidR="005F7E85">
        <w:t>s</w:t>
      </w:r>
      <w:r w:rsidR="00D975ED" w:rsidRPr="00D975ED">
        <w:t xml:space="preserve"> </w:t>
      </w:r>
      <w:r w:rsidR="00D975ED">
        <w:t>et d</w:t>
      </w:r>
      <w:r w:rsidR="00452F22">
        <w:t>'</w:t>
      </w:r>
      <w:r w:rsidR="00D975ED">
        <w:t>atterrissages</w:t>
      </w:r>
      <w:r w:rsidR="00792BAC">
        <w:t xml:space="preserve"> de précision</w:t>
      </w:r>
      <w:r w:rsidR="00D975ED">
        <w:t xml:space="preserve">, ou </w:t>
      </w:r>
      <w:r w:rsidR="00792BAC">
        <w:t xml:space="preserve">dans des </w:t>
      </w:r>
      <w:r w:rsidR="008D757E">
        <w:t>régions</w:t>
      </w:r>
      <w:r w:rsidR="00C032C0">
        <w:t xml:space="preserve"> montagneuses.</w:t>
      </w:r>
    </w:p>
    <w:p w:rsidR="004108A2" w:rsidRPr="008F1D58" w:rsidRDefault="00754240" w:rsidP="00C4015A">
      <w:pPr>
        <w:keepNext/>
        <w:keepLines/>
      </w:pPr>
      <w:r w:rsidRPr="00BA0D47">
        <w:t>C</w:t>
      </w:r>
      <w:r>
        <w:t>onformément au Chapitre 6 de la Partie 1 de l</w:t>
      </w:r>
      <w:r w:rsidR="00452F22">
        <w:t>'</w:t>
      </w:r>
      <w:r>
        <w:t>Annexe 6 de l</w:t>
      </w:r>
      <w:r w:rsidR="00452F22">
        <w:t>'</w:t>
      </w:r>
      <w:r>
        <w:t xml:space="preserve">OACI, </w:t>
      </w:r>
      <w:r w:rsidR="00F22040">
        <w:t xml:space="preserve">le système GPWS émet </w:t>
      </w:r>
      <w:r w:rsidR="001246CD">
        <w:t>des</w:t>
      </w:r>
      <w:r w:rsidR="00F22040">
        <w:t xml:space="preserve"> alerte</w:t>
      </w:r>
      <w:r w:rsidR="001246CD">
        <w:t>s à des moments critiques</w:t>
      </w:r>
      <w:r w:rsidR="003E1A00">
        <w:t>,</w:t>
      </w:r>
      <w:r w:rsidR="001246CD">
        <w:t xml:space="preserve"> lorsque les conditions de vol sont dangereuses. Les fonctions des systèmes TAWS et GPWS doivent </w:t>
      </w:r>
      <w:r w:rsidR="005F7E85">
        <w:t xml:space="preserve">informer </w:t>
      </w:r>
      <w:r w:rsidR="00760794">
        <w:t xml:space="preserve">immédiatement </w:t>
      </w:r>
      <w:r w:rsidR="001246CD">
        <w:t>l</w:t>
      </w:r>
      <w:r w:rsidR="00452F22">
        <w:t>'</w:t>
      </w:r>
      <w:r w:rsidR="001246CD">
        <w:t xml:space="preserve">équipage du vol </w:t>
      </w:r>
      <w:r w:rsidR="00760794">
        <w:t xml:space="preserve">de la situation </w:t>
      </w:r>
      <w:r w:rsidR="003E1A00">
        <w:t>en ce qui concerne</w:t>
      </w:r>
      <w:r w:rsidR="00760794">
        <w:t xml:space="preserve"> la hauteur de l</w:t>
      </w:r>
      <w:r w:rsidR="00452F22">
        <w:t>'</w:t>
      </w:r>
      <w:r w:rsidR="00760794">
        <w:t>aéronef au-dessus du sol</w:t>
      </w:r>
      <w:r w:rsidR="00C4015A">
        <w:t>.</w:t>
      </w:r>
    </w:p>
    <w:p w:rsidR="004108A2" w:rsidRPr="008F1D58" w:rsidRDefault="00760794" w:rsidP="00716023">
      <w:r>
        <w:t xml:space="preserve">Les alertes du système GPWS sont fondées sur </w:t>
      </w:r>
      <w:r w:rsidR="006E372C">
        <w:t>l</w:t>
      </w:r>
      <w:r w:rsidR="00452F22">
        <w:t>'</w:t>
      </w:r>
      <w:r w:rsidR="006E372C">
        <w:t>altitude</w:t>
      </w:r>
      <w:r>
        <w:t xml:space="preserve"> radioaltimétrique</w:t>
      </w:r>
      <w:r w:rsidR="00EC5736">
        <w:t xml:space="preserve"> et déduites des données fournies au système</w:t>
      </w:r>
      <w:r w:rsidR="003E1A00">
        <w:t>. Elles</w:t>
      </w:r>
      <w:r w:rsidR="00EC5736">
        <w:t xml:space="preserve"> </w:t>
      </w:r>
      <w:r w:rsidR="00F17C45">
        <w:t xml:space="preserve">peuvent être </w:t>
      </w:r>
      <w:r w:rsidR="005F7E85">
        <w:t>émises</w:t>
      </w:r>
      <w:r w:rsidR="00EC5736">
        <w:t xml:space="preserve"> de 10 jusqu</w:t>
      </w:r>
      <w:r w:rsidR="00452F22">
        <w:t>'</w:t>
      </w:r>
      <w:r w:rsidR="00EC5736">
        <w:t>à 1 538 mètres (30 à 30 000</w:t>
      </w:r>
      <w:r w:rsidR="00716023">
        <w:t> </w:t>
      </w:r>
      <w:r w:rsidR="00EC5736">
        <w:t>pieds</w:t>
      </w:r>
      <w:r w:rsidR="00EC1C0E">
        <w:t xml:space="preserve">). </w:t>
      </w:r>
      <w:r w:rsidR="00CC252F">
        <w:t>Les </w:t>
      </w:r>
      <w:r w:rsidR="00EC5736">
        <w:t>modes d</w:t>
      </w:r>
      <w:r w:rsidR="00452F22">
        <w:t>'</w:t>
      </w:r>
      <w:r w:rsidR="00EC5736">
        <w:t>annonces sonores sont les suivants:</w:t>
      </w:r>
    </w:p>
    <w:p w:rsidR="004108A2" w:rsidRPr="008F1D58" w:rsidRDefault="007112A7" w:rsidP="00CC252F">
      <w:pPr>
        <w:pStyle w:val="enumlev1"/>
      </w:pPr>
      <w:r w:rsidRPr="008F1D58">
        <w:t>Mode 1</w:t>
      </w:r>
      <w:r w:rsidRPr="008F1D58">
        <w:tab/>
      </w:r>
      <w:r w:rsidRPr="008F1D58">
        <w:tab/>
      </w:r>
      <w:r w:rsidR="00EC5736">
        <w:t xml:space="preserve">Vitesse verticale de descente excessive et vitesse verticale de descente </w:t>
      </w:r>
      <w:r w:rsidR="005F7E85">
        <w:t>importante</w:t>
      </w:r>
    </w:p>
    <w:p w:rsidR="004108A2" w:rsidRPr="008F1D58" w:rsidRDefault="004108A2" w:rsidP="00CC252F">
      <w:pPr>
        <w:pStyle w:val="enumlev1"/>
      </w:pPr>
      <w:r w:rsidRPr="008F1D58">
        <w:t>Mode 2</w:t>
      </w:r>
      <w:r w:rsidR="007112A7" w:rsidRPr="008F1D58">
        <w:tab/>
      </w:r>
      <w:r w:rsidRPr="008F1D58">
        <w:tab/>
      </w:r>
      <w:r w:rsidR="00EC1C0E">
        <w:t>Vitesse verticale de rapprochement du sol excessive</w:t>
      </w:r>
    </w:p>
    <w:p w:rsidR="004108A2" w:rsidRPr="008F1D58" w:rsidRDefault="004108A2" w:rsidP="00CC252F">
      <w:pPr>
        <w:pStyle w:val="enumlev1"/>
      </w:pPr>
      <w:r w:rsidRPr="008F1D58">
        <w:t>Mode 3</w:t>
      </w:r>
      <w:r w:rsidR="007112A7" w:rsidRPr="008F1D58">
        <w:tab/>
      </w:r>
      <w:r w:rsidR="00CC252F">
        <w:tab/>
      </w:r>
      <w:r w:rsidR="00EC1C0E">
        <w:t>Vitesse verticale de montée négative ou perte d</w:t>
      </w:r>
      <w:r w:rsidR="00452F22">
        <w:t>'</w:t>
      </w:r>
      <w:r w:rsidR="00EC1C0E">
        <w:t xml:space="preserve">altitude après le décollage ou la remise </w:t>
      </w:r>
      <w:r w:rsidR="00CC252F">
        <w:tab/>
      </w:r>
      <w:r w:rsidR="00EC1C0E">
        <w:t>des gaz</w:t>
      </w:r>
    </w:p>
    <w:p w:rsidR="004108A2" w:rsidRPr="008F1D58" w:rsidRDefault="004108A2" w:rsidP="00CC252F">
      <w:pPr>
        <w:pStyle w:val="enumlev1"/>
      </w:pPr>
      <w:r w:rsidRPr="008F1D58">
        <w:t>Mode 4</w:t>
      </w:r>
      <w:r w:rsidR="007112A7" w:rsidRPr="008F1D58">
        <w:tab/>
      </w:r>
      <w:r w:rsidRPr="008F1D58">
        <w:tab/>
      </w:r>
      <w:r w:rsidR="00AD0E89">
        <w:t>Marge de franchissement du relief dangereuse lorsque l</w:t>
      </w:r>
      <w:r w:rsidR="00452F22">
        <w:t>'</w:t>
      </w:r>
      <w:r w:rsidR="00AD0E89">
        <w:t>aéronef n</w:t>
      </w:r>
      <w:r w:rsidR="00452F22">
        <w:t>'</w:t>
      </w:r>
      <w:r w:rsidR="00AD0E89">
        <w:t xml:space="preserve">est pas en phase </w:t>
      </w:r>
      <w:r w:rsidR="00CC252F">
        <w:tab/>
      </w:r>
      <w:r w:rsidR="00AD0E89">
        <w:t>d</w:t>
      </w:r>
      <w:r w:rsidR="00452F22">
        <w:t>'</w:t>
      </w:r>
      <w:r w:rsidR="00AD0E89">
        <w:t>atterrissage</w:t>
      </w:r>
    </w:p>
    <w:p w:rsidR="004108A2" w:rsidRPr="008F1D58" w:rsidRDefault="004108A2" w:rsidP="00CC252F">
      <w:pPr>
        <w:pStyle w:val="enumlev1"/>
      </w:pPr>
      <w:r w:rsidRPr="008F1D58">
        <w:t>Mode 5</w:t>
      </w:r>
      <w:r w:rsidR="007112A7" w:rsidRPr="008F1D58">
        <w:tab/>
      </w:r>
      <w:r w:rsidRPr="008F1D58">
        <w:tab/>
      </w:r>
      <w:r w:rsidR="008D1E2A">
        <w:t>Déviation excessive sous la trajectoire de descente</w:t>
      </w:r>
      <w:r w:rsidR="003623AC">
        <w:t xml:space="preserve"> du système ILS</w:t>
      </w:r>
    </w:p>
    <w:p w:rsidR="004108A2" w:rsidRPr="008F1D58" w:rsidRDefault="004108A2" w:rsidP="00CC252F">
      <w:pPr>
        <w:pStyle w:val="enumlev1"/>
      </w:pPr>
      <w:r w:rsidRPr="008F1D58">
        <w:t>Mode 6</w:t>
      </w:r>
      <w:r w:rsidRPr="008F1D58">
        <w:tab/>
      </w:r>
      <w:r w:rsidR="007112A7" w:rsidRPr="008F1D58">
        <w:tab/>
      </w:r>
      <w:r w:rsidR="00B6234A">
        <w:t xml:space="preserve">Annonces </w:t>
      </w:r>
      <w:r w:rsidR="00502CF9">
        <w:t>«</w:t>
      </w:r>
      <w:r w:rsidR="005F7E85">
        <w:t>B</w:t>
      </w:r>
      <w:r w:rsidR="00502CF9">
        <w:t>ank angle»</w:t>
      </w:r>
      <w:r w:rsidR="005F7E85">
        <w:t xml:space="preserve"> (</w:t>
      </w:r>
      <w:r w:rsidR="00D975ED">
        <w:t xml:space="preserve">angle de </w:t>
      </w:r>
      <w:r w:rsidR="005F7E85">
        <w:t>virage excessif)</w:t>
      </w:r>
    </w:p>
    <w:p w:rsidR="001C4706" w:rsidRPr="005F7E85" w:rsidRDefault="003623AC" w:rsidP="001C4706">
      <w:r>
        <w:t xml:space="preserve">Tous ces modes reposent sur les informations relatives à la hauteur </w:t>
      </w:r>
      <w:r w:rsidR="0067239D">
        <w:t>au-dessus du sol, fournies par le radioaltimètre</w:t>
      </w:r>
      <w:r w:rsidR="003E1A00">
        <w:t xml:space="preserve">. Ils </w:t>
      </w:r>
      <w:r w:rsidR="005F7E85">
        <w:t>permettent d</w:t>
      </w:r>
      <w:r w:rsidR="00452F22">
        <w:t>'</w:t>
      </w:r>
      <w:r w:rsidR="005F7E85">
        <w:t>alerter l</w:t>
      </w:r>
      <w:r w:rsidR="00452F22">
        <w:t>'</w:t>
      </w:r>
      <w:r w:rsidR="005F7E85">
        <w:t>équipage</w:t>
      </w:r>
      <w:r w:rsidR="0067239D">
        <w:t xml:space="preserve"> (mise</w:t>
      </w:r>
      <w:r w:rsidR="005F7E85">
        <w:t>s</w:t>
      </w:r>
      <w:r w:rsidR="0067239D">
        <w:t xml:space="preserve"> en garde et avertissement</w:t>
      </w:r>
      <w:r w:rsidR="005F7E85">
        <w:t>s</w:t>
      </w:r>
      <w:r w:rsidR="0067239D">
        <w:t>)</w:t>
      </w:r>
      <w:r w:rsidR="00F17C45">
        <w:t>,</w:t>
      </w:r>
      <w:r w:rsidR="00671845">
        <w:t xml:space="preserve"> </w:t>
      </w:r>
      <w:r w:rsidR="006733CD">
        <w:t>afin d</w:t>
      </w:r>
      <w:r w:rsidR="00452F22">
        <w:t>'</w:t>
      </w:r>
      <w:r w:rsidR="00671845">
        <w:t xml:space="preserve">éviter les collisions, </w:t>
      </w:r>
      <w:r w:rsidR="006733CD">
        <w:t>d</w:t>
      </w:r>
      <w:r w:rsidR="00452F22">
        <w:t>'</w:t>
      </w:r>
      <w:r w:rsidR="00671845">
        <w:t xml:space="preserve">éviter </w:t>
      </w:r>
      <w:r w:rsidR="002F422C">
        <w:t>l</w:t>
      </w:r>
      <w:r w:rsidR="00452F22">
        <w:t>'</w:t>
      </w:r>
      <w:r w:rsidR="002F422C">
        <w:t>atterrissage d</w:t>
      </w:r>
      <w:r w:rsidR="00452F22">
        <w:t>'</w:t>
      </w:r>
      <w:r w:rsidR="002F422C">
        <w:t xml:space="preserve">un </w:t>
      </w:r>
      <w:r w:rsidR="00D975ED">
        <w:t>aéronef</w:t>
      </w:r>
      <w:r w:rsidR="00671845">
        <w:t xml:space="preserve"> </w:t>
      </w:r>
      <w:r w:rsidR="002F422C">
        <w:t>qui</w:t>
      </w:r>
      <w:r w:rsidR="00671845">
        <w:t xml:space="preserve"> n</w:t>
      </w:r>
      <w:r w:rsidR="00452F22">
        <w:t>'</w:t>
      </w:r>
      <w:r w:rsidR="00671845">
        <w:t>est pas dans une configuration appropriée (</w:t>
      </w:r>
      <w:r w:rsidR="002F422C">
        <w:t xml:space="preserve">position incorrecte du </w:t>
      </w:r>
      <w:r w:rsidR="001C4706">
        <w:t>train d</w:t>
      </w:r>
      <w:r w:rsidR="00452F22">
        <w:t>'</w:t>
      </w:r>
      <w:r w:rsidR="001C4706">
        <w:t xml:space="preserve">atterrissage ou </w:t>
      </w:r>
      <w:r w:rsidR="002F422C">
        <w:t xml:space="preserve">des </w:t>
      </w:r>
      <w:r w:rsidR="001C4706">
        <w:t xml:space="preserve">volets </w:t>
      </w:r>
      <w:r w:rsidR="001C4706" w:rsidRPr="001C4706">
        <w:rPr>
          <w:bCs/>
          <w:lang w:val="fr-FR"/>
        </w:rPr>
        <w:t>hypersustentateur</w:t>
      </w:r>
      <w:r w:rsidR="001C4706">
        <w:rPr>
          <w:bCs/>
          <w:lang w:val="fr-FR"/>
        </w:rPr>
        <w:t xml:space="preserve">s), et </w:t>
      </w:r>
      <w:r w:rsidR="006733CD">
        <w:rPr>
          <w:bCs/>
          <w:lang w:val="fr-FR"/>
        </w:rPr>
        <w:t>de</w:t>
      </w:r>
      <w:r w:rsidR="001C4706">
        <w:rPr>
          <w:bCs/>
          <w:lang w:val="fr-FR"/>
        </w:rPr>
        <w:t xml:space="preserve"> donner à l</w:t>
      </w:r>
      <w:r w:rsidR="00452F22">
        <w:rPr>
          <w:bCs/>
          <w:lang w:val="fr-FR"/>
        </w:rPr>
        <w:t>'</w:t>
      </w:r>
      <w:r w:rsidR="001C4706">
        <w:rPr>
          <w:bCs/>
          <w:lang w:val="fr-FR"/>
        </w:rPr>
        <w:t>équipage des informations concernant la hauteur relative de l</w:t>
      </w:r>
      <w:r w:rsidR="00452F22">
        <w:rPr>
          <w:bCs/>
          <w:lang w:val="fr-FR"/>
        </w:rPr>
        <w:t>'</w:t>
      </w:r>
      <w:r w:rsidR="001C4706">
        <w:rPr>
          <w:bCs/>
          <w:lang w:val="fr-FR"/>
        </w:rPr>
        <w:t xml:space="preserve">aéronef par rapport au sol </w:t>
      </w:r>
      <w:r w:rsidR="0047285A">
        <w:rPr>
          <w:bCs/>
          <w:lang w:val="fr-FR"/>
        </w:rPr>
        <w:t>tout au</w:t>
      </w:r>
      <w:r w:rsidR="001C4706">
        <w:rPr>
          <w:bCs/>
          <w:lang w:val="fr-FR"/>
        </w:rPr>
        <w:t xml:space="preserve"> long </w:t>
      </w:r>
      <w:r w:rsidR="0047285A">
        <w:rPr>
          <w:bCs/>
          <w:lang w:val="fr-FR"/>
        </w:rPr>
        <w:t xml:space="preserve">de </w:t>
      </w:r>
      <w:r w:rsidR="002F422C">
        <w:rPr>
          <w:bCs/>
          <w:lang w:val="fr-FR"/>
        </w:rPr>
        <w:t>s</w:t>
      </w:r>
      <w:r w:rsidR="0047285A">
        <w:rPr>
          <w:bCs/>
          <w:lang w:val="fr-FR"/>
        </w:rPr>
        <w:t>a trajectoire d</w:t>
      </w:r>
      <w:r w:rsidR="00452F22">
        <w:rPr>
          <w:bCs/>
          <w:lang w:val="fr-FR"/>
        </w:rPr>
        <w:t>'</w:t>
      </w:r>
      <w:r w:rsidR="0047285A">
        <w:rPr>
          <w:bCs/>
          <w:lang w:val="fr-FR"/>
        </w:rPr>
        <w:t xml:space="preserve">approche. La précision escomptée de </w:t>
      </w:r>
      <w:r w:rsidR="006E372C">
        <w:rPr>
          <w:bCs/>
          <w:lang w:val="fr-FR"/>
        </w:rPr>
        <w:t>l</w:t>
      </w:r>
      <w:r w:rsidR="00452F22">
        <w:rPr>
          <w:bCs/>
          <w:lang w:val="fr-FR"/>
        </w:rPr>
        <w:t>'</w:t>
      </w:r>
      <w:r w:rsidR="006E372C">
        <w:rPr>
          <w:bCs/>
          <w:lang w:val="fr-FR"/>
        </w:rPr>
        <w:t>altitude</w:t>
      </w:r>
      <w:r w:rsidR="00C22895">
        <w:rPr>
          <w:bCs/>
          <w:lang w:val="fr-FR"/>
        </w:rPr>
        <w:t xml:space="preserve"> </w:t>
      </w:r>
      <w:r w:rsidR="003E1A00">
        <w:rPr>
          <w:bCs/>
          <w:lang w:val="fr-FR"/>
        </w:rPr>
        <w:t>se situe</w:t>
      </w:r>
      <w:r w:rsidR="0047285A">
        <w:rPr>
          <w:bCs/>
          <w:lang w:val="fr-FR"/>
        </w:rPr>
        <w:t xml:space="preserve"> </w:t>
      </w:r>
      <w:r w:rsidR="003E1A00">
        <w:rPr>
          <w:bCs/>
          <w:lang w:val="fr-FR"/>
        </w:rPr>
        <w:t>entre</w:t>
      </w:r>
      <w:r w:rsidR="0047285A">
        <w:rPr>
          <w:bCs/>
          <w:lang w:val="fr-FR"/>
        </w:rPr>
        <w:t xml:space="preserve"> 0,3 </w:t>
      </w:r>
      <w:r w:rsidR="003E1A00">
        <w:rPr>
          <w:bCs/>
          <w:lang w:val="fr-FR"/>
        </w:rPr>
        <w:t>et</w:t>
      </w:r>
      <w:r w:rsidR="001965FC">
        <w:rPr>
          <w:bCs/>
          <w:lang w:val="fr-FR"/>
        </w:rPr>
        <w:t xml:space="preserve"> 0,9 mètre</w:t>
      </w:r>
      <w:r w:rsidR="0047285A">
        <w:rPr>
          <w:bCs/>
          <w:lang w:val="fr-FR"/>
        </w:rPr>
        <w:t xml:space="preserve"> (1 à 3 pieds).</w:t>
      </w:r>
    </w:p>
    <w:p w:rsidR="004108A2" w:rsidRPr="008F1D58" w:rsidRDefault="0047285A" w:rsidP="008672DA">
      <w:r>
        <w:t xml:space="preserve">La plupart de ces modes sont fondés sur des enveloppes de protection, définies en particulier à partir de </w:t>
      </w:r>
      <w:r w:rsidR="007C3E51">
        <w:t>l</w:t>
      </w:r>
      <w:r w:rsidR="00452F22">
        <w:t>'</w:t>
      </w:r>
      <w:r w:rsidR="007C3E51">
        <w:t>altitude</w:t>
      </w:r>
      <w:r>
        <w:t xml:space="preserve"> effective indiquée par le radioaltimètre.</w:t>
      </w:r>
    </w:p>
    <w:p w:rsidR="004108A2" w:rsidRPr="008F1D58" w:rsidRDefault="00C22895" w:rsidP="004108A2">
      <w:r>
        <w:t>Quant au</w:t>
      </w:r>
      <w:r w:rsidR="00AB616D">
        <w:t xml:space="preserve"> système TAWS</w:t>
      </w:r>
      <w:r w:rsidR="00AE3F24">
        <w:t>, il</w:t>
      </w:r>
      <w:r w:rsidR="00AB616D">
        <w:t xml:space="preserve"> fournit </w:t>
      </w:r>
      <w:r w:rsidR="002F422C">
        <w:t xml:space="preserve">en temps utile </w:t>
      </w:r>
      <w:r w:rsidR="00AB616D">
        <w:t xml:space="preserve">des alertes prédictives </w:t>
      </w:r>
      <w:r w:rsidR="00AB378B">
        <w:t xml:space="preserve">et des alertes </w:t>
      </w:r>
      <w:r w:rsidR="00FF6369">
        <w:t>de vision frontale</w:t>
      </w:r>
      <w:r w:rsidR="00AB378B">
        <w:t xml:space="preserve"> lorsque les conditions de vol sont potentiellement dangereuses, en raison de la proximité du sol et d</w:t>
      </w:r>
      <w:r w:rsidR="00452F22">
        <w:t>'</w:t>
      </w:r>
      <w:r w:rsidR="002F422C">
        <w:t xml:space="preserve">un </w:t>
      </w:r>
      <w:r w:rsidR="00AB378B">
        <w:t xml:space="preserve">éventuel impact </w:t>
      </w:r>
      <w:r w:rsidR="00332D87">
        <w:t>au sol. Comme pour le système GPWS, le radioaltimètre fournit des données verticales concernant la hauteur de l</w:t>
      </w:r>
      <w:r w:rsidR="00452F22">
        <w:t>'</w:t>
      </w:r>
      <w:r w:rsidR="00332D87">
        <w:t>aéronef</w:t>
      </w:r>
      <w:r w:rsidR="009B42E0" w:rsidRPr="009B42E0">
        <w:t xml:space="preserve"> </w:t>
      </w:r>
      <w:r w:rsidR="009B42E0">
        <w:t>au-dessus du sol.</w:t>
      </w:r>
    </w:p>
    <w:p w:rsidR="004108A2" w:rsidRPr="008F1D58" w:rsidRDefault="00332D87" w:rsidP="004108A2">
      <w:r>
        <w:t xml:space="preserve">Le système TAWS </w:t>
      </w:r>
      <w:r w:rsidR="0089140E">
        <w:t xml:space="preserve">est prescrit sur tous les aéronefs à </w:t>
      </w:r>
      <w:r w:rsidR="00E44B51">
        <w:t>turbomachine</w:t>
      </w:r>
      <w:r w:rsidR="0089140E">
        <w:t xml:space="preserve"> dont le poids maximal certifié au décollage dépasse 5 700 kg ou qui est autorisé à transporter plus de neuf passagers, ainsi que sur les hélicoptères</w:t>
      </w:r>
      <w:r w:rsidR="00AE3F24">
        <w:t>.</w:t>
      </w:r>
    </w:p>
    <w:p w:rsidR="004108A2" w:rsidRPr="008F1D58" w:rsidRDefault="00E44B51" w:rsidP="004108A2">
      <w:r>
        <w:t>L</w:t>
      </w:r>
      <w:r w:rsidR="00452F22">
        <w:t>'</w:t>
      </w:r>
      <w:r w:rsidR="002F422C">
        <w:t xml:space="preserve">incapacité du système à communiquer une </w:t>
      </w:r>
      <w:r w:rsidR="007C3E51">
        <w:t>altitude</w:t>
      </w:r>
      <w:r>
        <w:t xml:space="preserve"> correcte conduira très probablement à une situation dangereuse ou catastrophique, l</w:t>
      </w:r>
      <w:r w:rsidR="00452F22">
        <w:t>'</w:t>
      </w:r>
      <w:r>
        <w:t>alerte</w:t>
      </w:r>
      <w:r w:rsidR="00FB6BDE">
        <w:t xml:space="preserve"> qui doit permettre à l</w:t>
      </w:r>
      <w:r w:rsidR="00452F22">
        <w:t>'</w:t>
      </w:r>
      <w:r w:rsidR="00FB6BDE">
        <w:t>équipage</w:t>
      </w:r>
      <w:r w:rsidR="00FB6BDE" w:rsidRPr="00FB6BDE">
        <w:t xml:space="preserve"> </w:t>
      </w:r>
      <w:r w:rsidR="00FB6BDE">
        <w:t xml:space="preserve">de prendre les mesures appropriées pour </w:t>
      </w:r>
      <w:r w:rsidR="002F422C">
        <w:t>éviter la collision avec le sol</w:t>
      </w:r>
      <w:r>
        <w:t xml:space="preserve"> </w:t>
      </w:r>
      <w:r w:rsidR="00FB6BDE">
        <w:t xml:space="preserve">ne lui </w:t>
      </w:r>
      <w:r w:rsidR="002F422C">
        <w:t>étant</w:t>
      </w:r>
      <w:r>
        <w:t xml:space="preserve"> pas donnée en temps voulu</w:t>
      </w:r>
      <w:r w:rsidR="00FB6BDE">
        <w:t>.</w:t>
      </w:r>
    </w:p>
    <w:p w:rsidR="00A00EC7" w:rsidRDefault="00A00EC7" w:rsidP="004108A2">
      <w:pPr>
        <w:pStyle w:val="Heading1"/>
      </w:pPr>
      <w:r>
        <w:br w:type="page"/>
      </w:r>
    </w:p>
    <w:p w:rsidR="004108A2" w:rsidRPr="008F1D58" w:rsidRDefault="004108A2" w:rsidP="004108A2">
      <w:pPr>
        <w:pStyle w:val="Heading1"/>
      </w:pPr>
      <w:r w:rsidRPr="008F1D58">
        <w:lastRenderedPageBreak/>
        <w:t>3</w:t>
      </w:r>
      <w:r w:rsidRPr="008F1D58">
        <w:tab/>
      </w:r>
      <w:r w:rsidR="00FB6BDE">
        <w:t>Prescriptions de l</w:t>
      </w:r>
      <w:r w:rsidR="00452F22">
        <w:t>'</w:t>
      </w:r>
      <w:r w:rsidR="00FB6BDE">
        <w:t>OACI</w:t>
      </w:r>
    </w:p>
    <w:p w:rsidR="00FB6BDE" w:rsidRDefault="00FF6369" w:rsidP="008672DA">
      <w:r>
        <w:t>Le C</w:t>
      </w:r>
      <w:r w:rsidRPr="00FF6369">
        <w:t>hapitre 6 de la Partie 1 de l</w:t>
      </w:r>
      <w:r w:rsidR="00452F22">
        <w:t>'</w:t>
      </w:r>
      <w:r w:rsidRPr="00FF6369">
        <w:t>Annexe 6 de l</w:t>
      </w:r>
      <w:r w:rsidR="00452F22">
        <w:t>'</w:t>
      </w:r>
      <w:r w:rsidRPr="00FF6369">
        <w:t>OACI</w:t>
      </w:r>
      <w:r>
        <w:t xml:space="preserve"> spécifie qu</w:t>
      </w:r>
      <w:r w:rsidR="00452F22">
        <w:t>'</w:t>
      </w:r>
      <w:r>
        <w:t>il es</w:t>
      </w:r>
      <w:r w:rsidR="005416D5">
        <w:t>t obligatoire pour certaines cat</w:t>
      </w:r>
      <w:r>
        <w:t xml:space="preserve">égories </w:t>
      </w:r>
      <w:r w:rsidR="005416D5">
        <w:t>de poids des aéronefs que ceux-ci soient équipés de systèmes GPWS et TAWS disposant des fonctions de vision frontale du sol. Outre ces prescriptions, de nombreux règlements concernant l</w:t>
      </w:r>
      <w:r w:rsidR="00452F22">
        <w:t>'</w:t>
      </w:r>
      <w:r w:rsidR="005416D5">
        <w:t>aviation</w:t>
      </w:r>
      <w:r w:rsidR="002F422C" w:rsidRPr="002F422C">
        <w:t xml:space="preserve"> </w:t>
      </w:r>
      <w:r w:rsidR="002F422C">
        <w:t>et spécifications en matière de navigabilité</w:t>
      </w:r>
      <w:r w:rsidR="00AE3F24">
        <w:t>,</w:t>
      </w:r>
      <w:r w:rsidR="005416D5">
        <w:t xml:space="preserve"> </w:t>
      </w:r>
      <w:r w:rsidR="00AE3F24">
        <w:t>établis par l</w:t>
      </w:r>
      <w:r w:rsidR="005416D5">
        <w:t>es administrations</w:t>
      </w:r>
      <w:r w:rsidR="00AE3F24">
        <w:t>,</w:t>
      </w:r>
      <w:r w:rsidR="005416D5">
        <w:t xml:space="preserve"> </w:t>
      </w:r>
      <w:r w:rsidR="009563A9">
        <w:t>prescrivent l</w:t>
      </w:r>
      <w:r w:rsidR="00452F22">
        <w:t>'</w:t>
      </w:r>
      <w:r w:rsidR="00644035">
        <w:t>installation</w:t>
      </w:r>
      <w:r w:rsidR="009563A9">
        <w:t xml:space="preserve"> de cet équipement à bord, parce qu</w:t>
      </w:r>
      <w:r w:rsidR="00452F22">
        <w:t>'</w:t>
      </w:r>
      <w:r w:rsidR="009563A9">
        <w:t xml:space="preserve">il est directement lié à la navigabilité et aux </w:t>
      </w:r>
      <w:r w:rsidR="00644035">
        <w:t xml:space="preserve">équipements </w:t>
      </w:r>
      <w:r w:rsidR="00447262">
        <w:t>dont</w:t>
      </w:r>
      <w:r w:rsidR="00DF7EE0">
        <w:t xml:space="preserve"> l</w:t>
      </w:r>
      <w:r w:rsidR="00452F22">
        <w:t>'</w:t>
      </w:r>
      <w:r w:rsidR="00DF7EE0">
        <w:t xml:space="preserve">aéronef </w:t>
      </w:r>
      <w:r w:rsidR="00447262">
        <w:t xml:space="preserve">doit être muni </w:t>
      </w:r>
      <w:r w:rsidR="00DF7EE0">
        <w:t>en vue de s</w:t>
      </w:r>
      <w:r w:rsidR="00580D8F">
        <w:t>a</w:t>
      </w:r>
      <w:r w:rsidR="009563A9">
        <w:t xml:space="preserve"> certification</w:t>
      </w:r>
      <w:r w:rsidR="00580D8F">
        <w:t>.</w:t>
      </w:r>
    </w:p>
    <w:p w:rsidR="004108A2" w:rsidRPr="008F1D58" w:rsidRDefault="00580D8F" w:rsidP="00C4015A">
      <w:pPr>
        <w:keepNext/>
        <w:keepLines/>
      </w:pPr>
      <w:r w:rsidRPr="00580D8F">
        <w:t>Le Chapitre 6 de la Partie 1 de l</w:t>
      </w:r>
      <w:r w:rsidR="00452F22">
        <w:t>'</w:t>
      </w:r>
      <w:r w:rsidRPr="00580D8F">
        <w:t>Annexe 6 de l</w:t>
      </w:r>
      <w:r w:rsidR="00452F22">
        <w:t>'</w:t>
      </w:r>
      <w:r w:rsidRPr="00580D8F">
        <w:t>OACI</w:t>
      </w:r>
      <w:r>
        <w:t xml:space="preserve"> énonce:</w:t>
      </w:r>
    </w:p>
    <w:p w:rsidR="004108A2" w:rsidRDefault="005C3295" w:rsidP="00C4015A">
      <w:pPr>
        <w:keepNext/>
        <w:keepLines/>
      </w:pPr>
      <w:r>
        <w:t>«</w:t>
      </w:r>
      <w:r w:rsidR="00580D8F" w:rsidRPr="00E41305">
        <w:rPr>
          <w:i/>
        </w:rPr>
        <w:t>Tous les aéronefs à turbomachine</w:t>
      </w:r>
      <w:r w:rsidR="00A33D89">
        <w:rPr>
          <w:i/>
        </w:rPr>
        <w:t>,</w:t>
      </w:r>
      <w:r w:rsidR="00580D8F" w:rsidRPr="00E41305">
        <w:rPr>
          <w:i/>
        </w:rPr>
        <w:t xml:space="preserve"> dont le poids maximal certifiée au décollage dépasse 15 000</w:t>
      </w:r>
      <w:r w:rsidR="00D17153">
        <w:rPr>
          <w:i/>
        </w:rPr>
        <w:t> </w:t>
      </w:r>
      <w:r w:rsidR="00580D8F" w:rsidRPr="00E41305">
        <w:rPr>
          <w:i/>
        </w:rPr>
        <w:t>kg ou qui est autorisé à transporter plus de 30 passagers</w:t>
      </w:r>
      <w:r w:rsidR="00A33D89">
        <w:rPr>
          <w:i/>
        </w:rPr>
        <w:t>,</w:t>
      </w:r>
      <w:r w:rsidR="00580D8F" w:rsidRPr="00E41305">
        <w:rPr>
          <w:i/>
        </w:rPr>
        <w:t xml:space="preserve"> doit être équipé d</w:t>
      </w:r>
      <w:r w:rsidR="00452F22">
        <w:rPr>
          <w:i/>
        </w:rPr>
        <w:t>'</w:t>
      </w:r>
      <w:r w:rsidR="00580D8F" w:rsidRPr="00E41305">
        <w:rPr>
          <w:i/>
        </w:rPr>
        <w:t>un système d</w:t>
      </w:r>
      <w:r w:rsidR="00452F22">
        <w:rPr>
          <w:i/>
        </w:rPr>
        <w:t>'</w:t>
      </w:r>
      <w:r w:rsidR="00580D8F" w:rsidRPr="00E41305">
        <w:rPr>
          <w:i/>
        </w:rPr>
        <w:t>avertissement de proximité du sol</w:t>
      </w:r>
      <w:r w:rsidR="00A33D89">
        <w:rPr>
          <w:i/>
        </w:rPr>
        <w:t>,</w:t>
      </w:r>
      <w:r w:rsidR="00580D8F" w:rsidRPr="00E41305">
        <w:rPr>
          <w:i/>
        </w:rPr>
        <w:t xml:space="preserve"> </w:t>
      </w:r>
      <w:r w:rsidR="00E41305" w:rsidRPr="00E41305">
        <w:rPr>
          <w:i/>
        </w:rPr>
        <w:t>qui dispose d</w:t>
      </w:r>
      <w:r w:rsidR="00452F22">
        <w:rPr>
          <w:i/>
        </w:rPr>
        <w:t>'</w:t>
      </w:r>
      <w:r w:rsidR="00E41305" w:rsidRPr="00E41305">
        <w:rPr>
          <w:i/>
        </w:rPr>
        <w:t>une fonction de vision frontale d</w:t>
      </w:r>
      <w:r w:rsidR="00452F22">
        <w:rPr>
          <w:i/>
        </w:rPr>
        <w:t>'</w:t>
      </w:r>
      <w:r w:rsidR="00E41305" w:rsidRPr="00E41305">
        <w:rPr>
          <w:i/>
        </w:rPr>
        <w:t>évitement du relief (d</w:t>
      </w:r>
      <w:r w:rsidR="00452F22">
        <w:rPr>
          <w:i/>
        </w:rPr>
        <w:t>'</w:t>
      </w:r>
      <w:r w:rsidR="00E41305" w:rsidRPr="00E41305">
        <w:rPr>
          <w:i/>
        </w:rPr>
        <w:t>autres paragraphes contiennent des dispositions semblables pour d</w:t>
      </w:r>
      <w:r w:rsidR="00452F22">
        <w:rPr>
          <w:i/>
        </w:rPr>
        <w:t>'</w:t>
      </w:r>
      <w:r w:rsidR="00E41305" w:rsidRPr="00E41305">
        <w:rPr>
          <w:i/>
        </w:rPr>
        <w:t>autres catégories de poids de</w:t>
      </w:r>
      <w:r w:rsidR="00447262">
        <w:rPr>
          <w:i/>
        </w:rPr>
        <w:t xml:space="preserve">s </w:t>
      </w:r>
      <w:r w:rsidR="00E41305" w:rsidRPr="00E41305">
        <w:rPr>
          <w:i/>
        </w:rPr>
        <w:t>aéronef</w:t>
      </w:r>
      <w:r w:rsidR="00447262">
        <w:rPr>
          <w:i/>
        </w:rPr>
        <w:t>s</w:t>
      </w:r>
      <w:r w:rsidR="00E41305" w:rsidRPr="00E41305">
        <w:rPr>
          <w:i/>
        </w:rPr>
        <w:t>)</w:t>
      </w:r>
      <w:r w:rsidR="00E41305">
        <w:t>.</w:t>
      </w:r>
      <w:r>
        <w:t>»</w:t>
      </w:r>
    </w:p>
    <w:p w:rsidR="00A00EC7" w:rsidRDefault="00A00EC7" w:rsidP="00A00EC7"/>
    <w:p w:rsidR="00584BB1" w:rsidRDefault="00584BB1" w:rsidP="00A00EC7"/>
    <w:p w:rsidR="004108A2" w:rsidRPr="008F1D58" w:rsidRDefault="003D3A9B" w:rsidP="00E74A10">
      <w:pPr>
        <w:pStyle w:val="AnnexNoTitle"/>
      </w:pPr>
      <w:r w:rsidRPr="008F1D58">
        <w:t>Annex</w:t>
      </w:r>
      <w:r w:rsidR="00E41305">
        <w:t>e</w:t>
      </w:r>
      <w:r w:rsidRPr="008F1D58">
        <w:t xml:space="preserve"> </w:t>
      </w:r>
      <w:r w:rsidR="004108A2" w:rsidRPr="008F1D58">
        <w:t>2</w:t>
      </w:r>
      <w:r w:rsidRPr="008F1D58">
        <w:br/>
      </w:r>
      <w:r w:rsidRPr="008F1D58">
        <w:br/>
      </w:r>
      <w:r w:rsidR="00E41305">
        <w:t>Caractéristiques techniques</w:t>
      </w:r>
    </w:p>
    <w:p w:rsidR="004108A2" w:rsidRPr="008F1D58" w:rsidRDefault="004108A2" w:rsidP="004108A2">
      <w:pPr>
        <w:pStyle w:val="Heading1"/>
      </w:pPr>
      <w:r w:rsidRPr="008F1D58">
        <w:t>1</w:t>
      </w:r>
      <w:r w:rsidRPr="008F1D58">
        <w:tab/>
      </w:r>
      <w:r w:rsidR="00E41305">
        <w:t>Description technique</w:t>
      </w:r>
    </w:p>
    <w:p w:rsidR="004108A2" w:rsidRPr="008F1D58" w:rsidRDefault="004108A2" w:rsidP="00E41305">
      <w:pPr>
        <w:pStyle w:val="Heading2"/>
      </w:pPr>
      <w:r w:rsidRPr="008F1D58">
        <w:t>1.1</w:t>
      </w:r>
      <w:r w:rsidRPr="008F1D58">
        <w:tab/>
      </w:r>
      <w:r w:rsidR="00E41305">
        <w:t>Modulation d</w:t>
      </w:r>
      <w:r w:rsidR="009741DE">
        <w:t>es</w:t>
      </w:r>
      <w:r w:rsidR="00E41305">
        <w:t xml:space="preserve"> radioaltimètre</w:t>
      </w:r>
      <w:r w:rsidR="009741DE">
        <w:t>s et sensibilité des</w:t>
      </w:r>
      <w:r w:rsidR="00E41305">
        <w:t xml:space="preserve"> récepteur</w:t>
      </w:r>
      <w:r w:rsidR="009741DE">
        <w:t>s</w:t>
      </w:r>
    </w:p>
    <w:p w:rsidR="00E41305" w:rsidRDefault="00D730A4" w:rsidP="004108A2">
      <w:r>
        <w:t>Les radioaltimètres en usage aujourd</w:t>
      </w:r>
      <w:r w:rsidR="00452F22">
        <w:t>'</w:t>
      </w:r>
      <w:r>
        <w:t>hui emploient deux types de modulation de l</w:t>
      </w:r>
      <w:r w:rsidR="00452F22">
        <w:t>'</w:t>
      </w:r>
      <w:r>
        <w:t xml:space="preserve">onde radar, nommées </w:t>
      </w:r>
      <w:r w:rsidR="009936CA">
        <w:t xml:space="preserve">la </w:t>
      </w:r>
      <w:r>
        <w:t xml:space="preserve">modulation linéaire </w:t>
      </w:r>
      <w:r w:rsidR="00F55F7E">
        <w:t>de</w:t>
      </w:r>
      <w:r>
        <w:t xml:space="preserve"> fréquence, </w:t>
      </w:r>
      <w:r w:rsidR="009936CA">
        <w:t xml:space="preserve">qui conduit à </w:t>
      </w:r>
      <w:r w:rsidR="009741DE">
        <w:t xml:space="preserve">une </w:t>
      </w:r>
      <w:r>
        <w:t xml:space="preserve">onde </w:t>
      </w:r>
      <w:r w:rsidR="006152D3">
        <w:t>entrete</w:t>
      </w:r>
      <w:r>
        <w:t xml:space="preserve">nue </w:t>
      </w:r>
      <w:r w:rsidR="006152D3">
        <w:t>ou</w:t>
      </w:r>
      <w:r w:rsidR="009936CA">
        <w:t xml:space="preserve"> aux ondes</w:t>
      </w:r>
      <w:r w:rsidR="0048405D">
        <w:t xml:space="preserve"> LFM</w:t>
      </w:r>
      <w:r w:rsidR="0048405D">
        <w:noBreakHyphen/>
      </w:r>
      <w:r w:rsidR="006152D3">
        <w:t xml:space="preserve">CW ou FM-CW, et </w:t>
      </w:r>
      <w:r w:rsidR="009936CA">
        <w:t xml:space="preserve">la </w:t>
      </w:r>
      <w:r w:rsidR="006152D3">
        <w:t>modulation par impulsions.</w:t>
      </w:r>
      <w:r w:rsidR="009936CA">
        <w:t xml:space="preserve"> L</w:t>
      </w:r>
      <w:r w:rsidR="00735CB3">
        <w:t>a modulation de l</w:t>
      </w:r>
      <w:r w:rsidR="00452F22">
        <w:t>'</w:t>
      </w:r>
      <w:r w:rsidR="009936CA">
        <w:t xml:space="preserve">onde FM/LFM-CW est </w:t>
      </w:r>
      <w:r w:rsidR="00447262">
        <w:t>la méthode la</w:t>
      </w:r>
      <w:r w:rsidR="00735CB3">
        <w:t xml:space="preserve"> moins complexe </w:t>
      </w:r>
      <w:r w:rsidR="00BA0D47">
        <w:t xml:space="preserve">qui permet </w:t>
      </w:r>
      <w:r w:rsidR="00447262">
        <w:t>d</w:t>
      </w:r>
      <w:r w:rsidR="00452F22">
        <w:t>'</w:t>
      </w:r>
      <w:r w:rsidR="00735CB3">
        <w:t>obtenir des mesures</w:t>
      </w:r>
      <w:r w:rsidR="00447262" w:rsidRPr="00447262">
        <w:t xml:space="preserve"> </w:t>
      </w:r>
      <w:r w:rsidR="00447262">
        <w:t>exceptionnellement précises</w:t>
      </w:r>
      <w:r w:rsidR="00735CB3">
        <w:t xml:space="preserve"> de l</w:t>
      </w:r>
      <w:r w:rsidR="00452F22">
        <w:t>'</w:t>
      </w:r>
      <w:r w:rsidR="00735CB3">
        <w:t>altitude</w:t>
      </w:r>
      <w:r w:rsidR="002A671B">
        <w:t>,</w:t>
      </w:r>
      <w:r w:rsidR="00735CB3">
        <w:t xml:space="preserve"> </w:t>
      </w:r>
      <w:r w:rsidR="00447262">
        <w:t>à des</w:t>
      </w:r>
      <w:r w:rsidR="00735CB3">
        <w:t xml:space="preserve"> altitudes critiques avant l</w:t>
      </w:r>
      <w:r w:rsidR="00452F22">
        <w:t>'</w:t>
      </w:r>
      <w:r w:rsidR="00BA0D47">
        <w:t>atterrissage</w:t>
      </w:r>
      <w:r w:rsidR="00735CB3">
        <w:t xml:space="preserve">. Cette précision est requise pour </w:t>
      </w:r>
      <w:r w:rsidR="00B01E0F">
        <w:t>fournir</w:t>
      </w:r>
      <w:r w:rsidR="00735CB3">
        <w:t xml:space="preserve"> de</w:t>
      </w:r>
      <w:r w:rsidR="00B01E0F">
        <w:t>s</w:t>
      </w:r>
      <w:r w:rsidR="00735CB3">
        <w:t xml:space="preserve"> données </w:t>
      </w:r>
      <w:r w:rsidR="00B01E0F">
        <w:t xml:space="preserve">uniformément continues aux commandes de vol et au pilote automatique lors des atterrissages automatisés dans des conditions de visibilité limitée. Ces données sont particulièrement importantes lorsque </w:t>
      </w:r>
      <w:r w:rsidR="002A671B">
        <w:t>le pilote a une</w:t>
      </w:r>
      <w:r w:rsidR="00B01E0F">
        <w:t xml:space="preserve"> vision limitée</w:t>
      </w:r>
      <w:r w:rsidR="002A671B" w:rsidRPr="002A671B">
        <w:t xml:space="preserve"> </w:t>
      </w:r>
      <w:r w:rsidR="002A671B">
        <w:t>de la piste</w:t>
      </w:r>
      <w:r w:rsidR="00B01E0F">
        <w:t>.</w:t>
      </w:r>
    </w:p>
    <w:p w:rsidR="004108A2" w:rsidRPr="008F1D58" w:rsidRDefault="00D86C7C" w:rsidP="004108A2">
      <w:r w:rsidRPr="00E3263D">
        <w:t>L</w:t>
      </w:r>
      <w:r>
        <w:t>es radioaltimètres ont des récepteurs sensibles avec des seuils minimaux de détection qui sont indiqués dans les Tableaux</w:t>
      </w:r>
      <w:r w:rsidR="002A671B">
        <w:t xml:space="preserve"> </w:t>
      </w:r>
      <w:r>
        <w:t xml:space="preserve">1 et 2. Le radioaltimètre </w:t>
      </w:r>
      <w:r w:rsidR="0073012F">
        <w:t>FM-</w:t>
      </w:r>
      <w:r w:rsidR="00502CF9">
        <w:t>CW de base comprend un système «homodyne»</w:t>
      </w:r>
      <w:r w:rsidR="0073012F">
        <w:t xml:space="preserve"> qui prend, à titre d</w:t>
      </w:r>
      <w:r w:rsidR="00452F22">
        <w:t>'</w:t>
      </w:r>
      <w:r w:rsidR="0073012F">
        <w:t>échantillon, une fraction de l</w:t>
      </w:r>
      <w:r w:rsidR="00452F22">
        <w:t>'</w:t>
      </w:r>
      <w:r w:rsidR="0073012F">
        <w:t xml:space="preserve">onde émise et la fournit, en tant que référence, au </w:t>
      </w:r>
      <w:r w:rsidR="00772858">
        <w:t xml:space="preserve">mélangeur du récepteur. Cette configuration </w:t>
      </w:r>
      <w:r w:rsidR="000069A6">
        <w:t>convertit</w:t>
      </w:r>
      <w:r w:rsidR="00772858">
        <w:t xml:space="preserve"> directement tous les signaux reçus en abaissant leur fréquence </w:t>
      </w:r>
      <w:r w:rsidR="000A04E2">
        <w:t>et transmet</w:t>
      </w:r>
      <w:r w:rsidR="002A671B">
        <w:t xml:space="preserve"> ceux-ci</w:t>
      </w:r>
      <w:r w:rsidR="000A04E2">
        <w:t xml:space="preserve"> à un récepteur de bande de base. Tandis que la largeur de bande de traitement du signal d</w:t>
      </w:r>
      <w:r w:rsidR="00452F22">
        <w:t>'</w:t>
      </w:r>
      <w:r w:rsidR="000A04E2">
        <w:t xml:space="preserve">un radioaltimètre type peut être inférieure à 100 Hz </w:t>
      </w:r>
      <w:r w:rsidR="00EC2046">
        <w:t xml:space="preserve">pour </w:t>
      </w:r>
      <w:r w:rsidR="003D05BC">
        <w:t>cha</w:t>
      </w:r>
      <w:r w:rsidR="008563BF">
        <w:t>cun</w:t>
      </w:r>
      <w:r w:rsidR="00107228">
        <w:t>e</w:t>
      </w:r>
      <w:r w:rsidR="008563BF">
        <w:t xml:space="preserve"> des</w:t>
      </w:r>
      <w:r w:rsidR="003D05BC">
        <w:t xml:space="preserve"> </w:t>
      </w:r>
      <w:r w:rsidR="009505B0">
        <w:t>plages d</w:t>
      </w:r>
      <w:r w:rsidR="00452F22">
        <w:t>'</w:t>
      </w:r>
      <w:r w:rsidR="000A04E2">
        <w:t>a</w:t>
      </w:r>
      <w:r w:rsidR="00EC2046">
        <w:t>l</w:t>
      </w:r>
      <w:r w:rsidR="000A04E2">
        <w:t>titude</w:t>
      </w:r>
      <w:r w:rsidR="009505B0">
        <w:t>s</w:t>
      </w:r>
      <w:r w:rsidR="00EC2046">
        <w:t xml:space="preserve">, la largeur entière de </w:t>
      </w:r>
      <w:r w:rsidR="00E3263D">
        <w:t xml:space="preserve">la </w:t>
      </w:r>
      <w:r w:rsidR="00EC2046">
        <w:t xml:space="preserve">bande du récepteur peut </w:t>
      </w:r>
      <w:r w:rsidR="00217084">
        <w:t>être égale à</w:t>
      </w:r>
      <w:r w:rsidR="00EC2046">
        <w:t xml:space="preserve"> plusieurs MHz</w:t>
      </w:r>
      <w:r w:rsidR="00304167">
        <w:t>,</w:t>
      </w:r>
      <w:r w:rsidR="00EC2046">
        <w:t xml:space="preserve"> </w:t>
      </w:r>
      <w:r w:rsidR="009741DE">
        <w:t>suivant le choix</w:t>
      </w:r>
      <w:r w:rsidR="00EC2046">
        <w:t xml:space="preserve"> d</w:t>
      </w:r>
      <w:r w:rsidR="003D05BC">
        <w:t>e la vitesse</w:t>
      </w:r>
      <w:r w:rsidR="00EC2046">
        <w:t xml:space="preserve"> de </w:t>
      </w:r>
      <w:r w:rsidR="008563BF">
        <w:t xml:space="preserve">la </w:t>
      </w:r>
      <w:r w:rsidR="00EC2046">
        <w:t>modulation de fréquence choisi</w:t>
      </w:r>
      <w:r w:rsidR="003D05BC">
        <w:t>e</w:t>
      </w:r>
      <w:r w:rsidR="00EC2046">
        <w:t xml:space="preserve"> et du délai </w:t>
      </w:r>
      <w:r w:rsidR="00217084">
        <w:t>associé à</w:t>
      </w:r>
      <w:r w:rsidR="00EC2046">
        <w:t xml:space="preserve"> l</w:t>
      </w:r>
      <w:r w:rsidR="00452F22">
        <w:t>'</w:t>
      </w:r>
      <w:r w:rsidR="00EC2046">
        <w:t>altitude</w:t>
      </w:r>
      <w:r w:rsidR="003D05BC">
        <w:t xml:space="preserve">. Les radioaltimètres mis en œuvre plus récemment </w:t>
      </w:r>
      <w:r w:rsidR="00445861">
        <w:t>traitent</w:t>
      </w:r>
      <w:r w:rsidR="003D05BC">
        <w:t xml:space="preserve"> </w:t>
      </w:r>
      <w:r w:rsidR="00445861">
        <w:t xml:space="preserve">numériquement le </w:t>
      </w:r>
      <w:r w:rsidR="003D05BC">
        <w:t>signal</w:t>
      </w:r>
      <w:r w:rsidR="00E3263D" w:rsidRPr="00E3263D">
        <w:t xml:space="preserve"> </w:t>
      </w:r>
      <w:r w:rsidR="00E3263D">
        <w:t>numérisé</w:t>
      </w:r>
      <w:r w:rsidR="003D05BC">
        <w:t xml:space="preserve"> </w:t>
      </w:r>
      <w:r w:rsidR="00445861">
        <w:t xml:space="preserve">à fréquence </w:t>
      </w:r>
      <w:r w:rsidR="00A016F2">
        <w:t>abaissée</w:t>
      </w:r>
      <w:r w:rsidR="00445861">
        <w:t>. Ce post-traitement du signal reçu</w:t>
      </w:r>
      <w:r w:rsidR="00A016F2">
        <w:t xml:space="preserve"> se fait habituellement dans le domaine des fréquences. A ces fins, </w:t>
      </w:r>
      <w:r w:rsidR="006E419D">
        <w:t>une transformation de Fourier</w:t>
      </w:r>
      <w:r w:rsidR="006E419D" w:rsidRPr="006E419D">
        <w:t xml:space="preserve"> </w:t>
      </w:r>
      <w:r w:rsidR="006E419D">
        <w:t>rapide (FFT</w:t>
      </w:r>
      <w:r w:rsidR="006E419D" w:rsidRPr="00DC7E99">
        <w:t>) est appliquée au</w:t>
      </w:r>
      <w:r w:rsidR="00A016F2" w:rsidRPr="00DC7E99">
        <w:t xml:space="preserve"> signal</w:t>
      </w:r>
      <w:r w:rsidR="00A016F2">
        <w:t xml:space="preserve"> reçu à fréquence abaissée</w:t>
      </w:r>
      <w:r w:rsidR="00F34B8C">
        <w:t>. Après cette</w:t>
      </w:r>
      <w:r w:rsidR="008563BF">
        <w:t xml:space="preserve"> étape de</w:t>
      </w:r>
      <w:r w:rsidR="00F34B8C">
        <w:t xml:space="preserve"> transformation, des algorithmes (généralement brevetés)</w:t>
      </w:r>
      <w:r w:rsidR="00A016F2">
        <w:t xml:space="preserve"> </w:t>
      </w:r>
      <w:r w:rsidR="00F34B8C">
        <w:t>de décision permett</w:t>
      </w:r>
      <w:r w:rsidR="00304167">
        <w:t>ent</w:t>
      </w:r>
      <w:r w:rsidR="00F34B8C">
        <w:t xml:space="preserve"> d</w:t>
      </w:r>
      <w:r w:rsidR="00452F22">
        <w:t>'</w:t>
      </w:r>
      <w:r w:rsidR="00F34B8C">
        <w:t xml:space="preserve">extraire </w:t>
      </w:r>
      <w:r w:rsidR="00304167">
        <w:t xml:space="preserve">du signal </w:t>
      </w:r>
      <w:r w:rsidR="00F34B8C">
        <w:t>des informations sur l</w:t>
      </w:r>
      <w:r w:rsidR="00452F22">
        <w:t>'</w:t>
      </w:r>
      <w:r w:rsidR="00F34B8C">
        <w:t>altitude. Les radars FM-CW</w:t>
      </w:r>
      <w:r w:rsidR="00480238">
        <w:t>,</w:t>
      </w:r>
      <w:r w:rsidR="00F34B8C">
        <w:t xml:space="preserve"> </w:t>
      </w:r>
      <w:r w:rsidR="00CC42DE">
        <w:t>dont</w:t>
      </w:r>
      <w:r w:rsidR="00480238">
        <w:t xml:space="preserve"> la période de</w:t>
      </w:r>
      <w:r w:rsidR="00CC42DE">
        <w:t xml:space="preserve"> </w:t>
      </w:r>
      <w:r w:rsidR="00480238">
        <w:t>l</w:t>
      </w:r>
      <w:r w:rsidR="00452F22">
        <w:t>'</w:t>
      </w:r>
      <w:r w:rsidR="00480238">
        <w:t>onde FM-CW triangulaire est fixe, mesurent la distance jusqu</w:t>
      </w:r>
      <w:r w:rsidR="00452F22">
        <w:t>'</w:t>
      </w:r>
      <w:r w:rsidR="00480238">
        <w:t xml:space="preserve">à la cible </w:t>
      </w:r>
      <w:r w:rsidR="000110E3">
        <w:t>en employant</w:t>
      </w:r>
      <w:r w:rsidR="00480238">
        <w:t xml:space="preserve"> </w:t>
      </w:r>
      <w:r w:rsidR="00D35398">
        <w:t>une</w:t>
      </w:r>
      <w:r w:rsidR="00480238">
        <w:t xml:space="preserve"> relation </w:t>
      </w:r>
      <w:r w:rsidR="00480238" w:rsidRPr="00DC7E99">
        <w:t xml:space="preserve">linéaire </w:t>
      </w:r>
      <w:r w:rsidR="00C82D7B" w:rsidRPr="00DC7E99">
        <w:t>avec</w:t>
      </w:r>
      <w:r w:rsidR="00480238" w:rsidRPr="00DC7E99">
        <w:t xml:space="preserve"> la fréquence</w:t>
      </w:r>
      <w:r w:rsidR="00480238">
        <w:t xml:space="preserve"> spectrale de la cible</w:t>
      </w:r>
      <w:r w:rsidR="000C0517">
        <w:t>,</w:t>
      </w:r>
      <w:r w:rsidR="00351BCE">
        <w:t xml:space="preserve"> dans la largeur de bande du récepteur à large bande. Plus la fréquence spectrale de la cible détectée est haute, plus la distance </w:t>
      </w:r>
      <w:r w:rsidR="000C0517">
        <w:t>jusqu</w:t>
      </w:r>
      <w:r w:rsidR="00452F22">
        <w:t>'</w:t>
      </w:r>
      <w:r w:rsidR="00351BCE">
        <w:t>à cette cible</w:t>
      </w:r>
      <w:r w:rsidR="00351BCE" w:rsidRPr="00351BCE">
        <w:t xml:space="preserve"> </w:t>
      </w:r>
      <w:r w:rsidR="00351BCE">
        <w:t xml:space="preserve">est </w:t>
      </w:r>
      <w:r w:rsidR="00351BCE">
        <w:lastRenderedPageBreak/>
        <w:t xml:space="preserve">grande, et plus la fréquence spectrale de la cible </w:t>
      </w:r>
      <w:r w:rsidR="000110E3">
        <w:t xml:space="preserve">dans la bande passante du récepteur est basse, plus la distance est petite. Les radars FM-CW, </w:t>
      </w:r>
      <w:r w:rsidR="000110E3" w:rsidRPr="000110E3">
        <w:t>dont la période de l</w:t>
      </w:r>
      <w:r w:rsidR="00452F22">
        <w:t>'</w:t>
      </w:r>
      <w:r w:rsidR="000110E3" w:rsidRPr="000110E3">
        <w:t xml:space="preserve">onde FM-CW triangulaire est </w:t>
      </w:r>
      <w:r w:rsidR="000110E3">
        <w:t>variable, mesurent la distance jusqu</w:t>
      </w:r>
      <w:r w:rsidR="00452F22">
        <w:t>'</w:t>
      </w:r>
      <w:r w:rsidR="000110E3">
        <w:t xml:space="preserve">à la cible en employant </w:t>
      </w:r>
      <w:r w:rsidR="000C3FAB">
        <w:t>cette</w:t>
      </w:r>
      <w:r w:rsidR="000110E3">
        <w:t xml:space="preserve"> période de l</w:t>
      </w:r>
      <w:r w:rsidR="00452F22">
        <w:t>'</w:t>
      </w:r>
      <w:r w:rsidR="000110E3">
        <w:t>onde triangulaire</w:t>
      </w:r>
      <w:r w:rsidR="000E23BE">
        <w:t>.</w:t>
      </w:r>
    </w:p>
    <w:p w:rsidR="000110E3" w:rsidRDefault="000110E3" w:rsidP="004108A2">
      <w:r>
        <w:t>Tous les radioaltimètres FM-CW déterminent l</w:t>
      </w:r>
      <w:r w:rsidR="00452F22">
        <w:t>'</w:t>
      </w:r>
      <w:r>
        <w:t xml:space="preserve">altitude </w:t>
      </w:r>
      <w:r w:rsidR="00617F92">
        <w:t>au moyen d</w:t>
      </w:r>
      <w:r w:rsidR="00452F22">
        <w:t>'</w:t>
      </w:r>
      <w:r w:rsidR="00617F92">
        <w:t>une analyse spectrale ou de la période de l</w:t>
      </w:r>
      <w:r w:rsidR="00452F22">
        <w:t>'</w:t>
      </w:r>
      <w:r w:rsidR="00617F92">
        <w:t xml:space="preserve">onde triangulaire. Certains radioaltimètres </w:t>
      </w:r>
      <w:r w:rsidR="00485946">
        <w:t>utilisent une méthode de «</w:t>
      </w:r>
      <w:r w:rsidR="00617F92">
        <w:t xml:space="preserve">comptabilisation </w:t>
      </w:r>
      <w:r w:rsidR="000E23BE">
        <w:t>du nombre d</w:t>
      </w:r>
      <w:r w:rsidR="00452F22">
        <w:t>'</w:t>
      </w:r>
      <w:r w:rsidR="000E23BE">
        <w:t>absence</w:t>
      </w:r>
      <w:r w:rsidR="00D35398">
        <w:t>s</w:t>
      </w:r>
      <w:r w:rsidR="00485946">
        <w:t xml:space="preserve"> de croisement»</w:t>
      </w:r>
      <w:r w:rsidR="00912104">
        <w:t>,</w:t>
      </w:r>
      <w:r w:rsidR="000E23BE">
        <w:t xml:space="preserve"> </w:t>
      </w:r>
      <w:r w:rsidR="00304167">
        <w:t xml:space="preserve">qui </w:t>
      </w:r>
      <w:r w:rsidR="000E23BE">
        <w:t>permet de calculer la fréquence dominante du signal, tandis que d</w:t>
      </w:r>
      <w:r w:rsidR="00452F22">
        <w:t>'</w:t>
      </w:r>
      <w:r w:rsidR="000E23BE">
        <w:t>autres radioaltimètres emploient la technique d</w:t>
      </w:r>
      <w:r w:rsidR="00912104">
        <w:t>u</w:t>
      </w:r>
      <w:r w:rsidR="000E23BE">
        <w:t xml:space="preserve"> traitement </w:t>
      </w:r>
      <w:r w:rsidR="000E23BE" w:rsidRPr="00DC7E99">
        <w:t xml:space="preserve">numérique </w:t>
      </w:r>
      <w:r w:rsidR="00912104" w:rsidRPr="00DC7E99">
        <w:t>par</w:t>
      </w:r>
      <w:r w:rsidR="000E23BE" w:rsidRPr="00DC7E99">
        <w:t xml:space="preserve"> transformée</w:t>
      </w:r>
      <w:r w:rsidR="000E23BE">
        <w:t xml:space="preserve"> FFT, puis appliquent des algorithmes qui permettent d</w:t>
      </w:r>
      <w:r w:rsidR="00452F22">
        <w:t>'</w:t>
      </w:r>
      <w:r w:rsidR="000E23BE">
        <w:t xml:space="preserve">extraire </w:t>
      </w:r>
      <w:r w:rsidR="00912104">
        <w:t xml:space="preserve">du signal reçu </w:t>
      </w:r>
      <w:r w:rsidR="000E23BE">
        <w:t>des informations sur l</w:t>
      </w:r>
      <w:r w:rsidR="00452F22">
        <w:t>'</w:t>
      </w:r>
      <w:r w:rsidR="00D17153">
        <w:t>altitude.</w:t>
      </w:r>
    </w:p>
    <w:p w:rsidR="004108A2" w:rsidRPr="008F1D58" w:rsidRDefault="0095098D" w:rsidP="004108A2">
      <w:r>
        <w:t>Il va de soi que tout brouillage imprévisible</w:t>
      </w:r>
      <w:r w:rsidR="005D6BA1">
        <w:t>,</w:t>
      </w:r>
      <w:r>
        <w:t xml:space="preserve"> qui </w:t>
      </w:r>
      <w:r w:rsidR="00D35398" w:rsidRPr="00DC7E99">
        <w:t>pourrait</w:t>
      </w:r>
      <w:r w:rsidRPr="00DC7E99">
        <w:t xml:space="preserve"> interagir avec</w:t>
      </w:r>
      <w:r>
        <w:t xml:space="preserve"> l</w:t>
      </w:r>
      <w:r w:rsidR="00452F22">
        <w:t>'</w:t>
      </w:r>
      <w:r>
        <w:t xml:space="preserve">onde </w:t>
      </w:r>
      <w:r w:rsidR="00A36D79">
        <w:t>modulée en fréquence</w:t>
      </w:r>
      <w:r>
        <w:t xml:space="preserve"> </w:t>
      </w:r>
      <w:r w:rsidRPr="00DC7E99">
        <w:t xml:space="preserve">linéaire </w:t>
      </w:r>
      <w:r w:rsidR="00E91CA2" w:rsidRPr="00DC7E99">
        <w:t xml:space="preserve">et faire en sorte que le radioaltimètre considère erronément le signal altéré comme provenant du sol, peut </w:t>
      </w:r>
      <w:r w:rsidR="00D35398" w:rsidRPr="00DC7E99">
        <w:t>conduire</w:t>
      </w:r>
      <w:r w:rsidR="00E91CA2" w:rsidRPr="00DC7E99">
        <w:t xml:space="preserve"> le radioaltimètre </w:t>
      </w:r>
      <w:r w:rsidR="00D35398" w:rsidRPr="00DC7E99">
        <w:t xml:space="preserve">à </w:t>
      </w:r>
      <w:r w:rsidR="00EC56E0" w:rsidRPr="00DC7E99">
        <w:t>indique</w:t>
      </w:r>
      <w:r w:rsidR="00D35398" w:rsidRPr="00DC7E99">
        <w:t>r</w:t>
      </w:r>
      <w:r w:rsidR="00E91CA2" w:rsidRPr="00DC7E99">
        <w:t xml:space="preserve"> une fausse altitude.</w:t>
      </w:r>
    </w:p>
    <w:p w:rsidR="004108A2" w:rsidRPr="008F1D58" w:rsidRDefault="005D6BA1" w:rsidP="004108A2">
      <w:r>
        <w:t xml:space="preserve">Dans les cas où la modulation </w:t>
      </w:r>
      <w:r w:rsidR="00152403">
        <w:t>du brouillage</w:t>
      </w:r>
      <w:r>
        <w:t xml:space="preserve"> s</w:t>
      </w:r>
      <w:r w:rsidR="00452F22">
        <w:t>'</w:t>
      </w:r>
      <w:r>
        <w:t xml:space="preserve">étend </w:t>
      </w:r>
      <w:r w:rsidR="00152403">
        <w:t>sur une largeur de bande de plusieurs mégahertz, alors qu</w:t>
      </w:r>
      <w:r w:rsidR="00452F22">
        <w:t>'</w:t>
      </w:r>
      <w:r w:rsidR="00152403">
        <w:t>elle affecte le signal FM linéaire de référence dans le</w:t>
      </w:r>
      <w:r w:rsidR="007E429C">
        <w:t xml:space="preserve"> mélangeur du</w:t>
      </w:r>
      <w:r w:rsidR="00152403">
        <w:t xml:space="preserve"> récepteur</w:t>
      </w:r>
      <w:r w:rsidR="007E429C">
        <w:t xml:space="preserve">, </w:t>
      </w:r>
      <w:r w:rsidR="00F771F3">
        <w:t>le bruit de fond</w:t>
      </w:r>
      <w:r w:rsidR="00152403">
        <w:t xml:space="preserve"> </w:t>
      </w:r>
      <w:r w:rsidR="00F771F3">
        <w:t xml:space="preserve">du récepteur radar FM-CW augmente </w:t>
      </w:r>
      <w:r w:rsidR="007E28B7">
        <w:t>petit à petit en raison des contributions de chaque rayonnement reçu. Il est essentiel de comprendre que la modulation de fréquence vari</w:t>
      </w:r>
      <w:r w:rsidR="00D35398">
        <w:t>ant</w:t>
      </w:r>
      <w:r w:rsidR="007E28B7">
        <w:t xml:space="preserve"> linéairement </w:t>
      </w:r>
      <w:r w:rsidR="00D35398">
        <w:t>permet</w:t>
      </w:r>
      <w:r w:rsidR="007E28B7">
        <w:t xml:space="preserve"> à une porteuse </w:t>
      </w:r>
      <w:r w:rsidR="000A28B7">
        <w:t>de bande relativement étroite, qui fait partie</w:t>
      </w:r>
      <w:r w:rsidR="007C0514">
        <w:t xml:space="preserve"> ou est proche de</w:t>
      </w:r>
      <w:r w:rsidR="00AD11D4">
        <w:t>s</w:t>
      </w:r>
      <w:r w:rsidR="007C0514">
        <w:t xml:space="preserve"> bords</w:t>
      </w:r>
      <w:r w:rsidR="000A28B7">
        <w:t xml:space="preserve"> de l</w:t>
      </w:r>
      <w:r w:rsidR="00452F22">
        <w:t>'</w:t>
      </w:r>
      <w:r w:rsidR="000A28B7">
        <w:t>intervalle de modulation de l</w:t>
      </w:r>
      <w:r w:rsidR="00452F22">
        <w:t>'</w:t>
      </w:r>
      <w:r w:rsidR="000A28B7">
        <w:t>altimètre</w:t>
      </w:r>
      <w:r w:rsidR="007C0514">
        <w:t xml:space="preserve">, </w:t>
      </w:r>
      <w:r w:rsidR="00D35398">
        <w:t>d</w:t>
      </w:r>
      <w:r w:rsidR="00452F22">
        <w:t>'</w:t>
      </w:r>
      <w:r w:rsidR="00D35398">
        <w:t>être</w:t>
      </w:r>
      <w:r w:rsidR="007C0514">
        <w:t xml:space="preserve"> emportée par une fraction de la bande passante du récepteur du radioaltimètre.</w:t>
      </w:r>
    </w:p>
    <w:p w:rsidR="007C0514" w:rsidRDefault="00EC56E0" w:rsidP="004108A2">
      <w:r>
        <w:t xml:space="preserve">Plusieurs exemples de </w:t>
      </w:r>
      <w:r w:rsidR="00AB0C58">
        <w:t>radioaltimètres</w:t>
      </w:r>
      <w:r>
        <w:t xml:space="preserve"> à impulsions sont donnés dans les Tableaux 1 et 2. Le système d</w:t>
      </w:r>
      <w:r w:rsidR="00452F22">
        <w:t>'</w:t>
      </w:r>
      <w:r>
        <w:t>altimètre à impulsions comprend un récepteur-émetteur, des indicateurs d</w:t>
      </w:r>
      <w:r w:rsidR="00452F22">
        <w:t>'</w:t>
      </w:r>
      <w:r>
        <w:t xml:space="preserve">altitude intégrés </w:t>
      </w:r>
      <w:r w:rsidR="00B30817">
        <w:t>ou à distance et divers modèles d</w:t>
      </w:r>
      <w:r w:rsidR="00452F22">
        <w:t>'</w:t>
      </w:r>
      <w:r w:rsidR="00B30817">
        <w:t>antenne</w:t>
      </w:r>
      <w:r>
        <w:t>.</w:t>
      </w:r>
    </w:p>
    <w:p w:rsidR="004108A2" w:rsidRPr="008F1D58" w:rsidRDefault="00B30817" w:rsidP="004108A2">
      <w:r>
        <w:t>L</w:t>
      </w:r>
      <w:r w:rsidR="00452F22">
        <w:t>'</w:t>
      </w:r>
      <w:r>
        <w:t>altitude de l</w:t>
      </w:r>
      <w:r w:rsidR="00452F22">
        <w:t>'</w:t>
      </w:r>
      <w:r>
        <w:t>aéronef est déterminée par un altimètre à impulsions</w:t>
      </w:r>
      <w:r w:rsidR="00606979">
        <w:t xml:space="preserve"> au moyen de la mesure de</w:t>
      </w:r>
      <w:r>
        <w:t xml:space="preserve"> </w:t>
      </w:r>
      <w:r w:rsidR="00606979">
        <w:t>l</w:t>
      </w:r>
      <w:r w:rsidR="00452F22">
        <w:t>'</w:t>
      </w:r>
      <w:r w:rsidR="00606979">
        <w:t>intervalle de</w:t>
      </w:r>
      <w:r>
        <w:t xml:space="preserve"> temps entre le moment où l</w:t>
      </w:r>
      <w:r w:rsidR="00452F22">
        <w:t>'</w:t>
      </w:r>
      <w:r>
        <w:t>impulsion est émise et celui où elle est reçue, après réflexion sur la surface de la Terre. Certains modèles d</w:t>
      </w:r>
      <w:r w:rsidR="00452F22">
        <w:t>'</w:t>
      </w:r>
      <w:r>
        <w:t>altimètres à impulsions possède</w:t>
      </w:r>
      <w:r w:rsidR="004D688E">
        <w:t>nt</w:t>
      </w:r>
      <w:r>
        <w:t xml:space="preserve"> l</w:t>
      </w:r>
      <w:r w:rsidR="00452F22">
        <w:t>'</w:t>
      </w:r>
      <w:r>
        <w:t xml:space="preserve">avantage </w:t>
      </w:r>
      <w:r w:rsidR="004D688E">
        <w:t>d</w:t>
      </w:r>
      <w:r w:rsidR="00452F22">
        <w:t>'</w:t>
      </w:r>
      <w:r w:rsidR="004D688E">
        <w:t xml:space="preserve">employer </w:t>
      </w:r>
      <w:r w:rsidR="00AB0C58">
        <w:t>la même</w:t>
      </w:r>
      <w:r w:rsidR="004D688E">
        <w:t xml:space="preserve"> antenne pour l</w:t>
      </w:r>
      <w:r w:rsidR="00452F22">
        <w:t>'</w:t>
      </w:r>
      <w:r w:rsidR="004D688E">
        <w:t>émission et pour la réception.</w:t>
      </w:r>
      <w:r>
        <w:t xml:space="preserve"> </w:t>
      </w:r>
      <w:r w:rsidR="004D688E">
        <w:t>La largeur du faisceau d</w:t>
      </w:r>
      <w:r w:rsidR="00452F22">
        <w:t>'</w:t>
      </w:r>
      <w:r w:rsidR="004D688E">
        <w:t>une antenne spécialement conçue pour l</w:t>
      </w:r>
      <w:r w:rsidR="006200E1">
        <w:t>e</w:t>
      </w:r>
      <w:r w:rsidR="006200E1" w:rsidRPr="006200E1">
        <w:t xml:space="preserve"> </w:t>
      </w:r>
      <w:r w:rsidR="006200E1">
        <w:t xml:space="preserve">radar </w:t>
      </w:r>
      <w:r w:rsidR="004D688E">
        <w:t>altim</w:t>
      </w:r>
      <w:r w:rsidR="008A3190">
        <w:t>étrique</w:t>
      </w:r>
      <w:r w:rsidR="004D688E">
        <w:t xml:space="preserve"> doit </w:t>
      </w:r>
      <w:r w:rsidR="00363AF6">
        <w:t>être suffisa</w:t>
      </w:r>
      <w:r w:rsidR="00AD11D4">
        <w:t>nte</w:t>
      </w:r>
      <w:r w:rsidR="00363AF6">
        <w:t xml:space="preserve"> </w:t>
      </w:r>
      <w:r w:rsidR="00280B43">
        <w:t xml:space="preserve">et </w:t>
      </w:r>
      <w:r w:rsidR="00363AF6">
        <w:t xml:space="preserve">être adaptée </w:t>
      </w:r>
      <w:r w:rsidR="00280B43">
        <w:t>aux angles de roulis et de tangage normaux de l</w:t>
      </w:r>
      <w:r w:rsidR="00452F22">
        <w:t>'</w:t>
      </w:r>
      <w:r w:rsidR="00280B43">
        <w:t xml:space="preserve">aéronef, </w:t>
      </w:r>
      <w:r w:rsidR="001D0D74">
        <w:t xml:space="preserve">qui conduisent à </w:t>
      </w:r>
      <w:r w:rsidR="00AB0C58">
        <w:t>des variations appréciables du</w:t>
      </w:r>
      <w:r w:rsidR="00DC5495">
        <w:t xml:space="preserve"> délai d</w:t>
      </w:r>
      <w:r w:rsidR="001D0D74">
        <w:t>e</w:t>
      </w:r>
      <w:r w:rsidR="00DC5495">
        <w:t xml:space="preserve"> retour</w:t>
      </w:r>
      <w:r w:rsidR="00E8437E">
        <w:t xml:space="preserve">. </w:t>
      </w:r>
      <w:r w:rsidR="0020178B" w:rsidRPr="00680FD3">
        <w:t>A</w:t>
      </w:r>
      <w:r w:rsidR="0020178B">
        <w:t xml:space="preserve">fin de </w:t>
      </w:r>
      <w:r w:rsidR="001D0D74">
        <w:t>fournir la distance</w:t>
      </w:r>
      <w:r w:rsidR="002A451F">
        <w:t xml:space="preserve"> </w:t>
      </w:r>
      <w:r w:rsidR="001D0D74">
        <w:t>d</w:t>
      </w:r>
      <w:r w:rsidR="002A451F">
        <w:t>u</w:t>
      </w:r>
      <w:r w:rsidR="0020178B">
        <w:t xml:space="preserve"> retour</w:t>
      </w:r>
      <w:r w:rsidR="002A451F">
        <w:t xml:space="preserve"> le plus </w:t>
      </w:r>
      <w:r w:rsidR="001D0D74">
        <w:t>court</w:t>
      </w:r>
      <w:r w:rsidR="0020178B">
        <w:t xml:space="preserve"> dans le</w:t>
      </w:r>
      <w:r w:rsidR="00DC5495">
        <w:t>s limites du</w:t>
      </w:r>
      <w:r w:rsidR="0020178B">
        <w:t xml:space="preserve"> faisceau de l</w:t>
      </w:r>
      <w:r w:rsidR="00452F22">
        <w:t>'</w:t>
      </w:r>
      <w:r w:rsidR="0020178B">
        <w:t>antenne</w:t>
      </w:r>
      <w:r w:rsidR="00DC5495">
        <w:t xml:space="preserve">, de nombreux altimètres incorporent </w:t>
      </w:r>
      <w:r w:rsidR="00013D45">
        <w:t>un servo</w:t>
      </w:r>
      <w:r w:rsidR="00F55F7E">
        <w:t>-circuit</w:t>
      </w:r>
      <w:r w:rsidR="00013D45">
        <w:t xml:space="preserve"> de poursuite </w:t>
      </w:r>
      <w:r w:rsidR="009F12C4">
        <w:t>sur le front avant</w:t>
      </w:r>
      <w:r w:rsidR="002A451F">
        <w:t xml:space="preserve">. </w:t>
      </w:r>
      <w:r w:rsidR="00F55F7E">
        <w:t>C</w:t>
      </w:r>
      <w:r w:rsidR="002A451F">
        <w:t xml:space="preserve">e dispositif de poursuite </w:t>
      </w:r>
      <w:r w:rsidR="001D0D74">
        <w:t xml:space="preserve">positionne </w:t>
      </w:r>
      <w:r w:rsidR="00606979">
        <w:t xml:space="preserve">la porte dans le radar modulé à impulsions sur le front avant </w:t>
      </w:r>
      <w:r w:rsidR="00BD01F6">
        <w:t>de l</w:t>
      </w:r>
      <w:r w:rsidR="00452F22">
        <w:t>'</w:t>
      </w:r>
      <w:r w:rsidR="00BD01F6">
        <w:t>impulsion réfléchie.</w:t>
      </w:r>
    </w:p>
    <w:p w:rsidR="004108A2" w:rsidRPr="008F1D58" w:rsidRDefault="00BD01F6" w:rsidP="004108A2">
      <w:r>
        <w:t>Pour un altimètre à impulsions, l</w:t>
      </w:r>
      <w:r w:rsidR="00452F22">
        <w:t>'</w:t>
      </w:r>
      <w:r>
        <w:t xml:space="preserve">altitude est donnée par la moitié du produit du temps écoulé </w:t>
      </w:r>
      <w:r w:rsidR="00766DB8">
        <w:t xml:space="preserve">et de la vitesse de la lumière </w:t>
      </w:r>
      <w:r w:rsidR="00766DB8" w:rsidRPr="008F1D58">
        <w:t>(</w:t>
      </w:r>
      <w:r w:rsidR="00766DB8" w:rsidRPr="008F1D58">
        <w:rPr>
          <w:i/>
        </w:rPr>
        <w:t>h</w:t>
      </w:r>
      <w:r w:rsidR="00766DB8" w:rsidRPr="008F1D58">
        <w:t xml:space="preserve"> = (</w:t>
      </w:r>
      <w:r w:rsidR="00766DB8" w:rsidRPr="008F1D58">
        <w:rPr>
          <w:i/>
        </w:rPr>
        <w:t>c</w:t>
      </w:r>
      <w:r w:rsidR="00766DB8" w:rsidRPr="008F1D58">
        <w:rPr>
          <w:i/>
        </w:rPr>
        <w:sym w:font="Symbol" w:char="F0D7"/>
      </w:r>
      <w:r w:rsidR="00766DB8" w:rsidRPr="008F1D58">
        <w:rPr>
          <w:i/>
        </w:rPr>
        <w:t>t</w:t>
      </w:r>
      <w:r w:rsidR="00766DB8" w:rsidRPr="008F1D58">
        <w:t xml:space="preserve">)/2 </w:t>
      </w:r>
      <w:r w:rsidR="00766DB8">
        <w:t>où</w:t>
      </w:r>
      <w:r w:rsidR="00766DB8" w:rsidRPr="008F1D58">
        <w:t xml:space="preserve"> </w:t>
      </w:r>
      <w:r w:rsidR="00766DB8" w:rsidRPr="008F1D58">
        <w:rPr>
          <w:i/>
        </w:rPr>
        <w:t>h</w:t>
      </w:r>
      <w:r w:rsidR="00766DB8" w:rsidRPr="008F1D58">
        <w:t xml:space="preserve"> </w:t>
      </w:r>
      <w:r w:rsidR="00766DB8">
        <w:t>est l</w:t>
      </w:r>
      <w:r w:rsidR="00452F22">
        <w:t>'</w:t>
      </w:r>
      <w:r w:rsidR="00766DB8">
        <w:t>altitude de l</w:t>
      </w:r>
      <w:r w:rsidR="00452F22">
        <w:t>'</w:t>
      </w:r>
      <w:r w:rsidR="00766DB8">
        <w:t>aéronef</w:t>
      </w:r>
      <w:r w:rsidR="00766DB8" w:rsidRPr="008F1D58">
        <w:t xml:space="preserve">, </w:t>
      </w:r>
      <w:r w:rsidR="00766DB8" w:rsidRPr="008F1D58">
        <w:rPr>
          <w:i/>
        </w:rPr>
        <w:t>c</w:t>
      </w:r>
      <w:r w:rsidR="00766DB8" w:rsidRPr="008F1D58">
        <w:t xml:space="preserve"> </w:t>
      </w:r>
      <w:r w:rsidR="00766DB8">
        <w:t>est la vitesse de la lumière et</w:t>
      </w:r>
      <w:r w:rsidR="00766DB8" w:rsidRPr="008F1D58">
        <w:t xml:space="preserve"> </w:t>
      </w:r>
      <w:r w:rsidR="00766DB8" w:rsidRPr="008F1D58">
        <w:rPr>
          <w:i/>
        </w:rPr>
        <w:t>t</w:t>
      </w:r>
      <w:r w:rsidR="00766DB8" w:rsidRPr="008F1D58">
        <w:t xml:space="preserve"> </w:t>
      </w:r>
      <w:r w:rsidR="00766DB8">
        <w:t>est</w:t>
      </w:r>
      <w:r w:rsidR="00766DB8" w:rsidRPr="008F1D58">
        <w:t xml:space="preserve"> </w:t>
      </w:r>
      <w:r w:rsidR="00766DB8">
        <w:t>le temps écoulé entre l</w:t>
      </w:r>
      <w:r w:rsidR="00452F22">
        <w:t>'</w:t>
      </w:r>
      <w:r w:rsidR="00766DB8">
        <w:t>ém</w:t>
      </w:r>
      <w:r w:rsidR="00C50E90">
        <w:t>ission et la</w:t>
      </w:r>
      <w:r w:rsidR="00766DB8">
        <w:t xml:space="preserve"> réception). Un signal de référence temporel est émis par l</w:t>
      </w:r>
      <w:r w:rsidR="00452F22">
        <w:t>'</w:t>
      </w:r>
      <w:r w:rsidR="00766DB8">
        <w:t xml:space="preserve">émetteur pour </w:t>
      </w:r>
      <w:r w:rsidR="00C50E90">
        <w:t>amorcer un générateur de rampe</w:t>
      </w:r>
      <w:r w:rsidR="00AB0C58">
        <w:t xml:space="preserve"> de précision</w:t>
      </w:r>
      <w:r w:rsidR="00C50E90">
        <w:t xml:space="preserve">. La tension en rampe est comparée à la tension </w:t>
      </w:r>
      <w:r w:rsidR="008D72B1">
        <w:t>de l</w:t>
      </w:r>
      <w:r w:rsidR="00452F22">
        <w:t>'</w:t>
      </w:r>
      <w:r w:rsidR="008D72B1">
        <w:t>intervalle</w:t>
      </w:r>
      <w:r w:rsidR="00825FA3">
        <w:t>,</w:t>
      </w:r>
      <w:r w:rsidR="008D72B1">
        <w:t xml:space="preserve"> qui est proportionnelle à l</w:t>
      </w:r>
      <w:r w:rsidR="00452F22">
        <w:t>'</w:t>
      </w:r>
      <w:r w:rsidR="008D72B1">
        <w:t>altitude indiquée.</w:t>
      </w:r>
    </w:p>
    <w:p w:rsidR="004108A2" w:rsidRPr="008F1D58" w:rsidRDefault="008D72B1" w:rsidP="004108A2">
      <w:r>
        <w:t xml:space="preserve">Il est essentiel de noter que toute évaluation </w:t>
      </w:r>
      <w:r w:rsidRPr="008D72B1">
        <w:t>des effets agrégés des brouilleurs potentiels</w:t>
      </w:r>
      <w:r>
        <w:t>, qui utilisent la bande de l</w:t>
      </w:r>
      <w:r w:rsidR="00452F22">
        <w:t>'</w:t>
      </w:r>
      <w:r>
        <w:t>altimètre,</w:t>
      </w:r>
      <w:r w:rsidRPr="008D72B1">
        <w:t xml:space="preserve"> doit se faire à l</w:t>
      </w:r>
      <w:r w:rsidR="00452F22">
        <w:t>'</w:t>
      </w:r>
      <w:r w:rsidR="00485946">
        <w:t>«</w:t>
      </w:r>
      <w:r w:rsidRPr="008D72B1">
        <w:t>altitude opérationnelle</w:t>
      </w:r>
      <w:r w:rsidR="00485946">
        <w:t>»</w:t>
      </w:r>
      <w:r>
        <w:t xml:space="preserve"> mentionnée dans le</w:t>
      </w:r>
      <w:r w:rsidR="005C5C77">
        <w:t>s</w:t>
      </w:r>
      <w:r w:rsidR="00BD1211">
        <w:t xml:space="preserve"> Tablea</w:t>
      </w:r>
      <w:r w:rsidR="00F91752">
        <w:t>ux 1 et </w:t>
      </w:r>
      <w:r w:rsidR="00BD1211">
        <w:t>2 et non pour</w:t>
      </w:r>
      <w:r w:rsidR="00107228">
        <w:t xml:space="preserve"> la </w:t>
      </w:r>
      <w:r w:rsidR="00485946">
        <w:t>«</w:t>
      </w:r>
      <w:r w:rsidR="00107228">
        <w:t>plage de mesure d</w:t>
      </w:r>
      <w:r w:rsidR="009505B0">
        <w:t xml:space="preserve">es </w:t>
      </w:r>
      <w:r w:rsidR="00107228">
        <w:t>altitude</w:t>
      </w:r>
      <w:r w:rsidR="009505B0">
        <w:t>s</w:t>
      </w:r>
      <w:r w:rsidR="00485946">
        <w:t>»</w:t>
      </w:r>
      <w:r w:rsidR="000419E4">
        <w:t>. L</w:t>
      </w:r>
      <w:r w:rsidR="00452F22">
        <w:t>'</w:t>
      </w:r>
      <w:r w:rsidR="000419E4">
        <w:t>emploi de l</w:t>
      </w:r>
      <w:r w:rsidR="00452F22">
        <w:t>'</w:t>
      </w:r>
      <w:r w:rsidR="000419E4">
        <w:t xml:space="preserve">altitude opérationnelle se justifie par le fait que les altimètres continuent de fonctionner </w:t>
      </w:r>
      <w:r w:rsidR="008758B4">
        <w:t>en</w:t>
      </w:r>
      <w:r w:rsidR="000419E4">
        <w:t xml:space="preserve"> mode de recherche d</w:t>
      </w:r>
      <w:r w:rsidR="00452F22">
        <w:t>'</w:t>
      </w:r>
      <w:r w:rsidR="000419E4">
        <w:t xml:space="preserve">altitude pendant toute la durée où ils </w:t>
      </w:r>
      <w:r w:rsidR="008758B4">
        <w:t>évoluent en dessous de</w:t>
      </w:r>
      <w:r w:rsidR="004B3CF4">
        <w:t xml:space="preserve"> l</w:t>
      </w:r>
      <w:r w:rsidR="00107228">
        <w:t>a plage de mesure d</w:t>
      </w:r>
      <w:r w:rsidR="009505B0">
        <w:t xml:space="preserve">es </w:t>
      </w:r>
      <w:r w:rsidR="00107228">
        <w:t>altitude</w:t>
      </w:r>
      <w:r w:rsidR="009505B0">
        <w:t>s</w:t>
      </w:r>
      <w:r w:rsidR="008758B4">
        <w:t xml:space="preserve">. En conséquence, pendant la durée où ils sont en mode </w:t>
      </w:r>
      <w:r w:rsidR="005C5C77">
        <w:t xml:space="preserve">de </w:t>
      </w:r>
      <w:r w:rsidR="008758B4">
        <w:t>recherche d</w:t>
      </w:r>
      <w:r w:rsidR="00452F22">
        <w:t>'</w:t>
      </w:r>
      <w:r w:rsidR="008758B4">
        <w:t xml:space="preserve">altitude, les radioaltimètres sont susceptibles </w:t>
      </w:r>
      <w:r w:rsidR="007A5240">
        <w:t>d</w:t>
      </w:r>
      <w:r w:rsidR="00452F22">
        <w:t>'</w:t>
      </w:r>
      <w:r w:rsidR="007A5240">
        <w:t>interpréter</w:t>
      </w:r>
      <w:r w:rsidR="008758B4">
        <w:t xml:space="preserve"> des brouilleurs</w:t>
      </w:r>
      <w:r w:rsidR="007A5240">
        <w:t xml:space="preserve"> comme</w:t>
      </w:r>
      <w:r w:rsidR="004B3CF4">
        <w:t xml:space="preserve"> de fausses altitudes</w:t>
      </w:r>
      <w:r w:rsidR="007A5240">
        <w:t>, ce qui pourrai</w:t>
      </w:r>
      <w:r w:rsidR="004B3CF4">
        <w:t xml:space="preserve">t </w:t>
      </w:r>
      <w:r w:rsidR="007A5240">
        <w:t>conduire à</w:t>
      </w:r>
      <w:r w:rsidR="004B3CF4">
        <w:t xml:space="preserve"> des réactions inappropriées </w:t>
      </w:r>
      <w:r w:rsidR="007A5240">
        <w:t>d</w:t>
      </w:r>
      <w:r w:rsidR="004B3CF4">
        <w:t>es systèmes qui dépendent de l</w:t>
      </w:r>
      <w:r w:rsidR="00452F22">
        <w:t>'</w:t>
      </w:r>
      <w:r w:rsidR="004B3CF4">
        <w:t xml:space="preserve">altitude </w:t>
      </w:r>
      <w:r w:rsidR="00B71D9C">
        <w:t>radioaltimétrique tels que le système d</w:t>
      </w:r>
      <w:r w:rsidR="00452F22">
        <w:t>'</w:t>
      </w:r>
      <w:r w:rsidR="00B71D9C">
        <w:t>avertissement de proximité du sol, le radar météorologique, le système d</w:t>
      </w:r>
      <w:r w:rsidR="00452F22">
        <w:t>'</w:t>
      </w:r>
      <w:r w:rsidR="00B71D9C">
        <w:t>évitement de</w:t>
      </w:r>
      <w:r w:rsidR="005C5C77">
        <w:t>s</w:t>
      </w:r>
      <w:r w:rsidR="00B71D9C">
        <w:t xml:space="preserve"> collision</w:t>
      </w:r>
      <w:r w:rsidR="005C5C77">
        <w:t>s</w:t>
      </w:r>
      <w:r w:rsidR="00B71D9C">
        <w:t xml:space="preserve"> aérienne</w:t>
      </w:r>
      <w:r w:rsidR="005C5C77">
        <w:t>s</w:t>
      </w:r>
      <w:r w:rsidR="00B71D9C">
        <w:t xml:space="preserve"> (</w:t>
      </w:r>
      <w:r w:rsidR="00B71D9C" w:rsidRPr="008F1D58">
        <w:t>TCAS</w:t>
      </w:r>
      <w:r w:rsidR="00B71D9C">
        <w:t>), les commandes de vol et d</w:t>
      </w:r>
      <w:r w:rsidR="00452F22">
        <w:t>'</w:t>
      </w:r>
      <w:r w:rsidR="00B71D9C">
        <w:t>autres systèmes essentiels.</w:t>
      </w:r>
    </w:p>
    <w:p w:rsidR="004108A2" w:rsidRPr="008F1D58" w:rsidRDefault="004108A2" w:rsidP="004108A2">
      <w:pPr>
        <w:pStyle w:val="Heading2"/>
      </w:pPr>
      <w:r w:rsidRPr="008F1D58">
        <w:lastRenderedPageBreak/>
        <w:t>1.2</w:t>
      </w:r>
      <w:r w:rsidRPr="008F1D58">
        <w:tab/>
      </w:r>
      <w:r w:rsidR="007A5240">
        <w:t>Diagramme d</w:t>
      </w:r>
      <w:r w:rsidR="00452F22">
        <w:t>'</w:t>
      </w:r>
      <w:r w:rsidR="007A5240">
        <w:t>antenne des</w:t>
      </w:r>
      <w:r w:rsidR="006C50BF">
        <w:t xml:space="preserve"> radioaltimètre</w:t>
      </w:r>
      <w:r w:rsidR="007A5240">
        <w:t>s</w:t>
      </w:r>
    </w:p>
    <w:p w:rsidR="006C50BF" w:rsidRDefault="006C50BF" w:rsidP="004108A2">
      <w:r>
        <w:t>Tous les radioaltimètres utilisent un modèle d</w:t>
      </w:r>
      <w:r w:rsidR="00452F22">
        <w:t>'</w:t>
      </w:r>
      <w:r>
        <w:t xml:space="preserve">antenne qui fournit un gain de 8 à 13 dBi et </w:t>
      </w:r>
      <w:r w:rsidR="002F1B5A">
        <w:t xml:space="preserve">assure </w:t>
      </w:r>
      <w:r>
        <w:t xml:space="preserve">une couverture </w:t>
      </w:r>
      <w:r w:rsidR="000445D0">
        <w:t>comprise entre 35 et 60 degrés au point à 3 dB (demi-puissance</w:t>
      </w:r>
      <w:r w:rsidR="00472AA7">
        <w:t>) du diagramme d</w:t>
      </w:r>
      <w:r w:rsidR="00452F22">
        <w:t>'</w:t>
      </w:r>
      <w:r w:rsidR="00472AA7">
        <w:t>antenne. Ces larges faisceaux d</w:t>
      </w:r>
      <w:r w:rsidR="00452F22">
        <w:t>'</w:t>
      </w:r>
      <w:r w:rsidR="00472AA7">
        <w:t xml:space="preserve">antenne sont nécessaires en raison des </w:t>
      </w:r>
      <w:r w:rsidR="00A225A1">
        <w:t>grands</w:t>
      </w:r>
      <w:r w:rsidR="00472AA7">
        <w:t xml:space="preserve"> angles de </w:t>
      </w:r>
      <w:r w:rsidR="005B3509">
        <w:t>tangage</w:t>
      </w:r>
      <w:r w:rsidR="00472AA7">
        <w:t xml:space="preserve"> et de </w:t>
      </w:r>
      <w:r w:rsidR="005B3509">
        <w:t>roulis</w:t>
      </w:r>
      <w:r w:rsidR="00472AA7">
        <w:t xml:space="preserve"> auxquels l</w:t>
      </w:r>
      <w:r w:rsidR="00452F22">
        <w:t>'</w:t>
      </w:r>
      <w:r w:rsidR="00472AA7">
        <w:t>aéronef peut être soumis pendant le vol. Le diagramme d</w:t>
      </w:r>
      <w:r w:rsidR="00452F22">
        <w:t>'</w:t>
      </w:r>
      <w:r w:rsidR="00472AA7">
        <w:t xml:space="preserve">antenne est essentiellement de forme conique et est linéaire, polarisé horizontalement. Toutefois, </w:t>
      </w:r>
      <w:r w:rsidR="003B6F7B">
        <w:t>l</w:t>
      </w:r>
      <w:r w:rsidR="00452F22">
        <w:t>'</w:t>
      </w:r>
      <w:r w:rsidR="003B6F7B">
        <w:t>orientation réelle du rayonnement polarisé horizontalement</w:t>
      </w:r>
      <w:r w:rsidR="00A225A1">
        <w:t>,</w:t>
      </w:r>
      <w:r w:rsidR="003B6F7B">
        <w:t xml:space="preserve"> en termes des directions </w:t>
      </w:r>
      <w:r w:rsidR="003B6F7B" w:rsidRPr="008F1D58">
        <w:t xml:space="preserve">N, S, E, </w:t>
      </w:r>
      <w:r w:rsidR="005A7998">
        <w:t>O</w:t>
      </w:r>
      <w:r w:rsidR="00A225A1">
        <w:t>,</w:t>
      </w:r>
      <w:r w:rsidR="003B6F7B">
        <w:t xml:space="preserve"> dépend entièrement </w:t>
      </w:r>
      <w:r w:rsidR="00A70DEB">
        <w:t>du vecteur de vol de l</w:t>
      </w:r>
      <w:r w:rsidR="00452F22">
        <w:t>'</w:t>
      </w:r>
      <w:r w:rsidR="00A70DEB">
        <w:t xml:space="preserve">aéronef. </w:t>
      </w:r>
      <w:r w:rsidR="002F1B5A">
        <w:t>L</w:t>
      </w:r>
      <w:r w:rsidR="00452F22">
        <w:t>'</w:t>
      </w:r>
      <w:r w:rsidR="002F1B5A">
        <w:t>isolation de</w:t>
      </w:r>
      <w:r w:rsidR="005A7998">
        <w:t xml:space="preserve"> </w:t>
      </w:r>
      <w:r w:rsidR="002F1B5A">
        <w:t>polarisation croisée</w:t>
      </w:r>
      <w:r w:rsidR="00021D94">
        <w:t xml:space="preserve"> contre les</w:t>
      </w:r>
      <w:r w:rsidR="002F1B5A">
        <w:t xml:space="preserve"> signaux polarisés verticalement n</w:t>
      </w:r>
      <w:r w:rsidR="00452F22">
        <w:t>'</w:t>
      </w:r>
      <w:r w:rsidR="002F1B5A">
        <w:t xml:space="preserve">est pas </w:t>
      </w:r>
      <w:r w:rsidR="00A225A1">
        <w:t>prescrite</w:t>
      </w:r>
      <w:r w:rsidR="00021D94">
        <w:t xml:space="preserve"> pour les </w:t>
      </w:r>
      <w:r w:rsidR="002F1B5A">
        <w:t>antenne</w:t>
      </w:r>
      <w:r w:rsidR="00021D94">
        <w:t>s</w:t>
      </w:r>
      <w:r w:rsidR="002F1B5A">
        <w:t xml:space="preserve"> émettrice</w:t>
      </w:r>
      <w:r w:rsidR="00021D94">
        <w:t>s des</w:t>
      </w:r>
      <w:r w:rsidR="002F1B5A">
        <w:t xml:space="preserve"> radioaltimètre</w:t>
      </w:r>
      <w:r w:rsidR="00021D94">
        <w:t>s</w:t>
      </w:r>
      <w:r w:rsidR="00BA3156">
        <w:t>,</w:t>
      </w:r>
      <w:r w:rsidR="002F1B5A">
        <w:t xml:space="preserve"> et </w:t>
      </w:r>
      <w:r w:rsidR="00A17820">
        <w:t>l</w:t>
      </w:r>
      <w:r w:rsidR="00452F22">
        <w:t>'</w:t>
      </w:r>
      <w:r w:rsidR="00A17820">
        <w:t xml:space="preserve">on </w:t>
      </w:r>
      <w:r w:rsidR="002F1B5A">
        <w:t xml:space="preserve">ne peut </w:t>
      </w:r>
      <w:r w:rsidR="00A17820">
        <w:t>se fonder sur elle</w:t>
      </w:r>
      <w:r w:rsidR="00BA3156">
        <w:t xml:space="preserve"> </w:t>
      </w:r>
      <w:r w:rsidR="00A17820">
        <w:t>en tant que mesure</w:t>
      </w:r>
      <w:r w:rsidR="00BA3156">
        <w:t xml:space="preserve"> </w:t>
      </w:r>
      <w:r w:rsidR="00825FA3">
        <w:t>de protection du</w:t>
      </w:r>
      <w:r w:rsidR="00BA3156">
        <w:t xml:space="preserve"> radioaltimètre contre le brouillage en choisissant un</w:t>
      </w:r>
      <w:r w:rsidR="00672B87">
        <w:t xml:space="preserve"> rayonnement polarisé</w:t>
      </w:r>
      <w:r w:rsidR="00BA3156">
        <w:t xml:space="preserve"> verticalement.</w:t>
      </w:r>
    </w:p>
    <w:p w:rsidR="004108A2" w:rsidRPr="008F1D58" w:rsidRDefault="00BA3156" w:rsidP="004108A2">
      <w:r>
        <w:t xml:space="preserve">Le fait que toutes les antennes des radioaltimètres pointent nécessairement vers la surface de la Terre rend le système vulnérable à toutes les sources </w:t>
      </w:r>
      <w:r w:rsidR="000B7623">
        <w:t xml:space="preserve">possibles </w:t>
      </w:r>
      <w:r>
        <w:t>de brouillage, illuminées au cours de l</w:t>
      </w:r>
      <w:r w:rsidR="00452F22">
        <w:t>'</w:t>
      </w:r>
      <w:r>
        <w:t xml:space="preserve">approche. </w:t>
      </w:r>
      <w:r w:rsidR="000B7623">
        <w:t>En raison de leur emplacement, l</w:t>
      </w:r>
      <w:r>
        <w:t>es antennes des radioaltimètres</w:t>
      </w:r>
      <w:r w:rsidR="000B7623">
        <w:t xml:space="preserve"> ne bénéficient d</w:t>
      </w:r>
      <w:r w:rsidR="00452F22">
        <w:t>'</w:t>
      </w:r>
      <w:r w:rsidR="000B7623">
        <w:t>aucun bou</w:t>
      </w:r>
      <w:r w:rsidR="006344D8">
        <w:t>c</w:t>
      </w:r>
      <w:r w:rsidR="000B7623">
        <w:t xml:space="preserve">lier ou écran les protégeant des nombreuses sources de brouillage sur la surface de la Terre. </w:t>
      </w:r>
      <w:r w:rsidR="00021D94">
        <w:t>Au contraire</w:t>
      </w:r>
      <w:r w:rsidR="00F020AC">
        <w:t>,</w:t>
      </w:r>
      <w:r w:rsidR="00485946">
        <w:t xml:space="preserve"> elles peuvent «voir»</w:t>
      </w:r>
      <w:r w:rsidR="00021D94" w:rsidRPr="00021D94">
        <w:t xml:space="preserve"> </w:t>
      </w:r>
      <w:r w:rsidR="00021D94">
        <w:t>virtuellement</w:t>
      </w:r>
      <w:r w:rsidR="000B7623">
        <w:t xml:space="preserve"> toutes les sources possibles de brouillage lorsque cel</w:t>
      </w:r>
      <w:r w:rsidR="006344D8">
        <w:t>ui-ci s</w:t>
      </w:r>
      <w:r w:rsidR="00452F22">
        <w:t>'</w:t>
      </w:r>
      <w:r w:rsidR="006344D8">
        <w:t>échappe</w:t>
      </w:r>
      <w:r w:rsidR="000B7623">
        <w:t xml:space="preserve"> des bâtiments </w:t>
      </w:r>
      <w:r w:rsidR="005D5D3C">
        <w:t>ou lorsqu</w:t>
      </w:r>
      <w:r w:rsidR="00452F22">
        <w:t>'</w:t>
      </w:r>
      <w:r w:rsidR="005D5D3C">
        <w:t>il y a émission directe par des dispositifs extérieurs à toute structure.</w:t>
      </w:r>
    </w:p>
    <w:p w:rsidR="004108A2" w:rsidRPr="00E2074C" w:rsidRDefault="005D5D3C" w:rsidP="008672DA">
      <w:r>
        <w:t>Le gain maximal, comme indiqué dans les Tableaux 1 et 2, de l</w:t>
      </w:r>
      <w:r w:rsidR="00452F22">
        <w:t>'</w:t>
      </w:r>
      <w:r>
        <w:t>antenne du radioaltimètre d</w:t>
      </w:r>
      <w:r w:rsidR="00D90967">
        <w:t>o</w:t>
      </w:r>
      <w:r>
        <w:t xml:space="preserve">it être employé si les chemins de propagation forment avec un vecteur perpendiculaire </w:t>
      </w:r>
      <w:r w:rsidR="00021D94">
        <w:t>au-</w:t>
      </w:r>
      <w:r w:rsidR="005B3509">
        <w:t>dessous de l</w:t>
      </w:r>
      <w:r w:rsidR="00452F22">
        <w:t>'</w:t>
      </w:r>
      <w:r w:rsidR="005B3509">
        <w:t xml:space="preserve">aéronef </w:t>
      </w:r>
      <w:r>
        <w:t xml:space="preserve">un angle qui est inférieur à </w:t>
      </w:r>
      <w:r w:rsidRPr="008F1D58">
        <w:rPr>
          <w:rFonts w:eastAsia="SimSun"/>
        </w:rPr>
        <w:t>±</w:t>
      </w:r>
      <w:r w:rsidR="00C51592">
        <w:rPr>
          <w:rFonts w:eastAsia="SimSun"/>
        </w:rPr>
        <w:t> </w:t>
      </w:r>
      <w:r w:rsidRPr="008F1D58">
        <w:rPr>
          <w:rFonts w:eastAsia="SimSun"/>
        </w:rPr>
        <w:t>30°</w:t>
      </w:r>
      <w:r w:rsidR="005B3509">
        <w:rPr>
          <w:rFonts w:eastAsia="SimSun"/>
        </w:rPr>
        <w:t xml:space="preserve">. </w:t>
      </w:r>
      <w:r w:rsidR="006344D8">
        <w:rPr>
          <w:rFonts w:eastAsia="SimSun"/>
        </w:rPr>
        <w:t>L</w:t>
      </w:r>
      <w:r w:rsidR="005B3509">
        <w:rPr>
          <w:rFonts w:eastAsia="SimSun"/>
        </w:rPr>
        <w:t>es études de partage et de compatibilité doivent tenir compte du fait que la position angulaire de l</w:t>
      </w:r>
      <w:r w:rsidR="00452F22">
        <w:rPr>
          <w:rFonts w:eastAsia="SimSun"/>
        </w:rPr>
        <w:t>'</w:t>
      </w:r>
      <w:r w:rsidR="005B3509">
        <w:rPr>
          <w:rFonts w:eastAsia="SimSun"/>
        </w:rPr>
        <w:t xml:space="preserve">aéronef peut atteindre </w:t>
      </w:r>
      <w:r w:rsidR="005B3509" w:rsidRPr="008F1D58">
        <w:rPr>
          <w:rFonts w:eastAsia="SimSun"/>
        </w:rPr>
        <w:t>±</w:t>
      </w:r>
      <w:r w:rsidR="00C51592">
        <w:rPr>
          <w:rFonts w:eastAsia="SimSun"/>
        </w:rPr>
        <w:t> </w:t>
      </w:r>
      <w:r w:rsidR="005B3509" w:rsidRPr="008F1D58">
        <w:rPr>
          <w:rFonts w:eastAsia="SimSun"/>
        </w:rPr>
        <w:t xml:space="preserve">45° </w:t>
      </w:r>
      <w:r w:rsidR="005B3509">
        <w:rPr>
          <w:rFonts w:eastAsia="SimSun"/>
        </w:rPr>
        <w:t xml:space="preserve">en cas de roulis et </w:t>
      </w:r>
      <w:r w:rsidR="005B3509" w:rsidRPr="008F1D58">
        <w:rPr>
          <w:rFonts w:eastAsia="SimSun"/>
        </w:rPr>
        <w:t>±</w:t>
      </w:r>
      <w:r w:rsidR="00C51592">
        <w:rPr>
          <w:rFonts w:eastAsia="SimSun"/>
        </w:rPr>
        <w:t> </w:t>
      </w:r>
      <w:r w:rsidR="005B3509" w:rsidRPr="008F1D58">
        <w:rPr>
          <w:rFonts w:eastAsia="SimSun"/>
        </w:rPr>
        <w:t xml:space="preserve">20° </w:t>
      </w:r>
      <w:r w:rsidR="005B3509">
        <w:rPr>
          <w:rFonts w:eastAsia="SimSun"/>
        </w:rPr>
        <w:t>en cas de tangage.</w:t>
      </w:r>
      <w:r w:rsidR="00E2074C">
        <w:rPr>
          <w:rFonts w:eastAsia="SimSun"/>
        </w:rPr>
        <w:t xml:space="preserve"> En dehors de ces plages angulaires, le gain du radioaltimètre doit être fondé sur les caractéristiques des antennes (voir les Tableaux 1 et 2).</w:t>
      </w:r>
    </w:p>
    <w:p w:rsidR="004108A2" w:rsidRPr="008F1D58" w:rsidRDefault="004108A2" w:rsidP="00D17153">
      <w:pPr>
        <w:pStyle w:val="Heading2"/>
      </w:pPr>
      <w:r w:rsidRPr="008F1D58">
        <w:t>1.3</w:t>
      </w:r>
      <w:r w:rsidRPr="008F1D58">
        <w:tab/>
      </w:r>
      <w:r w:rsidR="00E2074C">
        <w:t>Précision des mesures</w:t>
      </w:r>
    </w:p>
    <w:p w:rsidR="004108A2" w:rsidRPr="008F1D58" w:rsidRDefault="00E2074C" w:rsidP="005F4269">
      <w:r>
        <w:t xml:space="preserve">Les prescriptions en matière de précision absolue des mesures sont spécifiées </w:t>
      </w:r>
      <w:r w:rsidR="006C6BA7">
        <w:t>dans la norme</w:t>
      </w:r>
      <w:r w:rsidR="006C6BA7" w:rsidRPr="006C6BA7">
        <w:t xml:space="preserve"> </w:t>
      </w:r>
      <w:r w:rsidR="006C6BA7" w:rsidRPr="008F1D58">
        <w:t xml:space="preserve">RTCA </w:t>
      </w:r>
      <w:r w:rsidR="00900E89">
        <w:t>DO</w:t>
      </w:r>
      <w:r w:rsidR="00900E89">
        <w:noBreakHyphen/>
      </w:r>
      <w:r w:rsidR="00485946">
        <w:t>155 intitulée «</w:t>
      </w:r>
      <w:r w:rsidR="006C6BA7" w:rsidRPr="008F1D58">
        <w:t>Minimum Performance Standar</w:t>
      </w:r>
      <w:r w:rsidR="00C51592">
        <w:t xml:space="preserve">ds </w:t>
      </w:r>
      <w:r w:rsidR="00900E89">
        <w:t>–</w:t>
      </w:r>
      <w:r w:rsidR="006C6BA7" w:rsidRPr="008F1D58">
        <w:t xml:space="preserve"> Airborne Low-Range Radar Altimeters</w:t>
      </w:r>
      <w:r w:rsidR="00485946">
        <w:t>»</w:t>
      </w:r>
      <w:r w:rsidR="006C6BA7">
        <w:t xml:space="preserve"> ainsi que</w:t>
      </w:r>
      <w:r w:rsidR="006344D8">
        <w:t xml:space="preserve"> dans</w:t>
      </w:r>
      <w:r w:rsidR="006C6BA7">
        <w:t xml:space="preserve"> la norme </w:t>
      </w:r>
      <w:r w:rsidR="006C6BA7" w:rsidRPr="008F1D58">
        <w:t>EUROCAE ED30</w:t>
      </w:r>
      <w:r w:rsidR="001965FC">
        <w:t xml:space="preserve"> qui spécifie que la précision des mes</w:t>
      </w:r>
      <w:r w:rsidR="0045198D">
        <w:t>ures doit être inférieure à </w:t>
      </w:r>
      <w:r w:rsidR="00900E89">
        <w:t>0,9 </w:t>
      </w:r>
      <w:r w:rsidR="001965FC">
        <w:t xml:space="preserve">mètre </w:t>
      </w:r>
      <w:r w:rsidR="00225C6C">
        <w:t xml:space="preserve">(3 </w:t>
      </w:r>
      <w:r w:rsidR="001965FC">
        <w:t xml:space="preserve">pieds) à des altitudes inférieures </w:t>
      </w:r>
      <w:r w:rsidR="00225C6C">
        <w:t>à</w:t>
      </w:r>
      <w:r w:rsidR="00C51592">
        <w:t xml:space="preserve"> 46 </w:t>
      </w:r>
      <w:r w:rsidR="001965FC">
        <w:t>mèt</w:t>
      </w:r>
      <w:r w:rsidR="00900E89">
        <w:t>res (150 pieds). La norme ARINC </w:t>
      </w:r>
      <w:r w:rsidR="001965FC">
        <w:t>707 prescrit</w:t>
      </w:r>
      <w:r w:rsidR="00E02E78">
        <w:t xml:space="preserve">, </w:t>
      </w:r>
      <w:r w:rsidR="0013200E">
        <w:t>pour des</w:t>
      </w:r>
      <w:r w:rsidR="00E02E78">
        <w:t xml:space="preserve"> mesure</w:t>
      </w:r>
      <w:r w:rsidR="0013200E">
        <w:t>s</w:t>
      </w:r>
      <w:r w:rsidR="00E02E78">
        <w:t xml:space="preserve"> conforme</w:t>
      </w:r>
      <w:r w:rsidR="0013200E">
        <w:t>s</w:t>
      </w:r>
      <w:r w:rsidR="00E02E78">
        <w:t xml:space="preserve"> à la norme </w:t>
      </w:r>
      <w:r w:rsidR="00C51592">
        <w:t>RTCA DO</w:t>
      </w:r>
      <w:r w:rsidR="00C51592">
        <w:noBreakHyphen/>
      </w:r>
      <w:r w:rsidR="00E02E78" w:rsidRPr="008F1D58">
        <w:t>155</w:t>
      </w:r>
      <w:r w:rsidR="00E02E78">
        <w:t xml:space="preserve">, </w:t>
      </w:r>
      <w:r w:rsidR="001965FC">
        <w:t>une précision de mesure</w:t>
      </w:r>
      <w:r w:rsidR="00E02E78">
        <w:t xml:space="preserve"> </w:t>
      </w:r>
      <w:r w:rsidR="00D90967">
        <w:t xml:space="preserve">qui est </w:t>
      </w:r>
      <w:r w:rsidR="00900E89">
        <w:t>inférieure à 0,45 </w:t>
      </w:r>
      <w:r w:rsidR="00225C6C">
        <w:t>mètre</w:t>
      </w:r>
      <w:r w:rsidR="001965FC">
        <w:t xml:space="preserve"> </w:t>
      </w:r>
      <w:r w:rsidR="00225C6C">
        <w:t xml:space="preserve">(1,5 pied) ou à 2%, </w:t>
      </w:r>
      <w:r w:rsidR="00AD324C">
        <w:t>selon celle de ces valeurs qui est la plus élevée, à l</w:t>
      </w:r>
      <w:r w:rsidR="00452F22">
        <w:t>'</w:t>
      </w:r>
      <w:r w:rsidR="00AD324C">
        <w:t xml:space="preserve">altitude indiquée dans </w:t>
      </w:r>
      <w:r w:rsidR="00DA6A7E">
        <w:t>la plage</w:t>
      </w:r>
      <w:r w:rsidR="00AD324C">
        <w:t xml:space="preserve"> des altitudes compris</w:t>
      </w:r>
      <w:r w:rsidR="00DA6A7E">
        <w:t>es</w:t>
      </w:r>
      <w:r w:rsidR="00AD324C">
        <w:t xml:space="preserve"> entre </w:t>
      </w:r>
      <w:r w:rsidR="00900E89">
        <w:noBreakHyphen/>
      </w:r>
      <w:r w:rsidR="00E02E78">
        <w:t>6,</w:t>
      </w:r>
      <w:r w:rsidR="00AD324C" w:rsidRPr="008F1D58">
        <w:t xml:space="preserve">1 </w:t>
      </w:r>
      <w:r w:rsidR="00AD324C">
        <w:t>et</w:t>
      </w:r>
      <w:r w:rsidR="00AD324C" w:rsidRPr="008F1D58">
        <w:t xml:space="preserve"> 762 </w:t>
      </w:r>
      <w:r w:rsidR="00AD324C">
        <w:t xml:space="preserve">mètres </w:t>
      </w:r>
      <w:r w:rsidR="00900E89">
        <w:t>(</w:t>
      </w:r>
      <w:r w:rsidR="0048405D">
        <w:t>–</w:t>
      </w:r>
      <w:r w:rsidR="00AD324C" w:rsidRPr="008F1D58">
        <w:t xml:space="preserve">20 </w:t>
      </w:r>
      <w:r w:rsidR="00AD324C">
        <w:t>et</w:t>
      </w:r>
      <w:r w:rsidR="00AD324C" w:rsidRPr="008F1D58">
        <w:t xml:space="preserve"> 2 500 </w:t>
      </w:r>
      <w:r w:rsidR="00AD324C">
        <w:t>pieds</w:t>
      </w:r>
      <w:r w:rsidR="00AD324C" w:rsidRPr="008F1D58">
        <w:t>)</w:t>
      </w:r>
      <w:r w:rsidR="00AD324C">
        <w:t xml:space="preserve">. </w:t>
      </w:r>
      <w:r w:rsidR="006344D8">
        <w:t xml:space="preserve">Les techniques de traitement de données du signal permettent de satisfaire </w:t>
      </w:r>
      <w:r w:rsidR="00E02E78">
        <w:t xml:space="preserve">à </w:t>
      </w:r>
      <w:r w:rsidR="006344D8">
        <w:t>d</w:t>
      </w:r>
      <w:r w:rsidR="00AD324C">
        <w:t>e telles prescriptions en matière de précision dans la largeur de bande disponible</w:t>
      </w:r>
      <w:r w:rsidR="00DB26BB">
        <w:t xml:space="preserve">. Toutefois, </w:t>
      </w:r>
      <w:r w:rsidR="00E02E78">
        <w:t>ces</w:t>
      </w:r>
      <w:r w:rsidR="00DB26BB">
        <w:t xml:space="preserve"> techniques ne sont possibles qu</w:t>
      </w:r>
      <w:r w:rsidR="00452F22">
        <w:t>'</w:t>
      </w:r>
      <w:r w:rsidR="00900E89">
        <w:t>avec des rapports signal</w:t>
      </w:r>
      <w:r w:rsidR="00900E89">
        <w:noBreakHyphen/>
      </w:r>
      <w:r w:rsidR="00DB26BB">
        <w:t>bruit exceptionnellement élevés et sur la surface plane de la piste à de basses altitudes. Pour des usage</w:t>
      </w:r>
      <w:r w:rsidR="002B3B1B">
        <w:t>s</w:t>
      </w:r>
      <w:r w:rsidR="00DB26BB">
        <w:t xml:space="preserve"> particuliers de la largeur de bande, voir les Tableaux 1 et 2.</w:t>
      </w:r>
    </w:p>
    <w:p w:rsidR="004108A2" w:rsidRPr="008F1D58" w:rsidRDefault="008672DA" w:rsidP="004108A2">
      <w:pPr>
        <w:pStyle w:val="Heading2"/>
      </w:pPr>
      <w:r w:rsidRPr="008F1D58">
        <w:t>1.4</w:t>
      </w:r>
      <w:r w:rsidRPr="008F1D58">
        <w:tab/>
      </w:r>
      <w:r w:rsidR="0096180E" w:rsidRPr="00F97F4A">
        <w:t>P</w:t>
      </w:r>
      <w:r w:rsidR="0096180E">
        <w:t>révention du brouillage d</w:t>
      </w:r>
      <w:r w:rsidR="00452F22">
        <w:t>'</w:t>
      </w:r>
      <w:r w:rsidR="008A3190">
        <w:t xml:space="preserve">une </w:t>
      </w:r>
      <w:r w:rsidR="0096180E">
        <w:t xml:space="preserve">unité </w:t>
      </w:r>
      <w:r w:rsidR="008A3190">
        <w:t>par</w:t>
      </w:r>
      <w:r w:rsidR="00152378">
        <w:t xml:space="preserve"> une autre</w:t>
      </w:r>
      <w:r w:rsidR="0096180E">
        <w:t xml:space="preserve"> unité</w:t>
      </w:r>
      <w:r w:rsidR="00900E89">
        <w:t xml:space="preserve"> –</w:t>
      </w:r>
      <w:r w:rsidR="004108A2" w:rsidRPr="008F1D58">
        <w:t xml:space="preserve"> </w:t>
      </w:r>
      <w:r w:rsidR="0096180E">
        <w:t>Décalage de</w:t>
      </w:r>
      <w:r w:rsidR="00152378">
        <w:t xml:space="preserve"> la</w:t>
      </w:r>
      <w:r w:rsidR="0096180E">
        <w:t xml:space="preserve"> fréquence</w:t>
      </w:r>
    </w:p>
    <w:p w:rsidR="004108A2" w:rsidRPr="008F1D58" w:rsidRDefault="00922F1B" w:rsidP="002B12A6">
      <w:r>
        <w:t>Certains aéronefs emploient jusqu</w:t>
      </w:r>
      <w:r w:rsidR="00452F22">
        <w:t>'</w:t>
      </w:r>
      <w:r>
        <w:t xml:space="preserve">à trois radioaltimètres simultanément. Plusieurs altimètres sont nécessaires pour </w:t>
      </w:r>
      <w:r w:rsidR="007B3E71">
        <w:t>que la probabilité</w:t>
      </w:r>
      <w:r w:rsidR="00F97F4A">
        <w:t xml:space="preserve"> d</w:t>
      </w:r>
      <w:r w:rsidR="00452F22">
        <w:t>'</w:t>
      </w:r>
      <w:r w:rsidR="00F97F4A">
        <w:t>acceptation de</w:t>
      </w:r>
      <w:r w:rsidR="007B3E71">
        <w:t xml:space="preserve"> données de fausse altitude par le pilote automatique ou </w:t>
      </w:r>
      <w:r w:rsidR="0013200E">
        <w:t xml:space="preserve">par </w:t>
      </w:r>
      <w:r w:rsidR="007B3E71">
        <w:t>le système de commande de vol</w:t>
      </w:r>
      <w:r w:rsidR="00F97F4A">
        <w:t xml:space="preserve"> soit</w:t>
      </w:r>
      <w:r w:rsidR="007B3E71">
        <w:t xml:space="preserve"> inférieure à </w:t>
      </w:r>
      <w:r w:rsidR="007B3E71" w:rsidRPr="008F1D58">
        <w:t>1 × 10</w:t>
      </w:r>
      <w:r w:rsidR="002B12A6">
        <w:rPr>
          <w:vertAlign w:val="superscript"/>
        </w:rPr>
        <w:t>–</w:t>
      </w:r>
      <w:r w:rsidR="007B3E71" w:rsidRPr="008F1D58">
        <w:rPr>
          <w:vertAlign w:val="superscript"/>
        </w:rPr>
        <w:t>9</w:t>
      </w:r>
      <w:r w:rsidR="007B3E71" w:rsidRPr="008F1D58">
        <w:t xml:space="preserve"> (1 </w:t>
      </w:r>
      <w:r w:rsidR="007B3E71">
        <w:t>sur</w:t>
      </w:r>
      <w:r w:rsidR="007B3E71" w:rsidRPr="008F1D58">
        <w:t xml:space="preserve"> 1 </w:t>
      </w:r>
      <w:r w:rsidR="007B3E71">
        <w:t>milliard</w:t>
      </w:r>
      <w:r w:rsidR="007B3E71" w:rsidRPr="008F1D58">
        <w:t>)</w:t>
      </w:r>
      <w:r w:rsidR="007B3E71">
        <w:t>.</w:t>
      </w:r>
      <w:r w:rsidR="009272F2">
        <w:t xml:space="preserve"> Afin que trois radioaltimètres puissent coexister, leurs antennes </w:t>
      </w:r>
      <w:r w:rsidR="0013200E">
        <w:t xml:space="preserve">étant </w:t>
      </w:r>
      <w:r w:rsidR="009272F2">
        <w:t xml:space="preserve">placées à quelques pieds les unes des autres, </w:t>
      </w:r>
      <w:r w:rsidR="0012309D">
        <w:t xml:space="preserve">les </w:t>
      </w:r>
      <w:r w:rsidR="009272F2">
        <w:t>systèmes radioaltimétriques</w:t>
      </w:r>
      <w:r w:rsidR="0012309D">
        <w:t xml:space="preserve"> </w:t>
      </w:r>
      <w:r w:rsidR="009272F2">
        <w:t>fonctionnent</w:t>
      </w:r>
      <w:r w:rsidR="00F97F4A">
        <w:t xml:space="preserve"> souvent</w:t>
      </w:r>
      <w:r w:rsidR="009272F2">
        <w:t xml:space="preserve"> </w:t>
      </w:r>
      <w:r w:rsidR="00E53197">
        <w:t>avec un décalage de la fréquence centrale pour diminuer la probabilité d</w:t>
      </w:r>
      <w:r w:rsidR="00452F22">
        <w:t>'</w:t>
      </w:r>
      <w:r w:rsidR="00E53197">
        <w:t xml:space="preserve">un brouillage mutuel. </w:t>
      </w:r>
      <w:r w:rsidR="0013200E">
        <w:t>En général</w:t>
      </w:r>
      <w:r w:rsidR="00E53197">
        <w:t>, le décalage de</w:t>
      </w:r>
      <w:r w:rsidR="00152378">
        <w:t xml:space="preserve"> la</w:t>
      </w:r>
      <w:r w:rsidR="00E53197">
        <w:t xml:space="preserve"> fréquence est d</w:t>
      </w:r>
      <w:r w:rsidR="00452F22">
        <w:t>'</w:t>
      </w:r>
      <w:r w:rsidR="00E53197">
        <w:t xml:space="preserve">environ 5 MHz. En conséquence, si deux </w:t>
      </w:r>
      <w:r w:rsidR="00493E73">
        <w:t xml:space="preserve">systèmes </w:t>
      </w:r>
      <w:r w:rsidR="00E53197">
        <w:t>altim</w:t>
      </w:r>
      <w:r w:rsidR="00493E73">
        <w:t xml:space="preserve">étriques sont installés sur un aéronef, un supplément de 5 MHz est nécessaire, tandis que pour un aéronef </w:t>
      </w:r>
      <w:r w:rsidR="0041106E">
        <w:t>équipé</w:t>
      </w:r>
      <w:r w:rsidR="00493E73">
        <w:t xml:space="preserve"> de trois systèmes altimétriques, un supplément de 10 MHz est nécessaire.</w:t>
      </w:r>
    </w:p>
    <w:p w:rsidR="004108A2" w:rsidRPr="008F1D58" w:rsidRDefault="004108A2" w:rsidP="004108A2">
      <w:pPr>
        <w:pStyle w:val="Heading2"/>
      </w:pPr>
      <w:r w:rsidRPr="008F1D58">
        <w:lastRenderedPageBreak/>
        <w:t>1.5</w:t>
      </w:r>
      <w:r w:rsidRPr="008F1D58">
        <w:tab/>
      </w:r>
      <w:r w:rsidR="00BD2679">
        <w:t>Stabilité de l</w:t>
      </w:r>
      <w:r w:rsidR="00485946">
        <w:t>a fréquence des radioaltimètres</w:t>
      </w:r>
    </w:p>
    <w:p w:rsidR="004108A2" w:rsidRPr="008F1D58" w:rsidRDefault="00E94093" w:rsidP="002B12A6">
      <w:r>
        <w:t xml:space="preserve">Un grand nombre de radioaltimètres en exploitation sont fondés sur </w:t>
      </w:r>
      <w:r w:rsidR="00F27457">
        <w:t>la</w:t>
      </w:r>
      <w:r>
        <w:t xml:space="preserve"> modulation</w:t>
      </w:r>
      <w:r w:rsidR="00F55F7E" w:rsidRPr="00F55F7E">
        <w:t xml:space="preserve"> </w:t>
      </w:r>
      <w:r w:rsidR="00F55F7E">
        <w:t>linéaire</w:t>
      </w:r>
      <w:r>
        <w:t xml:space="preserve"> de</w:t>
      </w:r>
      <w:r w:rsidR="00152378">
        <w:t xml:space="preserve"> </w:t>
      </w:r>
      <w:r w:rsidR="00485946">
        <w:t>fréquence en «circuit ouvert»</w:t>
      </w:r>
      <w:r w:rsidR="00F55F7E">
        <w:t xml:space="preserve"> </w:t>
      </w:r>
      <w:r w:rsidR="0013200E">
        <w:t xml:space="preserve">par </w:t>
      </w:r>
      <w:r w:rsidR="00F27457">
        <w:t>un oscillateur commandé par tension (VCO)</w:t>
      </w:r>
      <w:r w:rsidR="00953FED">
        <w:t>,</w:t>
      </w:r>
      <w:r w:rsidR="00F27457">
        <w:t xml:space="preserve"> qui fonctionne à la fréquence centrale d</w:t>
      </w:r>
      <w:r w:rsidR="00452F22">
        <w:t>'</w:t>
      </w:r>
      <w:r w:rsidR="00F27457">
        <w:t xml:space="preserve">environ 4 300 </w:t>
      </w:r>
      <w:r w:rsidR="00953FED">
        <w:t>MHz,</w:t>
      </w:r>
      <w:r w:rsidR="00F27457">
        <w:t xml:space="preserve"> </w:t>
      </w:r>
      <w:r w:rsidR="00953FED">
        <w:t xml:space="preserve">généralement stable </w:t>
      </w:r>
      <w:r w:rsidR="00424EB3">
        <w:t>jusqu</w:t>
      </w:r>
      <w:r w:rsidR="00452F22">
        <w:t>'</w:t>
      </w:r>
      <w:r w:rsidR="00953FED">
        <w:t>à</w:t>
      </w:r>
      <w:r w:rsidR="00F27457">
        <w:t xml:space="preserve"> </w:t>
      </w:r>
      <w:r w:rsidR="00F27457" w:rsidRPr="008F1D58">
        <w:t>±</w:t>
      </w:r>
      <w:r w:rsidR="00C51592">
        <w:t> </w:t>
      </w:r>
      <w:r w:rsidR="00F27457" w:rsidRPr="008F1D58">
        <w:t>25 MHz</w:t>
      </w:r>
      <w:r w:rsidR="00F27457">
        <w:t xml:space="preserve"> </w:t>
      </w:r>
      <w:r w:rsidR="00E33166">
        <w:t>pour des</w:t>
      </w:r>
      <w:r w:rsidR="00953FED">
        <w:t xml:space="preserve"> </w:t>
      </w:r>
      <w:r w:rsidR="00DA6A7E">
        <w:t>plages</w:t>
      </w:r>
      <w:r w:rsidR="00953FED">
        <w:t xml:space="preserve"> de</w:t>
      </w:r>
      <w:r w:rsidR="00E33166">
        <w:t xml:space="preserve"> température</w:t>
      </w:r>
      <w:r w:rsidR="00DA6A7E">
        <w:t>s</w:t>
      </w:r>
      <w:r w:rsidR="00953FED">
        <w:t xml:space="preserve"> compris</w:t>
      </w:r>
      <w:r w:rsidR="00DA6A7E">
        <w:t>es</w:t>
      </w:r>
      <w:r w:rsidR="00953FED">
        <w:t xml:space="preserve"> entre</w:t>
      </w:r>
      <w:r w:rsidR="00E33166">
        <w:t xml:space="preserve"> </w:t>
      </w:r>
      <w:r w:rsidR="002B12A6">
        <w:t>–</w:t>
      </w:r>
      <w:r w:rsidR="00E33166" w:rsidRPr="008F1D58">
        <w:t xml:space="preserve">55° </w:t>
      </w:r>
      <w:r w:rsidR="00953FED">
        <w:t>et</w:t>
      </w:r>
      <w:r w:rsidR="00E33166" w:rsidRPr="008F1D58">
        <w:t xml:space="preserve"> +70</w:t>
      </w:r>
      <w:r w:rsidR="00CC252F">
        <w:t> </w:t>
      </w:r>
      <w:r w:rsidR="00E33166" w:rsidRPr="008F1D58">
        <w:t>°C.</w:t>
      </w:r>
    </w:p>
    <w:p w:rsidR="004108A2" w:rsidRPr="008F1D58" w:rsidRDefault="004108A2" w:rsidP="004108A2">
      <w:pPr>
        <w:pStyle w:val="Heading1"/>
      </w:pPr>
      <w:r w:rsidRPr="008F1D58">
        <w:t>2</w:t>
      </w:r>
      <w:r w:rsidRPr="008F1D58">
        <w:tab/>
      </w:r>
      <w:r w:rsidR="00E33166">
        <w:t>Largeur de bande</w:t>
      </w:r>
      <w:r w:rsidR="007E2466">
        <w:t xml:space="preserve"> radioaltimétrique </w:t>
      </w:r>
      <w:r w:rsidR="00720BCE">
        <w:t>totale requise</w:t>
      </w:r>
    </w:p>
    <w:p w:rsidR="007E2466" w:rsidRDefault="007E2466" w:rsidP="008672DA">
      <w:r>
        <w:t>Afin de déterminer la largeur de bande employée par le système radioaltimétrique d</w:t>
      </w:r>
      <w:r w:rsidR="00452F22">
        <w:t>'</w:t>
      </w:r>
      <w:r>
        <w:t xml:space="preserve">un aéronef, plusieurs facteurs doivent être pris en considération. </w:t>
      </w:r>
      <w:r w:rsidR="00424EB3">
        <w:t>D</w:t>
      </w:r>
      <w:r w:rsidR="00452F22">
        <w:t>'</w:t>
      </w:r>
      <w:r w:rsidR="00424EB3">
        <w:t>abord</w:t>
      </w:r>
      <w:r w:rsidR="008F5720">
        <w:t xml:space="preserve">, </w:t>
      </w:r>
      <w:r w:rsidR="00424EB3">
        <w:t xml:space="preserve">il convient de combiner </w:t>
      </w:r>
      <w:r w:rsidR="008F5720">
        <w:t xml:space="preserve">la largeur de bande des impulsions modulées en fréquence avec la stabilité de la fréquence du radioaltimètre. </w:t>
      </w:r>
      <w:r w:rsidR="00424EB3">
        <w:t>Puis</w:t>
      </w:r>
      <w:r w:rsidR="00F12A7B">
        <w:t>, é</w:t>
      </w:r>
      <w:r w:rsidR="00F15225">
        <w:t xml:space="preserve">tant donné la criticité des systèmes radioaltimétriques pour </w:t>
      </w:r>
      <w:r w:rsidR="001C2D4A">
        <w:t xml:space="preserve">la sauvegarde de la vie humaine et </w:t>
      </w:r>
      <w:r w:rsidR="006B478F">
        <w:t>du matériel</w:t>
      </w:r>
      <w:r w:rsidR="001C2D4A">
        <w:t>, il est recommandé qu</w:t>
      </w:r>
      <w:r w:rsidR="00452F22">
        <w:t>'</w:t>
      </w:r>
      <w:r w:rsidR="001C2D4A">
        <w:t xml:space="preserve">une largeur de bande </w:t>
      </w:r>
      <w:r w:rsidR="00F12A7B">
        <w:t>abaiss</w:t>
      </w:r>
      <w:r w:rsidR="00F3162B">
        <w:t xml:space="preserve">ée </w:t>
      </w:r>
      <w:r w:rsidR="00DE5C17">
        <w:t>à</w:t>
      </w:r>
      <w:r w:rsidR="00900E89">
        <w:t xml:space="preserve"> </w:t>
      </w:r>
      <w:r w:rsidR="0048405D">
        <w:t>–</w:t>
      </w:r>
      <w:r w:rsidR="00F3162B">
        <w:t xml:space="preserve">40 dB </w:t>
      </w:r>
      <w:r w:rsidR="00F12A7B">
        <w:t xml:space="preserve">soit utilisée pour déterminer la largeur de bande du signal émis. </w:t>
      </w:r>
      <w:r w:rsidR="00424EB3">
        <w:t>Enfin</w:t>
      </w:r>
      <w:r w:rsidR="00F12A7B">
        <w:t xml:space="preserve">, </w:t>
      </w:r>
      <w:r w:rsidR="00424EB3">
        <w:t xml:space="preserve">il faut inclure </w:t>
      </w:r>
      <w:r w:rsidR="00F12A7B">
        <w:t>un facteur opérationnel ou d</w:t>
      </w:r>
      <w:r w:rsidR="00452F22">
        <w:t>'</w:t>
      </w:r>
      <w:r w:rsidR="00F12A7B">
        <w:t>installation. Sur les grands aéronefs, deux ou trois systèmes altimétriques sont employés et ces systèmes p</w:t>
      </w:r>
      <w:r w:rsidR="00957B87">
        <w:t>euv</w:t>
      </w:r>
      <w:r w:rsidR="005F4269">
        <w:t xml:space="preserve">ent utiliser un </w:t>
      </w:r>
      <w:r w:rsidR="00F12A7B">
        <w:t xml:space="preserve">décalage de fréquence de 5 à 10 MHz. Il convient aussi de noter </w:t>
      </w:r>
      <w:r w:rsidR="00C924B5">
        <w:t xml:space="preserve">que la largeur de bande de réception doit </w:t>
      </w:r>
      <w:r w:rsidR="0013200E">
        <w:t xml:space="preserve">comprendre </w:t>
      </w:r>
      <w:r w:rsidR="00C924B5">
        <w:t>au moins la largeur de bande de l</w:t>
      </w:r>
      <w:r w:rsidR="00452F22">
        <w:t>'</w:t>
      </w:r>
      <w:r w:rsidR="00C924B5">
        <w:t xml:space="preserve">émetteur dans toutes les conditions de </w:t>
      </w:r>
      <w:r w:rsidR="009C1970">
        <w:t>fonctionnement</w:t>
      </w:r>
      <w:r w:rsidR="00C924B5">
        <w:t xml:space="preserve">, </w:t>
      </w:r>
      <w:r w:rsidR="0013200E">
        <w:t>tenant compte</w:t>
      </w:r>
      <w:r w:rsidR="00C924B5">
        <w:t xml:space="preserve"> en particulier </w:t>
      </w:r>
      <w:r w:rsidR="0013200E">
        <w:t xml:space="preserve">de </w:t>
      </w:r>
      <w:r w:rsidR="00C924B5">
        <w:t xml:space="preserve">la dérive due à </w:t>
      </w:r>
      <w:r w:rsidR="00DA6A7E">
        <w:t xml:space="preserve">la plage </w:t>
      </w:r>
      <w:r w:rsidR="00C924B5">
        <w:t>des températures.</w:t>
      </w:r>
    </w:p>
    <w:p w:rsidR="004108A2" w:rsidRPr="008F1D58" w:rsidRDefault="00723578" w:rsidP="008672DA">
      <w:r>
        <w:t>Si un aéronef est équipé de plus d</w:t>
      </w:r>
      <w:r w:rsidR="00452F22">
        <w:t>'</w:t>
      </w:r>
      <w:r>
        <w:t>un radioaltimètre, la fréquence centrale ne peut pas toujours être égale à 4 300 MHz. Sur un aéronef muni de deux ou trois radioaltimètres, les altimètres peuvent fonctionner avec deux ou trois fréquence</w:t>
      </w:r>
      <w:r w:rsidR="002525AE">
        <w:t>s</w:t>
      </w:r>
      <w:r>
        <w:t xml:space="preserve"> cent</w:t>
      </w:r>
      <w:r w:rsidR="00957B87">
        <w:t>rale</w:t>
      </w:r>
      <w:r w:rsidR="00D17153">
        <w:t>s décalées par rapport à 4 300 </w:t>
      </w:r>
      <w:r w:rsidR="002525AE">
        <w:t>MHz</w:t>
      </w:r>
      <w:r w:rsidR="00957B87">
        <w:t xml:space="preserve"> pour éviter le brouillage d</w:t>
      </w:r>
      <w:r>
        <w:t xml:space="preserve">es uns </w:t>
      </w:r>
      <w:r w:rsidR="00957B87">
        <w:t>par</w:t>
      </w:r>
      <w:r>
        <w:t xml:space="preserve"> les autres. Les systèmes altimétriques </w:t>
      </w:r>
      <w:r w:rsidR="00AD4418">
        <w:t>permettent</w:t>
      </w:r>
      <w:r>
        <w:t xml:space="preserve"> aussi </w:t>
      </w:r>
      <w:r w:rsidR="00AD4418">
        <w:t xml:space="preserve">de </w:t>
      </w:r>
      <w:r w:rsidR="0074031A">
        <w:t>décaler le moment choisi, la période ou l</w:t>
      </w:r>
      <w:r w:rsidR="00452F22">
        <w:t>'</w:t>
      </w:r>
      <w:r w:rsidR="0074031A">
        <w:t xml:space="preserve">étalement dans le temps. De cette manière, la largeur de bande utilisée </w:t>
      </w:r>
      <w:r w:rsidR="00D7541A">
        <w:t>par</w:t>
      </w:r>
      <w:r w:rsidR="0074031A">
        <w:t xml:space="preserve"> </w:t>
      </w:r>
      <w:r w:rsidR="00D7541A">
        <w:t>un aéronef</w:t>
      </w:r>
      <w:r w:rsidR="0074031A">
        <w:t xml:space="preserve"> est supérieure à celle d</w:t>
      </w:r>
      <w:r w:rsidR="00452F22">
        <w:t>'</w:t>
      </w:r>
      <w:r w:rsidR="0074031A">
        <w:t>un seul radioaltimètre.</w:t>
      </w:r>
    </w:p>
    <w:p w:rsidR="004108A2" w:rsidRPr="008F1D58" w:rsidRDefault="006200E1" w:rsidP="000730C4">
      <w:r>
        <w:t>Les radars altim</w:t>
      </w:r>
      <w:r w:rsidR="008A3190">
        <w:t>étriques</w:t>
      </w:r>
      <w:r>
        <w:t xml:space="preserve"> à impulsions emploient des techniques d</w:t>
      </w:r>
      <w:r w:rsidR="00452F22">
        <w:t>'</w:t>
      </w:r>
      <w:r>
        <w:t>étalement du spectre pour atteindre la précision et l</w:t>
      </w:r>
      <w:r w:rsidR="00452F22">
        <w:t>'</w:t>
      </w:r>
      <w:r>
        <w:t>intégrité du signal</w:t>
      </w:r>
      <w:r w:rsidR="002525AE" w:rsidRPr="002525AE">
        <w:t xml:space="preserve"> </w:t>
      </w:r>
      <w:r w:rsidR="002525AE">
        <w:t xml:space="preserve">requises, pouvant </w:t>
      </w:r>
      <w:r w:rsidR="006B478F">
        <w:t>ainsi</w:t>
      </w:r>
      <w:r>
        <w:t xml:space="preserve"> utiliser </w:t>
      </w:r>
      <w:r w:rsidR="002525AE">
        <w:t xml:space="preserve">entièrement </w:t>
      </w:r>
      <w:r w:rsidR="002B12A6">
        <w:t>la largeur de bande de </w:t>
      </w:r>
      <w:r>
        <w:t>200</w:t>
      </w:r>
      <w:r w:rsidR="000730C4">
        <w:t> </w:t>
      </w:r>
      <w:r>
        <w:t xml:space="preserve">MHz disponible dans la bande des fréquences </w:t>
      </w:r>
      <w:r w:rsidRPr="008F1D58">
        <w:t>4 200</w:t>
      </w:r>
      <w:r w:rsidRPr="008F1D58">
        <w:noBreakHyphen/>
        <w:t>4 400 MHz.</w:t>
      </w:r>
    </w:p>
    <w:p w:rsidR="004108A2" w:rsidRPr="008F1D58" w:rsidRDefault="000316C3" w:rsidP="004108A2">
      <w:r>
        <w:t xml:space="preserve">En outre, les </w:t>
      </w:r>
      <w:r w:rsidR="00957B87">
        <w:t>radioaltimètres</w:t>
      </w:r>
      <w:r>
        <w:t xml:space="preserve"> fonctionnement </w:t>
      </w:r>
      <w:r w:rsidR="00D7541A">
        <w:t>sur</w:t>
      </w:r>
      <w:r>
        <w:t xml:space="preserve"> de grandes largeurs de bande pour at</w:t>
      </w:r>
      <w:r w:rsidR="00D7541A">
        <w:t>teindre les degrés de précision</w:t>
      </w:r>
      <w:r>
        <w:t xml:space="preserve"> nécessaires, qui sont particulièrement important</w:t>
      </w:r>
      <w:r w:rsidR="00D7541A">
        <w:t>s</w:t>
      </w:r>
      <w:r>
        <w:t xml:space="preserve"> pour le système de commande</w:t>
      </w:r>
      <w:r w:rsidRPr="000316C3">
        <w:t xml:space="preserve"> </w:t>
      </w:r>
      <w:r>
        <w:t xml:space="preserve">automatique de vol utilisé </w:t>
      </w:r>
      <w:r w:rsidR="009A005A">
        <w:t>lors de</w:t>
      </w:r>
      <w:r>
        <w:t xml:space="preserve"> l</w:t>
      </w:r>
      <w:r w:rsidR="00452F22">
        <w:t>'</w:t>
      </w:r>
      <w:r>
        <w:t>approche et</w:t>
      </w:r>
      <w:r w:rsidR="009A005A">
        <w:t xml:space="preserve"> de</w:t>
      </w:r>
      <w:r>
        <w:t xml:space="preserve"> l</w:t>
      </w:r>
      <w:r w:rsidR="00452F22">
        <w:t>'</w:t>
      </w:r>
      <w:r>
        <w:t>atterrissage de l</w:t>
      </w:r>
      <w:r w:rsidR="00452F22">
        <w:t>'</w:t>
      </w:r>
      <w:r>
        <w:t>aéronef. La diminution de la largeur de bande</w:t>
      </w:r>
      <w:r w:rsidR="009A005A" w:rsidRPr="009A005A">
        <w:t xml:space="preserve"> </w:t>
      </w:r>
      <w:r w:rsidR="002525AE">
        <w:t>disponible</w:t>
      </w:r>
      <w:r>
        <w:t xml:space="preserve"> diminue proportionnellement la précision des radioaltimètres.</w:t>
      </w:r>
    </w:p>
    <w:p w:rsidR="004108A2" w:rsidRPr="008F1D58" w:rsidRDefault="000316C3" w:rsidP="004108A2">
      <w:r>
        <w:t xml:space="preserve">Les radars </w:t>
      </w:r>
      <w:r w:rsidR="001705BD">
        <w:t>altim</w:t>
      </w:r>
      <w:r w:rsidR="008A3190">
        <w:t>étriques</w:t>
      </w:r>
      <w:r w:rsidR="001705BD">
        <w:t xml:space="preserve"> FM-CW utilisent un filtre passe-bande qui est destiné à rejeter</w:t>
      </w:r>
      <w:r w:rsidR="00562191" w:rsidRPr="00562191">
        <w:t xml:space="preserve"> </w:t>
      </w:r>
      <w:r w:rsidR="00562191">
        <w:t>en dehors de la bande de fonctionnement</w:t>
      </w:r>
      <w:r w:rsidR="001705BD">
        <w:t xml:space="preserve"> les </w:t>
      </w:r>
      <w:r w:rsidR="00672B87">
        <w:t>rayonnements</w:t>
      </w:r>
      <w:r w:rsidR="001705BD">
        <w:t xml:space="preserve"> de forte intensité</w:t>
      </w:r>
      <w:r w:rsidR="009A005A">
        <w:t xml:space="preserve"> (HIRF) qui dégradent ou altèrent </w:t>
      </w:r>
      <w:r w:rsidR="00562191">
        <w:t>la qualité de fonctionnement des radioaltimètres. Toutefois, le filtre passe-bande</w:t>
      </w:r>
      <w:r w:rsidR="00645B72">
        <w:t xml:space="preserve"> n</w:t>
      </w:r>
      <w:r w:rsidR="00452F22">
        <w:t>'</w:t>
      </w:r>
      <w:r w:rsidR="0041106E">
        <w:t>a qu</w:t>
      </w:r>
      <w:r w:rsidR="00452F22">
        <w:t>'</w:t>
      </w:r>
      <w:r w:rsidR="00645B72">
        <w:t xml:space="preserve">une aptitude limitée à rejeter les émissions </w:t>
      </w:r>
      <w:r w:rsidR="002525AE">
        <w:t>voisines</w:t>
      </w:r>
      <w:r w:rsidR="00645B72">
        <w:t xml:space="preserve"> de la bande désirée. </w:t>
      </w:r>
      <w:r w:rsidR="00011EF2">
        <w:t>La qualité de fonctionnement de l</w:t>
      </w:r>
      <w:r w:rsidR="00452F22">
        <w:t>'</w:t>
      </w:r>
      <w:r w:rsidR="00011EF2">
        <w:t>altimètre peut donc être diminuée par les signaux aux bords de la bande.</w:t>
      </w:r>
    </w:p>
    <w:p w:rsidR="004108A2" w:rsidRPr="008F1D58" w:rsidRDefault="00011EF2" w:rsidP="008672DA">
      <w:r>
        <w:t>Les Tableaux 1 et 2 contiennent des caractéristiques techniq</w:t>
      </w:r>
      <w:r w:rsidR="00F91752">
        <w:t>ues pour des radioaltimètres FM</w:t>
      </w:r>
      <w:r w:rsidR="00F91752">
        <w:noBreakHyphen/>
      </w:r>
      <w:r>
        <w:t>CW analogiques et numériques représentatifs.</w:t>
      </w:r>
    </w:p>
    <w:p w:rsidR="004108A2" w:rsidRPr="008F1D58" w:rsidRDefault="004108A2" w:rsidP="004108A2"/>
    <w:p w:rsidR="004108A2" w:rsidRPr="008F1D58" w:rsidRDefault="004108A2" w:rsidP="004108A2">
      <w:pPr>
        <w:sectPr w:rsidR="004108A2" w:rsidRPr="008F1D58" w:rsidSect="00D52D45">
          <w:headerReference w:type="default" r:id="rId22"/>
          <w:footerReference w:type="even" r:id="rId23"/>
          <w:footerReference w:type="default" r:id="rId24"/>
          <w:footerReference w:type="first" r:id="rId25"/>
          <w:pgSz w:w="11907" w:h="16834" w:code="9"/>
          <w:pgMar w:top="1418" w:right="1134" w:bottom="1418" w:left="1134" w:header="720" w:footer="720" w:gutter="0"/>
          <w:paperSrc w:first="15" w:other="15"/>
          <w:pgNumType w:start="1"/>
          <w:cols w:space="720"/>
          <w:titlePg/>
        </w:sectPr>
      </w:pPr>
    </w:p>
    <w:p w:rsidR="004108A2" w:rsidRPr="008F1D58" w:rsidRDefault="00011EF2" w:rsidP="002A5D70">
      <w:pPr>
        <w:pStyle w:val="Annextitle"/>
        <w:spacing w:before="0"/>
      </w:pPr>
      <w:r>
        <w:lastRenderedPageBreak/>
        <w:t>Caractéri</w:t>
      </w:r>
      <w:bookmarkStart w:id="3" w:name="_GoBack"/>
      <w:bookmarkEnd w:id="3"/>
      <w:r>
        <w:t>stiques techniques des radioaltimètres</w:t>
      </w:r>
    </w:p>
    <w:p w:rsidR="004108A2" w:rsidRPr="008F1D58" w:rsidRDefault="004108A2" w:rsidP="004108A2">
      <w:pPr>
        <w:pStyle w:val="TableNo"/>
      </w:pPr>
      <w:r w:rsidRPr="008F1D58">
        <w:t>TABLE</w:t>
      </w:r>
      <w:r w:rsidR="00011EF2">
        <w:t>AU</w:t>
      </w:r>
      <w:r w:rsidRPr="008F1D58">
        <w:t xml:space="preserve"> 1</w:t>
      </w:r>
    </w:p>
    <w:p w:rsidR="004108A2" w:rsidRPr="008F1D58" w:rsidRDefault="00011EF2" w:rsidP="004108A2">
      <w:pPr>
        <w:pStyle w:val="Tabletitle"/>
      </w:pPr>
      <w:r>
        <w:t>Radioaltimètres analogiques</w:t>
      </w:r>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4108A2" w:rsidRPr="008F1D58" w:rsidTr="007D6FBC">
        <w:trPr>
          <w:trHeight w:val="200"/>
          <w:jc w:val="center"/>
        </w:trPr>
        <w:tc>
          <w:tcPr>
            <w:tcW w:w="2530" w:type="dxa"/>
            <w:tcBorders>
              <w:top w:val="single" w:sz="6" w:space="0" w:color="auto"/>
              <w:left w:val="single" w:sz="6" w:space="0" w:color="auto"/>
              <w:bottom w:val="single" w:sz="6" w:space="0" w:color="auto"/>
              <w:right w:val="single" w:sz="6" w:space="0" w:color="auto"/>
            </w:tcBorders>
          </w:tcPr>
          <w:p w:rsidR="004108A2" w:rsidRPr="008F1D58" w:rsidRDefault="004108A2" w:rsidP="00B834CF">
            <w:pPr>
              <w:pStyle w:val="Tablehead"/>
            </w:pPr>
          </w:p>
        </w:tc>
        <w:tc>
          <w:tcPr>
            <w:tcW w:w="1668" w:type="dxa"/>
            <w:tcBorders>
              <w:top w:val="single" w:sz="6" w:space="0" w:color="auto"/>
              <w:left w:val="nil"/>
              <w:bottom w:val="single" w:sz="6" w:space="0" w:color="auto"/>
              <w:right w:val="single" w:sz="6" w:space="0" w:color="auto"/>
            </w:tcBorders>
          </w:tcPr>
          <w:p w:rsidR="004108A2" w:rsidRPr="008F1D58" w:rsidRDefault="00011EF2" w:rsidP="00B834CF">
            <w:pPr>
              <w:pStyle w:val="Tablehead"/>
            </w:pPr>
            <w:r>
              <w:t>Radioaltimètre</w:t>
            </w:r>
            <w:r w:rsidR="004108A2" w:rsidRPr="008F1D58">
              <w:t xml:space="preserve"> A1</w:t>
            </w:r>
          </w:p>
        </w:tc>
        <w:tc>
          <w:tcPr>
            <w:tcW w:w="1667" w:type="dxa"/>
            <w:tcBorders>
              <w:top w:val="single" w:sz="6" w:space="0" w:color="auto"/>
              <w:left w:val="single" w:sz="6" w:space="0" w:color="auto"/>
              <w:bottom w:val="single" w:sz="6" w:space="0" w:color="auto"/>
              <w:right w:val="single" w:sz="6" w:space="0" w:color="auto"/>
            </w:tcBorders>
          </w:tcPr>
          <w:p w:rsidR="004108A2" w:rsidRPr="008F1D58" w:rsidRDefault="00011EF2" w:rsidP="00B834CF">
            <w:pPr>
              <w:pStyle w:val="Tablehead"/>
            </w:pPr>
            <w:r>
              <w:t>Radioaltimètre</w:t>
            </w:r>
            <w:r w:rsidR="004108A2" w:rsidRPr="008F1D58">
              <w:t xml:space="preserve"> A2</w:t>
            </w:r>
          </w:p>
        </w:tc>
        <w:tc>
          <w:tcPr>
            <w:tcW w:w="1667" w:type="dxa"/>
            <w:tcBorders>
              <w:top w:val="single" w:sz="6" w:space="0" w:color="auto"/>
              <w:left w:val="single" w:sz="6" w:space="0" w:color="auto"/>
              <w:bottom w:val="single" w:sz="6" w:space="0" w:color="auto"/>
              <w:right w:val="single" w:sz="6" w:space="0" w:color="auto"/>
            </w:tcBorders>
          </w:tcPr>
          <w:p w:rsidR="004108A2" w:rsidRPr="008F1D58" w:rsidRDefault="00011EF2" w:rsidP="00B834CF">
            <w:pPr>
              <w:pStyle w:val="Tablehead"/>
            </w:pPr>
            <w:r>
              <w:t>Radioaltimètre</w:t>
            </w:r>
            <w:r w:rsidR="004108A2" w:rsidRPr="008F1D58">
              <w:t xml:space="preserve"> A3</w:t>
            </w:r>
          </w:p>
        </w:tc>
        <w:tc>
          <w:tcPr>
            <w:tcW w:w="1667" w:type="dxa"/>
            <w:tcBorders>
              <w:top w:val="single" w:sz="6" w:space="0" w:color="auto"/>
              <w:left w:val="single" w:sz="6" w:space="0" w:color="auto"/>
              <w:bottom w:val="single" w:sz="6" w:space="0" w:color="auto"/>
              <w:right w:val="single" w:sz="6" w:space="0" w:color="auto"/>
            </w:tcBorders>
          </w:tcPr>
          <w:p w:rsidR="004108A2" w:rsidRPr="008F1D58" w:rsidRDefault="00011EF2" w:rsidP="00B834CF">
            <w:pPr>
              <w:pStyle w:val="Tablehead"/>
            </w:pPr>
            <w:r>
              <w:t>Radioaltimètre</w:t>
            </w:r>
            <w:r w:rsidR="004108A2" w:rsidRPr="008F1D58">
              <w:t xml:space="preserve"> A4</w:t>
            </w:r>
          </w:p>
        </w:tc>
        <w:tc>
          <w:tcPr>
            <w:tcW w:w="1667" w:type="dxa"/>
            <w:tcBorders>
              <w:top w:val="single" w:sz="6" w:space="0" w:color="auto"/>
              <w:left w:val="single" w:sz="6" w:space="0" w:color="auto"/>
              <w:bottom w:val="single" w:sz="6" w:space="0" w:color="auto"/>
              <w:right w:val="single" w:sz="6" w:space="0" w:color="auto"/>
            </w:tcBorders>
          </w:tcPr>
          <w:p w:rsidR="004108A2" w:rsidRPr="008F1D58" w:rsidRDefault="00011EF2" w:rsidP="00B834CF">
            <w:pPr>
              <w:pStyle w:val="Tablehead"/>
            </w:pPr>
            <w:r>
              <w:t>Radioaltimètre</w:t>
            </w:r>
            <w:r w:rsidR="004108A2" w:rsidRPr="008F1D58">
              <w:t xml:space="preserve"> A5</w:t>
            </w:r>
          </w:p>
        </w:tc>
        <w:tc>
          <w:tcPr>
            <w:tcW w:w="1667" w:type="dxa"/>
            <w:tcBorders>
              <w:top w:val="single" w:sz="6" w:space="0" w:color="auto"/>
              <w:left w:val="single" w:sz="6" w:space="0" w:color="auto"/>
              <w:bottom w:val="single" w:sz="6" w:space="0" w:color="auto"/>
              <w:right w:val="single" w:sz="6" w:space="0" w:color="auto"/>
            </w:tcBorders>
          </w:tcPr>
          <w:p w:rsidR="004108A2" w:rsidRPr="008F1D58" w:rsidRDefault="00DE4432" w:rsidP="00B834CF">
            <w:pPr>
              <w:pStyle w:val="Tablehead"/>
            </w:pPr>
            <w:r>
              <w:t>Radioaltimètre</w:t>
            </w:r>
            <w:r w:rsidR="004108A2" w:rsidRPr="008F1D58">
              <w:t xml:space="preserve"> A6</w:t>
            </w:r>
          </w:p>
        </w:tc>
        <w:tc>
          <w:tcPr>
            <w:tcW w:w="1777" w:type="dxa"/>
            <w:tcBorders>
              <w:top w:val="single" w:sz="6" w:space="0" w:color="auto"/>
              <w:left w:val="single" w:sz="6" w:space="0" w:color="auto"/>
              <w:bottom w:val="single" w:sz="6" w:space="0" w:color="auto"/>
              <w:right w:val="single" w:sz="6" w:space="0" w:color="auto"/>
            </w:tcBorders>
          </w:tcPr>
          <w:p w:rsidR="004108A2" w:rsidRPr="008F1D58" w:rsidRDefault="004108A2" w:rsidP="00B834CF">
            <w:pPr>
              <w:pStyle w:val="Tablehead"/>
            </w:pPr>
            <w:r w:rsidRPr="008F1D58">
              <w:t>Unit</w:t>
            </w:r>
            <w:r w:rsidR="00DE4432">
              <w:t>é</w:t>
            </w:r>
            <w:r w:rsidRPr="008F1D58">
              <w:t>s</w:t>
            </w:r>
          </w:p>
        </w:tc>
      </w:tr>
      <w:tr w:rsidR="004108A2" w:rsidRPr="008F1D58" w:rsidTr="007D6FBC">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4108A2" w:rsidRPr="008F1D58" w:rsidRDefault="00DE4432" w:rsidP="00B834CF">
            <w:pPr>
              <w:pStyle w:val="Tabletext"/>
              <w:rPr>
                <w:b/>
                <w:bCs/>
              </w:rPr>
            </w:pPr>
            <w:r>
              <w:rPr>
                <w:b/>
                <w:bCs/>
              </w:rPr>
              <w:t>Emetteur</w:t>
            </w:r>
          </w:p>
        </w:tc>
      </w:tr>
      <w:tr w:rsidR="004108A2" w:rsidRPr="008F1D58"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9C1970" w:rsidP="00B834CF">
            <w:pPr>
              <w:pStyle w:val="Tabletext"/>
              <w:jc w:val="left"/>
            </w:pPr>
            <w:r>
              <w:t>Fréquence centrale nominale</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MHz</w:t>
            </w:r>
          </w:p>
        </w:tc>
      </w:tr>
      <w:tr w:rsidR="004108A2" w:rsidRPr="008F1D58"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9C1970" w:rsidP="00B834CF">
            <w:pPr>
              <w:pStyle w:val="Tabletext"/>
              <w:jc w:val="left"/>
            </w:pPr>
            <w:r>
              <w:t>Puissance émise</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F91752" w:rsidP="00B834CF">
            <w:pPr>
              <w:pStyle w:val="Tabletext"/>
              <w:jc w:val="center"/>
            </w:pPr>
            <w:r>
              <w:t>0,</w:t>
            </w:r>
            <w:r w:rsidR="004108A2" w:rsidRPr="008F1D58">
              <w:t>600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F91752" w:rsidP="00903342">
            <w:pPr>
              <w:pStyle w:val="Tabletext"/>
              <w:jc w:val="center"/>
            </w:pPr>
            <w:r>
              <w:t>0,</w:t>
            </w:r>
            <w:r w:rsidR="004108A2" w:rsidRPr="008F1D58">
              <w:t xml:space="preserve">1 </w:t>
            </w:r>
            <w:r w:rsidR="00903342">
              <w:t>à</w:t>
            </w:r>
            <w:r>
              <w:t xml:space="preserve"> 0,</w:t>
            </w:r>
            <w:r w:rsidR="004108A2" w:rsidRPr="008F1D58">
              <w:t>25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40</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DE41DA">
            <w:pPr>
              <w:pStyle w:val="Tabletext"/>
              <w:jc w:val="center"/>
            </w:pPr>
            <w:r w:rsidRPr="008F1D58">
              <w:t>W (</w:t>
            </w:r>
            <w:r w:rsidR="00DE41DA">
              <w:t>maximale</w:t>
            </w:r>
            <w:r w:rsidRPr="008F1D58">
              <w:t>)</w:t>
            </w:r>
          </w:p>
        </w:tc>
      </w:tr>
      <w:tr w:rsidR="004108A2" w:rsidRPr="008F1D58"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9C1970">
            <w:pPr>
              <w:pStyle w:val="Tabletext"/>
              <w:jc w:val="left"/>
            </w:pPr>
            <w:r w:rsidRPr="008F1D58">
              <w:t>Modulation (FM</w:t>
            </w:r>
            <w:r w:rsidR="00AD4418">
              <w:t>-</w:t>
            </w:r>
            <w:r w:rsidRPr="008F1D58">
              <w:t>CW o</w:t>
            </w:r>
            <w:r w:rsidR="009C1970">
              <w:t>u</w:t>
            </w:r>
            <w:r w:rsidRPr="008F1D58">
              <w:t xml:space="preserve"> </w:t>
            </w:r>
            <w:r w:rsidR="009C1970">
              <w:t>à impulsions</w:t>
            </w:r>
            <w:r w:rsidRPr="008F1D58">
              <w:t>)</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FM</w:t>
            </w:r>
            <w:r w:rsidR="00AD4418">
              <w:t>-</w:t>
            </w:r>
            <w:r w:rsidRPr="008F1D58">
              <w:t>CW</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FM</w:t>
            </w:r>
            <w:r w:rsidR="00AD4418">
              <w:t>-</w:t>
            </w:r>
            <w:r w:rsidRPr="008F1D58">
              <w:t>CW</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FM</w:t>
            </w:r>
            <w:r w:rsidR="00AD4418">
              <w:t>-</w:t>
            </w:r>
            <w:r w:rsidRPr="008F1D58">
              <w:t>CW</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center"/>
            </w:pPr>
            <w:r>
              <w:t>A impulsions</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center"/>
            </w:pPr>
            <w:r>
              <w:t>A impulsions</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center"/>
            </w:pPr>
            <w:r>
              <w:t>A impulsions</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p>
        </w:tc>
      </w:tr>
      <w:tr w:rsidR="004108A2" w:rsidRPr="008F1D58"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9C1970" w:rsidP="00B834CF">
            <w:pPr>
              <w:pStyle w:val="Tabletext"/>
              <w:jc w:val="left"/>
            </w:pPr>
            <w:r>
              <w:t>Largeur de bande des impulsions modulées en fréquence, à l</w:t>
            </w:r>
            <w:r w:rsidR="00452F22">
              <w:t>'</w:t>
            </w:r>
            <w:r>
              <w:t>exclusion de la dérive due à la température</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104</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F91752" w:rsidP="00B834CF">
            <w:pPr>
              <w:pStyle w:val="Tabletext"/>
              <w:jc w:val="center"/>
            </w:pPr>
            <w:r>
              <w:t>132,</w:t>
            </w:r>
            <w:r w:rsidR="004108A2" w:rsidRPr="008F1D58">
              <w:t>8</w:t>
            </w:r>
          </w:p>
        </w:tc>
        <w:tc>
          <w:tcPr>
            <w:tcW w:w="1667" w:type="dxa"/>
            <w:tcBorders>
              <w:top w:val="single" w:sz="6" w:space="0" w:color="auto"/>
              <w:left w:val="single" w:sz="6" w:space="0" w:color="auto"/>
              <w:bottom w:val="single" w:sz="6" w:space="0" w:color="auto"/>
              <w:right w:val="single" w:sz="4" w:space="0" w:color="auto"/>
            </w:tcBorders>
            <w:vAlign w:val="center"/>
          </w:tcPr>
          <w:p w:rsidR="004108A2" w:rsidRPr="008F1D58" w:rsidRDefault="004108A2" w:rsidP="00B834CF">
            <w:pPr>
              <w:pStyle w:val="Tabletext"/>
              <w:jc w:val="center"/>
            </w:pPr>
            <w:r w:rsidRPr="008F1D58">
              <w:t>133</w:t>
            </w:r>
          </w:p>
        </w:tc>
        <w:tc>
          <w:tcPr>
            <w:tcW w:w="1667" w:type="dxa"/>
            <w:tcBorders>
              <w:top w:val="single" w:sz="6" w:space="0" w:color="auto"/>
              <w:left w:val="single" w:sz="4" w:space="0" w:color="auto"/>
              <w:bottom w:val="single" w:sz="6" w:space="0" w:color="auto"/>
              <w:right w:val="single" w:sz="4" w:space="0" w:color="auto"/>
            </w:tcBorders>
            <w:vAlign w:val="center"/>
          </w:tcPr>
          <w:p w:rsidR="004108A2" w:rsidRPr="008F1D58" w:rsidRDefault="00DE41DA" w:rsidP="00B834CF">
            <w:pPr>
              <w:pStyle w:val="Tabletext"/>
              <w:jc w:val="center"/>
            </w:pPr>
            <w:r>
              <w:t>Sans objet</w:t>
            </w:r>
          </w:p>
        </w:tc>
        <w:tc>
          <w:tcPr>
            <w:tcW w:w="1667" w:type="dxa"/>
            <w:tcBorders>
              <w:top w:val="single" w:sz="6" w:space="0" w:color="auto"/>
              <w:left w:val="single" w:sz="4" w:space="0" w:color="auto"/>
              <w:bottom w:val="single" w:sz="6" w:space="0" w:color="auto"/>
              <w:right w:val="single" w:sz="6" w:space="0" w:color="auto"/>
            </w:tcBorders>
            <w:vAlign w:val="center"/>
          </w:tcPr>
          <w:p w:rsidR="004108A2" w:rsidRPr="008F1D58" w:rsidRDefault="00DE41DA" w:rsidP="00B834CF">
            <w:pPr>
              <w:pStyle w:val="Tabletext"/>
              <w:jc w:val="center"/>
            </w:pPr>
            <w:r>
              <w:t>Sans objet</w:t>
            </w:r>
          </w:p>
        </w:tc>
        <w:tc>
          <w:tcPr>
            <w:tcW w:w="1667" w:type="dxa"/>
            <w:tcBorders>
              <w:top w:val="single" w:sz="6" w:space="0" w:color="auto"/>
              <w:left w:val="single" w:sz="4" w:space="0" w:color="auto"/>
              <w:bottom w:val="single" w:sz="6" w:space="0" w:color="auto"/>
              <w:right w:val="single" w:sz="6" w:space="0" w:color="auto"/>
            </w:tcBorders>
            <w:vAlign w:val="center"/>
          </w:tcPr>
          <w:p w:rsidR="004108A2" w:rsidRPr="008F1D58" w:rsidRDefault="00DE41DA" w:rsidP="00B834CF">
            <w:pPr>
              <w:pStyle w:val="Tabletext"/>
              <w:jc w:val="center"/>
            </w:pPr>
            <w:r>
              <w:t>Sans objet</w:t>
            </w:r>
          </w:p>
        </w:tc>
        <w:tc>
          <w:tcPr>
            <w:tcW w:w="1777" w:type="dxa"/>
            <w:tcBorders>
              <w:top w:val="single" w:sz="6" w:space="0" w:color="auto"/>
              <w:left w:val="single" w:sz="4"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MHz</w:t>
            </w:r>
          </w:p>
        </w:tc>
      </w:tr>
      <w:tr w:rsidR="004108A2" w:rsidRPr="008F1D58"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107228" w:rsidP="00B834CF">
            <w:pPr>
              <w:pStyle w:val="Tabletext"/>
              <w:jc w:val="left"/>
            </w:pPr>
            <w:r>
              <w:t>Plage de mesure d</w:t>
            </w:r>
            <w:r w:rsidR="009505B0">
              <w:t xml:space="preserve">es </w:t>
            </w:r>
            <w:r>
              <w:t>altitude</w:t>
            </w:r>
            <w:r w:rsidR="009505B0">
              <w:t>s</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EB2070" w:rsidP="007D3DDE">
            <w:pPr>
              <w:pStyle w:val="Tabletext"/>
              <w:jc w:val="center"/>
            </w:pPr>
            <w:r>
              <w:t>–</w:t>
            </w:r>
            <w:r w:rsidR="00F91752">
              <w:t>4,</w:t>
            </w:r>
            <w:r w:rsidR="004108A2" w:rsidRPr="008F1D58">
              <w:t xml:space="preserve">6 </w:t>
            </w:r>
            <w:r w:rsidR="007D3DDE">
              <w:t>à</w:t>
            </w:r>
            <w:r w:rsidR="008672DA" w:rsidRPr="008F1D58">
              <w:t xml:space="preserve"> </w:t>
            </w:r>
            <w:r w:rsidR="004108A2" w:rsidRPr="008F1D58">
              <w:t>+</w:t>
            </w:r>
            <w:r w:rsidR="008672DA" w:rsidRPr="008F1D58">
              <w:t xml:space="preserve"> </w:t>
            </w:r>
            <w:r w:rsidR="004108A2" w:rsidRPr="008F1D58">
              <w:t>2</w:t>
            </w:r>
            <w:r w:rsidR="009154DE" w:rsidRPr="008F1D58">
              <w:t> </w:t>
            </w:r>
            <w:r w:rsidR="00DC7E99">
              <w:t>500</w:t>
            </w:r>
            <w:r w:rsidR="00DC7E99">
              <w:br/>
              <w:t>(</w:t>
            </w:r>
            <w:r>
              <w:t>–</w:t>
            </w:r>
            <w:r w:rsidR="004108A2" w:rsidRPr="008F1D58">
              <w:t xml:space="preserve">15 </w:t>
            </w:r>
            <w:r w:rsidR="00903342">
              <w:t>à</w:t>
            </w:r>
            <w:r w:rsidR="004108A2" w:rsidRPr="008F1D58">
              <w:t xml:space="preserve"> +8 200)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EB2070" w:rsidP="007D3DDE">
            <w:pPr>
              <w:pStyle w:val="Tabletext"/>
              <w:jc w:val="center"/>
            </w:pPr>
            <w:r>
              <w:t>–</w:t>
            </w:r>
            <w:r w:rsidR="004108A2" w:rsidRPr="008F1D58">
              <w:t xml:space="preserve">6 </w:t>
            </w:r>
            <w:r w:rsidR="007D3DDE">
              <w:t>à</w:t>
            </w:r>
            <w:r w:rsidR="004108A2" w:rsidRPr="008F1D58">
              <w:t xml:space="preserve"> +2</w:t>
            </w:r>
            <w:r w:rsidR="009154DE" w:rsidRPr="008F1D58">
              <w:t> </w:t>
            </w:r>
            <w:r w:rsidR="00DC7E99">
              <w:t>438</w:t>
            </w:r>
            <w:r w:rsidR="00DC7E99">
              <w:br/>
              <w:t>(</w:t>
            </w:r>
            <w:r>
              <w:t>–</w:t>
            </w:r>
            <w:r w:rsidR="004108A2" w:rsidRPr="008F1D58">
              <w:t xml:space="preserve">20 </w:t>
            </w:r>
            <w:r w:rsidR="00903342">
              <w:t>à</w:t>
            </w:r>
            <w:r w:rsidR="004108A2" w:rsidRPr="008F1D58">
              <w:t xml:space="preserve"> +8 000)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EB2070" w:rsidP="007D3DDE">
            <w:pPr>
              <w:pStyle w:val="Tabletext"/>
              <w:jc w:val="center"/>
            </w:pPr>
            <w:r>
              <w:t>–</w:t>
            </w:r>
            <w:r w:rsidR="004108A2" w:rsidRPr="008F1D58">
              <w:t xml:space="preserve">6 </w:t>
            </w:r>
            <w:r w:rsidR="007D3DDE">
              <w:t>à</w:t>
            </w:r>
            <w:r w:rsidR="004108A2" w:rsidRPr="008F1D58">
              <w:t xml:space="preserve"> +6</w:t>
            </w:r>
            <w:r w:rsidR="009154DE" w:rsidRPr="008F1D58">
              <w:t> </w:t>
            </w:r>
            <w:r w:rsidR="004108A2" w:rsidRPr="008F1D58">
              <w:t>000</w:t>
            </w:r>
            <w:r w:rsidR="004108A2" w:rsidRPr="008F1D58">
              <w:br/>
            </w:r>
            <w:r w:rsidR="00DC7E99">
              <w:t>(</w:t>
            </w:r>
            <w:r>
              <w:t>–</w:t>
            </w:r>
            <w:r w:rsidR="009154DE" w:rsidRPr="008F1D58">
              <w:t xml:space="preserve">20 </w:t>
            </w:r>
            <w:r w:rsidR="00903342">
              <w:t>à</w:t>
            </w:r>
            <w:r w:rsidR="009154DE" w:rsidRPr="008F1D58">
              <w:t xml:space="preserve"> +19 </w:t>
            </w:r>
            <w:r w:rsidR="004108A2" w:rsidRPr="008F1D58">
              <w:t>685)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+1 524 (5 000)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+1 524 (5 000)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+457 (1 500)</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DE41DA">
            <w:pPr>
              <w:pStyle w:val="Tabletext"/>
              <w:jc w:val="center"/>
            </w:pPr>
            <w:r w:rsidRPr="008F1D58">
              <w:t>m</w:t>
            </w:r>
            <w:r w:rsidR="00DE41DA">
              <w:t>è</w:t>
            </w:r>
            <w:r w:rsidRPr="008F1D58">
              <w:t>t</w:t>
            </w:r>
            <w:r w:rsidR="008672DA" w:rsidRPr="008F1D58">
              <w:t>r</w:t>
            </w:r>
            <w:r w:rsidRPr="008F1D58">
              <w:t>es/(</w:t>
            </w:r>
            <w:r w:rsidR="00DE41DA">
              <w:t>pieds</w:t>
            </w:r>
            <w:r w:rsidRPr="008F1D58">
              <w:t>)</w:t>
            </w:r>
          </w:p>
        </w:tc>
      </w:tr>
      <w:tr w:rsidR="004108A2" w:rsidRPr="008F1D58"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left"/>
            </w:pPr>
            <w:r>
              <w:t>Altitude opérationnelle</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12</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12</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20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12</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12</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12</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km</w:t>
            </w:r>
          </w:p>
        </w:tc>
      </w:tr>
      <w:tr w:rsidR="004108A2" w:rsidRPr="008F1D58"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107228" w:rsidP="00B834CF">
            <w:pPr>
              <w:pStyle w:val="Tabletext"/>
              <w:jc w:val="left"/>
            </w:pPr>
            <w:r>
              <w:t>Plage</w:t>
            </w:r>
            <w:r w:rsidR="00DE41DA">
              <w:t xml:space="preserve"> opérationnel</w:t>
            </w:r>
            <w:r>
              <w:t>le</w:t>
            </w:r>
            <w:r w:rsidR="00DE41DA">
              <w:t xml:space="preserve"> de</w:t>
            </w:r>
            <w:r w:rsidR="009505B0">
              <w:t>s</w:t>
            </w:r>
            <w:r w:rsidR="00DE41DA">
              <w:t xml:space="preserve"> température</w:t>
            </w:r>
            <w:r w:rsidR="009505B0">
              <w:t>s</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EB2070" w:rsidP="00903342">
            <w:pPr>
              <w:pStyle w:val="Tabletext"/>
              <w:jc w:val="center"/>
            </w:pPr>
            <w:r>
              <w:t>–</w:t>
            </w:r>
            <w:r w:rsidR="004108A2" w:rsidRPr="008F1D58">
              <w:t xml:space="preserve">40° </w:t>
            </w:r>
            <w:r w:rsidR="00903342">
              <w:t>à</w:t>
            </w:r>
            <w:r w:rsidR="004108A2" w:rsidRPr="008F1D58">
              <w:t xml:space="preserve"> +70°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EB2070" w:rsidP="00903342">
            <w:pPr>
              <w:pStyle w:val="Tabletext"/>
              <w:jc w:val="center"/>
            </w:pPr>
            <w:r>
              <w:t>–</w:t>
            </w:r>
            <w:r w:rsidR="004108A2" w:rsidRPr="008F1D58">
              <w:t xml:space="preserve">55° </w:t>
            </w:r>
            <w:r w:rsidR="00903342">
              <w:t>à</w:t>
            </w:r>
            <w:r w:rsidR="004108A2" w:rsidRPr="008F1D58">
              <w:t xml:space="preserve"> +70°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EB2070" w:rsidP="00903342">
            <w:pPr>
              <w:pStyle w:val="Tabletext"/>
              <w:jc w:val="center"/>
            </w:pPr>
            <w:r>
              <w:t>–</w:t>
            </w:r>
            <w:r w:rsidR="004108A2" w:rsidRPr="008F1D58">
              <w:t xml:space="preserve">40° </w:t>
            </w:r>
            <w:r w:rsidR="00903342">
              <w:t>à</w:t>
            </w:r>
            <w:r w:rsidR="004108A2" w:rsidRPr="008F1D58">
              <w:t xml:space="preserve"> +71°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EB2070" w:rsidP="00903342">
            <w:pPr>
              <w:pStyle w:val="Tabletext"/>
              <w:jc w:val="center"/>
            </w:pPr>
            <w:r>
              <w:t>–</w:t>
            </w:r>
            <w:r w:rsidR="004108A2" w:rsidRPr="008F1D58">
              <w:t xml:space="preserve">55° </w:t>
            </w:r>
            <w:r w:rsidR="00903342">
              <w:t>à</w:t>
            </w:r>
            <w:r w:rsidR="004108A2" w:rsidRPr="008F1D58">
              <w:t xml:space="preserve"> +70°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EB2070" w:rsidP="00903342">
            <w:pPr>
              <w:pStyle w:val="Tabletext"/>
              <w:jc w:val="center"/>
            </w:pPr>
            <w:r>
              <w:t>–</w:t>
            </w:r>
            <w:r w:rsidR="004108A2" w:rsidRPr="008F1D58">
              <w:t xml:space="preserve">55° </w:t>
            </w:r>
            <w:r w:rsidR="00903342">
              <w:t>à</w:t>
            </w:r>
            <w:r w:rsidR="004108A2" w:rsidRPr="008F1D58">
              <w:t xml:space="preserve"> +70°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EB2070" w:rsidP="00903342">
            <w:pPr>
              <w:pStyle w:val="Tabletext"/>
              <w:jc w:val="center"/>
            </w:pPr>
            <w:r>
              <w:t>–</w:t>
            </w:r>
            <w:r w:rsidR="004108A2" w:rsidRPr="008F1D58">
              <w:t xml:space="preserve">55° </w:t>
            </w:r>
            <w:r w:rsidR="00903342">
              <w:t>à</w:t>
            </w:r>
            <w:r w:rsidR="004108A2" w:rsidRPr="008F1D58">
              <w:t xml:space="preserve"> +70°</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Celsius</w:t>
            </w:r>
          </w:p>
        </w:tc>
      </w:tr>
      <w:tr w:rsidR="004108A2" w:rsidRPr="008F1D58"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left"/>
            </w:pPr>
            <w:r>
              <w:t>Stabilité de la fréquence</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FF4A0A" w:rsidP="00B834CF">
            <w:pPr>
              <w:pStyle w:val="Tabletext"/>
              <w:jc w:val="center"/>
            </w:pPr>
            <w:r>
              <w:t>Aucune référence sur le quartz</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FF4A0A" w:rsidP="00B834CF">
            <w:pPr>
              <w:pStyle w:val="Tabletext"/>
              <w:jc w:val="center"/>
            </w:pPr>
            <w:r>
              <w:t>Aucune référence sur le quartz</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center"/>
            </w:pPr>
            <w:r w:rsidRPr="00DE41DA">
              <w:t>Sans objet</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center"/>
            </w:pPr>
            <w:r w:rsidRPr="00DE41DA">
              <w:t>Sans objet</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center"/>
            </w:pPr>
            <w:r w:rsidRPr="00DE41DA">
              <w:t>Sans objet</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ppm/°C</w:t>
            </w:r>
          </w:p>
        </w:tc>
      </w:tr>
      <w:tr w:rsidR="004108A2" w:rsidRPr="008F1D58" w:rsidTr="007D6FBC">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107228">
            <w:pPr>
              <w:pStyle w:val="Tabletext"/>
              <w:jc w:val="left"/>
            </w:pPr>
            <w:r>
              <w:t xml:space="preserve">Dérive maximale de la fréquence pour </w:t>
            </w:r>
            <w:r w:rsidR="00107228">
              <w:t>la plage</w:t>
            </w:r>
            <w:r>
              <w:t xml:space="preserve"> opérationnel</w:t>
            </w:r>
            <w:r w:rsidR="00107228">
              <w:t>le</w:t>
            </w:r>
            <w:r>
              <w:t xml:space="preserve"> de</w:t>
            </w:r>
            <w:r w:rsidR="009505B0">
              <w:t>s</w:t>
            </w:r>
            <w:r>
              <w:t xml:space="preserve"> température</w:t>
            </w:r>
            <w:r w:rsidR="009505B0">
              <w:t>s</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w:t>
            </w:r>
            <w:r w:rsidR="00C51592">
              <w:t> </w:t>
            </w:r>
            <w:r w:rsidRPr="008F1D58">
              <w:t>15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w:t>
            </w:r>
            <w:r w:rsidR="00C51592">
              <w:t> </w:t>
            </w:r>
            <w:r w:rsidRPr="008F1D58">
              <w:t>15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w:t>
            </w:r>
            <w:r w:rsidR="00C51592">
              <w:t> </w:t>
            </w:r>
            <w:r w:rsidRPr="008F1D58">
              <w:t>20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center"/>
            </w:pPr>
            <w:r w:rsidRPr="00DE41DA">
              <w:t>Sans objet</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center"/>
            </w:pPr>
            <w:r w:rsidRPr="00DE41DA">
              <w:t>Sans objet</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DE41DA" w:rsidP="00B834CF">
            <w:pPr>
              <w:pStyle w:val="Tabletext"/>
              <w:jc w:val="center"/>
            </w:pPr>
            <w:r w:rsidRPr="00DE41DA">
              <w:t>Sans objet</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MHz</w:t>
            </w:r>
          </w:p>
        </w:tc>
      </w:tr>
    </w:tbl>
    <w:p w:rsidR="0041015F" w:rsidRPr="008F1D58" w:rsidRDefault="0041015F" w:rsidP="004B74E6">
      <w:pPr>
        <w:pStyle w:val="TableNo"/>
      </w:pPr>
      <w:r w:rsidRPr="008F1D58">
        <w:lastRenderedPageBreak/>
        <w:t>TABLE</w:t>
      </w:r>
      <w:r w:rsidR="00DE4432">
        <w:t>AU</w:t>
      </w:r>
      <w:r w:rsidRPr="008F1D58">
        <w:t xml:space="preserve"> 1 (</w:t>
      </w:r>
      <w:r w:rsidR="00DE4432">
        <w:rPr>
          <w:i/>
          <w:iCs/>
        </w:rPr>
        <w:t>suite</w:t>
      </w:r>
      <w:r w:rsidRPr="008F1D58">
        <w:t>)</w:t>
      </w:r>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41015F" w:rsidRPr="008F1D58" w:rsidTr="0041015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15F" w:rsidRPr="008F1D58" w:rsidRDefault="0041015F" w:rsidP="0041015F">
            <w:pPr>
              <w:pStyle w:val="Tablehead"/>
            </w:pPr>
          </w:p>
        </w:tc>
        <w:tc>
          <w:tcPr>
            <w:tcW w:w="1668" w:type="dxa"/>
            <w:tcBorders>
              <w:top w:val="single" w:sz="6" w:space="0" w:color="auto"/>
              <w:left w:val="nil"/>
              <w:bottom w:val="single" w:sz="6" w:space="0" w:color="auto"/>
              <w:right w:val="single" w:sz="6" w:space="0" w:color="auto"/>
            </w:tcBorders>
            <w:vAlign w:val="center"/>
          </w:tcPr>
          <w:p w:rsidR="0041015F" w:rsidRPr="008F1D58" w:rsidRDefault="00DE4432" w:rsidP="0041015F">
            <w:pPr>
              <w:pStyle w:val="Tablehead"/>
            </w:pPr>
            <w:r>
              <w:t>Radioaltimètre</w:t>
            </w:r>
            <w:r w:rsidR="0041015F" w:rsidRPr="008F1D58">
              <w:t xml:space="preserve"> A1</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41015F">
            <w:pPr>
              <w:pStyle w:val="Tablehead"/>
            </w:pPr>
            <w:r>
              <w:t>Radioaltimètre</w:t>
            </w:r>
            <w:r w:rsidR="0041015F" w:rsidRPr="008F1D58">
              <w:t xml:space="preserve"> A2</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41015F">
            <w:pPr>
              <w:pStyle w:val="Tablehead"/>
            </w:pPr>
            <w:r>
              <w:t>Radioaltimètre</w:t>
            </w:r>
            <w:r w:rsidR="0041015F" w:rsidRPr="008F1D58">
              <w:t xml:space="preserve"> A3</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41015F">
            <w:pPr>
              <w:pStyle w:val="Tablehead"/>
            </w:pPr>
            <w:r>
              <w:t>Radioaltimètre</w:t>
            </w:r>
            <w:r w:rsidR="0041015F" w:rsidRPr="008F1D58">
              <w:t xml:space="preserve"> A4</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41015F">
            <w:pPr>
              <w:pStyle w:val="Tablehead"/>
            </w:pPr>
            <w:r>
              <w:t>Radioaltimètre</w:t>
            </w:r>
            <w:r w:rsidR="0041015F" w:rsidRPr="008F1D58">
              <w:t xml:space="preserve"> A5</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41015F">
            <w:pPr>
              <w:pStyle w:val="Tablehead"/>
            </w:pPr>
            <w:r>
              <w:t>Radioaltimètre</w:t>
            </w:r>
            <w:r w:rsidR="0041015F" w:rsidRPr="008F1D58">
              <w:t xml:space="preserve"> A6</w:t>
            </w:r>
          </w:p>
        </w:tc>
        <w:tc>
          <w:tcPr>
            <w:tcW w:w="1777" w:type="dxa"/>
            <w:tcBorders>
              <w:top w:val="single" w:sz="6" w:space="0" w:color="auto"/>
              <w:left w:val="single" w:sz="6" w:space="0" w:color="auto"/>
              <w:bottom w:val="single" w:sz="6" w:space="0" w:color="auto"/>
              <w:right w:val="single" w:sz="6" w:space="0" w:color="auto"/>
            </w:tcBorders>
            <w:vAlign w:val="center"/>
          </w:tcPr>
          <w:p w:rsidR="0041015F" w:rsidRPr="008F1D58" w:rsidRDefault="009C1970" w:rsidP="0041015F">
            <w:pPr>
              <w:pStyle w:val="Tablehead"/>
            </w:pPr>
            <w:r w:rsidRPr="009C1970">
              <w:t>Unités</w:t>
            </w:r>
          </w:p>
        </w:tc>
      </w:tr>
      <w:tr w:rsidR="00C4015A"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C4015A" w:rsidRPr="008F1D58" w:rsidRDefault="00C4015A" w:rsidP="00C4015A">
            <w:pPr>
              <w:pStyle w:val="Tabletext"/>
              <w:jc w:val="left"/>
            </w:pPr>
            <w:r>
              <w:t>Nombre type de systèmes altimétriques installés sur un aéronef</w:t>
            </w:r>
          </w:p>
        </w:tc>
        <w:tc>
          <w:tcPr>
            <w:tcW w:w="1668" w:type="dxa"/>
            <w:tcBorders>
              <w:top w:val="single" w:sz="6" w:space="0" w:color="auto"/>
              <w:left w:val="nil"/>
              <w:bottom w:val="single" w:sz="6" w:space="0" w:color="auto"/>
              <w:right w:val="single" w:sz="6" w:space="0" w:color="auto"/>
            </w:tcBorders>
            <w:vAlign w:val="center"/>
          </w:tcPr>
          <w:p w:rsidR="00C4015A" w:rsidRPr="008F1D58" w:rsidRDefault="00C4015A" w:rsidP="00C4015A">
            <w:pPr>
              <w:pStyle w:val="Tabletext"/>
              <w:jc w:val="center"/>
            </w:pPr>
            <w:r>
              <w:t>Jusqu'à</w:t>
            </w:r>
            <w:r w:rsidRPr="008F1D58">
              <w:t xml:space="preserve"> 3</w:t>
            </w:r>
          </w:p>
        </w:tc>
        <w:tc>
          <w:tcPr>
            <w:tcW w:w="1667" w:type="dxa"/>
            <w:tcBorders>
              <w:top w:val="single" w:sz="6" w:space="0" w:color="auto"/>
              <w:left w:val="single" w:sz="6" w:space="0" w:color="auto"/>
              <w:bottom w:val="single" w:sz="6" w:space="0" w:color="auto"/>
              <w:right w:val="single" w:sz="6" w:space="0" w:color="auto"/>
            </w:tcBorders>
            <w:vAlign w:val="center"/>
          </w:tcPr>
          <w:p w:rsidR="00C4015A" w:rsidRPr="008F1D58" w:rsidRDefault="00C4015A" w:rsidP="00C4015A">
            <w:pPr>
              <w:pStyle w:val="Tabletext"/>
              <w:jc w:val="center"/>
            </w:pPr>
            <w:r>
              <w:t>Jusqu'à</w:t>
            </w:r>
            <w:r w:rsidRPr="008F1D58">
              <w:t xml:space="preserve"> 3</w:t>
            </w:r>
          </w:p>
        </w:tc>
        <w:tc>
          <w:tcPr>
            <w:tcW w:w="1667" w:type="dxa"/>
            <w:tcBorders>
              <w:top w:val="single" w:sz="6" w:space="0" w:color="auto"/>
              <w:left w:val="single" w:sz="6" w:space="0" w:color="auto"/>
              <w:bottom w:val="single" w:sz="6" w:space="0" w:color="auto"/>
              <w:right w:val="single" w:sz="6" w:space="0" w:color="auto"/>
            </w:tcBorders>
            <w:vAlign w:val="center"/>
          </w:tcPr>
          <w:p w:rsidR="00C4015A" w:rsidRPr="008F1D58" w:rsidRDefault="00C4015A" w:rsidP="00C4015A">
            <w:pPr>
              <w:pStyle w:val="Tabletext"/>
              <w:jc w:val="center"/>
            </w:pPr>
            <w:r>
              <w:t>Jusqu'à</w:t>
            </w:r>
            <w:r w:rsidRPr="008F1D58">
              <w:t xml:space="preserve"> 3</w:t>
            </w:r>
          </w:p>
        </w:tc>
        <w:tc>
          <w:tcPr>
            <w:tcW w:w="1667" w:type="dxa"/>
            <w:tcBorders>
              <w:top w:val="single" w:sz="6" w:space="0" w:color="auto"/>
              <w:left w:val="single" w:sz="6" w:space="0" w:color="auto"/>
              <w:bottom w:val="single" w:sz="6" w:space="0" w:color="auto"/>
              <w:right w:val="single" w:sz="6" w:space="0" w:color="auto"/>
            </w:tcBorders>
            <w:vAlign w:val="center"/>
          </w:tcPr>
          <w:p w:rsidR="00C4015A" w:rsidRPr="008F1D58" w:rsidRDefault="00C4015A" w:rsidP="00C4015A">
            <w:pPr>
              <w:pStyle w:val="Tabletext"/>
              <w:jc w:val="center"/>
            </w:pPr>
            <w:r>
              <w:t>Jusqu'à</w:t>
            </w:r>
            <w:r w:rsidRPr="008F1D58">
              <w:t xml:space="preserve"> 3</w:t>
            </w:r>
          </w:p>
        </w:tc>
        <w:tc>
          <w:tcPr>
            <w:tcW w:w="1667" w:type="dxa"/>
            <w:tcBorders>
              <w:top w:val="single" w:sz="6" w:space="0" w:color="auto"/>
              <w:left w:val="single" w:sz="6" w:space="0" w:color="auto"/>
              <w:bottom w:val="single" w:sz="6" w:space="0" w:color="auto"/>
              <w:right w:val="single" w:sz="6" w:space="0" w:color="auto"/>
            </w:tcBorders>
            <w:vAlign w:val="center"/>
          </w:tcPr>
          <w:p w:rsidR="00C4015A" w:rsidRPr="008F1D58" w:rsidRDefault="00C4015A" w:rsidP="00C4015A">
            <w:pPr>
              <w:pStyle w:val="Tabletext"/>
              <w:jc w:val="center"/>
            </w:pPr>
            <w:r>
              <w:t>Jusqu'à</w:t>
            </w:r>
            <w:r w:rsidRPr="008F1D58">
              <w:t xml:space="preserve"> 3</w:t>
            </w:r>
          </w:p>
        </w:tc>
        <w:tc>
          <w:tcPr>
            <w:tcW w:w="1667" w:type="dxa"/>
            <w:tcBorders>
              <w:top w:val="single" w:sz="6" w:space="0" w:color="auto"/>
              <w:left w:val="single" w:sz="6" w:space="0" w:color="auto"/>
              <w:bottom w:val="single" w:sz="6" w:space="0" w:color="auto"/>
              <w:right w:val="single" w:sz="6" w:space="0" w:color="auto"/>
            </w:tcBorders>
            <w:vAlign w:val="center"/>
          </w:tcPr>
          <w:p w:rsidR="00C4015A" w:rsidRPr="008F1D58" w:rsidRDefault="00C4015A" w:rsidP="00C4015A">
            <w:pPr>
              <w:pStyle w:val="Tabletext"/>
              <w:jc w:val="center"/>
            </w:pPr>
            <w:r>
              <w:t>Jusqu'à</w:t>
            </w:r>
            <w:r w:rsidRPr="008F1D58">
              <w:t xml:space="preserve"> 3</w:t>
            </w:r>
          </w:p>
        </w:tc>
        <w:tc>
          <w:tcPr>
            <w:tcW w:w="1777" w:type="dxa"/>
            <w:tcBorders>
              <w:top w:val="single" w:sz="6" w:space="0" w:color="auto"/>
              <w:left w:val="single" w:sz="6" w:space="0" w:color="auto"/>
              <w:bottom w:val="single" w:sz="6" w:space="0" w:color="auto"/>
              <w:right w:val="single" w:sz="6" w:space="0" w:color="auto"/>
            </w:tcBorders>
            <w:vAlign w:val="center"/>
          </w:tcPr>
          <w:p w:rsidR="00C4015A" w:rsidRPr="008F1D58" w:rsidRDefault="00C4015A" w:rsidP="00C4015A">
            <w:pPr>
              <w:pStyle w:val="Tabletext"/>
              <w:jc w:val="center"/>
            </w:pPr>
            <w:r>
              <w:t>Par aéronef</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44681B" w:rsidP="00B834CF">
            <w:pPr>
              <w:pStyle w:val="Tabletext"/>
              <w:jc w:val="left"/>
            </w:pPr>
            <w:r>
              <w:t>Décalage de la fréquence centrale entre les différents systèmes radioaltimétriques</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5</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4681B" w:rsidP="00B834CF">
            <w:pPr>
              <w:pStyle w:val="Tabletext"/>
              <w:jc w:val="center"/>
            </w:pPr>
            <w:r>
              <w:t>Sans objet</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4681B" w:rsidP="00B834CF">
            <w:pPr>
              <w:pStyle w:val="Tabletext"/>
              <w:jc w:val="center"/>
            </w:pPr>
            <w:r>
              <w:t>Sans objet</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4681B" w:rsidP="00B834CF">
            <w:pPr>
              <w:pStyle w:val="Tabletext"/>
              <w:jc w:val="center"/>
            </w:pPr>
            <w:r>
              <w:t>Sans objet</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MHz</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44681B" w:rsidP="00B834CF">
            <w:pPr>
              <w:pStyle w:val="Tabletext"/>
              <w:jc w:val="left"/>
            </w:pPr>
            <w:r>
              <w:t>Fréquence de répétition de la forme de l</w:t>
            </w:r>
            <w:r w:rsidR="00452F22">
              <w:t>'</w:t>
            </w:r>
            <w:r>
              <w:t>onde</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903342">
            <w:pPr>
              <w:pStyle w:val="Tabletext"/>
              <w:jc w:val="center"/>
            </w:pPr>
            <w:r w:rsidRPr="008F1D58">
              <w:t xml:space="preserve">49 </w:t>
            </w:r>
            <w:r w:rsidR="00903342">
              <w:t>à</w:t>
            </w:r>
            <w:r w:rsidRPr="008F1D58">
              <w:t xml:space="preserve"> 51 Hz</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150 Hz</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0720A3">
            <w:pPr>
              <w:pStyle w:val="Tabletext"/>
              <w:jc w:val="center"/>
            </w:pPr>
            <w:r w:rsidRPr="008F1D58">
              <w:t xml:space="preserve">12 Hz </w:t>
            </w:r>
            <w:r w:rsidR="000720A3">
              <w:t>à</w:t>
            </w:r>
            <w:r w:rsidRPr="008F1D58">
              <w:br/>
              <w:t>1 623 Hz</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7F78B7">
            <w:pPr>
              <w:pStyle w:val="Tabletext"/>
              <w:jc w:val="center"/>
            </w:pPr>
            <w:r w:rsidRPr="008F1D58">
              <w:t xml:space="preserve">10 000 </w:t>
            </w:r>
            <w:r w:rsidR="007F78B7">
              <w:t>i</w:t>
            </w:r>
            <w:r w:rsidRPr="008F1D58">
              <w:t>ps</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7F78B7">
            <w:pPr>
              <w:pStyle w:val="Tabletext"/>
              <w:jc w:val="center"/>
            </w:pPr>
            <w:r w:rsidRPr="008F1D58">
              <w:t xml:space="preserve">20 000 </w:t>
            </w:r>
            <w:r w:rsidR="007F78B7">
              <w:t>i</w:t>
            </w:r>
            <w:r w:rsidRPr="008F1D58">
              <w:t>ps</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7F78B7">
            <w:pPr>
              <w:pStyle w:val="Tabletext"/>
              <w:jc w:val="center"/>
            </w:pPr>
            <w:r w:rsidRPr="008F1D58">
              <w:t xml:space="preserve">6 000 </w:t>
            </w:r>
            <w:r w:rsidR="007F78B7">
              <w:t>i</w:t>
            </w:r>
            <w:r w:rsidRPr="008F1D58">
              <w:t>ps</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7F78B7" w:rsidP="007F78B7">
            <w:pPr>
              <w:pStyle w:val="Tabletext"/>
              <w:jc w:val="center"/>
            </w:pPr>
            <w:r>
              <w:t>Hz ou</w:t>
            </w:r>
            <w:r w:rsidR="004108A2" w:rsidRPr="008F1D58">
              <w:t xml:space="preserve"> </w:t>
            </w:r>
            <w:r>
              <w:t>impulsions par</w:t>
            </w:r>
            <w:r w:rsidR="004108A2" w:rsidRPr="008F1D58">
              <w:t xml:space="preserve"> second</w:t>
            </w:r>
            <w:r>
              <w:t>e</w:t>
            </w:r>
            <w:r w:rsidR="004108A2" w:rsidRPr="008F1D58">
              <w:t>)</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7F78B7" w:rsidP="00B834CF">
            <w:pPr>
              <w:pStyle w:val="Tabletext"/>
              <w:jc w:val="left"/>
            </w:pPr>
            <w:r>
              <w:t>Largeur de l</w:t>
            </w:r>
            <w:r w:rsidR="00452F22">
              <w:t>'</w:t>
            </w:r>
            <w:r>
              <w:t xml:space="preserve">impulsion </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4681B" w:rsidP="00B834CF">
            <w:pPr>
              <w:pStyle w:val="Tabletext"/>
              <w:jc w:val="center"/>
            </w:pPr>
            <w:r>
              <w:t>Sans objet</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4681B" w:rsidP="00B834CF">
            <w:pPr>
              <w:pStyle w:val="Tabletext"/>
              <w:jc w:val="center"/>
            </w:pPr>
            <w:r>
              <w:t>Sans objet</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4681B" w:rsidP="00B834CF">
            <w:pPr>
              <w:pStyle w:val="Tabletext"/>
              <w:jc w:val="center"/>
            </w:pPr>
            <w:r>
              <w:t>Sans objet</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130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200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75</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ns</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7F78B7" w:rsidP="007F78B7">
            <w:pPr>
              <w:pStyle w:val="Tabletext"/>
              <w:jc w:val="left"/>
            </w:pPr>
            <w:r>
              <w:t>Largeur de bande d</w:t>
            </w:r>
            <w:r w:rsidR="00452F22">
              <w:t>'</w:t>
            </w:r>
            <w:r>
              <w:t>émission à 3 dB</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110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F91752">
            <w:pPr>
              <w:pStyle w:val="Tabletext"/>
              <w:jc w:val="center"/>
            </w:pPr>
            <w:r w:rsidRPr="008F1D58">
              <w:t>162</w:t>
            </w:r>
            <w:r w:rsidR="00F91752">
              <w:t>,</w:t>
            </w:r>
            <w:r w:rsidRPr="008F1D58">
              <w:t>8</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171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8</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7</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15</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MHz</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7F78B7" w:rsidP="007F78B7">
            <w:pPr>
              <w:pStyle w:val="Tabletext"/>
              <w:jc w:val="left"/>
            </w:pPr>
            <w:r w:rsidRPr="007F78B7">
              <w:t>Largeur de bande d</w:t>
            </w:r>
            <w:r w:rsidR="00452F22">
              <w:t>'</w:t>
            </w:r>
            <w:r w:rsidRPr="007F78B7">
              <w:t xml:space="preserve">émission à </w:t>
            </w:r>
            <w:r>
              <w:t>20 dB</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120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170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181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44</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29</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51</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MHz</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7F78B7" w:rsidP="007F78B7">
            <w:pPr>
              <w:pStyle w:val="Tabletext"/>
              <w:jc w:val="left"/>
            </w:pPr>
            <w:r w:rsidRPr="007F78B7">
              <w:t>Largeur de bande d</w:t>
            </w:r>
            <w:r w:rsidR="00452F22">
              <w:t>'</w:t>
            </w:r>
            <w:r w:rsidRPr="007F78B7">
              <w:t xml:space="preserve">émission à </w:t>
            </w:r>
            <w:r w:rsidR="004108A2" w:rsidRPr="008F1D58">
              <w:t>40 dB</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180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180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191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130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108</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131</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MHz</w:t>
            </w:r>
          </w:p>
        </w:tc>
      </w:tr>
      <w:tr w:rsidR="004108A2" w:rsidRPr="008F1D58" w:rsidTr="00B834CF">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4108A2" w:rsidRPr="008F1D58" w:rsidRDefault="004108A2" w:rsidP="00DE4432">
            <w:pPr>
              <w:pStyle w:val="Tabletext"/>
              <w:rPr>
                <w:b/>
                <w:bCs/>
              </w:rPr>
            </w:pPr>
            <w:r w:rsidRPr="008F1D58">
              <w:rPr>
                <w:b/>
                <w:bCs/>
              </w:rPr>
              <w:t>R</w:t>
            </w:r>
            <w:r w:rsidR="00DE4432">
              <w:rPr>
                <w:b/>
                <w:bCs/>
              </w:rPr>
              <w:t>écepteur</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7F78B7">
            <w:pPr>
              <w:pStyle w:val="Tabletext"/>
              <w:jc w:val="left"/>
            </w:pPr>
            <w:r w:rsidRPr="008F1D58">
              <w:t>Sensi</w:t>
            </w:r>
            <w:r w:rsidR="007F78B7">
              <w:t>bilité</w:t>
            </w:r>
            <w:r w:rsidR="007D6FBC" w:rsidRPr="008F1D58">
              <w:rPr>
                <w:sz w:val="18"/>
                <w:szCs w:val="18"/>
              </w:rPr>
              <w:t>*</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120</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F11D95" w:rsidP="00B834CF">
            <w:pPr>
              <w:pStyle w:val="Tabletext"/>
              <w:jc w:val="center"/>
            </w:pPr>
            <w:r>
              <w:t>&lt; </w:t>
            </w:r>
            <w:r w:rsidR="00EB2070">
              <w:t>–</w:t>
            </w:r>
            <w:r w:rsidR="004108A2" w:rsidRPr="008F1D58">
              <w:t>113</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sym w:font="Symbol" w:char="F0A3"/>
            </w:r>
            <w:r w:rsidR="008672DA" w:rsidRPr="008F1D58">
              <w:t> </w:t>
            </w:r>
            <w:r w:rsidR="00EB2070">
              <w:t>–</w:t>
            </w:r>
            <w:r w:rsidRPr="008F1D58">
              <w:t>120</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95</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95</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95</w:t>
            </w:r>
          </w:p>
        </w:tc>
        <w:tc>
          <w:tcPr>
            <w:tcW w:w="177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dBm</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7F78B7" w:rsidP="00B834CF">
            <w:pPr>
              <w:pStyle w:val="Tabletext"/>
              <w:jc w:val="left"/>
            </w:pPr>
            <w:r>
              <w:t>Bruit</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10</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6</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6</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10</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10</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10</w:t>
            </w:r>
          </w:p>
        </w:tc>
        <w:tc>
          <w:tcPr>
            <w:tcW w:w="177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dB</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0720A3">
            <w:pPr>
              <w:pStyle w:val="Tabletext"/>
              <w:jc w:val="left"/>
            </w:pPr>
            <w:r w:rsidRPr="008F1D58">
              <w:rPr>
                <w:position w:val="-14"/>
              </w:rPr>
              <w:object w:dxaOrig="520" w:dyaOrig="380">
                <v:shape id="_x0000_i1028" type="#_x0000_t75" style="width:26.25pt;height:18.75pt" o:ole="">
                  <v:imagedata r:id="rId26" o:title=""/>
                </v:shape>
                <o:OLEObject Type="Embed" ProgID="Equation.3" ShapeID="_x0000_i1028" DrawAspect="Content" ObjectID="_1502890853" r:id="rId27"/>
              </w:object>
            </w:r>
            <w:r w:rsidR="000720A3">
              <w:t xml:space="preserve"> </w:t>
            </w:r>
            <w:r w:rsidR="00BC45D9">
              <w:t>Seuil de surcharge du récepteur</w:t>
            </w:r>
            <w:r w:rsidR="000720A3">
              <w:t xml:space="preserve"> en ce qui concerne la puissance reçue</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30</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53</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56</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40</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40</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40</w:t>
            </w:r>
          </w:p>
        </w:tc>
        <w:tc>
          <w:tcPr>
            <w:tcW w:w="177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dBm</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BC45D9" w:rsidP="007808B2">
            <w:pPr>
              <w:pStyle w:val="Tabletext"/>
              <w:jc w:val="left"/>
            </w:pPr>
            <w:r>
              <w:t xml:space="preserve">Largeur de bande </w:t>
            </w:r>
            <w:r w:rsidR="007808B2">
              <w:t>des fréquences intermédiaires</w:t>
            </w:r>
            <w:r w:rsidR="000F497E">
              <w:t xml:space="preserve"> (IF)</w:t>
            </w:r>
            <w:r w:rsidR="007808B2">
              <w:t xml:space="preserve"> à </w:t>
            </w:r>
            <w:r w:rsidR="00EB2070">
              <w:t>–</w:t>
            </w:r>
            <w:r w:rsidR="004108A2" w:rsidRPr="008F1D58">
              <w:t>3 dB</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2</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542C17" w:rsidP="00B834CF">
            <w:pPr>
              <w:pStyle w:val="Tabletext"/>
              <w:jc w:val="center"/>
            </w:pPr>
            <w:r>
              <w:t>0,</w:t>
            </w:r>
            <w:r w:rsidR="004108A2" w:rsidRPr="008F1D58">
              <w:t>25</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F91752">
            <w:pPr>
              <w:pStyle w:val="Tabletext"/>
              <w:jc w:val="center"/>
            </w:pPr>
            <w:r w:rsidRPr="008F1D58">
              <w:t>0</w:t>
            </w:r>
            <w:r w:rsidR="00F91752">
              <w:t>,</w:t>
            </w:r>
            <w:r w:rsidRPr="008F1D58">
              <w:t xml:space="preserve">025 </w:t>
            </w:r>
            <w:r w:rsidR="00F92F7B">
              <w:t>à</w:t>
            </w:r>
            <w:r w:rsidRPr="008F1D58">
              <w:t xml:space="preserve"> 2</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F91752">
            <w:pPr>
              <w:pStyle w:val="Tabletext"/>
              <w:jc w:val="center"/>
            </w:pPr>
            <w:r w:rsidRPr="008F1D58">
              <w:t>9</w:t>
            </w:r>
            <w:r w:rsidR="00F91752">
              <w:t>,</w:t>
            </w:r>
            <w:r w:rsidRPr="008F1D58">
              <w:t>2</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F91752">
            <w:pPr>
              <w:pStyle w:val="Tabletext"/>
              <w:jc w:val="center"/>
            </w:pPr>
            <w:r w:rsidRPr="008F1D58">
              <w:t>6</w:t>
            </w:r>
            <w:r w:rsidR="00F91752">
              <w:t>,</w:t>
            </w:r>
            <w:r w:rsidRPr="008F1D58">
              <w:t>0</w:t>
            </w:r>
          </w:p>
        </w:tc>
        <w:tc>
          <w:tcPr>
            <w:tcW w:w="166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16</w:t>
            </w:r>
          </w:p>
        </w:tc>
        <w:tc>
          <w:tcPr>
            <w:tcW w:w="177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MHz</w:t>
            </w:r>
          </w:p>
        </w:tc>
      </w:tr>
    </w:tbl>
    <w:p w:rsidR="0041015F" w:rsidRPr="008F1D58" w:rsidRDefault="0041015F">
      <w:r w:rsidRPr="008F1D58">
        <w:br w:type="page"/>
      </w:r>
    </w:p>
    <w:p w:rsidR="0041015F" w:rsidRPr="008F1D58" w:rsidRDefault="0041015F" w:rsidP="0041015F">
      <w:pPr>
        <w:pStyle w:val="TableNo"/>
      </w:pPr>
      <w:r w:rsidRPr="008F1D58">
        <w:lastRenderedPageBreak/>
        <w:t>TABLE</w:t>
      </w:r>
      <w:r w:rsidR="00DE4432">
        <w:t>AU</w:t>
      </w:r>
      <w:r w:rsidRPr="008F1D58">
        <w:t xml:space="preserve"> 1 (</w:t>
      </w:r>
      <w:r w:rsidR="00DE4432">
        <w:rPr>
          <w:i/>
          <w:iCs/>
        </w:rPr>
        <w:t>fin</w:t>
      </w:r>
      <w:r w:rsidRPr="008F1D58">
        <w:t>)</w:t>
      </w:r>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41015F"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15F" w:rsidRPr="008F1D58" w:rsidRDefault="0041015F" w:rsidP="00B834CF">
            <w:pPr>
              <w:pStyle w:val="Tablehead"/>
            </w:pPr>
          </w:p>
        </w:tc>
        <w:tc>
          <w:tcPr>
            <w:tcW w:w="1668" w:type="dxa"/>
            <w:tcBorders>
              <w:top w:val="single" w:sz="6" w:space="0" w:color="auto"/>
              <w:left w:val="nil"/>
              <w:bottom w:val="single" w:sz="6" w:space="0" w:color="auto"/>
              <w:right w:val="single" w:sz="6" w:space="0" w:color="auto"/>
            </w:tcBorders>
            <w:vAlign w:val="center"/>
          </w:tcPr>
          <w:p w:rsidR="0041015F" w:rsidRPr="008F1D58" w:rsidRDefault="00DE4432" w:rsidP="00B834CF">
            <w:pPr>
              <w:pStyle w:val="Tablehead"/>
            </w:pPr>
            <w:r>
              <w:t>Radioaltimètre</w:t>
            </w:r>
            <w:r w:rsidR="0041015F" w:rsidRPr="008F1D58">
              <w:t xml:space="preserve"> A1</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B834CF">
            <w:pPr>
              <w:pStyle w:val="Tablehead"/>
            </w:pPr>
            <w:r>
              <w:t>Radioaltimètre</w:t>
            </w:r>
            <w:r w:rsidR="0041015F" w:rsidRPr="008F1D58">
              <w:t xml:space="preserve"> A2</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B834CF">
            <w:pPr>
              <w:pStyle w:val="Tablehead"/>
            </w:pPr>
            <w:r>
              <w:t>Radioaltimètre</w:t>
            </w:r>
            <w:r w:rsidR="0041015F" w:rsidRPr="008F1D58">
              <w:t xml:space="preserve"> A3</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B834CF">
            <w:pPr>
              <w:pStyle w:val="Tablehead"/>
            </w:pPr>
            <w:r>
              <w:t>Radioaltimètre</w:t>
            </w:r>
            <w:r w:rsidR="0041015F" w:rsidRPr="008F1D58">
              <w:t xml:space="preserve"> A4</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B834CF">
            <w:pPr>
              <w:pStyle w:val="Tablehead"/>
            </w:pPr>
            <w:r>
              <w:t>Radioaltimètre</w:t>
            </w:r>
            <w:r w:rsidR="0041015F" w:rsidRPr="008F1D58">
              <w:t xml:space="preserve"> A5</w:t>
            </w:r>
          </w:p>
        </w:tc>
        <w:tc>
          <w:tcPr>
            <w:tcW w:w="1667" w:type="dxa"/>
            <w:tcBorders>
              <w:top w:val="single" w:sz="6" w:space="0" w:color="auto"/>
              <w:left w:val="single" w:sz="6" w:space="0" w:color="auto"/>
              <w:bottom w:val="single" w:sz="6" w:space="0" w:color="auto"/>
              <w:right w:val="single" w:sz="6" w:space="0" w:color="auto"/>
            </w:tcBorders>
            <w:vAlign w:val="center"/>
          </w:tcPr>
          <w:p w:rsidR="0041015F" w:rsidRPr="008F1D58" w:rsidRDefault="00DE4432" w:rsidP="00B834CF">
            <w:pPr>
              <w:pStyle w:val="Tablehead"/>
            </w:pPr>
            <w:r>
              <w:t>Radioaltimètre</w:t>
            </w:r>
            <w:r w:rsidR="0041015F" w:rsidRPr="008F1D58">
              <w:t xml:space="preserve"> A6</w:t>
            </w:r>
          </w:p>
        </w:tc>
        <w:tc>
          <w:tcPr>
            <w:tcW w:w="1777" w:type="dxa"/>
            <w:tcBorders>
              <w:top w:val="single" w:sz="6" w:space="0" w:color="auto"/>
              <w:left w:val="single" w:sz="6" w:space="0" w:color="auto"/>
              <w:bottom w:val="single" w:sz="6" w:space="0" w:color="auto"/>
              <w:right w:val="single" w:sz="6" w:space="0" w:color="auto"/>
            </w:tcBorders>
            <w:vAlign w:val="center"/>
          </w:tcPr>
          <w:p w:rsidR="0041015F" w:rsidRPr="008F1D58" w:rsidRDefault="009C1970" w:rsidP="00B834CF">
            <w:pPr>
              <w:pStyle w:val="Tablehead"/>
            </w:pPr>
            <w:r w:rsidRPr="009C1970">
              <w:t>Unités</w:t>
            </w:r>
          </w:p>
        </w:tc>
      </w:tr>
      <w:tr w:rsidR="004108A2" w:rsidRPr="008F1D58" w:rsidTr="00B834CF">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4108A2" w:rsidRPr="008F1D58" w:rsidRDefault="00DE4432" w:rsidP="00B834CF">
            <w:pPr>
              <w:pStyle w:val="Tabletext"/>
              <w:rPr>
                <w:b/>
                <w:bCs/>
              </w:rPr>
            </w:pPr>
            <w:r>
              <w:rPr>
                <w:b/>
                <w:bCs/>
              </w:rPr>
              <w:t>Antenne</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7808B2" w:rsidP="00B834CF">
            <w:pPr>
              <w:pStyle w:val="Tabletext"/>
            </w:pPr>
            <w:r>
              <w:t>Gain d</w:t>
            </w:r>
            <w:r w:rsidR="00452F22">
              <w:t>'</w:t>
            </w:r>
            <w:r>
              <w:t>antenne</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10</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7808B2">
            <w:pPr>
              <w:pStyle w:val="Tabletext"/>
              <w:jc w:val="center"/>
            </w:pPr>
            <w:r w:rsidRPr="008F1D58">
              <w:t xml:space="preserve">10 </w:t>
            </w:r>
            <w:r w:rsidR="00A96C45">
              <w:t>en général</w:t>
            </w:r>
            <w:r w:rsidR="00FF0107">
              <w:t>, 9,</w:t>
            </w:r>
            <w:r w:rsidRPr="008F1D58">
              <w:t>5 </w:t>
            </w:r>
            <w:r w:rsidR="007808B2">
              <w:t xml:space="preserve">au </w:t>
            </w:r>
            <w:r w:rsidRPr="008F1D58">
              <w:t>minimum</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C939E0" w:rsidP="00A96C45">
            <w:pPr>
              <w:pStyle w:val="Tabletext"/>
              <w:jc w:val="center"/>
            </w:pPr>
            <w:r w:rsidRPr="008F1D58">
              <w:t xml:space="preserve">10 </w:t>
            </w:r>
            <w:r w:rsidR="00A96C45">
              <w:t>en général</w:t>
            </w:r>
            <w:r w:rsidRPr="008F1D58">
              <w:t xml:space="preserve">, </w:t>
            </w:r>
            <w:r w:rsidR="007808B2">
              <w:t xml:space="preserve">mais différentes antennes peuvent </w:t>
            </w:r>
            <w:r w:rsidR="006F3106">
              <w:t>être util</w:t>
            </w:r>
            <w:r w:rsidR="007808B2">
              <w:t>isées</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13</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11</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11</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dBi</w:t>
            </w:r>
          </w:p>
        </w:tc>
      </w:tr>
      <w:tr w:rsidR="004108A2" w:rsidRPr="008F1D58" w:rsidTr="00B834C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4108A2" w:rsidRPr="008F1D58" w:rsidRDefault="000F497E" w:rsidP="00FF0107">
            <w:pPr>
              <w:pStyle w:val="Tabletext"/>
              <w:jc w:val="left"/>
            </w:pPr>
            <w:r>
              <w:t>Perte d</w:t>
            </w:r>
            <w:r w:rsidR="0078468C">
              <w:t>ans le</w:t>
            </w:r>
            <w:r>
              <w:t xml:space="preserve"> câble</w:t>
            </w:r>
            <w:r w:rsidR="004108A2" w:rsidRPr="008F1D58">
              <w:t xml:space="preserve"> (</w:t>
            </w:r>
            <w:r>
              <w:t>chemin unique</w:t>
            </w:r>
            <w:r w:rsidR="004108A2" w:rsidRPr="008F1D58">
              <w:t>)</w:t>
            </w:r>
          </w:p>
        </w:tc>
        <w:tc>
          <w:tcPr>
            <w:tcW w:w="1668"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6</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6</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AD4418">
            <w:pPr>
              <w:pStyle w:val="Tabletext"/>
              <w:jc w:val="center"/>
            </w:pPr>
            <w:r w:rsidRPr="008F1D58">
              <w:t xml:space="preserve">2 </w:t>
            </w:r>
            <w:r w:rsidR="00AD4418">
              <w:t>à</w:t>
            </w:r>
            <w:r w:rsidRPr="008F1D58">
              <w:t xml:space="preserve"> 7</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6</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6</w:t>
            </w:r>
          </w:p>
        </w:tc>
        <w:tc>
          <w:tcPr>
            <w:tcW w:w="166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6</w:t>
            </w:r>
          </w:p>
        </w:tc>
        <w:tc>
          <w:tcPr>
            <w:tcW w:w="1777"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dB</w:t>
            </w:r>
          </w:p>
        </w:tc>
      </w:tr>
      <w:tr w:rsidR="004108A2" w:rsidRPr="008F1D58" w:rsidTr="007D6FBC">
        <w:trPr>
          <w:jc w:val="center"/>
        </w:trPr>
        <w:tc>
          <w:tcPr>
            <w:tcW w:w="2530" w:type="dxa"/>
            <w:tcBorders>
              <w:top w:val="single" w:sz="6" w:space="0" w:color="auto"/>
              <w:left w:val="single" w:sz="6" w:space="0" w:color="auto"/>
              <w:bottom w:val="single" w:sz="4" w:space="0" w:color="auto"/>
              <w:right w:val="single" w:sz="6" w:space="0" w:color="auto"/>
            </w:tcBorders>
            <w:vAlign w:val="center"/>
          </w:tcPr>
          <w:p w:rsidR="004108A2" w:rsidRPr="008F1D58" w:rsidRDefault="000F497E" w:rsidP="00FF0107">
            <w:pPr>
              <w:pStyle w:val="Tabletext"/>
              <w:jc w:val="left"/>
            </w:pPr>
            <w:r>
              <w:t xml:space="preserve">Largeur de faisceau </w:t>
            </w:r>
            <w:r w:rsidR="00EB2070">
              <w:br/>
            </w:r>
            <w:r>
              <w:t xml:space="preserve">à </w:t>
            </w:r>
            <w:r w:rsidR="00EB2070">
              <w:t>–</w:t>
            </w:r>
            <w:r w:rsidR="00F11D95">
              <w:t>3 </w:t>
            </w:r>
            <w:r w:rsidR="004108A2" w:rsidRPr="008F1D58">
              <w:t xml:space="preserve">dB </w:t>
            </w:r>
          </w:p>
        </w:tc>
        <w:tc>
          <w:tcPr>
            <w:tcW w:w="1668" w:type="dxa"/>
            <w:tcBorders>
              <w:top w:val="single" w:sz="6" w:space="0" w:color="auto"/>
              <w:left w:val="nil"/>
              <w:bottom w:val="single" w:sz="4" w:space="0" w:color="auto"/>
              <w:right w:val="single" w:sz="6" w:space="0" w:color="auto"/>
            </w:tcBorders>
            <w:vAlign w:val="center"/>
          </w:tcPr>
          <w:p w:rsidR="004108A2" w:rsidRPr="008F1D58" w:rsidRDefault="004108A2" w:rsidP="00AD4418">
            <w:pPr>
              <w:pStyle w:val="Tabletext"/>
              <w:jc w:val="center"/>
            </w:pPr>
            <w:r w:rsidRPr="008F1D58">
              <w:t xml:space="preserve">40 </w:t>
            </w:r>
            <w:r w:rsidR="00AD4418">
              <w:t>à</w:t>
            </w:r>
            <w:r w:rsidRPr="008F1D58">
              <w:t xml:space="preserve"> 60</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8F1D58" w:rsidRDefault="004108A2" w:rsidP="00B834CF">
            <w:pPr>
              <w:pStyle w:val="Tabletext"/>
              <w:jc w:val="center"/>
            </w:pPr>
            <w:r w:rsidRPr="008F1D58">
              <w:t>55</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8F1D58" w:rsidRDefault="004108A2" w:rsidP="00AD4418">
            <w:pPr>
              <w:pStyle w:val="Tabletext"/>
              <w:jc w:val="center"/>
            </w:pPr>
            <w:r w:rsidRPr="008F1D58">
              <w:t xml:space="preserve">45 </w:t>
            </w:r>
            <w:r w:rsidR="00AD4418">
              <w:t>à</w:t>
            </w:r>
            <w:r w:rsidRPr="008F1D58">
              <w:t xml:space="preserve"> 60</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8F1D58" w:rsidRDefault="004108A2" w:rsidP="00B834CF">
            <w:pPr>
              <w:pStyle w:val="Tabletext"/>
              <w:jc w:val="center"/>
            </w:pPr>
            <w:r w:rsidRPr="008F1D58">
              <w:t>35</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8F1D58" w:rsidRDefault="004108A2" w:rsidP="00B834CF">
            <w:pPr>
              <w:pStyle w:val="Tabletext"/>
              <w:jc w:val="center"/>
            </w:pPr>
            <w:r w:rsidRPr="008F1D58">
              <w:t>45</w:t>
            </w:r>
          </w:p>
        </w:tc>
        <w:tc>
          <w:tcPr>
            <w:tcW w:w="1667" w:type="dxa"/>
            <w:tcBorders>
              <w:top w:val="single" w:sz="6" w:space="0" w:color="auto"/>
              <w:left w:val="single" w:sz="6" w:space="0" w:color="auto"/>
              <w:bottom w:val="single" w:sz="4" w:space="0" w:color="auto"/>
              <w:right w:val="single" w:sz="6" w:space="0" w:color="auto"/>
            </w:tcBorders>
            <w:vAlign w:val="center"/>
          </w:tcPr>
          <w:p w:rsidR="004108A2" w:rsidRPr="008F1D58" w:rsidRDefault="004108A2" w:rsidP="00B834CF">
            <w:pPr>
              <w:pStyle w:val="Tabletext"/>
              <w:jc w:val="center"/>
            </w:pPr>
            <w:r w:rsidRPr="008F1D58">
              <w:t>45</w:t>
            </w:r>
          </w:p>
        </w:tc>
        <w:tc>
          <w:tcPr>
            <w:tcW w:w="1777" w:type="dxa"/>
            <w:tcBorders>
              <w:top w:val="single" w:sz="6" w:space="0" w:color="auto"/>
              <w:left w:val="single" w:sz="6" w:space="0" w:color="auto"/>
              <w:bottom w:val="single" w:sz="4" w:space="0" w:color="auto"/>
              <w:right w:val="single" w:sz="6" w:space="0" w:color="auto"/>
            </w:tcBorders>
            <w:vAlign w:val="center"/>
          </w:tcPr>
          <w:p w:rsidR="004108A2" w:rsidRPr="008F1D58" w:rsidRDefault="009154DE" w:rsidP="007808B2">
            <w:pPr>
              <w:pStyle w:val="Tabletext"/>
              <w:jc w:val="center"/>
            </w:pPr>
            <w:r w:rsidRPr="008F1D58">
              <w:t>d</w:t>
            </w:r>
            <w:r w:rsidR="004108A2" w:rsidRPr="008F1D58">
              <w:t>egr</w:t>
            </w:r>
            <w:r w:rsidR="007808B2">
              <w:t>é</w:t>
            </w:r>
            <w:r w:rsidR="004108A2" w:rsidRPr="008F1D58">
              <w:t>s</w:t>
            </w:r>
          </w:p>
        </w:tc>
      </w:tr>
      <w:tr w:rsidR="007D6FBC" w:rsidRPr="008F1D58" w:rsidTr="007D6FBC">
        <w:trPr>
          <w:jc w:val="center"/>
        </w:trPr>
        <w:tc>
          <w:tcPr>
            <w:tcW w:w="14310" w:type="dxa"/>
            <w:gridSpan w:val="8"/>
            <w:tcBorders>
              <w:top w:val="single" w:sz="4" w:space="0" w:color="auto"/>
            </w:tcBorders>
            <w:vAlign w:val="center"/>
          </w:tcPr>
          <w:p w:rsidR="007D6FBC" w:rsidRPr="008F1D58" w:rsidRDefault="007D6FBC" w:rsidP="006F3106">
            <w:pPr>
              <w:pStyle w:val="Tablelegend"/>
            </w:pPr>
            <w:r w:rsidRPr="008F1D58">
              <w:rPr>
                <w:sz w:val="18"/>
                <w:szCs w:val="18"/>
              </w:rPr>
              <w:t>*</w:t>
            </w:r>
            <w:r w:rsidRPr="008F1D58">
              <w:tab/>
            </w:r>
            <w:r w:rsidR="000F497E">
              <w:t>Pour certains radioaltimètres énumérés ci-dessus, le niveau de puissance du bruit dans le récepteur, calculé à partir de la largeur de bande des fréquences intermédiaires et du bruit, est supérieur au niveau de sensibilité du récepteur.</w:t>
            </w:r>
            <w:r w:rsidR="006F3106">
              <w:t xml:space="preserve"> Dans ces cas, la largeur de</w:t>
            </w:r>
            <w:r w:rsidR="000F497E">
              <w:t xml:space="preserve"> bande du détecteur du radioaltimètre, qui est </w:t>
            </w:r>
            <w:r w:rsidR="006F3106">
              <w:t>généralement i</w:t>
            </w:r>
            <w:r w:rsidR="00C65130">
              <w:t>nférieure à la largeur de bande</w:t>
            </w:r>
            <w:r w:rsidR="006F3106">
              <w:t xml:space="preserve"> des fréquences intermédiaires, détermine le niveau de sensibilité du récepteur.</w:t>
            </w:r>
          </w:p>
        </w:tc>
      </w:tr>
    </w:tbl>
    <w:p w:rsidR="004108A2" w:rsidRPr="002A5D70" w:rsidRDefault="004108A2" w:rsidP="00BD6220">
      <w:pPr>
        <w:pStyle w:val="Tablefin"/>
        <w:rPr>
          <w:lang w:val="fr-CH"/>
        </w:rPr>
      </w:pPr>
    </w:p>
    <w:p w:rsidR="004108A2" w:rsidRPr="008F1D58" w:rsidRDefault="004108A2" w:rsidP="004108A2">
      <w:pPr>
        <w:overflowPunct/>
        <w:autoSpaceDE/>
        <w:autoSpaceDN/>
        <w:adjustRightInd/>
        <w:spacing w:before="0"/>
        <w:textAlignment w:val="auto"/>
        <w:rPr>
          <w:caps/>
          <w:sz w:val="20"/>
        </w:rPr>
      </w:pPr>
      <w:r w:rsidRPr="008F1D58">
        <w:rPr>
          <w:caps/>
          <w:sz w:val="20"/>
        </w:rPr>
        <w:br w:type="page"/>
      </w:r>
    </w:p>
    <w:p w:rsidR="004108A2" w:rsidRPr="008F1D58" w:rsidRDefault="004108A2" w:rsidP="004108A2">
      <w:pPr>
        <w:pStyle w:val="TableNo"/>
      </w:pPr>
      <w:r w:rsidRPr="008F1D58">
        <w:lastRenderedPageBreak/>
        <w:t>TABLE</w:t>
      </w:r>
      <w:r w:rsidR="00DE4432">
        <w:t>AU</w:t>
      </w:r>
      <w:r w:rsidRPr="008F1D58">
        <w:t xml:space="preserve"> 2</w:t>
      </w:r>
    </w:p>
    <w:p w:rsidR="004108A2" w:rsidRPr="008F1D58" w:rsidRDefault="00DE4432" w:rsidP="004108A2">
      <w:pPr>
        <w:pStyle w:val="Tabletitle"/>
      </w:pPr>
      <w:r>
        <w:t>Radioaltimètres numériques</w:t>
      </w:r>
    </w:p>
    <w:tbl>
      <w:tblPr>
        <w:tblW w:w="14573" w:type="dxa"/>
        <w:jc w:val="center"/>
        <w:tblLayout w:type="fixed"/>
        <w:tblLook w:val="0000" w:firstRow="0" w:lastRow="0" w:firstColumn="0" w:lastColumn="0" w:noHBand="0" w:noVBand="0"/>
      </w:tblPr>
      <w:tblGrid>
        <w:gridCol w:w="2415"/>
        <w:gridCol w:w="2417"/>
        <w:gridCol w:w="2402"/>
        <w:gridCol w:w="2548"/>
        <w:gridCol w:w="2430"/>
        <w:gridCol w:w="2361"/>
      </w:tblGrid>
      <w:tr w:rsidR="004108A2" w:rsidRPr="008F1D58" w:rsidTr="00B834CF">
        <w:trPr>
          <w:cantSplit/>
          <w:trHeight w:val="200"/>
          <w:tblHeader/>
          <w:jc w:val="center"/>
        </w:trPr>
        <w:tc>
          <w:tcPr>
            <w:tcW w:w="2415" w:type="dxa"/>
            <w:tcBorders>
              <w:top w:val="single" w:sz="6" w:space="0" w:color="auto"/>
              <w:left w:val="single" w:sz="6" w:space="0" w:color="auto"/>
              <w:bottom w:val="single" w:sz="6" w:space="0" w:color="auto"/>
              <w:right w:val="single" w:sz="6" w:space="0" w:color="auto"/>
            </w:tcBorders>
          </w:tcPr>
          <w:p w:rsidR="004108A2" w:rsidRPr="008F1D58" w:rsidRDefault="004108A2" w:rsidP="00B834CF">
            <w:pPr>
              <w:pStyle w:val="Tablehead"/>
            </w:pPr>
          </w:p>
        </w:tc>
        <w:tc>
          <w:tcPr>
            <w:tcW w:w="2417" w:type="dxa"/>
            <w:tcBorders>
              <w:top w:val="single" w:sz="6" w:space="0" w:color="auto"/>
              <w:left w:val="nil"/>
              <w:bottom w:val="single" w:sz="6" w:space="0" w:color="auto"/>
              <w:right w:val="single" w:sz="6" w:space="0" w:color="auto"/>
            </w:tcBorders>
          </w:tcPr>
          <w:p w:rsidR="004108A2" w:rsidRPr="008F1D58" w:rsidRDefault="00DE4432" w:rsidP="00B834CF">
            <w:pPr>
              <w:pStyle w:val="Tablehead"/>
            </w:pPr>
            <w:r>
              <w:t>Radioaltimètre</w:t>
            </w:r>
            <w:r w:rsidR="004108A2" w:rsidRPr="008F1D58">
              <w:t xml:space="preserve"> D1</w:t>
            </w:r>
          </w:p>
        </w:tc>
        <w:tc>
          <w:tcPr>
            <w:tcW w:w="2402" w:type="dxa"/>
            <w:tcBorders>
              <w:top w:val="single" w:sz="6" w:space="0" w:color="auto"/>
              <w:left w:val="single" w:sz="6" w:space="0" w:color="auto"/>
              <w:bottom w:val="single" w:sz="6" w:space="0" w:color="auto"/>
              <w:right w:val="single" w:sz="6" w:space="0" w:color="auto"/>
            </w:tcBorders>
          </w:tcPr>
          <w:p w:rsidR="004108A2" w:rsidRPr="008F1D58" w:rsidRDefault="00DE4432" w:rsidP="00B834CF">
            <w:pPr>
              <w:pStyle w:val="Tablehead"/>
            </w:pPr>
            <w:r>
              <w:t>Radioaltimètre</w:t>
            </w:r>
            <w:r w:rsidR="004108A2" w:rsidRPr="008F1D58">
              <w:t xml:space="preserve"> D2</w:t>
            </w:r>
          </w:p>
        </w:tc>
        <w:tc>
          <w:tcPr>
            <w:tcW w:w="2548" w:type="dxa"/>
            <w:tcBorders>
              <w:top w:val="single" w:sz="6" w:space="0" w:color="auto"/>
              <w:left w:val="single" w:sz="6" w:space="0" w:color="auto"/>
              <w:bottom w:val="single" w:sz="6" w:space="0" w:color="auto"/>
              <w:right w:val="single" w:sz="6" w:space="0" w:color="auto"/>
            </w:tcBorders>
          </w:tcPr>
          <w:p w:rsidR="004108A2" w:rsidRPr="008F1D58" w:rsidRDefault="00DE4432" w:rsidP="00B834CF">
            <w:pPr>
              <w:pStyle w:val="Tablehead"/>
            </w:pPr>
            <w:r>
              <w:t>Radioaltimètre</w:t>
            </w:r>
            <w:r w:rsidR="004108A2" w:rsidRPr="008F1D58">
              <w:t xml:space="preserve"> D3</w:t>
            </w:r>
          </w:p>
        </w:tc>
        <w:tc>
          <w:tcPr>
            <w:tcW w:w="2430" w:type="dxa"/>
            <w:tcBorders>
              <w:top w:val="single" w:sz="6" w:space="0" w:color="auto"/>
              <w:left w:val="single" w:sz="6" w:space="0" w:color="auto"/>
              <w:bottom w:val="single" w:sz="6" w:space="0" w:color="auto"/>
              <w:right w:val="single" w:sz="6" w:space="0" w:color="auto"/>
            </w:tcBorders>
          </w:tcPr>
          <w:p w:rsidR="004108A2" w:rsidRPr="008F1D58" w:rsidRDefault="00DE4432" w:rsidP="00B834CF">
            <w:pPr>
              <w:pStyle w:val="Tablehead"/>
            </w:pPr>
            <w:r>
              <w:t>Radioaltimètre</w:t>
            </w:r>
            <w:r w:rsidR="004108A2" w:rsidRPr="008F1D58">
              <w:t xml:space="preserve"> D4</w:t>
            </w:r>
          </w:p>
        </w:tc>
        <w:tc>
          <w:tcPr>
            <w:tcW w:w="2361" w:type="dxa"/>
            <w:tcBorders>
              <w:top w:val="single" w:sz="6" w:space="0" w:color="auto"/>
              <w:left w:val="single" w:sz="6" w:space="0" w:color="auto"/>
              <w:bottom w:val="single" w:sz="6" w:space="0" w:color="auto"/>
              <w:right w:val="single" w:sz="6" w:space="0" w:color="auto"/>
            </w:tcBorders>
          </w:tcPr>
          <w:p w:rsidR="004108A2" w:rsidRPr="008F1D58" w:rsidRDefault="009C1970" w:rsidP="00B834CF">
            <w:pPr>
              <w:pStyle w:val="Tablehead"/>
            </w:pPr>
            <w:r w:rsidRPr="009C1970">
              <w:t>Unités</w:t>
            </w:r>
          </w:p>
        </w:tc>
      </w:tr>
      <w:tr w:rsidR="004108A2" w:rsidRPr="008F1D58" w:rsidTr="00B834CF">
        <w:trPr>
          <w:cantSplit/>
          <w:trHeight w:val="200"/>
          <w:jc w:val="center"/>
        </w:trPr>
        <w:tc>
          <w:tcPr>
            <w:tcW w:w="14573" w:type="dxa"/>
            <w:gridSpan w:val="6"/>
            <w:tcBorders>
              <w:top w:val="single" w:sz="6" w:space="0" w:color="auto"/>
              <w:left w:val="single" w:sz="6" w:space="0" w:color="auto"/>
              <w:bottom w:val="single" w:sz="6" w:space="0" w:color="auto"/>
              <w:right w:val="single" w:sz="6" w:space="0" w:color="auto"/>
            </w:tcBorders>
          </w:tcPr>
          <w:p w:rsidR="004108A2" w:rsidRPr="008F1D58" w:rsidRDefault="00DE4432" w:rsidP="00B834CF">
            <w:pPr>
              <w:pStyle w:val="Tabletext"/>
              <w:rPr>
                <w:b/>
                <w:bCs/>
              </w:rPr>
            </w:pPr>
            <w:r>
              <w:rPr>
                <w:b/>
                <w:bCs/>
              </w:rPr>
              <w:t>Emetteur</w:t>
            </w:r>
          </w:p>
        </w:tc>
      </w:tr>
      <w:tr w:rsidR="004108A2" w:rsidRPr="008F1D58"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8F1D58" w:rsidRDefault="00903342" w:rsidP="00B834CF">
            <w:pPr>
              <w:pStyle w:val="Tabletext"/>
              <w:jc w:val="left"/>
            </w:pPr>
            <w:r>
              <w:t>Fréquence centrale nominale</w:t>
            </w:r>
          </w:p>
        </w:tc>
        <w:tc>
          <w:tcPr>
            <w:tcW w:w="241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4 300</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MHz</w:t>
            </w:r>
          </w:p>
        </w:tc>
      </w:tr>
      <w:tr w:rsidR="004108A2" w:rsidRPr="008F1D58"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8F1D58" w:rsidRDefault="00903342" w:rsidP="00B834CF">
            <w:pPr>
              <w:pStyle w:val="Tabletext"/>
              <w:jc w:val="left"/>
            </w:pPr>
            <w:r>
              <w:t>Puissance émise (maximale)</w:t>
            </w:r>
          </w:p>
        </w:tc>
        <w:tc>
          <w:tcPr>
            <w:tcW w:w="2417" w:type="dxa"/>
            <w:tcBorders>
              <w:top w:val="single" w:sz="6" w:space="0" w:color="auto"/>
              <w:left w:val="nil"/>
              <w:bottom w:val="single" w:sz="6" w:space="0" w:color="auto"/>
              <w:right w:val="single" w:sz="6" w:space="0" w:color="auto"/>
            </w:tcBorders>
            <w:vAlign w:val="center"/>
          </w:tcPr>
          <w:p w:rsidR="004108A2" w:rsidRPr="008F1D58" w:rsidRDefault="00F91752" w:rsidP="00B834CF">
            <w:pPr>
              <w:pStyle w:val="Tabletext"/>
              <w:jc w:val="center"/>
            </w:pPr>
            <w:r>
              <w:t>0,</w:t>
            </w:r>
            <w:r w:rsidR="004108A2" w:rsidRPr="008F1D58">
              <w:t>400</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F91752">
            <w:pPr>
              <w:pStyle w:val="Tabletext"/>
              <w:jc w:val="center"/>
            </w:pPr>
            <w:r w:rsidRPr="008F1D58">
              <w:t>0</w:t>
            </w:r>
            <w:r w:rsidR="00F91752">
              <w:t>,</w:t>
            </w:r>
            <w:r w:rsidRPr="008F1D58">
              <w:t>100</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F91752">
            <w:pPr>
              <w:pStyle w:val="Tabletext"/>
              <w:jc w:val="center"/>
            </w:pPr>
            <w:r w:rsidRPr="008F1D58">
              <w:t>0</w:t>
            </w:r>
            <w:r w:rsidR="00F91752">
              <w:t>,</w:t>
            </w:r>
            <w:r w:rsidRPr="008F1D58">
              <w:t xml:space="preserve">1 </w:t>
            </w:r>
            <w:r w:rsidR="00F92F7B">
              <w:t>à</w:t>
            </w:r>
            <w:r w:rsidRPr="008F1D58">
              <w:t xml:space="preserve"> 1</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5</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903342">
            <w:pPr>
              <w:pStyle w:val="Tabletext"/>
              <w:jc w:val="center"/>
            </w:pPr>
            <w:r w:rsidRPr="008F1D58">
              <w:t>W (</w:t>
            </w:r>
            <w:r w:rsidR="00903342">
              <w:t>maximale</w:t>
            </w:r>
            <w:r w:rsidRPr="008F1D58">
              <w:t>)</w:t>
            </w:r>
          </w:p>
        </w:tc>
      </w:tr>
      <w:tr w:rsidR="004108A2" w:rsidRPr="008F1D58"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8F1D58" w:rsidRDefault="004108A2" w:rsidP="00B834CF">
            <w:pPr>
              <w:pStyle w:val="Tabletext"/>
              <w:jc w:val="left"/>
            </w:pPr>
            <w:r w:rsidRPr="008F1D58">
              <w:t>Modulation</w:t>
            </w:r>
          </w:p>
        </w:tc>
        <w:tc>
          <w:tcPr>
            <w:tcW w:w="241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FM</w:t>
            </w:r>
            <w:r w:rsidR="00903342">
              <w:t>-</w:t>
            </w:r>
            <w:r w:rsidRPr="008F1D58">
              <w:t>CW</w:t>
            </w:r>
          </w:p>
        </w:tc>
        <w:tc>
          <w:tcPr>
            <w:tcW w:w="2402"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FM</w:t>
            </w:r>
            <w:r w:rsidR="00903342">
              <w:t>-</w:t>
            </w:r>
            <w:r w:rsidRPr="008F1D58">
              <w:t>CW</w:t>
            </w:r>
          </w:p>
        </w:tc>
        <w:tc>
          <w:tcPr>
            <w:tcW w:w="2548"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FM</w:t>
            </w:r>
            <w:r w:rsidR="00903342">
              <w:t>-</w:t>
            </w:r>
            <w:r w:rsidRPr="008F1D58">
              <w:t>CW</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8F1D58" w:rsidRDefault="00903342" w:rsidP="00B834CF">
            <w:pPr>
              <w:pStyle w:val="Tabletext"/>
              <w:jc w:val="center"/>
            </w:pPr>
            <w:r>
              <w:t>A impulsions</w:t>
            </w:r>
          </w:p>
        </w:tc>
        <w:tc>
          <w:tcPr>
            <w:tcW w:w="2361" w:type="dxa"/>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p>
        </w:tc>
      </w:tr>
      <w:tr w:rsidR="00903342" w:rsidRPr="008F1D58" w:rsidTr="00CD24D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CD24D8">
            <w:pPr>
              <w:pStyle w:val="Tabletext"/>
              <w:jc w:val="left"/>
            </w:pPr>
            <w:r>
              <w:t>Largeur de bande des impulsions modulées en fréquence, à l</w:t>
            </w:r>
            <w:r w:rsidR="00452F22">
              <w:t>'</w:t>
            </w:r>
            <w:r>
              <w:t>exclusion de la dérive due à la température</w:t>
            </w:r>
          </w:p>
        </w:tc>
        <w:tc>
          <w:tcPr>
            <w:tcW w:w="2417" w:type="dxa"/>
            <w:tcBorders>
              <w:top w:val="single" w:sz="6" w:space="0" w:color="auto"/>
              <w:left w:val="nil"/>
              <w:bottom w:val="single" w:sz="6" w:space="0" w:color="auto"/>
              <w:right w:val="single" w:sz="6" w:space="0" w:color="auto"/>
            </w:tcBorders>
            <w:vAlign w:val="center"/>
          </w:tcPr>
          <w:p w:rsidR="00903342" w:rsidRPr="008F1D58" w:rsidRDefault="00903342" w:rsidP="00B834CF">
            <w:pPr>
              <w:pStyle w:val="Tabletext"/>
              <w:jc w:val="center"/>
            </w:pPr>
            <w:r w:rsidRPr="008F1D58">
              <w:t>150</w:t>
            </w:r>
          </w:p>
        </w:tc>
        <w:tc>
          <w:tcPr>
            <w:tcW w:w="2402"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F91752">
            <w:pPr>
              <w:pStyle w:val="Tabletext"/>
              <w:jc w:val="center"/>
            </w:pPr>
            <w:r w:rsidRPr="008F1D58">
              <w:t>176</w:t>
            </w:r>
            <w:r w:rsidR="00F91752">
              <w:t>,</w:t>
            </w:r>
            <w:r w:rsidRPr="008F1D58">
              <w:t>8</w:t>
            </w:r>
          </w:p>
        </w:tc>
        <w:tc>
          <w:tcPr>
            <w:tcW w:w="2548"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B834CF">
            <w:pPr>
              <w:pStyle w:val="Tabletext"/>
              <w:jc w:val="center"/>
            </w:pPr>
            <w:r w:rsidRPr="008F1D58">
              <w:t>133</w:t>
            </w:r>
          </w:p>
        </w:tc>
        <w:tc>
          <w:tcPr>
            <w:tcW w:w="2430" w:type="dxa"/>
            <w:tcBorders>
              <w:top w:val="single" w:sz="6" w:space="0" w:color="auto"/>
              <w:left w:val="single" w:sz="6" w:space="0" w:color="auto"/>
              <w:bottom w:val="single" w:sz="6" w:space="0" w:color="auto"/>
              <w:right w:val="single" w:sz="6" w:space="0" w:color="auto"/>
            </w:tcBorders>
            <w:vAlign w:val="center"/>
          </w:tcPr>
          <w:p w:rsidR="00903342" w:rsidRPr="008F1D58" w:rsidRDefault="00750B60" w:rsidP="00B834CF">
            <w:pPr>
              <w:pStyle w:val="Tabletext"/>
              <w:jc w:val="center"/>
            </w:pPr>
            <w:r>
              <w:t>Sans objet</w:t>
            </w:r>
          </w:p>
        </w:tc>
        <w:tc>
          <w:tcPr>
            <w:tcW w:w="2361"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B834CF">
            <w:pPr>
              <w:pStyle w:val="Tabletext"/>
              <w:jc w:val="center"/>
            </w:pPr>
            <w:r w:rsidRPr="008F1D58">
              <w:t>MHz</w:t>
            </w:r>
          </w:p>
        </w:tc>
      </w:tr>
      <w:tr w:rsidR="00903342" w:rsidRPr="008F1D58" w:rsidTr="00CD24D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903342" w:rsidRPr="008F1D58" w:rsidRDefault="00DA6A7E" w:rsidP="00DA6A7E">
            <w:pPr>
              <w:pStyle w:val="Tabletext"/>
              <w:jc w:val="left"/>
            </w:pPr>
            <w:r>
              <w:t>Plage de mesure</w:t>
            </w:r>
            <w:r w:rsidR="00903342">
              <w:t xml:space="preserve"> des altitudes</w:t>
            </w:r>
          </w:p>
        </w:tc>
        <w:tc>
          <w:tcPr>
            <w:tcW w:w="2417" w:type="dxa"/>
            <w:tcBorders>
              <w:top w:val="single" w:sz="6" w:space="0" w:color="auto"/>
              <w:left w:val="nil"/>
              <w:bottom w:val="single" w:sz="6" w:space="0" w:color="auto"/>
              <w:right w:val="single" w:sz="6" w:space="0" w:color="auto"/>
            </w:tcBorders>
            <w:vAlign w:val="center"/>
          </w:tcPr>
          <w:p w:rsidR="00903342" w:rsidRPr="008F1D58" w:rsidRDefault="00EB2070" w:rsidP="00B834CF">
            <w:pPr>
              <w:pStyle w:val="Tabletext"/>
              <w:jc w:val="center"/>
            </w:pPr>
            <w:r>
              <w:t>–</w:t>
            </w:r>
            <w:r w:rsidR="00903342" w:rsidRPr="008F1D58">
              <w:t xml:space="preserve">6 </w:t>
            </w:r>
            <w:r w:rsidR="00750B60">
              <w:t>à</w:t>
            </w:r>
            <w:r w:rsidR="00903342" w:rsidRPr="008F1D58">
              <w:t xml:space="preserve"> +1 676</w:t>
            </w:r>
          </w:p>
          <w:p w:rsidR="00903342" w:rsidRPr="008F1D58" w:rsidRDefault="00F11D95" w:rsidP="00750B60">
            <w:pPr>
              <w:pStyle w:val="Tabletext"/>
              <w:jc w:val="center"/>
            </w:pPr>
            <w:r>
              <w:t>(</w:t>
            </w:r>
            <w:r w:rsidR="00EB2070">
              <w:t>–</w:t>
            </w:r>
            <w:r w:rsidR="00903342" w:rsidRPr="008F1D58">
              <w:t xml:space="preserve">20 </w:t>
            </w:r>
            <w:r w:rsidR="00750B60">
              <w:t>à</w:t>
            </w:r>
            <w:r w:rsidR="00903342" w:rsidRPr="008F1D58">
              <w:t xml:space="preserve"> +5 500)</w:t>
            </w:r>
          </w:p>
        </w:tc>
        <w:tc>
          <w:tcPr>
            <w:tcW w:w="2402" w:type="dxa"/>
            <w:tcBorders>
              <w:top w:val="single" w:sz="6" w:space="0" w:color="auto"/>
              <w:left w:val="single" w:sz="6" w:space="0" w:color="auto"/>
              <w:bottom w:val="single" w:sz="6" w:space="0" w:color="auto"/>
              <w:right w:val="single" w:sz="6" w:space="0" w:color="auto"/>
            </w:tcBorders>
            <w:vAlign w:val="center"/>
          </w:tcPr>
          <w:p w:rsidR="00903342" w:rsidRPr="008F1D58" w:rsidRDefault="00EB2070" w:rsidP="00B834CF">
            <w:pPr>
              <w:pStyle w:val="Tabletext"/>
              <w:jc w:val="center"/>
            </w:pPr>
            <w:r>
              <w:t>–</w:t>
            </w:r>
            <w:r w:rsidR="00903342" w:rsidRPr="008F1D58">
              <w:t xml:space="preserve">6 </w:t>
            </w:r>
            <w:r w:rsidR="00750B60">
              <w:t>à</w:t>
            </w:r>
            <w:r w:rsidR="00903342" w:rsidRPr="008F1D58">
              <w:t xml:space="preserve"> +1 737</w:t>
            </w:r>
          </w:p>
          <w:p w:rsidR="00903342" w:rsidRPr="008F1D58" w:rsidRDefault="00F11D95" w:rsidP="00750B60">
            <w:pPr>
              <w:pStyle w:val="Tabletext"/>
              <w:jc w:val="center"/>
            </w:pPr>
            <w:r>
              <w:t>(</w:t>
            </w:r>
            <w:r w:rsidR="00EB2070">
              <w:t>–</w:t>
            </w:r>
            <w:r w:rsidR="00903342" w:rsidRPr="008F1D58">
              <w:t xml:space="preserve">20 </w:t>
            </w:r>
            <w:r w:rsidR="00750B60">
              <w:t>à</w:t>
            </w:r>
            <w:r w:rsidR="00903342" w:rsidRPr="008F1D58">
              <w:t xml:space="preserve"> +5 700)</w:t>
            </w:r>
          </w:p>
        </w:tc>
        <w:tc>
          <w:tcPr>
            <w:tcW w:w="2548" w:type="dxa"/>
            <w:tcBorders>
              <w:top w:val="single" w:sz="6" w:space="0" w:color="auto"/>
              <w:left w:val="single" w:sz="6" w:space="0" w:color="auto"/>
              <w:bottom w:val="single" w:sz="6" w:space="0" w:color="auto"/>
              <w:right w:val="single" w:sz="6" w:space="0" w:color="auto"/>
            </w:tcBorders>
            <w:vAlign w:val="center"/>
          </w:tcPr>
          <w:p w:rsidR="00903342" w:rsidRPr="008F1D58" w:rsidRDefault="00EB2070" w:rsidP="00B834CF">
            <w:pPr>
              <w:pStyle w:val="Tabletext"/>
              <w:jc w:val="center"/>
            </w:pPr>
            <w:r>
              <w:t>–</w:t>
            </w:r>
            <w:r w:rsidR="00903342" w:rsidRPr="008F1D58">
              <w:t xml:space="preserve">6 </w:t>
            </w:r>
            <w:r w:rsidR="00750B60">
              <w:t>à</w:t>
            </w:r>
            <w:r w:rsidR="00903342" w:rsidRPr="008F1D58">
              <w:t xml:space="preserve"> 6 000</w:t>
            </w:r>
          </w:p>
          <w:p w:rsidR="00903342" w:rsidRPr="008F1D58" w:rsidRDefault="00F11D95" w:rsidP="00750B60">
            <w:pPr>
              <w:pStyle w:val="Tabletext"/>
              <w:jc w:val="center"/>
            </w:pPr>
            <w:r>
              <w:t>(</w:t>
            </w:r>
            <w:r w:rsidR="00EB2070">
              <w:t>–</w:t>
            </w:r>
            <w:r w:rsidR="00903342" w:rsidRPr="008F1D58">
              <w:t xml:space="preserve">20 </w:t>
            </w:r>
            <w:r w:rsidR="00750B60">
              <w:t>à</w:t>
            </w:r>
            <w:r w:rsidR="00903342" w:rsidRPr="008F1D58">
              <w:t xml:space="preserve"> +19 685)</w:t>
            </w:r>
          </w:p>
        </w:tc>
        <w:tc>
          <w:tcPr>
            <w:tcW w:w="2430" w:type="dxa"/>
            <w:tcBorders>
              <w:top w:val="single" w:sz="6" w:space="0" w:color="auto"/>
              <w:left w:val="single" w:sz="6" w:space="0" w:color="auto"/>
              <w:bottom w:val="single" w:sz="6" w:space="0" w:color="auto"/>
              <w:right w:val="single" w:sz="6" w:space="0" w:color="auto"/>
            </w:tcBorders>
            <w:vAlign w:val="center"/>
          </w:tcPr>
          <w:p w:rsidR="00903342" w:rsidRPr="008F1D58" w:rsidRDefault="00EB2070" w:rsidP="00B834CF">
            <w:pPr>
              <w:pStyle w:val="Tabletext"/>
              <w:jc w:val="center"/>
            </w:pPr>
            <w:r>
              <w:t>–</w:t>
            </w:r>
            <w:r w:rsidR="00903342" w:rsidRPr="008F1D58">
              <w:t xml:space="preserve">6 </w:t>
            </w:r>
            <w:r w:rsidR="00750B60">
              <w:t>à</w:t>
            </w:r>
            <w:r w:rsidR="00903342" w:rsidRPr="008F1D58">
              <w:t xml:space="preserve"> 2 424</w:t>
            </w:r>
          </w:p>
          <w:p w:rsidR="00903342" w:rsidRPr="008F1D58" w:rsidRDefault="00F11D95" w:rsidP="00750B60">
            <w:pPr>
              <w:pStyle w:val="Tabletext"/>
              <w:jc w:val="center"/>
            </w:pPr>
            <w:r>
              <w:t>(</w:t>
            </w:r>
            <w:r w:rsidR="00EB2070">
              <w:t>–</w:t>
            </w:r>
            <w:r w:rsidR="00903342" w:rsidRPr="008F1D58">
              <w:t xml:space="preserve">20 </w:t>
            </w:r>
            <w:r w:rsidR="00750B60">
              <w:t>à</w:t>
            </w:r>
            <w:r w:rsidR="00903342" w:rsidRPr="008F1D58">
              <w:t xml:space="preserve"> +8 000)</w:t>
            </w:r>
          </w:p>
        </w:tc>
        <w:tc>
          <w:tcPr>
            <w:tcW w:w="2361"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903342">
            <w:pPr>
              <w:pStyle w:val="Tabletext"/>
              <w:jc w:val="center"/>
            </w:pPr>
            <w:r w:rsidRPr="008F1D58">
              <w:t>M</w:t>
            </w:r>
            <w:r>
              <w:t>è</w:t>
            </w:r>
            <w:r w:rsidRPr="008F1D58">
              <w:t>tres/(</w:t>
            </w:r>
            <w:r>
              <w:t>pieds</w:t>
            </w:r>
            <w:r w:rsidRPr="008F1D58">
              <w:t>)</w:t>
            </w:r>
          </w:p>
        </w:tc>
      </w:tr>
      <w:tr w:rsidR="00903342" w:rsidRPr="008F1D58" w:rsidTr="00CD24D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CD24D8">
            <w:pPr>
              <w:pStyle w:val="Tabletext"/>
              <w:jc w:val="left"/>
            </w:pPr>
            <w:r>
              <w:t>Altitude opérationnelle</w:t>
            </w:r>
          </w:p>
        </w:tc>
        <w:tc>
          <w:tcPr>
            <w:tcW w:w="2417" w:type="dxa"/>
            <w:tcBorders>
              <w:top w:val="single" w:sz="6" w:space="0" w:color="auto"/>
              <w:left w:val="nil"/>
              <w:bottom w:val="single" w:sz="6" w:space="0" w:color="auto"/>
              <w:right w:val="single" w:sz="6" w:space="0" w:color="auto"/>
            </w:tcBorders>
            <w:vAlign w:val="center"/>
          </w:tcPr>
          <w:p w:rsidR="00903342" w:rsidRPr="008F1D58" w:rsidRDefault="00903342" w:rsidP="00B834CF">
            <w:pPr>
              <w:pStyle w:val="Tabletext"/>
              <w:jc w:val="center"/>
            </w:pPr>
            <w:r w:rsidRPr="008F1D58">
              <w:t>12</w:t>
            </w:r>
          </w:p>
        </w:tc>
        <w:tc>
          <w:tcPr>
            <w:tcW w:w="2402"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B834CF">
            <w:pPr>
              <w:pStyle w:val="Tabletext"/>
              <w:jc w:val="center"/>
            </w:pPr>
            <w:r w:rsidRPr="008F1D58">
              <w:t>12</w:t>
            </w:r>
          </w:p>
        </w:tc>
        <w:tc>
          <w:tcPr>
            <w:tcW w:w="2548"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B834CF">
            <w:pPr>
              <w:pStyle w:val="Tabletext"/>
              <w:jc w:val="center"/>
            </w:pPr>
            <w:r w:rsidRPr="008F1D58">
              <w:t>20</w:t>
            </w:r>
          </w:p>
        </w:tc>
        <w:tc>
          <w:tcPr>
            <w:tcW w:w="2430"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B834CF">
            <w:pPr>
              <w:pStyle w:val="Tabletext"/>
              <w:jc w:val="center"/>
            </w:pPr>
            <w:r w:rsidRPr="008F1D58">
              <w:t>12</w:t>
            </w:r>
          </w:p>
        </w:tc>
        <w:tc>
          <w:tcPr>
            <w:tcW w:w="2361"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B834CF">
            <w:pPr>
              <w:pStyle w:val="Tabletext"/>
              <w:jc w:val="center"/>
            </w:pPr>
            <w:r w:rsidRPr="008F1D58">
              <w:t>km</w:t>
            </w:r>
          </w:p>
        </w:tc>
      </w:tr>
      <w:tr w:rsidR="00903342" w:rsidRPr="008F1D58" w:rsidTr="00CD24D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903342" w:rsidRPr="008F1D58" w:rsidRDefault="00DA6A7E" w:rsidP="007D3DDE">
            <w:pPr>
              <w:pStyle w:val="Tabletext"/>
              <w:jc w:val="left"/>
            </w:pPr>
            <w:r>
              <w:t>Plage</w:t>
            </w:r>
            <w:r w:rsidR="00903342">
              <w:t xml:space="preserve"> de</w:t>
            </w:r>
            <w:r w:rsidR="009505B0">
              <w:t>s</w:t>
            </w:r>
            <w:r w:rsidR="00903342">
              <w:t xml:space="preserve"> température</w:t>
            </w:r>
            <w:r w:rsidR="009505B0">
              <w:t>s</w:t>
            </w:r>
          </w:p>
        </w:tc>
        <w:tc>
          <w:tcPr>
            <w:tcW w:w="2417" w:type="dxa"/>
            <w:tcBorders>
              <w:top w:val="single" w:sz="6" w:space="0" w:color="auto"/>
              <w:left w:val="nil"/>
              <w:bottom w:val="single" w:sz="6" w:space="0" w:color="auto"/>
              <w:right w:val="single" w:sz="6" w:space="0" w:color="auto"/>
            </w:tcBorders>
            <w:vAlign w:val="center"/>
          </w:tcPr>
          <w:p w:rsidR="00903342" w:rsidRPr="008F1D58" w:rsidRDefault="00EB2070" w:rsidP="00750B60">
            <w:pPr>
              <w:pStyle w:val="Tabletext"/>
              <w:jc w:val="center"/>
            </w:pPr>
            <w:r>
              <w:t>–</w:t>
            </w:r>
            <w:r w:rsidR="00903342" w:rsidRPr="008F1D58">
              <w:t xml:space="preserve">40 </w:t>
            </w:r>
            <w:r w:rsidR="00750B60">
              <w:t>à</w:t>
            </w:r>
            <w:r w:rsidR="00903342" w:rsidRPr="008F1D58">
              <w:t xml:space="preserve"> +70</w:t>
            </w:r>
          </w:p>
        </w:tc>
        <w:tc>
          <w:tcPr>
            <w:tcW w:w="2402" w:type="dxa"/>
            <w:tcBorders>
              <w:top w:val="single" w:sz="6" w:space="0" w:color="auto"/>
              <w:left w:val="nil"/>
              <w:bottom w:val="single" w:sz="6" w:space="0" w:color="auto"/>
              <w:right w:val="single" w:sz="6" w:space="0" w:color="auto"/>
            </w:tcBorders>
            <w:vAlign w:val="center"/>
          </w:tcPr>
          <w:p w:rsidR="00903342" w:rsidRPr="008F1D58" w:rsidRDefault="00EB2070" w:rsidP="00750B60">
            <w:pPr>
              <w:pStyle w:val="Tabletext"/>
              <w:jc w:val="center"/>
            </w:pPr>
            <w:r>
              <w:t>–</w:t>
            </w:r>
            <w:r w:rsidR="00903342" w:rsidRPr="008F1D58">
              <w:t xml:space="preserve">40 </w:t>
            </w:r>
            <w:r w:rsidR="00750B60">
              <w:t>à</w:t>
            </w:r>
            <w:r w:rsidR="00903342" w:rsidRPr="008F1D58">
              <w:t xml:space="preserve"> +70</w:t>
            </w:r>
          </w:p>
        </w:tc>
        <w:tc>
          <w:tcPr>
            <w:tcW w:w="2548" w:type="dxa"/>
            <w:tcBorders>
              <w:top w:val="single" w:sz="6" w:space="0" w:color="auto"/>
              <w:left w:val="single" w:sz="6" w:space="0" w:color="auto"/>
              <w:bottom w:val="single" w:sz="6" w:space="0" w:color="auto"/>
              <w:right w:val="single" w:sz="6" w:space="0" w:color="auto"/>
            </w:tcBorders>
            <w:vAlign w:val="center"/>
          </w:tcPr>
          <w:p w:rsidR="00903342" w:rsidRPr="008F1D58" w:rsidRDefault="00EB2070" w:rsidP="00750B60">
            <w:pPr>
              <w:pStyle w:val="Tabletext"/>
              <w:jc w:val="center"/>
            </w:pPr>
            <w:r>
              <w:t>–</w:t>
            </w:r>
            <w:r w:rsidR="00903342" w:rsidRPr="008F1D58">
              <w:t xml:space="preserve">40 </w:t>
            </w:r>
            <w:r w:rsidR="00750B60">
              <w:t>à</w:t>
            </w:r>
            <w:r>
              <w:t xml:space="preserve"> +</w:t>
            </w:r>
            <w:r w:rsidR="00903342" w:rsidRPr="008F1D58">
              <w:t>71</w:t>
            </w:r>
          </w:p>
        </w:tc>
        <w:tc>
          <w:tcPr>
            <w:tcW w:w="2430" w:type="dxa"/>
            <w:tcBorders>
              <w:top w:val="single" w:sz="6" w:space="0" w:color="auto"/>
              <w:left w:val="single" w:sz="6" w:space="0" w:color="auto"/>
              <w:bottom w:val="single" w:sz="6" w:space="0" w:color="auto"/>
              <w:right w:val="single" w:sz="6" w:space="0" w:color="auto"/>
            </w:tcBorders>
            <w:vAlign w:val="center"/>
          </w:tcPr>
          <w:p w:rsidR="00903342" w:rsidRPr="008F1D58" w:rsidRDefault="00EB2070" w:rsidP="00750B60">
            <w:pPr>
              <w:pStyle w:val="Tabletext"/>
              <w:jc w:val="center"/>
            </w:pPr>
            <w:r>
              <w:t>–</w:t>
            </w:r>
            <w:r w:rsidR="00903342" w:rsidRPr="008F1D58">
              <w:t xml:space="preserve">40 </w:t>
            </w:r>
            <w:r w:rsidR="00750B60">
              <w:t>à</w:t>
            </w:r>
            <w:r>
              <w:t xml:space="preserve"> +</w:t>
            </w:r>
            <w:r w:rsidR="00903342" w:rsidRPr="008F1D58">
              <w:t>71</w:t>
            </w:r>
          </w:p>
        </w:tc>
        <w:tc>
          <w:tcPr>
            <w:tcW w:w="2361" w:type="dxa"/>
            <w:tcBorders>
              <w:top w:val="single" w:sz="6" w:space="0" w:color="auto"/>
              <w:left w:val="single" w:sz="6" w:space="0" w:color="auto"/>
              <w:bottom w:val="single" w:sz="6" w:space="0" w:color="auto"/>
              <w:right w:val="single" w:sz="6" w:space="0" w:color="auto"/>
            </w:tcBorders>
          </w:tcPr>
          <w:p w:rsidR="00903342" w:rsidRPr="008F1D58" w:rsidRDefault="00903342" w:rsidP="00B834CF">
            <w:pPr>
              <w:pStyle w:val="Tabletext"/>
              <w:jc w:val="center"/>
            </w:pPr>
            <w:r w:rsidRPr="008F1D58">
              <w:t>Celsius</w:t>
            </w:r>
          </w:p>
        </w:tc>
      </w:tr>
      <w:tr w:rsidR="00903342" w:rsidRPr="008F1D58" w:rsidTr="00CD24D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CD24D8">
            <w:pPr>
              <w:pStyle w:val="Tabletext"/>
              <w:jc w:val="left"/>
            </w:pPr>
            <w:r>
              <w:t>Stabilité de la fréquence</w:t>
            </w:r>
          </w:p>
        </w:tc>
        <w:tc>
          <w:tcPr>
            <w:tcW w:w="2417" w:type="dxa"/>
            <w:tcBorders>
              <w:top w:val="single" w:sz="6" w:space="0" w:color="auto"/>
              <w:left w:val="nil"/>
              <w:bottom w:val="single" w:sz="6" w:space="0" w:color="auto"/>
              <w:right w:val="single" w:sz="6" w:space="0" w:color="auto"/>
            </w:tcBorders>
            <w:vAlign w:val="center"/>
          </w:tcPr>
          <w:p w:rsidR="00903342" w:rsidRPr="008F1D58" w:rsidRDefault="00903342" w:rsidP="008672DA">
            <w:pPr>
              <w:pStyle w:val="Tabletext"/>
              <w:jc w:val="center"/>
            </w:pPr>
            <w:r w:rsidRPr="008F1D58">
              <w:t>±</w:t>
            </w:r>
            <w:r w:rsidR="00C51592">
              <w:t> </w:t>
            </w:r>
            <w:r w:rsidRPr="008F1D58">
              <w:t>50</w:t>
            </w:r>
          </w:p>
        </w:tc>
        <w:tc>
          <w:tcPr>
            <w:tcW w:w="2402"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B834CF">
            <w:pPr>
              <w:pStyle w:val="Tabletext"/>
              <w:jc w:val="center"/>
            </w:pPr>
            <w:r w:rsidRPr="008F1D58">
              <w:t>±</w:t>
            </w:r>
            <w:r w:rsidR="00C51592">
              <w:t> </w:t>
            </w:r>
            <w:r w:rsidRPr="008F1D58">
              <w:t>30</w:t>
            </w:r>
          </w:p>
        </w:tc>
        <w:tc>
          <w:tcPr>
            <w:tcW w:w="2548"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8672DA">
            <w:pPr>
              <w:pStyle w:val="Tabletext"/>
              <w:jc w:val="center"/>
            </w:pPr>
            <w:r w:rsidRPr="008F1D58">
              <w:t>±</w:t>
            </w:r>
            <w:r w:rsidR="00C51592">
              <w:t> </w:t>
            </w:r>
            <w:r w:rsidRPr="008F1D58">
              <w:t>5</w:t>
            </w:r>
          </w:p>
        </w:tc>
        <w:tc>
          <w:tcPr>
            <w:tcW w:w="2430" w:type="dxa"/>
            <w:tcBorders>
              <w:top w:val="single" w:sz="6" w:space="0" w:color="auto"/>
              <w:left w:val="single" w:sz="6" w:space="0" w:color="auto"/>
              <w:bottom w:val="single" w:sz="6" w:space="0" w:color="auto"/>
              <w:right w:val="single" w:sz="6" w:space="0" w:color="auto"/>
            </w:tcBorders>
            <w:vAlign w:val="center"/>
          </w:tcPr>
          <w:p w:rsidR="00903342" w:rsidRPr="008F1D58" w:rsidRDefault="00750B60" w:rsidP="00B834CF">
            <w:pPr>
              <w:pStyle w:val="Tabletext"/>
              <w:jc w:val="center"/>
            </w:pPr>
            <w:r>
              <w:t>Sans objet</w:t>
            </w:r>
          </w:p>
        </w:tc>
        <w:tc>
          <w:tcPr>
            <w:tcW w:w="2361" w:type="dxa"/>
            <w:tcBorders>
              <w:top w:val="single" w:sz="6" w:space="0" w:color="auto"/>
              <w:left w:val="single" w:sz="6" w:space="0" w:color="auto"/>
              <w:bottom w:val="single" w:sz="6" w:space="0" w:color="auto"/>
              <w:right w:val="single" w:sz="6" w:space="0" w:color="auto"/>
            </w:tcBorders>
            <w:vAlign w:val="center"/>
          </w:tcPr>
          <w:p w:rsidR="00903342" w:rsidRPr="008F1D58" w:rsidRDefault="00903342" w:rsidP="00B834CF">
            <w:pPr>
              <w:pStyle w:val="Tabletext"/>
              <w:jc w:val="center"/>
            </w:pPr>
            <w:r w:rsidRPr="008F1D58">
              <w:t>ppm</w:t>
            </w:r>
          </w:p>
        </w:tc>
      </w:tr>
      <w:tr w:rsidR="007D3DDE" w:rsidRPr="008F1D58" w:rsidTr="00CD24D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7D3DDE" w:rsidRPr="008F1D58" w:rsidRDefault="007D3DDE" w:rsidP="00DA6A7E">
            <w:pPr>
              <w:pStyle w:val="Tabletext"/>
              <w:jc w:val="left"/>
            </w:pPr>
            <w:r>
              <w:t>Dérive maximale de la fréquence pour l</w:t>
            </w:r>
            <w:r w:rsidR="00DA6A7E">
              <w:t>a plage opérationnelle</w:t>
            </w:r>
            <w:r>
              <w:t xml:space="preserve"> de</w:t>
            </w:r>
            <w:r w:rsidR="009505B0">
              <w:t>s</w:t>
            </w:r>
            <w:r>
              <w:t xml:space="preserve"> température</w:t>
            </w:r>
            <w:r w:rsidR="009505B0">
              <w:t>s</w:t>
            </w:r>
          </w:p>
        </w:tc>
        <w:tc>
          <w:tcPr>
            <w:tcW w:w="2417" w:type="dxa"/>
            <w:tcBorders>
              <w:top w:val="single" w:sz="6" w:space="0" w:color="auto"/>
              <w:left w:val="nil"/>
              <w:bottom w:val="single" w:sz="6" w:space="0" w:color="auto"/>
              <w:right w:val="single" w:sz="6" w:space="0" w:color="auto"/>
            </w:tcBorders>
            <w:vAlign w:val="center"/>
          </w:tcPr>
          <w:p w:rsidR="007D3DDE" w:rsidRPr="008F1D58" w:rsidRDefault="007D3DDE" w:rsidP="00F91752">
            <w:pPr>
              <w:pStyle w:val="Tabletext"/>
              <w:jc w:val="center"/>
            </w:pPr>
            <w:r w:rsidRPr="008F1D58">
              <w:t>±</w:t>
            </w:r>
            <w:r w:rsidR="00C51592">
              <w:t> </w:t>
            </w:r>
            <w:r w:rsidRPr="008F1D58">
              <w:t>0</w:t>
            </w:r>
            <w:r w:rsidR="00F91752">
              <w:t>,</w:t>
            </w:r>
            <w:r w:rsidRPr="008F1D58">
              <w:t>22</w:t>
            </w:r>
          </w:p>
        </w:tc>
        <w:tc>
          <w:tcPr>
            <w:tcW w:w="2402" w:type="dxa"/>
            <w:tcBorders>
              <w:top w:val="single" w:sz="6" w:space="0" w:color="auto"/>
              <w:left w:val="single" w:sz="6" w:space="0" w:color="auto"/>
              <w:bottom w:val="single" w:sz="6" w:space="0" w:color="auto"/>
              <w:right w:val="single" w:sz="6" w:space="0" w:color="auto"/>
            </w:tcBorders>
            <w:vAlign w:val="center"/>
          </w:tcPr>
          <w:p w:rsidR="007D3DDE" w:rsidRPr="008F1D58" w:rsidRDefault="007D3DDE" w:rsidP="00F91752">
            <w:pPr>
              <w:pStyle w:val="Tabletext"/>
              <w:jc w:val="center"/>
            </w:pPr>
            <w:r w:rsidRPr="008F1D58">
              <w:t>±</w:t>
            </w:r>
            <w:r w:rsidR="00C51592">
              <w:t> </w:t>
            </w:r>
            <w:r w:rsidRPr="008F1D58">
              <w:t>0</w:t>
            </w:r>
            <w:r w:rsidR="00F91752">
              <w:t>,</w:t>
            </w:r>
            <w:r w:rsidRPr="008F1D58">
              <w:t>129</w:t>
            </w:r>
          </w:p>
        </w:tc>
        <w:tc>
          <w:tcPr>
            <w:tcW w:w="2548" w:type="dxa"/>
            <w:tcBorders>
              <w:top w:val="single" w:sz="6" w:space="0" w:color="auto"/>
              <w:left w:val="single" w:sz="6" w:space="0" w:color="auto"/>
              <w:bottom w:val="single" w:sz="6" w:space="0" w:color="auto"/>
              <w:right w:val="single" w:sz="6" w:space="0" w:color="auto"/>
            </w:tcBorders>
            <w:vAlign w:val="center"/>
          </w:tcPr>
          <w:p w:rsidR="007D3DDE" w:rsidRPr="008F1D58" w:rsidRDefault="007D3DDE" w:rsidP="00F91752">
            <w:pPr>
              <w:pStyle w:val="Tabletext"/>
              <w:jc w:val="center"/>
            </w:pPr>
            <w:r w:rsidRPr="008F1D58">
              <w:t>±</w:t>
            </w:r>
            <w:r w:rsidR="00C51592">
              <w:t> </w:t>
            </w:r>
            <w:r w:rsidRPr="008F1D58">
              <w:t>0</w:t>
            </w:r>
            <w:r w:rsidR="00F91752">
              <w:t>,</w:t>
            </w:r>
            <w:r w:rsidRPr="008F1D58">
              <w:t>22</w:t>
            </w:r>
          </w:p>
        </w:tc>
        <w:tc>
          <w:tcPr>
            <w:tcW w:w="2430" w:type="dxa"/>
            <w:tcBorders>
              <w:top w:val="single" w:sz="6" w:space="0" w:color="auto"/>
              <w:left w:val="single" w:sz="6" w:space="0" w:color="auto"/>
              <w:bottom w:val="single" w:sz="6" w:space="0" w:color="auto"/>
              <w:right w:val="single" w:sz="6" w:space="0" w:color="auto"/>
            </w:tcBorders>
            <w:vAlign w:val="center"/>
          </w:tcPr>
          <w:p w:rsidR="007D3DDE" w:rsidRPr="008F1D58" w:rsidRDefault="00750B60" w:rsidP="00B834CF">
            <w:pPr>
              <w:pStyle w:val="Tabletext"/>
              <w:jc w:val="center"/>
            </w:pPr>
            <w:r>
              <w:t>Sans objet</w:t>
            </w:r>
          </w:p>
        </w:tc>
        <w:tc>
          <w:tcPr>
            <w:tcW w:w="2361" w:type="dxa"/>
            <w:tcBorders>
              <w:top w:val="single" w:sz="6" w:space="0" w:color="auto"/>
              <w:left w:val="single" w:sz="6" w:space="0" w:color="auto"/>
              <w:bottom w:val="single" w:sz="6" w:space="0" w:color="auto"/>
              <w:right w:val="single" w:sz="6" w:space="0" w:color="auto"/>
            </w:tcBorders>
            <w:vAlign w:val="center"/>
          </w:tcPr>
          <w:p w:rsidR="007D3DDE" w:rsidRPr="008F1D58" w:rsidRDefault="007D3DDE" w:rsidP="00B834CF">
            <w:pPr>
              <w:pStyle w:val="Tabletext"/>
              <w:jc w:val="center"/>
            </w:pPr>
            <w:r w:rsidRPr="008F1D58">
              <w:t>MHz</w:t>
            </w:r>
          </w:p>
        </w:tc>
      </w:tr>
      <w:tr w:rsidR="007D3DDE" w:rsidRPr="008F1D58" w:rsidTr="00CD24D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7D3DDE" w:rsidRPr="008F1D58" w:rsidRDefault="007D3DDE" w:rsidP="007D3DDE">
            <w:pPr>
              <w:pStyle w:val="Tabletext"/>
              <w:jc w:val="left"/>
            </w:pPr>
            <w:r>
              <w:t>Nombre type de systèmes installés</w:t>
            </w:r>
          </w:p>
        </w:tc>
        <w:tc>
          <w:tcPr>
            <w:tcW w:w="2417" w:type="dxa"/>
            <w:tcBorders>
              <w:top w:val="single" w:sz="6" w:space="0" w:color="auto"/>
              <w:left w:val="nil"/>
              <w:bottom w:val="single" w:sz="6" w:space="0" w:color="auto"/>
              <w:right w:val="single" w:sz="6" w:space="0" w:color="auto"/>
            </w:tcBorders>
            <w:vAlign w:val="center"/>
          </w:tcPr>
          <w:p w:rsidR="007D3DDE" w:rsidRPr="008F1D58" w:rsidRDefault="00750B60" w:rsidP="00B834CF">
            <w:pPr>
              <w:pStyle w:val="Tabletext"/>
              <w:jc w:val="center"/>
            </w:pPr>
            <w:r>
              <w:t>2 ou</w:t>
            </w:r>
            <w:r w:rsidR="007D3DDE" w:rsidRPr="008F1D58">
              <w:t xml:space="preserve"> 3</w:t>
            </w:r>
          </w:p>
        </w:tc>
        <w:tc>
          <w:tcPr>
            <w:tcW w:w="2402" w:type="dxa"/>
            <w:tcBorders>
              <w:top w:val="single" w:sz="6" w:space="0" w:color="auto"/>
              <w:left w:val="single" w:sz="6" w:space="0" w:color="auto"/>
              <w:bottom w:val="single" w:sz="6" w:space="0" w:color="auto"/>
              <w:right w:val="single" w:sz="6" w:space="0" w:color="auto"/>
            </w:tcBorders>
            <w:vAlign w:val="center"/>
          </w:tcPr>
          <w:p w:rsidR="007D3DDE" w:rsidRPr="008F1D58" w:rsidRDefault="00750B60" w:rsidP="00B834CF">
            <w:pPr>
              <w:pStyle w:val="Tabletext"/>
              <w:jc w:val="center"/>
            </w:pPr>
            <w:r>
              <w:t>2 ou</w:t>
            </w:r>
            <w:r w:rsidR="007D3DDE" w:rsidRPr="008F1D58">
              <w:t xml:space="preserve"> 3</w:t>
            </w:r>
          </w:p>
        </w:tc>
        <w:tc>
          <w:tcPr>
            <w:tcW w:w="2548" w:type="dxa"/>
            <w:tcBorders>
              <w:top w:val="single" w:sz="6" w:space="0" w:color="auto"/>
              <w:left w:val="single" w:sz="6" w:space="0" w:color="auto"/>
              <w:bottom w:val="single" w:sz="6" w:space="0" w:color="auto"/>
              <w:right w:val="single" w:sz="6" w:space="0" w:color="auto"/>
            </w:tcBorders>
            <w:vAlign w:val="center"/>
          </w:tcPr>
          <w:p w:rsidR="007D3DDE" w:rsidRPr="008F1D58" w:rsidRDefault="00750B60" w:rsidP="00B834CF">
            <w:pPr>
              <w:pStyle w:val="Tabletext"/>
              <w:jc w:val="center"/>
            </w:pPr>
            <w:r>
              <w:t>1 ou</w:t>
            </w:r>
            <w:r w:rsidR="007D3DDE" w:rsidRPr="008F1D58">
              <w:t xml:space="preserve"> 2</w:t>
            </w:r>
          </w:p>
        </w:tc>
        <w:tc>
          <w:tcPr>
            <w:tcW w:w="2430" w:type="dxa"/>
            <w:tcBorders>
              <w:top w:val="single" w:sz="6" w:space="0" w:color="auto"/>
              <w:left w:val="single" w:sz="6" w:space="0" w:color="auto"/>
              <w:bottom w:val="single" w:sz="6" w:space="0" w:color="auto"/>
              <w:right w:val="single" w:sz="6" w:space="0" w:color="auto"/>
            </w:tcBorders>
            <w:vAlign w:val="center"/>
          </w:tcPr>
          <w:p w:rsidR="007D3DDE" w:rsidRPr="008F1D58" w:rsidRDefault="00750B60" w:rsidP="00B834CF">
            <w:pPr>
              <w:pStyle w:val="Tabletext"/>
              <w:jc w:val="center"/>
            </w:pPr>
            <w:r>
              <w:t>1 ou</w:t>
            </w:r>
            <w:r w:rsidR="007D3DDE" w:rsidRPr="008F1D58">
              <w:t xml:space="preserve"> 2</w:t>
            </w:r>
          </w:p>
        </w:tc>
        <w:tc>
          <w:tcPr>
            <w:tcW w:w="2361" w:type="dxa"/>
            <w:tcBorders>
              <w:top w:val="single" w:sz="6" w:space="0" w:color="auto"/>
              <w:left w:val="single" w:sz="6" w:space="0" w:color="auto"/>
              <w:bottom w:val="single" w:sz="6" w:space="0" w:color="auto"/>
              <w:right w:val="single" w:sz="6" w:space="0" w:color="auto"/>
            </w:tcBorders>
            <w:vAlign w:val="center"/>
          </w:tcPr>
          <w:p w:rsidR="007D3DDE" w:rsidRPr="008F1D58" w:rsidRDefault="007D3DDE" w:rsidP="00750B60">
            <w:pPr>
              <w:pStyle w:val="Tabletext"/>
              <w:jc w:val="center"/>
            </w:pPr>
            <w:r w:rsidRPr="008F1D58">
              <w:t>P</w:t>
            </w:r>
            <w:r w:rsidR="00750B60">
              <w:t>ar aéronef</w:t>
            </w:r>
          </w:p>
        </w:tc>
      </w:tr>
    </w:tbl>
    <w:p w:rsidR="00B834CF" w:rsidRPr="008F1D58" w:rsidRDefault="00B834CF">
      <w:r w:rsidRPr="008F1D58">
        <w:br w:type="page"/>
      </w:r>
    </w:p>
    <w:p w:rsidR="00B834CF" w:rsidRPr="008F1D58" w:rsidRDefault="00B834CF" w:rsidP="00B834CF">
      <w:pPr>
        <w:pStyle w:val="TableNo"/>
      </w:pPr>
      <w:r w:rsidRPr="008F1D58">
        <w:lastRenderedPageBreak/>
        <w:t>TABLE</w:t>
      </w:r>
      <w:r w:rsidR="00DE4432">
        <w:t>AU</w:t>
      </w:r>
      <w:r w:rsidRPr="008F1D58">
        <w:t xml:space="preserve"> 2 (</w:t>
      </w:r>
      <w:r w:rsidR="00DE4432">
        <w:rPr>
          <w:i/>
          <w:iCs/>
        </w:rPr>
        <w:t>suite</w:t>
      </w:r>
      <w:r w:rsidRPr="008F1D58">
        <w:t>)</w:t>
      </w:r>
    </w:p>
    <w:tbl>
      <w:tblPr>
        <w:tblW w:w="14573" w:type="dxa"/>
        <w:jc w:val="center"/>
        <w:tblLayout w:type="fixed"/>
        <w:tblLook w:val="0000" w:firstRow="0" w:lastRow="0" w:firstColumn="0" w:lastColumn="0" w:noHBand="0" w:noVBand="0"/>
      </w:tblPr>
      <w:tblGrid>
        <w:gridCol w:w="2415"/>
        <w:gridCol w:w="2417"/>
        <w:gridCol w:w="2402"/>
        <w:gridCol w:w="2529"/>
        <w:gridCol w:w="19"/>
        <w:gridCol w:w="2430"/>
        <w:gridCol w:w="2340"/>
        <w:gridCol w:w="21"/>
      </w:tblGrid>
      <w:tr w:rsidR="00B834CF" w:rsidRPr="008F1D58"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B834CF" w:rsidRPr="008F1D58" w:rsidRDefault="00B834CF" w:rsidP="00B834CF">
            <w:pPr>
              <w:pStyle w:val="Tablehead"/>
            </w:pPr>
          </w:p>
        </w:tc>
        <w:tc>
          <w:tcPr>
            <w:tcW w:w="2417" w:type="dxa"/>
            <w:tcBorders>
              <w:top w:val="single" w:sz="6" w:space="0" w:color="auto"/>
              <w:left w:val="nil"/>
              <w:bottom w:val="single" w:sz="6" w:space="0" w:color="auto"/>
              <w:right w:val="single" w:sz="6" w:space="0" w:color="auto"/>
            </w:tcBorders>
          </w:tcPr>
          <w:p w:rsidR="00B834CF" w:rsidRPr="008F1D58" w:rsidRDefault="00DE4432" w:rsidP="00B834CF">
            <w:pPr>
              <w:pStyle w:val="Tablehead"/>
            </w:pPr>
            <w:r>
              <w:t>Radioaltimètre</w:t>
            </w:r>
            <w:r w:rsidR="00B834CF" w:rsidRPr="008F1D58">
              <w:t xml:space="preserve"> D1</w:t>
            </w:r>
          </w:p>
        </w:tc>
        <w:tc>
          <w:tcPr>
            <w:tcW w:w="2402" w:type="dxa"/>
            <w:tcBorders>
              <w:top w:val="single" w:sz="6" w:space="0" w:color="auto"/>
              <w:left w:val="single" w:sz="6" w:space="0" w:color="auto"/>
              <w:bottom w:val="single" w:sz="6" w:space="0" w:color="auto"/>
              <w:right w:val="single" w:sz="6" w:space="0" w:color="auto"/>
            </w:tcBorders>
          </w:tcPr>
          <w:p w:rsidR="00B834CF" w:rsidRPr="008F1D58" w:rsidRDefault="00DE4432" w:rsidP="00B834CF">
            <w:pPr>
              <w:pStyle w:val="Tablehead"/>
            </w:pPr>
            <w:r>
              <w:t>Radioaltimètre</w:t>
            </w:r>
            <w:r w:rsidR="00B834CF" w:rsidRPr="008F1D58">
              <w:t xml:space="preserve"> D2</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B834CF" w:rsidRPr="008F1D58" w:rsidRDefault="00DE4432" w:rsidP="00B834CF">
            <w:pPr>
              <w:pStyle w:val="Tablehead"/>
            </w:pPr>
            <w:r>
              <w:t>Radioaltimètre</w:t>
            </w:r>
            <w:r w:rsidR="00B834CF" w:rsidRPr="008F1D58">
              <w:t xml:space="preserve"> D3</w:t>
            </w:r>
          </w:p>
        </w:tc>
        <w:tc>
          <w:tcPr>
            <w:tcW w:w="2430" w:type="dxa"/>
            <w:tcBorders>
              <w:top w:val="single" w:sz="6" w:space="0" w:color="auto"/>
              <w:left w:val="single" w:sz="6" w:space="0" w:color="auto"/>
              <w:bottom w:val="single" w:sz="6" w:space="0" w:color="auto"/>
              <w:right w:val="single" w:sz="6" w:space="0" w:color="auto"/>
            </w:tcBorders>
            <w:vAlign w:val="center"/>
          </w:tcPr>
          <w:p w:rsidR="00B834CF" w:rsidRPr="008F1D58" w:rsidRDefault="00DE4432" w:rsidP="00B834CF">
            <w:pPr>
              <w:pStyle w:val="Tablehead"/>
            </w:pPr>
            <w:r>
              <w:t>Radioaltimètre</w:t>
            </w:r>
            <w:r w:rsidR="00B834CF" w:rsidRPr="008F1D58">
              <w:t xml:space="preserve"> D4</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B834CF" w:rsidRPr="008F1D58" w:rsidRDefault="009C1970" w:rsidP="00B834CF">
            <w:pPr>
              <w:pStyle w:val="Tablehead"/>
            </w:pPr>
            <w:r w:rsidRPr="009C1970">
              <w:t>Unités</w:t>
            </w:r>
          </w:p>
        </w:tc>
      </w:tr>
      <w:tr w:rsidR="004108A2" w:rsidRPr="008F1D58"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4108A2" w:rsidRPr="008F1D58" w:rsidRDefault="00304FB8" w:rsidP="00C65130">
            <w:pPr>
              <w:pStyle w:val="Tabletext"/>
              <w:jc w:val="left"/>
            </w:pPr>
            <w:r>
              <w:t xml:space="preserve">Principe de partage pour les installations radioaltimétriques </w:t>
            </w:r>
            <w:r w:rsidR="00C65130">
              <w:t>fonctionnant en duplex ou en triplex</w:t>
            </w:r>
          </w:p>
        </w:tc>
        <w:tc>
          <w:tcPr>
            <w:tcW w:w="2417" w:type="dxa"/>
            <w:tcBorders>
              <w:top w:val="single" w:sz="6" w:space="0" w:color="auto"/>
              <w:left w:val="nil"/>
              <w:bottom w:val="single" w:sz="6" w:space="0" w:color="auto"/>
              <w:right w:val="single" w:sz="6" w:space="0" w:color="auto"/>
            </w:tcBorders>
          </w:tcPr>
          <w:p w:rsidR="004108A2" w:rsidRPr="008F1D58" w:rsidRDefault="00DC3486" w:rsidP="00F91752">
            <w:pPr>
              <w:pStyle w:val="Tabletext"/>
              <w:jc w:val="center"/>
            </w:pPr>
            <w:r>
              <w:t xml:space="preserve">Etalement des fréquences </w:t>
            </w:r>
            <w:r w:rsidR="00C65130">
              <w:t>selon les</w:t>
            </w:r>
            <w:r w:rsidR="004108A2" w:rsidRPr="008F1D58">
              <w:t xml:space="preserve"> SDI</w:t>
            </w:r>
            <w:r>
              <w:t xml:space="preserve"> installés</w:t>
            </w:r>
            <w:r w:rsidR="004108A2" w:rsidRPr="008F1D58">
              <w:t xml:space="preserve"> (</w:t>
            </w:r>
            <w:r w:rsidR="00FD125C">
              <w:t xml:space="preserve">décalage </w:t>
            </w:r>
            <w:r w:rsidR="00EB2070">
              <w:br/>
            </w:r>
            <w:r w:rsidR="00FD125C">
              <w:t>de</w:t>
            </w:r>
            <w:r w:rsidR="00F11D95">
              <w:t xml:space="preserve"> </w:t>
            </w:r>
            <w:r w:rsidR="00EB2070">
              <w:t>–</w:t>
            </w:r>
            <w:r w:rsidR="004108A2" w:rsidRPr="008F1D58">
              <w:t>2</w:t>
            </w:r>
            <w:r w:rsidR="00F91752">
              <w:t>,</w:t>
            </w:r>
            <w:r w:rsidR="004108A2" w:rsidRPr="008F1D58">
              <w:t>5, 0</w:t>
            </w:r>
            <w:r w:rsidR="00FD125C">
              <w:t xml:space="preserve"> ou</w:t>
            </w:r>
            <w:r w:rsidR="004108A2" w:rsidRPr="008F1D58">
              <w:t xml:space="preserve"> +2</w:t>
            </w:r>
            <w:r w:rsidR="00F91752">
              <w:t>,</w:t>
            </w:r>
            <w:r w:rsidR="004108A2" w:rsidRPr="008F1D58">
              <w:t xml:space="preserve">5 MHz). </w:t>
            </w:r>
            <w:r>
              <w:t>Synchronisation de l</w:t>
            </w:r>
            <w:r w:rsidR="00452F22">
              <w:t>'</w:t>
            </w:r>
            <w:r>
              <w:t xml:space="preserve">onde </w:t>
            </w:r>
            <w:r w:rsidR="00A96C45">
              <w:t>suivant</w:t>
            </w:r>
            <w:r>
              <w:t xml:space="preserve"> la réception du brouillage. Traitement du signal employé pour atténuer les effets </w:t>
            </w:r>
            <w:r w:rsidR="00FD125C">
              <w:t>des impulsions à fréquence intermédiaire de transition</w:t>
            </w:r>
            <w:r w:rsidR="00FF0107">
              <w:t>.</w:t>
            </w:r>
          </w:p>
        </w:tc>
        <w:tc>
          <w:tcPr>
            <w:tcW w:w="2402" w:type="dxa"/>
            <w:tcBorders>
              <w:top w:val="single" w:sz="6" w:space="0" w:color="auto"/>
              <w:left w:val="single" w:sz="6" w:space="0" w:color="auto"/>
              <w:bottom w:val="single" w:sz="6" w:space="0" w:color="auto"/>
              <w:right w:val="single" w:sz="6" w:space="0" w:color="auto"/>
            </w:tcBorders>
          </w:tcPr>
          <w:p w:rsidR="004108A2" w:rsidRPr="008F1D58" w:rsidRDefault="00FD125C" w:rsidP="00F11D95">
            <w:pPr>
              <w:pStyle w:val="Tabletext"/>
              <w:jc w:val="center"/>
            </w:pPr>
            <w:r>
              <w:t>Le nombre de systèmes installés (1,</w:t>
            </w:r>
            <w:r w:rsidR="00FF0107">
              <w:t xml:space="preserve"> </w:t>
            </w:r>
            <w:r>
              <w:t>2,</w:t>
            </w:r>
            <w:r w:rsidR="000730C4">
              <w:t xml:space="preserve"> </w:t>
            </w:r>
            <w:r>
              <w:t>3) détermine</w:t>
            </w:r>
            <w:r w:rsidR="004108A2" w:rsidRPr="008F1D58">
              <w:t xml:space="preserve"> </w:t>
            </w:r>
            <w:r>
              <w:t>le décalage de fréquence de</w:t>
            </w:r>
            <w:r w:rsidR="00F11D95">
              <w:t xml:space="preserve"> </w:t>
            </w:r>
            <w:r w:rsidR="00EB2070">
              <w:t>–</w:t>
            </w:r>
            <w:r w:rsidR="004108A2" w:rsidRPr="008F1D58">
              <w:t>5</w:t>
            </w:r>
            <w:r w:rsidR="00F11D95">
              <w:t> </w:t>
            </w:r>
            <w:r w:rsidR="004108A2" w:rsidRPr="008F1D58">
              <w:t>MHz, 0 </w:t>
            </w:r>
            <w:r w:rsidR="00DA427F" w:rsidRPr="008F1D58">
              <w:t>M</w:t>
            </w:r>
            <w:r w:rsidR="00DA427F" w:rsidRPr="008F1D58">
              <w:rPr>
                <w:sz w:val="20"/>
              </w:rPr>
              <w:t>H</w:t>
            </w:r>
            <w:r>
              <w:t>z ou</w:t>
            </w:r>
            <w:r w:rsidR="004108A2" w:rsidRPr="008F1D58">
              <w:t xml:space="preserve"> +5</w:t>
            </w:r>
            <w:r w:rsidR="00F11D95">
              <w:t> </w:t>
            </w:r>
            <w:r w:rsidR="00EA5EDB" w:rsidRPr="008F1D58">
              <w:t xml:space="preserve">MHz. </w:t>
            </w:r>
            <w:r w:rsidR="00FB713D">
              <w:t>Pour t</w:t>
            </w:r>
            <w:r>
              <w:t>out nombre de systèmes</w:t>
            </w:r>
            <w:r w:rsidR="00FB713D">
              <w:t>, il est</w:t>
            </w:r>
            <w:r>
              <w:t xml:space="preserve"> </w:t>
            </w:r>
            <w:r w:rsidR="00FB713D">
              <w:t>choisi</w:t>
            </w:r>
            <w:r w:rsidR="00F625ED">
              <w:t xml:space="preserve"> un diagramme à saut de fréquence linéaire pour éviter le brouillage mutuel entre aéronefs</w:t>
            </w:r>
            <w:r w:rsidR="00FF0107">
              <w:t>.</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4108A2" w:rsidRPr="008F1D58" w:rsidRDefault="00750B60" w:rsidP="00B834CF">
            <w:pPr>
              <w:pStyle w:val="Tabletext"/>
              <w:jc w:val="center"/>
            </w:pPr>
            <w:r>
              <w:t>Sans objet</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8F1D58" w:rsidRDefault="00750B60" w:rsidP="00B834CF">
            <w:pPr>
              <w:pStyle w:val="Tabletext"/>
              <w:jc w:val="center"/>
            </w:pPr>
            <w:r>
              <w:t>Sans objet</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p>
        </w:tc>
      </w:tr>
      <w:tr w:rsidR="004108A2" w:rsidRPr="008F1D58" w:rsidTr="00B834C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8F1D58" w:rsidRDefault="00304FB8" w:rsidP="00B834CF">
            <w:pPr>
              <w:pStyle w:val="Tabletext"/>
              <w:jc w:val="left"/>
            </w:pPr>
            <w:r>
              <w:t>Largeur de l</w:t>
            </w:r>
            <w:r w:rsidR="00452F22">
              <w:t>'</w:t>
            </w:r>
            <w:r>
              <w:t>impulsion</w:t>
            </w:r>
          </w:p>
        </w:tc>
        <w:tc>
          <w:tcPr>
            <w:tcW w:w="2417" w:type="dxa"/>
            <w:tcBorders>
              <w:top w:val="single" w:sz="6" w:space="0" w:color="auto"/>
              <w:left w:val="nil"/>
              <w:bottom w:val="single" w:sz="6" w:space="0" w:color="auto"/>
              <w:right w:val="single" w:sz="6" w:space="0" w:color="auto"/>
            </w:tcBorders>
          </w:tcPr>
          <w:p w:rsidR="004108A2" w:rsidRPr="008F1D58" w:rsidRDefault="00750B60" w:rsidP="00B834CF">
            <w:pPr>
              <w:pStyle w:val="Tabletext"/>
              <w:jc w:val="center"/>
            </w:pPr>
            <w:r>
              <w:t>Sans objet</w:t>
            </w:r>
          </w:p>
        </w:tc>
        <w:tc>
          <w:tcPr>
            <w:tcW w:w="2402" w:type="dxa"/>
            <w:tcBorders>
              <w:top w:val="single" w:sz="6" w:space="0" w:color="auto"/>
              <w:left w:val="single" w:sz="6" w:space="0" w:color="auto"/>
              <w:bottom w:val="single" w:sz="6" w:space="0" w:color="auto"/>
              <w:right w:val="single" w:sz="6" w:space="0" w:color="auto"/>
            </w:tcBorders>
          </w:tcPr>
          <w:p w:rsidR="004108A2" w:rsidRPr="008F1D58" w:rsidRDefault="00750B60" w:rsidP="00B834CF">
            <w:pPr>
              <w:pStyle w:val="Tabletext"/>
              <w:jc w:val="center"/>
            </w:pPr>
            <w:r>
              <w:t>Sans objet</w:t>
            </w:r>
          </w:p>
        </w:tc>
        <w:tc>
          <w:tcPr>
            <w:tcW w:w="2548" w:type="dxa"/>
            <w:gridSpan w:val="2"/>
            <w:tcBorders>
              <w:top w:val="single" w:sz="6" w:space="0" w:color="auto"/>
              <w:left w:val="single" w:sz="6" w:space="0" w:color="auto"/>
              <w:bottom w:val="single" w:sz="6" w:space="0" w:color="auto"/>
              <w:right w:val="single" w:sz="6" w:space="0" w:color="auto"/>
            </w:tcBorders>
          </w:tcPr>
          <w:p w:rsidR="004108A2" w:rsidRPr="008F1D58" w:rsidRDefault="00750B60" w:rsidP="00B834CF">
            <w:pPr>
              <w:pStyle w:val="Tabletext"/>
              <w:jc w:val="center"/>
            </w:pPr>
            <w:r>
              <w:t>Sans objet</w:t>
            </w:r>
          </w:p>
        </w:tc>
        <w:tc>
          <w:tcPr>
            <w:tcW w:w="2430" w:type="dxa"/>
            <w:tcBorders>
              <w:top w:val="single" w:sz="6" w:space="0" w:color="auto"/>
              <w:left w:val="single" w:sz="6" w:space="0" w:color="auto"/>
              <w:bottom w:val="single" w:sz="6" w:space="0" w:color="auto"/>
              <w:right w:val="single" w:sz="6" w:space="0" w:color="auto"/>
            </w:tcBorders>
            <w:vAlign w:val="center"/>
          </w:tcPr>
          <w:p w:rsidR="004108A2" w:rsidRPr="008F1D58" w:rsidRDefault="00750B60" w:rsidP="00B834CF">
            <w:pPr>
              <w:pStyle w:val="Tabletext"/>
              <w:jc w:val="center"/>
            </w:pPr>
            <w:r>
              <w:t>30 ou</w:t>
            </w:r>
            <w:r w:rsidR="004108A2" w:rsidRPr="008F1D58">
              <w:t xml:space="preserve"> 225</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4108A2" w:rsidRPr="008F1D58" w:rsidRDefault="004108A2" w:rsidP="00B834CF">
            <w:pPr>
              <w:pStyle w:val="Tabletext"/>
              <w:jc w:val="center"/>
            </w:pPr>
            <w:r w:rsidRPr="008F1D58">
              <w:t>ns</w:t>
            </w:r>
          </w:p>
        </w:tc>
      </w:tr>
      <w:tr w:rsidR="004108A2" w:rsidRPr="008F1D58" w:rsidTr="00FF0107">
        <w:trPr>
          <w:cantSplit/>
          <w:jc w:val="center"/>
        </w:trPr>
        <w:tc>
          <w:tcPr>
            <w:tcW w:w="2415" w:type="dxa"/>
            <w:tcBorders>
              <w:top w:val="single" w:sz="6" w:space="0" w:color="auto"/>
              <w:left w:val="single" w:sz="6" w:space="0" w:color="auto"/>
              <w:bottom w:val="single" w:sz="6" w:space="0" w:color="auto"/>
              <w:right w:val="single" w:sz="6" w:space="0" w:color="auto"/>
            </w:tcBorders>
          </w:tcPr>
          <w:p w:rsidR="004108A2" w:rsidRPr="008F1D58" w:rsidRDefault="00304FB8" w:rsidP="00B834CF">
            <w:pPr>
              <w:pStyle w:val="Tabletext"/>
              <w:jc w:val="left"/>
            </w:pPr>
            <w:r>
              <w:t>Fréquence de répétition de la forme de l</w:t>
            </w:r>
            <w:r w:rsidR="00452F22">
              <w:t>'</w:t>
            </w:r>
            <w:r>
              <w:t>onde</w:t>
            </w:r>
          </w:p>
        </w:tc>
        <w:tc>
          <w:tcPr>
            <w:tcW w:w="2417" w:type="dxa"/>
            <w:tcBorders>
              <w:top w:val="single" w:sz="6" w:space="0" w:color="auto"/>
              <w:left w:val="nil"/>
              <w:bottom w:val="single" w:sz="6" w:space="0" w:color="auto"/>
              <w:right w:val="single" w:sz="6" w:space="0" w:color="auto"/>
            </w:tcBorders>
          </w:tcPr>
          <w:p w:rsidR="004108A2" w:rsidRPr="008F1D58" w:rsidRDefault="004108A2" w:rsidP="00750B60">
            <w:pPr>
              <w:pStyle w:val="Tabletext"/>
              <w:jc w:val="center"/>
            </w:pPr>
            <w:r w:rsidRPr="008F1D58">
              <w:t>143 Hz</w:t>
            </w:r>
            <w:r w:rsidRPr="008F1D58">
              <w:br/>
              <w:t>Fix</w:t>
            </w:r>
            <w:r w:rsidR="00FA23BD">
              <w:t>e</w:t>
            </w:r>
            <w:r w:rsidR="00750B60">
              <w:t>s</w:t>
            </w:r>
          </w:p>
        </w:tc>
        <w:tc>
          <w:tcPr>
            <w:tcW w:w="2402" w:type="dxa"/>
            <w:tcBorders>
              <w:top w:val="single" w:sz="6" w:space="0" w:color="auto"/>
              <w:left w:val="single" w:sz="6" w:space="0" w:color="auto"/>
              <w:bottom w:val="single" w:sz="6" w:space="0" w:color="auto"/>
              <w:right w:val="single" w:sz="6" w:space="0" w:color="auto"/>
            </w:tcBorders>
          </w:tcPr>
          <w:p w:rsidR="004108A2" w:rsidRPr="008F1D58" w:rsidRDefault="004108A2" w:rsidP="00B834CF">
            <w:pPr>
              <w:pStyle w:val="Tabletext"/>
              <w:jc w:val="center"/>
            </w:pPr>
            <w:r w:rsidRPr="008F1D58">
              <w:t>1 000 Hz</w:t>
            </w:r>
          </w:p>
          <w:p w:rsidR="004108A2" w:rsidRPr="008F1D58" w:rsidRDefault="004108A2" w:rsidP="00750B60">
            <w:pPr>
              <w:pStyle w:val="Tabletext"/>
              <w:jc w:val="center"/>
            </w:pPr>
            <w:r w:rsidRPr="008F1D58">
              <w:t>Fix</w:t>
            </w:r>
            <w:r w:rsidR="00FA23BD">
              <w:t>e</w:t>
            </w:r>
            <w:r w:rsidR="00750B60">
              <w:t>s</w:t>
            </w:r>
          </w:p>
        </w:tc>
        <w:tc>
          <w:tcPr>
            <w:tcW w:w="2548" w:type="dxa"/>
            <w:gridSpan w:val="2"/>
            <w:tcBorders>
              <w:top w:val="single" w:sz="6" w:space="0" w:color="auto"/>
              <w:left w:val="single" w:sz="6" w:space="0" w:color="auto"/>
              <w:bottom w:val="single" w:sz="6" w:space="0" w:color="auto"/>
              <w:right w:val="single" w:sz="6" w:space="0" w:color="auto"/>
            </w:tcBorders>
          </w:tcPr>
          <w:p w:rsidR="004108A2" w:rsidRPr="008F1D58" w:rsidRDefault="004108A2" w:rsidP="00750B60">
            <w:pPr>
              <w:pStyle w:val="Tabletext"/>
              <w:jc w:val="center"/>
            </w:pPr>
            <w:r w:rsidRPr="008F1D58">
              <w:t xml:space="preserve">100 Hz </w:t>
            </w:r>
            <w:r w:rsidR="00750B60">
              <w:t>à</w:t>
            </w:r>
            <w:r w:rsidRPr="008F1D58">
              <w:t xml:space="preserve"> 4 700 Hz</w:t>
            </w:r>
          </w:p>
        </w:tc>
        <w:tc>
          <w:tcPr>
            <w:tcW w:w="2430" w:type="dxa"/>
            <w:tcBorders>
              <w:top w:val="single" w:sz="6" w:space="0" w:color="auto"/>
              <w:left w:val="single" w:sz="6" w:space="0" w:color="auto"/>
              <w:bottom w:val="single" w:sz="6" w:space="0" w:color="auto"/>
              <w:right w:val="single" w:sz="6" w:space="0" w:color="auto"/>
            </w:tcBorders>
          </w:tcPr>
          <w:p w:rsidR="004108A2" w:rsidRPr="008F1D58" w:rsidRDefault="004108A2" w:rsidP="00B834CF">
            <w:pPr>
              <w:pStyle w:val="Tabletext"/>
              <w:jc w:val="center"/>
            </w:pPr>
            <w:r w:rsidRPr="008F1D58">
              <w:t>25 000 pps</w:t>
            </w:r>
          </w:p>
        </w:tc>
        <w:tc>
          <w:tcPr>
            <w:tcW w:w="2361" w:type="dxa"/>
            <w:gridSpan w:val="2"/>
            <w:tcBorders>
              <w:top w:val="single" w:sz="6" w:space="0" w:color="auto"/>
              <w:left w:val="single" w:sz="6" w:space="0" w:color="auto"/>
              <w:bottom w:val="single" w:sz="6" w:space="0" w:color="auto"/>
              <w:right w:val="single" w:sz="6" w:space="0" w:color="auto"/>
            </w:tcBorders>
          </w:tcPr>
          <w:p w:rsidR="004108A2" w:rsidRPr="008F1D58" w:rsidRDefault="00750B60" w:rsidP="00750B60">
            <w:pPr>
              <w:pStyle w:val="Tabletext"/>
              <w:jc w:val="center"/>
            </w:pPr>
            <w:r>
              <w:t>Hz ou</w:t>
            </w:r>
            <w:r w:rsidR="004108A2" w:rsidRPr="008F1D58">
              <w:t xml:space="preserve"> pps</w:t>
            </w:r>
            <w:r w:rsidR="004108A2" w:rsidRPr="008F1D58">
              <w:br/>
            </w:r>
            <w:r w:rsidR="004108A2" w:rsidRPr="00FF0107">
              <w:rPr>
                <w:spacing w:val="-4"/>
              </w:rPr>
              <w:t>(</w:t>
            </w:r>
            <w:r w:rsidRPr="00FF0107">
              <w:rPr>
                <w:spacing w:val="-4"/>
              </w:rPr>
              <w:t>impulsions par seconde</w:t>
            </w:r>
            <w:r w:rsidR="004108A2" w:rsidRPr="00FF0107">
              <w:rPr>
                <w:spacing w:val="-4"/>
              </w:rPr>
              <w:t>)</w:t>
            </w:r>
          </w:p>
        </w:tc>
      </w:tr>
      <w:tr w:rsidR="00304FB8" w:rsidRPr="008F1D58" w:rsidTr="00CD24D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304FB8" w:rsidRPr="008F1D58" w:rsidRDefault="00304FB8" w:rsidP="00CD24D8">
            <w:pPr>
              <w:pStyle w:val="Tabletext"/>
              <w:jc w:val="left"/>
            </w:pPr>
            <w:r>
              <w:t>Largeur de bande d</w:t>
            </w:r>
            <w:r w:rsidR="00452F22">
              <w:t>'</w:t>
            </w:r>
            <w:r>
              <w:t>émission à 3 dB</w:t>
            </w:r>
          </w:p>
        </w:tc>
        <w:tc>
          <w:tcPr>
            <w:tcW w:w="2417" w:type="dxa"/>
            <w:tcBorders>
              <w:top w:val="single" w:sz="6" w:space="0" w:color="auto"/>
              <w:left w:val="nil"/>
              <w:bottom w:val="single" w:sz="6" w:space="0" w:color="auto"/>
              <w:right w:val="single" w:sz="6" w:space="0" w:color="auto"/>
            </w:tcBorders>
            <w:vAlign w:val="center"/>
          </w:tcPr>
          <w:p w:rsidR="00304FB8" w:rsidRPr="008F1D58" w:rsidRDefault="00304FB8" w:rsidP="00B834CF">
            <w:pPr>
              <w:pStyle w:val="Tabletext"/>
              <w:jc w:val="center"/>
            </w:pPr>
            <w:r w:rsidRPr="008F1D58">
              <w:t>150</w:t>
            </w:r>
          </w:p>
        </w:tc>
        <w:tc>
          <w:tcPr>
            <w:tcW w:w="2402" w:type="dxa"/>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177</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175</w:t>
            </w:r>
          </w:p>
        </w:tc>
        <w:tc>
          <w:tcPr>
            <w:tcW w:w="2430" w:type="dxa"/>
            <w:tcBorders>
              <w:top w:val="single" w:sz="6" w:space="0" w:color="auto"/>
              <w:left w:val="single" w:sz="6" w:space="0" w:color="auto"/>
              <w:bottom w:val="single" w:sz="6" w:space="0" w:color="auto"/>
              <w:right w:val="single" w:sz="6" w:space="0" w:color="auto"/>
            </w:tcBorders>
            <w:vAlign w:val="center"/>
          </w:tcPr>
          <w:p w:rsidR="00304FB8" w:rsidRPr="008F1D58" w:rsidRDefault="00750B60" w:rsidP="00B834CF">
            <w:pPr>
              <w:pStyle w:val="Tabletext"/>
              <w:jc w:val="center"/>
            </w:pPr>
            <w:r>
              <w:t>5 ou</w:t>
            </w:r>
            <w:r w:rsidR="00304FB8" w:rsidRPr="008F1D58">
              <w:t xml:space="preserve"> 31</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MHz</w:t>
            </w:r>
          </w:p>
        </w:tc>
      </w:tr>
      <w:tr w:rsidR="00304FB8" w:rsidRPr="008F1D58" w:rsidTr="00CD24D8">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304FB8" w:rsidRPr="008F1D58" w:rsidRDefault="00304FB8" w:rsidP="00CD24D8">
            <w:pPr>
              <w:pStyle w:val="Tabletext"/>
              <w:jc w:val="left"/>
            </w:pPr>
            <w:r w:rsidRPr="007F78B7">
              <w:t>Largeur de bande d</w:t>
            </w:r>
            <w:r w:rsidR="00452F22">
              <w:t>'</w:t>
            </w:r>
            <w:r w:rsidRPr="007F78B7">
              <w:t xml:space="preserve">émission à </w:t>
            </w:r>
            <w:r>
              <w:t>20 dB</w:t>
            </w:r>
          </w:p>
        </w:tc>
        <w:tc>
          <w:tcPr>
            <w:tcW w:w="2417" w:type="dxa"/>
            <w:tcBorders>
              <w:top w:val="single" w:sz="6" w:space="0" w:color="auto"/>
              <w:left w:val="nil"/>
              <w:bottom w:val="single" w:sz="6" w:space="0" w:color="auto"/>
              <w:right w:val="single" w:sz="6" w:space="0" w:color="auto"/>
            </w:tcBorders>
            <w:vAlign w:val="center"/>
          </w:tcPr>
          <w:p w:rsidR="00304FB8" w:rsidRPr="008F1D58" w:rsidRDefault="00304FB8" w:rsidP="00B834CF">
            <w:pPr>
              <w:pStyle w:val="Tabletext"/>
              <w:jc w:val="center"/>
            </w:pPr>
            <w:r w:rsidRPr="008F1D58">
              <w:t>153</w:t>
            </w:r>
          </w:p>
        </w:tc>
        <w:tc>
          <w:tcPr>
            <w:tcW w:w="2402" w:type="dxa"/>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180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185</w:t>
            </w:r>
          </w:p>
        </w:tc>
        <w:tc>
          <w:tcPr>
            <w:tcW w:w="2430" w:type="dxa"/>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26 o</w:t>
            </w:r>
            <w:r w:rsidR="00750B60">
              <w:t>u</w:t>
            </w:r>
            <w:r w:rsidRPr="008F1D58">
              <w:t xml:space="preserve"> 105</w:t>
            </w:r>
          </w:p>
        </w:tc>
        <w:tc>
          <w:tcPr>
            <w:tcW w:w="2361" w:type="dxa"/>
            <w:gridSpan w:val="2"/>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MHz</w:t>
            </w:r>
          </w:p>
        </w:tc>
      </w:tr>
      <w:tr w:rsidR="00304FB8" w:rsidRPr="008F1D58" w:rsidTr="00CD24D8">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304FB8" w:rsidRPr="008F1D58" w:rsidRDefault="00304FB8" w:rsidP="00CD24D8">
            <w:pPr>
              <w:pStyle w:val="Tabletext"/>
              <w:jc w:val="left"/>
            </w:pPr>
            <w:r w:rsidRPr="007F78B7">
              <w:t>Largeur de bande d</w:t>
            </w:r>
            <w:r w:rsidR="00452F22">
              <w:t>'</w:t>
            </w:r>
            <w:r w:rsidRPr="007F78B7">
              <w:t xml:space="preserve">émission à </w:t>
            </w:r>
            <w:r w:rsidRPr="008F1D58">
              <w:t xml:space="preserve">40 dB </w:t>
            </w:r>
          </w:p>
        </w:tc>
        <w:tc>
          <w:tcPr>
            <w:tcW w:w="2417" w:type="dxa"/>
            <w:tcBorders>
              <w:top w:val="single" w:sz="6" w:space="0" w:color="auto"/>
              <w:left w:val="nil"/>
              <w:bottom w:val="single" w:sz="6" w:space="0" w:color="auto"/>
              <w:right w:val="single" w:sz="6" w:space="0" w:color="auto"/>
            </w:tcBorders>
            <w:vAlign w:val="center"/>
          </w:tcPr>
          <w:p w:rsidR="00304FB8" w:rsidRPr="008F1D58" w:rsidRDefault="00304FB8" w:rsidP="00B834CF">
            <w:pPr>
              <w:pStyle w:val="Tabletext"/>
              <w:jc w:val="center"/>
            </w:pPr>
            <w:r w:rsidRPr="008F1D58">
              <w:t>180</w:t>
            </w:r>
          </w:p>
        </w:tc>
        <w:tc>
          <w:tcPr>
            <w:tcW w:w="2402" w:type="dxa"/>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190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196</w:t>
            </w:r>
          </w:p>
        </w:tc>
        <w:tc>
          <w:tcPr>
            <w:tcW w:w="2430" w:type="dxa"/>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106 o</w:t>
            </w:r>
            <w:r w:rsidR="00750B60">
              <w:t>u</w:t>
            </w:r>
            <w:r w:rsidRPr="008F1D58">
              <w:t xml:space="preserve"> 195</w:t>
            </w:r>
          </w:p>
        </w:tc>
        <w:tc>
          <w:tcPr>
            <w:tcW w:w="2340" w:type="dxa"/>
            <w:tcBorders>
              <w:top w:val="single" w:sz="6" w:space="0" w:color="auto"/>
              <w:left w:val="single" w:sz="6" w:space="0" w:color="auto"/>
              <w:bottom w:val="single" w:sz="6" w:space="0" w:color="auto"/>
              <w:right w:val="single" w:sz="6" w:space="0" w:color="auto"/>
            </w:tcBorders>
            <w:vAlign w:val="center"/>
          </w:tcPr>
          <w:p w:rsidR="00304FB8" w:rsidRPr="008F1D58" w:rsidRDefault="00304FB8" w:rsidP="00B834CF">
            <w:pPr>
              <w:pStyle w:val="Tabletext"/>
              <w:jc w:val="center"/>
            </w:pPr>
            <w:r w:rsidRPr="008F1D58">
              <w:t>MHz</w:t>
            </w:r>
          </w:p>
        </w:tc>
      </w:tr>
      <w:tr w:rsidR="004108A2" w:rsidRPr="008F1D58" w:rsidTr="00B834CF">
        <w:trPr>
          <w:gridAfter w:val="1"/>
          <w:wAfter w:w="21" w:type="dxa"/>
          <w:cantSplit/>
          <w:trHeight w:val="200"/>
          <w:jc w:val="center"/>
        </w:trPr>
        <w:tc>
          <w:tcPr>
            <w:tcW w:w="14552" w:type="dxa"/>
            <w:gridSpan w:val="7"/>
            <w:tcBorders>
              <w:top w:val="single" w:sz="6" w:space="0" w:color="auto"/>
              <w:left w:val="single" w:sz="6" w:space="0" w:color="auto"/>
              <w:bottom w:val="single" w:sz="6" w:space="0" w:color="auto"/>
              <w:right w:val="single" w:sz="6" w:space="0" w:color="auto"/>
            </w:tcBorders>
          </w:tcPr>
          <w:p w:rsidR="004108A2" w:rsidRPr="008F1D58" w:rsidRDefault="00DE4432" w:rsidP="00DE4432">
            <w:pPr>
              <w:pStyle w:val="Tabletext"/>
              <w:rPr>
                <w:b/>
                <w:bCs/>
              </w:rPr>
            </w:pPr>
            <w:r>
              <w:rPr>
                <w:b/>
                <w:bCs/>
              </w:rPr>
              <w:t>Récepteur</w:t>
            </w:r>
          </w:p>
        </w:tc>
      </w:tr>
      <w:tr w:rsidR="004108A2" w:rsidRPr="008F1D58" w:rsidTr="00B834CF">
        <w:trPr>
          <w:gridAfter w:val="1"/>
          <w:wAfter w:w="21" w:type="dxa"/>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4108A2" w:rsidRPr="008F1D58" w:rsidRDefault="00304FB8" w:rsidP="00B834CF">
            <w:pPr>
              <w:pStyle w:val="Tabletext"/>
              <w:jc w:val="left"/>
            </w:pPr>
            <w:r>
              <w:t>Sensibilité</w:t>
            </w:r>
            <w:r w:rsidR="004108A2" w:rsidRPr="008F1D58">
              <w:t>*</w:t>
            </w:r>
          </w:p>
        </w:tc>
        <w:tc>
          <w:tcPr>
            <w:tcW w:w="2417" w:type="dxa"/>
            <w:tcBorders>
              <w:top w:val="single" w:sz="6" w:space="0" w:color="auto"/>
              <w:left w:val="nil"/>
              <w:bottom w:val="single" w:sz="6" w:space="0" w:color="auto"/>
              <w:right w:val="single" w:sz="6" w:space="0" w:color="auto"/>
            </w:tcBorders>
          </w:tcPr>
          <w:p w:rsidR="004108A2" w:rsidRPr="008F1D58" w:rsidRDefault="00F11D95" w:rsidP="00B834CF">
            <w:pPr>
              <w:pStyle w:val="Tabletext"/>
              <w:jc w:val="center"/>
            </w:pPr>
            <w:r>
              <w:t>&lt; </w:t>
            </w:r>
            <w:r w:rsidR="00EB2070">
              <w:t>–</w:t>
            </w:r>
            <w:r w:rsidR="004108A2" w:rsidRPr="008F1D58">
              <w:t>114</w:t>
            </w:r>
          </w:p>
        </w:tc>
        <w:tc>
          <w:tcPr>
            <w:tcW w:w="2402" w:type="dxa"/>
            <w:tcBorders>
              <w:top w:val="single" w:sz="6" w:space="0" w:color="auto"/>
              <w:left w:val="nil"/>
              <w:bottom w:val="single" w:sz="6" w:space="0" w:color="auto"/>
              <w:right w:val="single" w:sz="6" w:space="0" w:color="auto"/>
            </w:tcBorders>
          </w:tcPr>
          <w:p w:rsidR="004108A2" w:rsidRPr="008F1D58" w:rsidRDefault="00F11D95" w:rsidP="00B834CF">
            <w:pPr>
              <w:pStyle w:val="Tabletext"/>
              <w:jc w:val="center"/>
            </w:pPr>
            <w:r>
              <w:t xml:space="preserve">&lt; </w:t>
            </w:r>
            <w:r w:rsidR="00EB2070">
              <w:t>–</w:t>
            </w:r>
            <w:r w:rsidR="004108A2" w:rsidRPr="008F1D58">
              <w:t>125</w:t>
            </w:r>
          </w:p>
        </w:tc>
        <w:tc>
          <w:tcPr>
            <w:tcW w:w="2529" w:type="dxa"/>
            <w:tcBorders>
              <w:top w:val="single" w:sz="6" w:space="0" w:color="auto"/>
              <w:left w:val="nil"/>
              <w:bottom w:val="single" w:sz="6" w:space="0" w:color="auto"/>
              <w:right w:val="single" w:sz="6" w:space="0" w:color="auto"/>
            </w:tcBorders>
          </w:tcPr>
          <w:p w:rsidR="004108A2" w:rsidRPr="008F1D58" w:rsidRDefault="004108A2" w:rsidP="00B834CF">
            <w:pPr>
              <w:pStyle w:val="Tabletext"/>
              <w:jc w:val="center"/>
            </w:pPr>
            <w:r w:rsidRPr="008F1D58">
              <w:sym w:font="Symbol" w:char="F0A3"/>
            </w:r>
            <w:r w:rsidR="00F11D95">
              <w:t xml:space="preserve"> </w:t>
            </w:r>
            <w:r w:rsidR="00EB2070">
              <w:t>–</w:t>
            </w:r>
            <w:r w:rsidRPr="008F1D58">
              <w:t>120</w:t>
            </w:r>
          </w:p>
        </w:tc>
        <w:tc>
          <w:tcPr>
            <w:tcW w:w="2449" w:type="dxa"/>
            <w:gridSpan w:val="2"/>
            <w:tcBorders>
              <w:top w:val="single" w:sz="6" w:space="0" w:color="auto"/>
              <w:left w:val="nil"/>
              <w:bottom w:val="single" w:sz="6" w:space="0" w:color="auto"/>
              <w:right w:val="single" w:sz="6" w:space="0" w:color="auto"/>
            </w:tcBorders>
            <w:vAlign w:val="center"/>
          </w:tcPr>
          <w:p w:rsidR="004108A2" w:rsidRPr="008F1D58" w:rsidRDefault="00EB2070" w:rsidP="00B834CF">
            <w:pPr>
              <w:pStyle w:val="Tabletext"/>
              <w:jc w:val="center"/>
            </w:pPr>
            <w:r>
              <w:t>–</w:t>
            </w:r>
            <w:r w:rsidR="004108A2" w:rsidRPr="008F1D58">
              <w:t>95</w:t>
            </w:r>
          </w:p>
        </w:tc>
        <w:tc>
          <w:tcPr>
            <w:tcW w:w="2340" w:type="dxa"/>
            <w:tcBorders>
              <w:top w:val="single" w:sz="6" w:space="0" w:color="auto"/>
              <w:left w:val="nil"/>
              <w:bottom w:val="single" w:sz="6" w:space="0" w:color="auto"/>
              <w:right w:val="single" w:sz="6" w:space="0" w:color="auto"/>
            </w:tcBorders>
          </w:tcPr>
          <w:p w:rsidR="004108A2" w:rsidRPr="008F1D58" w:rsidRDefault="004108A2" w:rsidP="00B834CF">
            <w:pPr>
              <w:pStyle w:val="Tabletext"/>
              <w:jc w:val="center"/>
            </w:pPr>
            <w:r w:rsidRPr="008F1D58">
              <w:t>dBm</w:t>
            </w:r>
          </w:p>
        </w:tc>
      </w:tr>
      <w:tr w:rsidR="004108A2" w:rsidRPr="008F1D58" w:rsidTr="00B834CF">
        <w:trPr>
          <w:gridAfter w:val="1"/>
          <w:wAfter w:w="21" w:type="dxa"/>
          <w:cantSplit/>
          <w:jc w:val="center"/>
        </w:trPr>
        <w:tc>
          <w:tcPr>
            <w:tcW w:w="2415" w:type="dxa"/>
            <w:tcBorders>
              <w:top w:val="single" w:sz="6" w:space="0" w:color="auto"/>
              <w:left w:val="single" w:sz="6" w:space="0" w:color="auto"/>
              <w:bottom w:val="single" w:sz="6" w:space="0" w:color="auto"/>
              <w:right w:val="single" w:sz="6" w:space="0" w:color="auto"/>
            </w:tcBorders>
            <w:vAlign w:val="center"/>
          </w:tcPr>
          <w:p w:rsidR="004108A2" w:rsidRPr="008F1D58" w:rsidRDefault="00304FB8" w:rsidP="00B834CF">
            <w:pPr>
              <w:pStyle w:val="Tabletext"/>
              <w:jc w:val="left"/>
            </w:pPr>
            <w:r>
              <w:t>Bruit</w:t>
            </w:r>
          </w:p>
        </w:tc>
        <w:tc>
          <w:tcPr>
            <w:tcW w:w="2417"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8</w:t>
            </w:r>
          </w:p>
        </w:tc>
        <w:tc>
          <w:tcPr>
            <w:tcW w:w="2402"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9</w:t>
            </w:r>
          </w:p>
        </w:tc>
        <w:tc>
          <w:tcPr>
            <w:tcW w:w="2529" w:type="dxa"/>
            <w:tcBorders>
              <w:top w:val="single" w:sz="6" w:space="0" w:color="auto"/>
              <w:left w:val="nil"/>
              <w:bottom w:val="single" w:sz="6" w:space="0" w:color="auto"/>
              <w:right w:val="single" w:sz="6" w:space="0" w:color="auto"/>
            </w:tcBorders>
            <w:vAlign w:val="center"/>
          </w:tcPr>
          <w:p w:rsidR="004108A2" w:rsidRPr="008F1D58" w:rsidRDefault="004108A2" w:rsidP="00750B60">
            <w:pPr>
              <w:pStyle w:val="Tabletext"/>
              <w:jc w:val="center"/>
            </w:pPr>
            <w:r w:rsidRPr="008F1D58">
              <w:t xml:space="preserve">8 </w:t>
            </w:r>
            <w:r w:rsidR="00750B60">
              <w:t>à</w:t>
            </w:r>
            <w:r w:rsidRPr="008F1D58">
              <w:t xml:space="preserve"> 12</w:t>
            </w:r>
          </w:p>
        </w:tc>
        <w:tc>
          <w:tcPr>
            <w:tcW w:w="2449" w:type="dxa"/>
            <w:gridSpan w:val="2"/>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10</w:t>
            </w:r>
          </w:p>
        </w:tc>
        <w:tc>
          <w:tcPr>
            <w:tcW w:w="2340" w:type="dxa"/>
            <w:tcBorders>
              <w:top w:val="single" w:sz="6" w:space="0" w:color="auto"/>
              <w:left w:val="nil"/>
              <w:bottom w:val="single" w:sz="6" w:space="0" w:color="auto"/>
              <w:right w:val="single" w:sz="6" w:space="0" w:color="auto"/>
            </w:tcBorders>
            <w:vAlign w:val="center"/>
          </w:tcPr>
          <w:p w:rsidR="004108A2" w:rsidRPr="008F1D58" w:rsidRDefault="004108A2" w:rsidP="00B834CF">
            <w:pPr>
              <w:pStyle w:val="Tabletext"/>
              <w:jc w:val="center"/>
            </w:pPr>
            <w:r w:rsidRPr="008F1D58">
              <w:t>dB</w:t>
            </w:r>
          </w:p>
        </w:tc>
      </w:tr>
    </w:tbl>
    <w:p w:rsidR="00B834CF" w:rsidRPr="008F1D58" w:rsidRDefault="00B834CF" w:rsidP="00B834CF">
      <w:pPr>
        <w:pStyle w:val="TableNo"/>
      </w:pPr>
      <w:r w:rsidRPr="008F1D58">
        <w:lastRenderedPageBreak/>
        <w:t>TABLE</w:t>
      </w:r>
      <w:r w:rsidR="00DE4432">
        <w:t>AU</w:t>
      </w:r>
      <w:r w:rsidRPr="008F1D58">
        <w:t xml:space="preserve"> 2 (</w:t>
      </w:r>
      <w:r w:rsidR="00DE4432">
        <w:rPr>
          <w:i/>
          <w:iCs/>
        </w:rPr>
        <w:t>fin</w:t>
      </w:r>
      <w:r w:rsidRPr="008F1D58">
        <w:t>)</w:t>
      </w:r>
    </w:p>
    <w:tbl>
      <w:tblPr>
        <w:tblW w:w="14606" w:type="dxa"/>
        <w:jc w:val="center"/>
        <w:tblLayout w:type="fixed"/>
        <w:tblLook w:val="0000" w:firstRow="0" w:lastRow="0" w:firstColumn="0" w:lastColumn="0" w:noHBand="0" w:noVBand="0"/>
      </w:tblPr>
      <w:tblGrid>
        <w:gridCol w:w="2415"/>
        <w:gridCol w:w="2417"/>
        <w:gridCol w:w="2402"/>
        <w:gridCol w:w="2529"/>
        <w:gridCol w:w="19"/>
        <w:gridCol w:w="2430"/>
        <w:gridCol w:w="2394"/>
      </w:tblGrid>
      <w:tr w:rsidR="00B834CF" w:rsidRPr="008F1D58" w:rsidTr="0048405D">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B834CF" w:rsidRPr="008F1D58" w:rsidRDefault="00B834CF" w:rsidP="00B834CF">
            <w:pPr>
              <w:pStyle w:val="Tablehead"/>
            </w:pPr>
          </w:p>
        </w:tc>
        <w:tc>
          <w:tcPr>
            <w:tcW w:w="2417" w:type="dxa"/>
            <w:tcBorders>
              <w:top w:val="single" w:sz="6" w:space="0" w:color="auto"/>
              <w:left w:val="nil"/>
              <w:bottom w:val="single" w:sz="6" w:space="0" w:color="auto"/>
              <w:right w:val="single" w:sz="6" w:space="0" w:color="auto"/>
            </w:tcBorders>
          </w:tcPr>
          <w:p w:rsidR="00B834CF" w:rsidRPr="008F1D58" w:rsidRDefault="00DE4432" w:rsidP="00B834CF">
            <w:pPr>
              <w:pStyle w:val="Tablehead"/>
            </w:pPr>
            <w:r>
              <w:t>Radioaltimètre</w:t>
            </w:r>
            <w:r w:rsidR="00B834CF" w:rsidRPr="008F1D58">
              <w:t xml:space="preserve"> D1</w:t>
            </w:r>
          </w:p>
        </w:tc>
        <w:tc>
          <w:tcPr>
            <w:tcW w:w="2402" w:type="dxa"/>
            <w:tcBorders>
              <w:top w:val="single" w:sz="6" w:space="0" w:color="auto"/>
              <w:left w:val="single" w:sz="6" w:space="0" w:color="auto"/>
              <w:bottom w:val="single" w:sz="6" w:space="0" w:color="auto"/>
              <w:right w:val="single" w:sz="6" w:space="0" w:color="auto"/>
            </w:tcBorders>
          </w:tcPr>
          <w:p w:rsidR="00B834CF" w:rsidRPr="008F1D58" w:rsidRDefault="00DE4432" w:rsidP="00B834CF">
            <w:pPr>
              <w:pStyle w:val="Tablehead"/>
            </w:pPr>
            <w:r>
              <w:t>Radioaltimètre</w:t>
            </w:r>
            <w:r w:rsidR="00B834CF" w:rsidRPr="008F1D58">
              <w:t xml:space="preserve"> D2</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B834CF" w:rsidRPr="008F1D58" w:rsidRDefault="00DE4432" w:rsidP="00B834CF">
            <w:pPr>
              <w:pStyle w:val="Tablehead"/>
            </w:pPr>
            <w:r>
              <w:t>Radioaltimètre</w:t>
            </w:r>
            <w:r w:rsidR="00B834CF" w:rsidRPr="008F1D58">
              <w:t xml:space="preserve"> D3</w:t>
            </w:r>
          </w:p>
        </w:tc>
        <w:tc>
          <w:tcPr>
            <w:tcW w:w="2430" w:type="dxa"/>
            <w:tcBorders>
              <w:top w:val="single" w:sz="6" w:space="0" w:color="auto"/>
              <w:left w:val="single" w:sz="6" w:space="0" w:color="auto"/>
              <w:bottom w:val="single" w:sz="6" w:space="0" w:color="auto"/>
              <w:right w:val="single" w:sz="6" w:space="0" w:color="auto"/>
            </w:tcBorders>
            <w:vAlign w:val="center"/>
          </w:tcPr>
          <w:p w:rsidR="00B834CF" w:rsidRPr="008F1D58" w:rsidRDefault="00DE4432" w:rsidP="00B834CF">
            <w:pPr>
              <w:pStyle w:val="Tablehead"/>
            </w:pPr>
            <w:r>
              <w:t>Radioaltimètre</w:t>
            </w:r>
            <w:r w:rsidR="00B834CF" w:rsidRPr="008F1D58">
              <w:t xml:space="preserve"> D4</w:t>
            </w:r>
          </w:p>
        </w:tc>
        <w:tc>
          <w:tcPr>
            <w:tcW w:w="2394" w:type="dxa"/>
            <w:tcBorders>
              <w:top w:val="single" w:sz="6" w:space="0" w:color="auto"/>
              <w:left w:val="single" w:sz="6" w:space="0" w:color="auto"/>
              <w:bottom w:val="single" w:sz="6" w:space="0" w:color="auto"/>
              <w:right w:val="single" w:sz="6" w:space="0" w:color="auto"/>
            </w:tcBorders>
            <w:vAlign w:val="center"/>
          </w:tcPr>
          <w:p w:rsidR="00B834CF" w:rsidRPr="008F1D58" w:rsidRDefault="009C1970" w:rsidP="00B834CF">
            <w:pPr>
              <w:pStyle w:val="Tablehead"/>
            </w:pPr>
            <w:r w:rsidRPr="009C1970">
              <w:t>Unités</w:t>
            </w:r>
          </w:p>
        </w:tc>
      </w:tr>
      <w:tr w:rsidR="0048405D" w:rsidRPr="008F1D58" w:rsidTr="0048405D">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48405D" w:rsidRPr="008F1D58" w:rsidRDefault="0048405D" w:rsidP="003C0152">
            <w:pPr>
              <w:pStyle w:val="Tabletext"/>
              <w:jc w:val="left"/>
            </w:pPr>
            <w:r w:rsidRPr="0048405D">
              <w:object w:dxaOrig="520" w:dyaOrig="380">
                <v:shape id="_x0000_i1029" type="#_x0000_t75" style="width:26.25pt;height:18.75pt" o:ole="">
                  <v:imagedata r:id="rId28" o:title=""/>
                </v:shape>
                <o:OLEObject Type="Embed" ProgID="Equation.3" ShapeID="_x0000_i1029" DrawAspect="Content" ObjectID="_1502890854" r:id="rId29"/>
              </w:object>
            </w:r>
            <w:r w:rsidRPr="00304FB8">
              <w:t xml:space="preserve"> Seuil de surcharge du récepteur</w:t>
            </w:r>
            <w:r>
              <w:t xml:space="preserve"> en ce qui concerne la puissance reçue</w:t>
            </w:r>
          </w:p>
        </w:tc>
        <w:tc>
          <w:tcPr>
            <w:tcW w:w="2417" w:type="dxa"/>
            <w:tcBorders>
              <w:top w:val="single" w:sz="6" w:space="0" w:color="auto"/>
              <w:left w:val="nil"/>
              <w:bottom w:val="single" w:sz="6" w:space="0" w:color="auto"/>
              <w:right w:val="single" w:sz="6" w:space="0" w:color="auto"/>
            </w:tcBorders>
            <w:vAlign w:val="center"/>
          </w:tcPr>
          <w:p w:rsidR="0048405D" w:rsidRPr="008F1D58" w:rsidRDefault="0048405D" w:rsidP="003C0152">
            <w:pPr>
              <w:pStyle w:val="Tabletext"/>
              <w:jc w:val="center"/>
            </w:pPr>
            <w:r>
              <w:t>–</w:t>
            </w:r>
            <w:r w:rsidRPr="008F1D58">
              <w:t>30</w:t>
            </w:r>
          </w:p>
        </w:tc>
        <w:tc>
          <w:tcPr>
            <w:tcW w:w="2402" w:type="dxa"/>
            <w:tcBorders>
              <w:top w:val="single" w:sz="6" w:space="0" w:color="auto"/>
              <w:left w:val="nil"/>
              <w:bottom w:val="single" w:sz="6" w:space="0" w:color="auto"/>
              <w:right w:val="single" w:sz="6" w:space="0" w:color="auto"/>
            </w:tcBorders>
            <w:vAlign w:val="center"/>
          </w:tcPr>
          <w:p w:rsidR="0048405D" w:rsidRPr="008F1D58" w:rsidRDefault="0048405D" w:rsidP="003C0152">
            <w:pPr>
              <w:pStyle w:val="Tabletext"/>
              <w:jc w:val="center"/>
            </w:pPr>
            <w:r>
              <w:t>–</w:t>
            </w:r>
            <w:r w:rsidRPr="008F1D58">
              <w:t>43</w:t>
            </w:r>
          </w:p>
        </w:tc>
        <w:tc>
          <w:tcPr>
            <w:tcW w:w="2529" w:type="dxa"/>
            <w:tcBorders>
              <w:top w:val="single" w:sz="6" w:space="0" w:color="auto"/>
              <w:left w:val="nil"/>
              <w:bottom w:val="single" w:sz="6" w:space="0" w:color="auto"/>
              <w:right w:val="single" w:sz="6" w:space="0" w:color="auto"/>
            </w:tcBorders>
            <w:vAlign w:val="center"/>
          </w:tcPr>
          <w:p w:rsidR="0048405D" w:rsidRPr="008F1D58" w:rsidRDefault="0048405D" w:rsidP="003C0152">
            <w:pPr>
              <w:pStyle w:val="Tabletext"/>
              <w:jc w:val="center"/>
            </w:pPr>
            <w:r>
              <w:t>–</w:t>
            </w:r>
            <w:r w:rsidRPr="008F1D58">
              <w:t>53</w:t>
            </w:r>
          </w:p>
        </w:tc>
        <w:tc>
          <w:tcPr>
            <w:tcW w:w="2449" w:type="dxa"/>
            <w:gridSpan w:val="2"/>
            <w:tcBorders>
              <w:top w:val="single" w:sz="6" w:space="0" w:color="auto"/>
              <w:left w:val="nil"/>
              <w:bottom w:val="single" w:sz="6" w:space="0" w:color="auto"/>
              <w:right w:val="single" w:sz="6" w:space="0" w:color="auto"/>
            </w:tcBorders>
            <w:vAlign w:val="center"/>
          </w:tcPr>
          <w:p w:rsidR="0048405D" w:rsidRPr="008F1D58" w:rsidRDefault="0048405D" w:rsidP="003C0152">
            <w:pPr>
              <w:pStyle w:val="Tabletext"/>
              <w:jc w:val="center"/>
            </w:pPr>
            <w:r>
              <w:t>–</w:t>
            </w:r>
            <w:r w:rsidRPr="008F1D58">
              <w:t>40</w:t>
            </w:r>
          </w:p>
        </w:tc>
        <w:tc>
          <w:tcPr>
            <w:tcW w:w="2394" w:type="dxa"/>
            <w:tcBorders>
              <w:top w:val="single" w:sz="6" w:space="0" w:color="auto"/>
              <w:left w:val="nil"/>
              <w:bottom w:val="single" w:sz="6" w:space="0" w:color="auto"/>
              <w:right w:val="single" w:sz="6" w:space="0" w:color="auto"/>
            </w:tcBorders>
            <w:vAlign w:val="center"/>
          </w:tcPr>
          <w:p w:rsidR="0048405D" w:rsidRPr="008F1D58" w:rsidRDefault="0048405D" w:rsidP="003C0152">
            <w:pPr>
              <w:pStyle w:val="Tabletext"/>
              <w:jc w:val="center"/>
            </w:pPr>
            <w:r w:rsidRPr="008F1D58">
              <w:t>dBm</w:t>
            </w:r>
          </w:p>
        </w:tc>
      </w:tr>
      <w:tr w:rsidR="00DA427F" w:rsidRPr="008F1D58" w:rsidTr="0048405D">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DA427F" w:rsidRPr="008F1D58" w:rsidRDefault="005F4269" w:rsidP="00AE40F0">
            <w:pPr>
              <w:pStyle w:val="Tabletext"/>
              <w:jc w:val="left"/>
            </w:pPr>
            <w:r>
              <w:t xml:space="preserve">Largeur de bande </w:t>
            </w:r>
            <w:r w:rsidR="00F92F7B" w:rsidRPr="00F92F7B">
              <w:t>des fr</w:t>
            </w:r>
            <w:r w:rsidR="00F11D95">
              <w:t xml:space="preserve">équences intermédiaires (IF) </w:t>
            </w:r>
            <w:r w:rsidR="00EB2070">
              <w:br/>
            </w:r>
            <w:r w:rsidR="00F11D95">
              <w:t xml:space="preserve">à </w:t>
            </w:r>
            <w:r w:rsidR="00EB2070">
              <w:t>–</w:t>
            </w:r>
            <w:r w:rsidR="00F11D95">
              <w:t>3 </w:t>
            </w:r>
            <w:r w:rsidR="00F92F7B" w:rsidRPr="00F92F7B">
              <w:t>dB</w:t>
            </w:r>
          </w:p>
        </w:tc>
        <w:tc>
          <w:tcPr>
            <w:tcW w:w="2417" w:type="dxa"/>
            <w:tcBorders>
              <w:top w:val="single" w:sz="6" w:space="0" w:color="auto"/>
              <w:left w:val="nil"/>
              <w:bottom w:val="single" w:sz="6" w:space="0" w:color="auto"/>
              <w:right w:val="single" w:sz="6" w:space="0" w:color="auto"/>
            </w:tcBorders>
            <w:vAlign w:val="center"/>
          </w:tcPr>
          <w:p w:rsidR="00DA427F" w:rsidRPr="008F1D58" w:rsidRDefault="00DA427F" w:rsidP="00707002">
            <w:pPr>
              <w:pStyle w:val="Tabletext"/>
              <w:jc w:val="center"/>
            </w:pPr>
            <w:r w:rsidRPr="008F1D58">
              <w:t>0</w:t>
            </w:r>
            <w:r w:rsidR="00707002">
              <w:t>,</w:t>
            </w:r>
            <w:r w:rsidRPr="008F1D58">
              <w:t>312 MHz</w:t>
            </w:r>
          </w:p>
          <w:p w:rsidR="00DA427F" w:rsidRPr="008F1D58" w:rsidRDefault="00DA427F" w:rsidP="00221800">
            <w:pPr>
              <w:pStyle w:val="Tabletext"/>
              <w:jc w:val="center"/>
            </w:pPr>
            <w:r w:rsidRPr="008F1D58">
              <w:t>(</w:t>
            </w:r>
            <w:r w:rsidR="00221800">
              <w:t xml:space="preserve">filtre </w:t>
            </w:r>
            <w:r w:rsidRPr="008F1D58">
              <w:t xml:space="preserve">LPF – </w:t>
            </w:r>
            <w:r w:rsidR="00221800">
              <w:t>unilatéral</w:t>
            </w:r>
            <w:r w:rsidRPr="008F1D58">
              <w:t>)</w:t>
            </w:r>
          </w:p>
        </w:tc>
        <w:tc>
          <w:tcPr>
            <w:tcW w:w="2402" w:type="dxa"/>
            <w:tcBorders>
              <w:top w:val="single" w:sz="6" w:space="0" w:color="auto"/>
              <w:left w:val="nil"/>
              <w:bottom w:val="single" w:sz="6" w:space="0" w:color="auto"/>
              <w:right w:val="single" w:sz="6" w:space="0" w:color="auto"/>
            </w:tcBorders>
            <w:vAlign w:val="center"/>
          </w:tcPr>
          <w:p w:rsidR="00DA427F" w:rsidRPr="008F1D58" w:rsidRDefault="00DA427F" w:rsidP="00707002">
            <w:pPr>
              <w:pStyle w:val="Tabletext"/>
              <w:jc w:val="center"/>
            </w:pPr>
            <w:r w:rsidRPr="008F1D58">
              <w:t>1</w:t>
            </w:r>
            <w:r w:rsidR="00707002">
              <w:t>,</w:t>
            </w:r>
            <w:r w:rsidRPr="008F1D58">
              <w:t>95 MHz</w:t>
            </w:r>
          </w:p>
        </w:tc>
        <w:tc>
          <w:tcPr>
            <w:tcW w:w="2529" w:type="dxa"/>
            <w:tcBorders>
              <w:top w:val="single" w:sz="6" w:space="0" w:color="auto"/>
              <w:left w:val="nil"/>
              <w:bottom w:val="single" w:sz="6" w:space="0" w:color="auto"/>
              <w:right w:val="single" w:sz="6" w:space="0" w:color="auto"/>
            </w:tcBorders>
            <w:vAlign w:val="center"/>
          </w:tcPr>
          <w:p w:rsidR="00DA427F" w:rsidRPr="008F1D58" w:rsidRDefault="00DA427F" w:rsidP="00707002">
            <w:pPr>
              <w:pStyle w:val="Tabletext"/>
              <w:jc w:val="center"/>
            </w:pPr>
            <w:r w:rsidRPr="008F1D58">
              <w:t>0</w:t>
            </w:r>
            <w:r w:rsidR="00707002">
              <w:t>,</w:t>
            </w:r>
            <w:r w:rsidRPr="008F1D58">
              <w:t xml:space="preserve">1 </w:t>
            </w:r>
            <w:r w:rsidR="00221800">
              <w:t>à</w:t>
            </w:r>
            <w:r w:rsidRPr="008F1D58">
              <w:t xml:space="preserve"> 2</w:t>
            </w:r>
            <w:r w:rsidR="00707002">
              <w:t>,</w:t>
            </w:r>
            <w:r w:rsidRPr="008F1D58">
              <w:t>0</w:t>
            </w:r>
          </w:p>
        </w:tc>
        <w:tc>
          <w:tcPr>
            <w:tcW w:w="2449" w:type="dxa"/>
            <w:gridSpan w:val="2"/>
            <w:tcBorders>
              <w:top w:val="single" w:sz="6" w:space="0" w:color="auto"/>
              <w:left w:val="nil"/>
              <w:bottom w:val="single" w:sz="6" w:space="0" w:color="auto"/>
              <w:right w:val="single" w:sz="6" w:space="0" w:color="auto"/>
            </w:tcBorders>
            <w:vAlign w:val="center"/>
          </w:tcPr>
          <w:p w:rsidR="00DA427F" w:rsidRPr="008F1D58" w:rsidRDefault="00DA427F" w:rsidP="00AE40F0">
            <w:pPr>
              <w:pStyle w:val="Tabletext"/>
              <w:jc w:val="center"/>
            </w:pPr>
            <w:r w:rsidRPr="008F1D58">
              <w:t>30</w:t>
            </w:r>
          </w:p>
        </w:tc>
        <w:tc>
          <w:tcPr>
            <w:tcW w:w="2394" w:type="dxa"/>
            <w:tcBorders>
              <w:top w:val="single" w:sz="6" w:space="0" w:color="auto"/>
              <w:left w:val="nil"/>
              <w:bottom w:val="single" w:sz="6" w:space="0" w:color="auto"/>
              <w:right w:val="single" w:sz="6" w:space="0" w:color="auto"/>
            </w:tcBorders>
            <w:vAlign w:val="center"/>
          </w:tcPr>
          <w:p w:rsidR="00DA427F" w:rsidRPr="008F1D58" w:rsidRDefault="00DA427F" w:rsidP="00AE40F0">
            <w:pPr>
              <w:pStyle w:val="Tabletext"/>
              <w:jc w:val="center"/>
            </w:pPr>
            <w:r w:rsidRPr="008F1D58">
              <w:t>MHz</w:t>
            </w:r>
          </w:p>
        </w:tc>
      </w:tr>
      <w:tr w:rsidR="004108A2" w:rsidRPr="008F1D58" w:rsidTr="0048405D">
        <w:trPr>
          <w:cantSplit/>
          <w:trHeight w:val="200"/>
          <w:jc w:val="center"/>
        </w:trPr>
        <w:tc>
          <w:tcPr>
            <w:tcW w:w="14606" w:type="dxa"/>
            <w:gridSpan w:val="7"/>
            <w:tcBorders>
              <w:top w:val="single" w:sz="6" w:space="0" w:color="auto"/>
              <w:left w:val="single" w:sz="6" w:space="0" w:color="auto"/>
              <w:bottom w:val="single" w:sz="6" w:space="0" w:color="auto"/>
              <w:right w:val="single" w:sz="6" w:space="0" w:color="auto"/>
            </w:tcBorders>
          </w:tcPr>
          <w:p w:rsidR="004108A2" w:rsidRPr="008F1D58" w:rsidRDefault="009C1970" w:rsidP="00B834CF">
            <w:pPr>
              <w:pStyle w:val="Tabletext"/>
              <w:rPr>
                <w:b/>
                <w:bCs/>
              </w:rPr>
            </w:pPr>
            <w:r>
              <w:rPr>
                <w:b/>
                <w:bCs/>
              </w:rPr>
              <w:t>Antenne</w:t>
            </w:r>
          </w:p>
        </w:tc>
      </w:tr>
      <w:tr w:rsidR="00F92F7B" w:rsidRPr="008F1D58" w:rsidTr="0048405D">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F92F7B" w:rsidRPr="008F1D58" w:rsidRDefault="00F92F7B" w:rsidP="0048405D">
            <w:pPr>
              <w:pStyle w:val="Tabletext"/>
              <w:jc w:val="left"/>
            </w:pPr>
            <w:r>
              <w:t>Gain d</w:t>
            </w:r>
            <w:r w:rsidR="00452F22">
              <w:t>'</w:t>
            </w:r>
            <w:r>
              <w:t>antenne</w:t>
            </w:r>
          </w:p>
        </w:tc>
        <w:tc>
          <w:tcPr>
            <w:tcW w:w="2417" w:type="dxa"/>
            <w:tcBorders>
              <w:top w:val="single" w:sz="6" w:space="0" w:color="auto"/>
              <w:left w:val="nil"/>
              <w:bottom w:val="single" w:sz="6" w:space="0" w:color="auto"/>
              <w:right w:val="single" w:sz="6" w:space="0" w:color="auto"/>
            </w:tcBorders>
          </w:tcPr>
          <w:p w:rsidR="00F92F7B" w:rsidRPr="008F1D58" w:rsidRDefault="00F92F7B" w:rsidP="00B834CF">
            <w:pPr>
              <w:pStyle w:val="Tabletext"/>
              <w:jc w:val="center"/>
            </w:pPr>
            <w:r w:rsidRPr="008F1D58">
              <w:t>11</w:t>
            </w:r>
          </w:p>
        </w:tc>
        <w:tc>
          <w:tcPr>
            <w:tcW w:w="2402" w:type="dxa"/>
            <w:tcBorders>
              <w:top w:val="single" w:sz="6" w:space="0" w:color="auto"/>
              <w:left w:val="nil"/>
              <w:bottom w:val="single" w:sz="6" w:space="0" w:color="auto"/>
              <w:right w:val="single" w:sz="6" w:space="0" w:color="auto"/>
            </w:tcBorders>
          </w:tcPr>
          <w:p w:rsidR="00F92F7B" w:rsidRPr="008F1D58" w:rsidRDefault="00F92F7B" w:rsidP="00B834CF">
            <w:pPr>
              <w:pStyle w:val="Tabletext"/>
              <w:jc w:val="center"/>
            </w:pPr>
            <w:r w:rsidRPr="008F1D58">
              <w:t>10</w:t>
            </w:r>
          </w:p>
        </w:tc>
        <w:tc>
          <w:tcPr>
            <w:tcW w:w="2529" w:type="dxa"/>
            <w:tcBorders>
              <w:top w:val="single" w:sz="6" w:space="0" w:color="auto"/>
              <w:left w:val="nil"/>
              <w:bottom w:val="single" w:sz="6" w:space="0" w:color="auto"/>
              <w:right w:val="single" w:sz="6" w:space="0" w:color="auto"/>
            </w:tcBorders>
          </w:tcPr>
          <w:p w:rsidR="00F92F7B" w:rsidRPr="008F1D58" w:rsidRDefault="00F92F7B" w:rsidP="00221800">
            <w:pPr>
              <w:pStyle w:val="Tabletext"/>
              <w:jc w:val="center"/>
            </w:pPr>
            <w:r w:rsidRPr="008F1D58">
              <w:t xml:space="preserve">8 </w:t>
            </w:r>
            <w:r w:rsidR="00221800">
              <w:t>à</w:t>
            </w:r>
            <w:r w:rsidRPr="008F1D58">
              <w:t xml:space="preserve"> 11</w:t>
            </w:r>
          </w:p>
        </w:tc>
        <w:tc>
          <w:tcPr>
            <w:tcW w:w="2449" w:type="dxa"/>
            <w:gridSpan w:val="2"/>
            <w:tcBorders>
              <w:top w:val="single" w:sz="6" w:space="0" w:color="auto"/>
              <w:left w:val="nil"/>
              <w:bottom w:val="single" w:sz="6" w:space="0" w:color="auto"/>
              <w:right w:val="single" w:sz="6" w:space="0" w:color="auto"/>
            </w:tcBorders>
            <w:vAlign w:val="center"/>
          </w:tcPr>
          <w:p w:rsidR="00F92F7B" w:rsidRPr="008F1D58" w:rsidRDefault="00F92F7B" w:rsidP="00B834CF">
            <w:pPr>
              <w:pStyle w:val="Tabletext"/>
              <w:jc w:val="center"/>
            </w:pPr>
            <w:r w:rsidRPr="008F1D58">
              <w:t>13</w:t>
            </w:r>
          </w:p>
        </w:tc>
        <w:tc>
          <w:tcPr>
            <w:tcW w:w="2394" w:type="dxa"/>
            <w:tcBorders>
              <w:top w:val="single" w:sz="6" w:space="0" w:color="auto"/>
              <w:left w:val="nil"/>
              <w:bottom w:val="single" w:sz="6" w:space="0" w:color="auto"/>
              <w:right w:val="single" w:sz="6" w:space="0" w:color="auto"/>
            </w:tcBorders>
          </w:tcPr>
          <w:p w:rsidR="00F92F7B" w:rsidRPr="008F1D58" w:rsidRDefault="00F92F7B" w:rsidP="00B834CF">
            <w:pPr>
              <w:pStyle w:val="Tabletext"/>
              <w:jc w:val="center"/>
            </w:pPr>
            <w:r w:rsidRPr="008F1D58">
              <w:t>dBi</w:t>
            </w:r>
          </w:p>
        </w:tc>
      </w:tr>
      <w:tr w:rsidR="00F92F7B" w:rsidRPr="008F1D58" w:rsidTr="0048405D">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F92F7B" w:rsidRPr="008F1D58" w:rsidRDefault="00F92F7B" w:rsidP="0048405D">
            <w:pPr>
              <w:pStyle w:val="Tabletext"/>
              <w:jc w:val="left"/>
            </w:pPr>
            <w:r>
              <w:t>Perte d</w:t>
            </w:r>
            <w:r w:rsidR="0078468C">
              <w:t>ans le</w:t>
            </w:r>
            <w:r>
              <w:t xml:space="preserve"> câble</w:t>
            </w:r>
            <w:r w:rsidRPr="008F1D58">
              <w:t xml:space="preserve"> (</w:t>
            </w:r>
            <w:r>
              <w:t>chemin unique</w:t>
            </w:r>
            <w:r w:rsidRPr="008F1D58">
              <w:t>)</w:t>
            </w:r>
          </w:p>
        </w:tc>
        <w:tc>
          <w:tcPr>
            <w:tcW w:w="2417" w:type="dxa"/>
            <w:tcBorders>
              <w:top w:val="single" w:sz="6" w:space="0" w:color="auto"/>
              <w:left w:val="nil"/>
              <w:bottom w:val="single" w:sz="6" w:space="0" w:color="auto"/>
              <w:right w:val="single" w:sz="6" w:space="0" w:color="auto"/>
            </w:tcBorders>
            <w:vAlign w:val="center"/>
          </w:tcPr>
          <w:p w:rsidR="00F92F7B" w:rsidRPr="008F1D58" w:rsidRDefault="00F92F7B" w:rsidP="00B834CF">
            <w:pPr>
              <w:pStyle w:val="Tabletext"/>
              <w:jc w:val="center"/>
            </w:pPr>
            <w:r w:rsidRPr="008F1D58">
              <w:t>6 (10 max)</w:t>
            </w:r>
          </w:p>
        </w:tc>
        <w:tc>
          <w:tcPr>
            <w:tcW w:w="2402" w:type="dxa"/>
            <w:tcBorders>
              <w:top w:val="single" w:sz="6" w:space="0" w:color="auto"/>
              <w:left w:val="nil"/>
              <w:bottom w:val="single" w:sz="6" w:space="0" w:color="auto"/>
              <w:right w:val="single" w:sz="6" w:space="0" w:color="auto"/>
            </w:tcBorders>
            <w:vAlign w:val="center"/>
          </w:tcPr>
          <w:p w:rsidR="00F92F7B" w:rsidRPr="008F1D58" w:rsidRDefault="00F92F7B" w:rsidP="00B834CF">
            <w:pPr>
              <w:pStyle w:val="Tabletext"/>
              <w:jc w:val="center"/>
            </w:pPr>
            <w:r w:rsidRPr="008F1D58">
              <w:t>0</w:t>
            </w:r>
          </w:p>
        </w:tc>
        <w:tc>
          <w:tcPr>
            <w:tcW w:w="2529" w:type="dxa"/>
            <w:tcBorders>
              <w:top w:val="single" w:sz="6" w:space="0" w:color="auto"/>
              <w:left w:val="nil"/>
              <w:bottom w:val="single" w:sz="6" w:space="0" w:color="auto"/>
              <w:right w:val="single" w:sz="6" w:space="0" w:color="auto"/>
            </w:tcBorders>
            <w:vAlign w:val="center"/>
          </w:tcPr>
          <w:p w:rsidR="00F92F7B" w:rsidRPr="008F1D58" w:rsidRDefault="00F92F7B" w:rsidP="00221800">
            <w:pPr>
              <w:pStyle w:val="Tabletext"/>
              <w:jc w:val="center"/>
            </w:pPr>
            <w:r w:rsidRPr="008F1D58">
              <w:t xml:space="preserve">2 </w:t>
            </w:r>
            <w:r w:rsidR="00221800">
              <w:t>à</w:t>
            </w:r>
            <w:r w:rsidRPr="008F1D58">
              <w:t xml:space="preserve"> 7</w:t>
            </w:r>
          </w:p>
        </w:tc>
        <w:tc>
          <w:tcPr>
            <w:tcW w:w="2449" w:type="dxa"/>
            <w:gridSpan w:val="2"/>
            <w:tcBorders>
              <w:top w:val="single" w:sz="6" w:space="0" w:color="auto"/>
              <w:left w:val="nil"/>
              <w:bottom w:val="single" w:sz="6" w:space="0" w:color="auto"/>
              <w:right w:val="single" w:sz="6" w:space="0" w:color="auto"/>
            </w:tcBorders>
            <w:vAlign w:val="center"/>
          </w:tcPr>
          <w:p w:rsidR="00F92F7B" w:rsidRPr="008F1D58" w:rsidRDefault="00F92F7B" w:rsidP="00221800">
            <w:pPr>
              <w:pStyle w:val="Tabletext"/>
              <w:jc w:val="center"/>
            </w:pPr>
            <w:r w:rsidRPr="008F1D58">
              <w:t xml:space="preserve">0 </w:t>
            </w:r>
            <w:r w:rsidR="00221800">
              <w:t>à</w:t>
            </w:r>
            <w:r w:rsidRPr="008F1D58">
              <w:t xml:space="preserve"> 2</w:t>
            </w:r>
          </w:p>
        </w:tc>
        <w:tc>
          <w:tcPr>
            <w:tcW w:w="2394" w:type="dxa"/>
            <w:tcBorders>
              <w:top w:val="single" w:sz="6" w:space="0" w:color="auto"/>
              <w:left w:val="nil"/>
              <w:bottom w:val="single" w:sz="6" w:space="0" w:color="auto"/>
              <w:right w:val="single" w:sz="6" w:space="0" w:color="auto"/>
            </w:tcBorders>
            <w:vAlign w:val="center"/>
          </w:tcPr>
          <w:p w:rsidR="00F92F7B" w:rsidRPr="008F1D58" w:rsidRDefault="00F92F7B" w:rsidP="00B834CF">
            <w:pPr>
              <w:pStyle w:val="Tabletext"/>
              <w:jc w:val="center"/>
            </w:pPr>
            <w:r w:rsidRPr="008F1D58">
              <w:t>dB</w:t>
            </w:r>
          </w:p>
        </w:tc>
      </w:tr>
      <w:tr w:rsidR="00F92F7B" w:rsidRPr="008F1D58" w:rsidTr="0048405D">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F92F7B" w:rsidRPr="008F1D58" w:rsidRDefault="00F92F7B" w:rsidP="0048405D">
            <w:pPr>
              <w:pStyle w:val="Tabletext"/>
              <w:jc w:val="left"/>
            </w:pPr>
            <w:r>
              <w:t xml:space="preserve">Largeur de faisceau </w:t>
            </w:r>
            <w:r w:rsidR="00EB2070">
              <w:br/>
            </w:r>
            <w:r>
              <w:t xml:space="preserve">à </w:t>
            </w:r>
            <w:r w:rsidR="00EB2070">
              <w:t>–</w:t>
            </w:r>
            <w:r w:rsidRPr="008F1D58">
              <w:t>3</w:t>
            </w:r>
            <w:r w:rsidR="00F11D95">
              <w:t> </w:t>
            </w:r>
            <w:r w:rsidRPr="008F1D58">
              <w:t>dB</w:t>
            </w:r>
          </w:p>
        </w:tc>
        <w:tc>
          <w:tcPr>
            <w:tcW w:w="2417" w:type="dxa"/>
            <w:tcBorders>
              <w:top w:val="single" w:sz="6" w:space="0" w:color="auto"/>
              <w:left w:val="nil"/>
              <w:bottom w:val="single" w:sz="6" w:space="0" w:color="auto"/>
              <w:right w:val="single" w:sz="6" w:space="0" w:color="auto"/>
            </w:tcBorders>
            <w:vAlign w:val="center"/>
          </w:tcPr>
          <w:p w:rsidR="00F92F7B" w:rsidRPr="008F1D58" w:rsidRDefault="00F92F7B" w:rsidP="00221800">
            <w:pPr>
              <w:pStyle w:val="Tabletext"/>
              <w:jc w:val="center"/>
            </w:pPr>
            <w:r w:rsidRPr="008F1D58">
              <w:t xml:space="preserve">40 </w:t>
            </w:r>
            <w:r w:rsidR="00221800">
              <w:t>à</w:t>
            </w:r>
            <w:r w:rsidRPr="008F1D58">
              <w:t xml:space="preserve"> 60</w:t>
            </w:r>
          </w:p>
        </w:tc>
        <w:tc>
          <w:tcPr>
            <w:tcW w:w="2402" w:type="dxa"/>
            <w:tcBorders>
              <w:top w:val="single" w:sz="6" w:space="0" w:color="auto"/>
              <w:left w:val="nil"/>
              <w:bottom w:val="single" w:sz="6" w:space="0" w:color="auto"/>
              <w:right w:val="single" w:sz="6" w:space="0" w:color="auto"/>
            </w:tcBorders>
            <w:vAlign w:val="center"/>
          </w:tcPr>
          <w:p w:rsidR="00F92F7B" w:rsidRPr="008F1D58" w:rsidRDefault="00F92F7B" w:rsidP="00221800">
            <w:pPr>
              <w:pStyle w:val="Tabletext"/>
              <w:jc w:val="center"/>
            </w:pPr>
            <w:r w:rsidRPr="008F1D58">
              <w:t xml:space="preserve">45 </w:t>
            </w:r>
            <w:r w:rsidR="00221800">
              <w:t>à</w:t>
            </w:r>
            <w:r w:rsidRPr="008F1D58">
              <w:t xml:space="preserve"> 60</w:t>
            </w:r>
          </w:p>
        </w:tc>
        <w:tc>
          <w:tcPr>
            <w:tcW w:w="2529" w:type="dxa"/>
            <w:tcBorders>
              <w:top w:val="single" w:sz="6" w:space="0" w:color="auto"/>
              <w:left w:val="nil"/>
              <w:bottom w:val="single" w:sz="6" w:space="0" w:color="auto"/>
              <w:right w:val="single" w:sz="6" w:space="0" w:color="auto"/>
            </w:tcBorders>
            <w:vAlign w:val="center"/>
          </w:tcPr>
          <w:p w:rsidR="00F92F7B" w:rsidRPr="008F1D58" w:rsidRDefault="00F92F7B" w:rsidP="00221800">
            <w:pPr>
              <w:pStyle w:val="Tabletext"/>
              <w:jc w:val="center"/>
            </w:pPr>
            <w:r w:rsidRPr="008F1D58">
              <w:t xml:space="preserve">45 </w:t>
            </w:r>
            <w:r w:rsidR="00221800">
              <w:t>à</w:t>
            </w:r>
            <w:r w:rsidRPr="008F1D58">
              <w:t xml:space="preserve"> 60</w:t>
            </w:r>
          </w:p>
        </w:tc>
        <w:tc>
          <w:tcPr>
            <w:tcW w:w="2449" w:type="dxa"/>
            <w:gridSpan w:val="2"/>
            <w:tcBorders>
              <w:top w:val="single" w:sz="6" w:space="0" w:color="auto"/>
              <w:left w:val="nil"/>
              <w:bottom w:val="single" w:sz="6" w:space="0" w:color="auto"/>
              <w:right w:val="single" w:sz="6" w:space="0" w:color="auto"/>
            </w:tcBorders>
            <w:vAlign w:val="center"/>
          </w:tcPr>
          <w:p w:rsidR="00F92F7B" w:rsidRPr="008F1D58" w:rsidRDefault="00F92F7B" w:rsidP="00B834CF">
            <w:pPr>
              <w:pStyle w:val="Tabletext"/>
              <w:jc w:val="center"/>
            </w:pPr>
            <w:r w:rsidRPr="008F1D58">
              <w:t>45</w:t>
            </w:r>
          </w:p>
        </w:tc>
        <w:tc>
          <w:tcPr>
            <w:tcW w:w="2394" w:type="dxa"/>
            <w:tcBorders>
              <w:top w:val="single" w:sz="6" w:space="0" w:color="auto"/>
              <w:left w:val="nil"/>
              <w:bottom w:val="single" w:sz="6" w:space="0" w:color="auto"/>
              <w:right w:val="single" w:sz="6" w:space="0" w:color="auto"/>
            </w:tcBorders>
            <w:vAlign w:val="center"/>
          </w:tcPr>
          <w:p w:rsidR="00F92F7B" w:rsidRPr="008F1D58" w:rsidRDefault="00F92F7B" w:rsidP="00750B60">
            <w:pPr>
              <w:pStyle w:val="Tabletext"/>
              <w:jc w:val="center"/>
            </w:pPr>
            <w:r w:rsidRPr="008F1D58">
              <w:t>degr</w:t>
            </w:r>
            <w:r w:rsidR="00750B60">
              <w:t>é</w:t>
            </w:r>
            <w:r w:rsidRPr="008F1D58">
              <w:t>s</w:t>
            </w:r>
          </w:p>
        </w:tc>
      </w:tr>
      <w:tr w:rsidR="005D16D0" w:rsidRPr="008F1D58" w:rsidTr="0048405D">
        <w:trPr>
          <w:cantSplit/>
          <w:trHeight w:val="200"/>
          <w:jc w:val="center"/>
        </w:trPr>
        <w:tc>
          <w:tcPr>
            <w:tcW w:w="14606" w:type="dxa"/>
            <w:gridSpan w:val="7"/>
            <w:tcBorders>
              <w:top w:val="single" w:sz="6" w:space="0" w:color="auto"/>
            </w:tcBorders>
          </w:tcPr>
          <w:p w:rsidR="005D16D0" w:rsidRPr="008F1D58" w:rsidRDefault="005D16D0" w:rsidP="005D16D0">
            <w:pPr>
              <w:pStyle w:val="Tablelegend"/>
            </w:pPr>
            <w:r w:rsidRPr="008F1D58">
              <w:t>*</w:t>
            </w:r>
            <w:r w:rsidRPr="008F1D58">
              <w:tab/>
            </w:r>
            <w:r w:rsidR="00F92F7B" w:rsidRPr="00F92F7B">
              <w:t>Pour certains radioaltimètres énumérés ci-dessus, le niveau de puissance du bruit dans le récepteur, calculé à partir de la largeur de bande des fréquences intermédiaires et du bruit, est supérieur au niveau de sensibilité du récepteur. Dans ces cas, la largeur de bande du détecteur du radioaltimètre, qui est généralement i</w:t>
            </w:r>
            <w:r w:rsidR="008509B2">
              <w:t>nférieure à la largeur de bande</w:t>
            </w:r>
            <w:r w:rsidR="00F92F7B" w:rsidRPr="00F92F7B">
              <w:t xml:space="preserve"> des fréquences intermédiaires, détermine le niveau de sensibilité du récepteur.</w:t>
            </w:r>
          </w:p>
        </w:tc>
      </w:tr>
    </w:tbl>
    <w:p w:rsidR="004108A2" w:rsidRPr="002A5D70" w:rsidRDefault="004108A2" w:rsidP="00BD6220">
      <w:pPr>
        <w:pStyle w:val="Tablefin"/>
        <w:rPr>
          <w:lang w:val="fr-CH"/>
        </w:rPr>
      </w:pPr>
    </w:p>
    <w:p w:rsidR="004108A2" w:rsidRPr="008F1D58" w:rsidRDefault="004108A2" w:rsidP="004108A2">
      <w:pPr>
        <w:rPr>
          <w:rFonts w:eastAsia="SimSun"/>
        </w:rPr>
        <w:sectPr w:rsidR="004108A2" w:rsidRPr="008F1D58" w:rsidSect="004B74E6">
          <w:headerReference w:type="even" r:id="rId30"/>
          <w:headerReference w:type="default" r:id="rId31"/>
          <w:footerReference w:type="even" r:id="rId32"/>
          <w:footerReference w:type="default" r:id="rId33"/>
          <w:pgSz w:w="16834" w:h="11907" w:orient="landscape"/>
          <w:pgMar w:top="1418" w:right="1134" w:bottom="1134" w:left="1134" w:header="720" w:footer="720" w:gutter="0"/>
          <w:paperSrc w:first="15" w:other="15"/>
          <w:cols w:space="720"/>
          <w:docGrid w:linePitch="326"/>
        </w:sectPr>
      </w:pPr>
    </w:p>
    <w:p w:rsidR="004108A2" w:rsidRPr="008F1D58" w:rsidRDefault="004108A2" w:rsidP="00E74A10">
      <w:pPr>
        <w:pStyle w:val="AnnexNoTitle"/>
        <w:rPr>
          <w:rFonts w:eastAsia="SimSun"/>
        </w:rPr>
      </w:pPr>
      <w:r w:rsidRPr="00CC2EF2">
        <w:rPr>
          <w:rFonts w:eastAsia="SimSun"/>
        </w:rPr>
        <w:lastRenderedPageBreak/>
        <w:t>A</w:t>
      </w:r>
      <w:r w:rsidRPr="008F1D58">
        <w:rPr>
          <w:rFonts w:eastAsia="SimSun"/>
        </w:rPr>
        <w:t>nnex</w:t>
      </w:r>
      <w:r w:rsidR="00F625ED">
        <w:rPr>
          <w:rFonts w:eastAsia="SimSun"/>
        </w:rPr>
        <w:t>e</w:t>
      </w:r>
      <w:r w:rsidRPr="008F1D58">
        <w:rPr>
          <w:rFonts w:eastAsia="SimSun"/>
        </w:rPr>
        <w:t xml:space="preserve"> 3</w:t>
      </w:r>
      <w:r w:rsidR="007D6FBC" w:rsidRPr="008F1D58">
        <w:rPr>
          <w:rFonts w:eastAsia="SimSun"/>
        </w:rPr>
        <w:br/>
      </w:r>
      <w:r w:rsidR="007D6FBC" w:rsidRPr="008F1D58">
        <w:rPr>
          <w:rFonts w:eastAsia="SimSun"/>
        </w:rPr>
        <w:br/>
      </w:r>
      <w:r w:rsidR="00F625ED">
        <w:rPr>
          <w:rFonts w:eastAsia="SimSun"/>
        </w:rPr>
        <w:t>Critères de p</w:t>
      </w:r>
      <w:r w:rsidRPr="008F1D58">
        <w:rPr>
          <w:rFonts w:eastAsia="SimSun"/>
        </w:rPr>
        <w:t xml:space="preserve">rotection </w:t>
      </w:r>
      <w:r w:rsidR="00F625ED">
        <w:rPr>
          <w:rFonts w:eastAsia="SimSun"/>
        </w:rPr>
        <w:t>et leur</w:t>
      </w:r>
      <w:r w:rsidRPr="008F1D58">
        <w:rPr>
          <w:rFonts w:eastAsia="SimSun"/>
        </w:rPr>
        <w:t xml:space="preserve"> application </w:t>
      </w:r>
      <w:r w:rsidR="00F625ED">
        <w:rPr>
          <w:rFonts w:eastAsia="SimSun"/>
        </w:rPr>
        <w:t>au partage et à la compatibilité</w:t>
      </w:r>
    </w:p>
    <w:p w:rsidR="004108A2" w:rsidRPr="008F1D58" w:rsidRDefault="004108A2" w:rsidP="004108A2">
      <w:pPr>
        <w:pStyle w:val="Heading1"/>
      </w:pPr>
      <w:r w:rsidRPr="008F1D58">
        <w:t>1</w:t>
      </w:r>
      <w:r w:rsidRPr="008F1D58">
        <w:tab/>
        <w:t>Introduction</w:t>
      </w:r>
    </w:p>
    <w:p w:rsidR="005A612D" w:rsidRDefault="005A612D" w:rsidP="004108A2">
      <w:pPr>
        <w:rPr>
          <w:rFonts w:eastAsia="SimSun"/>
        </w:rPr>
      </w:pPr>
      <w:r>
        <w:rPr>
          <w:rFonts w:eastAsia="SimSun"/>
        </w:rPr>
        <w:t>Les spécifications et les critères</w:t>
      </w:r>
      <w:r w:rsidR="0040455C" w:rsidRPr="0040455C">
        <w:rPr>
          <w:rFonts w:eastAsia="SimSun"/>
        </w:rPr>
        <w:t xml:space="preserve"> </w:t>
      </w:r>
      <w:r w:rsidR="0040455C">
        <w:rPr>
          <w:rFonts w:eastAsia="SimSun"/>
        </w:rPr>
        <w:t>applicables à la protection qui sont</w:t>
      </w:r>
      <w:r>
        <w:rPr>
          <w:rFonts w:eastAsia="SimSun"/>
        </w:rPr>
        <w:t xml:space="preserve"> décrits ci-après protègeront les radioaltimètres des effets des brouillages préjudiciables</w:t>
      </w:r>
      <w:r w:rsidR="0040455C">
        <w:rPr>
          <w:rFonts w:eastAsia="SimSun"/>
        </w:rPr>
        <w:t>,</w:t>
      </w:r>
      <w:r>
        <w:rPr>
          <w:rFonts w:eastAsia="SimSun"/>
        </w:rPr>
        <w:t xml:space="preserve"> qui peuvent causer </w:t>
      </w:r>
      <w:r w:rsidR="000C0930">
        <w:rPr>
          <w:rFonts w:eastAsia="SimSun"/>
        </w:rPr>
        <w:t>une</w:t>
      </w:r>
      <w:r>
        <w:rPr>
          <w:rFonts w:eastAsia="SimSun"/>
        </w:rPr>
        <w:t xml:space="preserve"> perte </w:t>
      </w:r>
      <w:r w:rsidR="00A4259B">
        <w:rPr>
          <w:rFonts w:eastAsia="SimSun"/>
        </w:rPr>
        <w:t>de précision en ce qui concerne l</w:t>
      </w:r>
      <w:r w:rsidR="00452F22">
        <w:rPr>
          <w:rFonts w:eastAsia="SimSun"/>
        </w:rPr>
        <w:t>'</w:t>
      </w:r>
      <w:r w:rsidR="00A4259B">
        <w:rPr>
          <w:rFonts w:eastAsia="SimSun"/>
        </w:rPr>
        <w:t>altitude ou conduire à de fausses mesures d</w:t>
      </w:r>
      <w:r w:rsidR="00452F22">
        <w:rPr>
          <w:rFonts w:eastAsia="SimSun"/>
        </w:rPr>
        <w:t>'</w:t>
      </w:r>
      <w:r w:rsidR="00A4259B">
        <w:rPr>
          <w:rFonts w:eastAsia="SimSun"/>
        </w:rPr>
        <w:t>altitude. Le brouillage peut être produit par des sources de brouillage hors bande ou dans la bande.</w:t>
      </w:r>
      <w:r w:rsidR="00CE21C7">
        <w:rPr>
          <w:rFonts w:eastAsia="SimSun"/>
        </w:rPr>
        <w:t xml:space="preserve"> </w:t>
      </w:r>
      <w:r w:rsidR="00AA30FE">
        <w:rPr>
          <w:rFonts w:eastAsia="SimSun"/>
        </w:rPr>
        <w:t>Ces deux types de sources peuvent avoir des effets néfastes, notamment la désensibilisati</w:t>
      </w:r>
      <w:r w:rsidR="000C0930">
        <w:rPr>
          <w:rFonts w:eastAsia="SimSun"/>
        </w:rPr>
        <w:t>on du récepteur, la surcharge, d</w:t>
      </w:r>
      <w:r w:rsidR="00AA30FE">
        <w:rPr>
          <w:rFonts w:eastAsia="SimSun"/>
        </w:rPr>
        <w:t>es mesures erronées d</w:t>
      </w:r>
      <w:r w:rsidR="00452F22">
        <w:rPr>
          <w:rFonts w:eastAsia="SimSun"/>
        </w:rPr>
        <w:t>'</w:t>
      </w:r>
      <w:r w:rsidR="00AA30FE">
        <w:rPr>
          <w:rFonts w:eastAsia="SimSun"/>
        </w:rPr>
        <w:t>altitude ou une défaillance générale, en fonction de la durée et de</w:t>
      </w:r>
      <w:r w:rsidR="000C0930">
        <w:rPr>
          <w:rFonts w:eastAsia="SimSun"/>
        </w:rPr>
        <w:t>s</w:t>
      </w:r>
      <w:r w:rsidR="00AA30FE">
        <w:rPr>
          <w:rFonts w:eastAsia="SimSun"/>
        </w:rPr>
        <w:t xml:space="preserve"> caractéristique</w:t>
      </w:r>
      <w:r w:rsidR="000C0930">
        <w:rPr>
          <w:rFonts w:eastAsia="SimSun"/>
        </w:rPr>
        <w:t>s</w:t>
      </w:r>
      <w:r w:rsidR="00707002">
        <w:rPr>
          <w:rFonts w:eastAsia="SimSun"/>
        </w:rPr>
        <w:t xml:space="preserve"> du brouillage. A </w:t>
      </w:r>
      <w:r w:rsidR="00AA30FE">
        <w:rPr>
          <w:rFonts w:eastAsia="SimSun"/>
        </w:rPr>
        <w:t xml:space="preserve">ces fins, un certain nombre de modes de défaillance </w:t>
      </w:r>
      <w:r w:rsidR="008532F3">
        <w:rPr>
          <w:rFonts w:eastAsia="SimSun"/>
        </w:rPr>
        <w:t xml:space="preserve">sont </w:t>
      </w:r>
      <w:r w:rsidR="000C0930">
        <w:rPr>
          <w:rFonts w:eastAsia="SimSun"/>
        </w:rPr>
        <w:t>décrits et</w:t>
      </w:r>
      <w:r w:rsidR="008532F3">
        <w:rPr>
          <w:rFonts w:eastAsia="SimSun"/>
        </w:rPr>
        <w:t xml:space="preserve"> analysés</w:t>
      </w:r>
      <w:r w:rsidR="00CE0E63">
        <w:rPr>
          <w:rFonts w:eastAsia="SimSun"/>
        </w:rPr>
        <w:t>,</w:t>
      </w:r>
      <w:r w:rsidR="008532F3">
        <w:rPr>
          <w:rFonts w:eastAsia="SimSun"/>
        </w:rPr>
        <w:t xml:space="preserve"> et des critères de protection</w:t>
      </w:r>
      <w:r w:rsidR="000C0930">
        <w:rPr>
          <w:rFonts w:eastAsia="SimSun"/>
        </w:rPr>
        <w:t xml:space="preserve"> sont établis</w:t>
      </w:r>
      <w:r w:rsidR="008532F3">
        <w:rPr>
          <w:rFonts w:eastAsia="SimSun"/>
        </w:rPr>
        <w:t>.</w:t>
      </w:r>
    </w:p>
    <w:p w:rsidR="004108A2" w:rsidRPr="008F1D58" w:rsidRDefault="008532F3" w:rsidP="004108A2">
      <w:pPr>
        <w:rPr>
          <w:rFonts w:eastAsia="SimSun"/>
        </w:rPr>
      </w:pPr>
      <w:r>
        <w:rPr>
          <w:rFonts w:eastAsia="SimSun"/>
        </w:rPr>
        <w:t>L</w:t>
      </w:r>
      <w:r w:rsidR="00452F22">
        <w:rPr>
          <w:rFonts w:eastAsia="SimSun"/>
        </w:rPr>
        <w:t>'</w:t>
      </w:r>
      <w:r>
        <w:rPr>
          <w:rFonts w:eastAsia="SimSun"/>
        </w:rPr>
        <w:t>effet le plus néfaste</w:t>
      </w:r>
      <w:r w:rsidR="000C0930">
        <w:rPr>
          <w:rFonts w:eastAsia="SimSun"/>
        </w:rPr>
        <w:t xml:space="preserve"> d</w:t>
      </w:r>
      <w:r w:rsidR="00452F22">
        <w:rPr>
          <w:rFonts w:eastAsia="SimSun"/>
        </w:rPr>
        <w:t>'</w:t>
      </w:r>
      <w:r>
        <w:rPr>
          <w:rFonts w:eastAsia="SimSun"/>
        </w:rPr>
        <w:t xml:space="preserve">un brouillage préjudiciable </w:t>
      </w:r>
      <w:r w:rsidR="000C0930">
        <w:rPr>
          <w:rFonts w:eastAsia="SimSun"/>
        </w:rPr>
        <w:t>sur</w:t>
      </w:r>
      <w:r>
        <w:rPr>
          <w:rFonts w:eastAsia="SimSun"/>
        </w:rPr>
        <w:t xml:space="preserve"> un radioaltimètre, est </w:t>
      </w:r>
      <w:r w:rsidR="000C0930">
        <w:rPr>
          <w:rFonts w:eastAsia="SimSun"/>
        </w:rPr>
        <w:t>sans doute que</w:t>
      </w:r>
      <w:r w:rsidR="006A1695">
        <w:rPr>
          <w:rFonts w:eastAsia="SimSun"/>
        </w:rPr>
        <w:t xml:space="preserve"> le radioaltimètre</w:t>
      </w:r>
      <w:r w:rsidR="000C0930">
        <w:rPr>
          <w:rFonts w:eastAsia="SimSun"/>
        </w:rPr>
        <w:t xml:space="preserve"> peut interpréter, </w:t>
      </w:r>
      <w:r w:rsidR="006A1695">
        <w:rPr>
          <w:rFonts w:eastAsia="SimSun"/>
        </w:rPr>
        <w:t>à tort</w:t>
      </w:r>
      <w:r w:rsidR="00C31D89">
        <w:rPr>
          <w:rFonts w:eastAsia="SimSun"/>
        </w:rPr>
        <w:t xml:space="preserve">, </w:t>
      </w:r>
      <w:r w:rsidR="006A1695">
        <w:rPr>
          <w:rFonts w:eastAsia="SimSun"/>
        </w:rPr>
        <w:t xml:space="preserve">le signal </w:t>
      </w:r>
      <w:r w:rsidR="006F2229">
        <w:rPr>
          <w:rFonts w:eastAsia="SimSun"/>
        </w:rPr>
        <w:t>brouilleur</w:t>
      </w:r>
      <w:r w:rsidR="006A1695">
        <w:rPr>
          <w:rFonts w:eastAsia="SimSun"/>
        </w:rPr>
        <w:t xml:space="preserve"> </w:t>
      </w:r>
      <w:r w:rsidR="00C31D89">
        <w:rPr>
          <w:rFonts w:eastAsia="SimSun"/>
        </w:rPr>
        <w:t>comme étant un signal provenant du sol, produisant ainsi un relevé d</w:t>
      </w:r>
      <w:r w:rsidR="00452F22">
        <w:rPr>
          <w:rFonts w:eastAsia="SimSun"/>
        </w:rPr>
        <w:t>'</w:t>
      </w:r>
      <w:r w:rsidR="00C31D89">
        <w:rPr>
          <w:rFonts w:eastAsia="SimSun"/>
        </w:rPr>
        <w:t>altitude incorrect.</w:t>
      </w:r>
      <w:r w:rsidR="001A243A">
        <w:rPr>
          <w:rFonts w:eastAsia="SimSun"/>
        </w:rPr>
        <w:t xml:space="preserve"> Ce </w:t>
      </w:r>
      <w:r w:rsidR="00646E1E">
        <w:rPr>
          <w:rFonts w:eastAsia="SimSun"/>
        </w:rPr>
        <w:t>problème</w:t>
      </w:r>
      <w:r w:rsidR="001A243A">
        <w:rPr>
          <w:rFonts w:eastAsia="SimSun"/>
        </w:rPr>
        <w:t xml:space="preserve"> ne peut être traité qu</w:t>
      </w:r>
      <w:r w:rsidR="00452F22">
        <w:rPr>
          <w:rFonts w:eastAsia="SimSun"/>
        </w:rPr>
        <w:t>'</w:t>
      </w:r>
      <w:r w:rsidR="001A243A">
        <w:rPr>
          <w:rFonts w:eastAsia="SimSun"/>
        </w:rPr>
        <w:t>au cas par cas pour chacun des radioaltimètres représentatifs et chacun des types de source</w:t>
      </w:r>
      <w:r w:rsidR="000C0930">
        <w:rPr>
          <w:rFonts w:eastAsia="SimSun"/>
        </w:rPr>
        <w:t>s</w:t>
      </w:r>
      <w:r w:rsidR="007E2F65" w:rsidRPr="007E2F65">
        <w:rPr>
          <w:rFonts w:eastAsia="SimSun"/>
        </w:rPr>
        <w:t xml:space="preserve"> </w:t>
      </w:r>
      <w:r w:rsidR="007E2F65">
        <w:rPr>
          <w:rFonts w:eastAsia="SimSun"/>
        </w:rPr>
        <w:t>potentielle</w:t>
      </w:r>
      <w:r w:rsidR="000C0930">
        <w:rPr>
          <w:rFonts w:eastAsia="SimSun"/>
        </w:rPr>
        <w:t>s</w:t>
      </w:r>
      <w:r w:rsidR="001A243A">
        <w:rPr>
          <w:rFonts w:eastAsia="SimSun"/>
        </w:rPr>
        <w:t xml:space="preserve"> de brouillage</w:t>
      </w:r>
      <w:r w:rsidR="000C0930">
        <w:rPr>
          <w:rFonts w:eastAsia="SimSun"/>
        </w:rPr>
        <w:t>,</w:t>
      </w:r>
      <w:r w:rsidR="007E2F65">
        <w:rPr>
          <w:rFonts w:eastAsia="SimSun"/>
        </w:rPr>
        <w:t xml:space="preserve"> </w:t>
      </w:r>
      <w:r w:rsidR="001A243A">
        <w:rPr>
          <w:rFonts w:eastAsia="SimSun"/>
        </w:rPr>
        <w:t>parce que l</w:t>
      </w:r>
      <w:r w:rsidR="00452F22">
        <w:rPr>
          <w:rFonts w:eastAsia="SimSun"/>
        </w:rPr>
        <w:t>'</w:t>
      </w:r>
      <w:r w:rsidR="001A243A">
        <w:rPr>
          <w:rFonts w:eastAsia="SimSun"/>
        </w:rPr>
        <w:t>effet dépend fortement de la combinaison des caractéristiques du brouillage et du radioaltimètre.</w:t>
      </w:r>
    </w:p>
    <w:p w:rsidR="004108A2" w:rsidRPr="008F1D58" w:rsidRDefault="001A243A" w:rsidP="004108A2">
      <w:pPr>
        <w:rPr>
          <w:rFonts w:eastAsia="SimSun"/>
        </w:rPr>
      </w:pPr>
      <w:r>
        <w:rPr>
          <w:rFonts w:eastAsia="SimSun"/>
        </w:rPr>
        <w:t xml:space="preserve">Un émetteur brouilleur peut causer un brouillage préjudiciable en introduisant </w:t>
      </w:r>
      <w:r w:rsidR="004D0700">
        <w:rPr>
          <w:rFonts w:eastAsia="SimSun"/>
        </w:rPr>
        <w:t>dans la bande des fréquences intermédiaires (IF)</w:t>
      </w:r>
      <w:r w:rsidR="000C0930" w:rsidRPr="000C0930">
        <w:rPr>
          <w:rFonts w:eastAsia="SimSun"/>
        </w:rPr>
        <w:t xml:space="preserve"> </w:t>
      </w:r>
      <w:r w:rsidR="000C0930">
        <w:rPr>
          <w:rFonts w:eastAsia="SimSun"/>
        </w:rPr>
        <w:t>des rayonnements non désirés</w:t>
      </w:r>
      <w:r w:rsidR="00CD24D8">
        <w:rPr>
          <w:rFonts w:eastAsia="SimSun"/>
        </w:rPr>
        <w:t>,</w:t>
      </w:r>
      <w:r w:rsidR="004D0700">
        <w:rPr>
          <w:rFonts w:eastAsia="SimSun"/>
        </w:rPr>
        <w:t xml:space="preserve"> qui seront mesurés, à tort, par le radioaltimètre</w:t>
      </w:r>
      <w:r w:rsidR="00CD24D8">
        <w:rPr>
          <w:rFonts w:eastAsia="SimSun"/>
        </w:rPr>
        <w:t xml:space="preserve"> </w:t>
      </w:r>
      <w:r w:rsidR="004D0700">
        <w:rPr>
          <w:rFonts w:eastAsia="SimSun"/>
        </w:rPr>
        <w:t>comme étant</w:t>
      </w:r>
      <w:r>
        <w:rPr>
          <w:rFonts w:eastAsia="SimSun"/>
        </w:rPr>
        <w:t xml:space="preserve"> </w:t>
      </w:r>
      <w:r w:rsidR="004D0700">
        <w:rPr>
          <w:rFonts w:eastAsia="SimSun"/>
        </w:rPr>
        <w:t xml:space="preserve">des altitudes. Le brouillage peut aussi conduire à une augmentation du bruit de fond, </w:t>
      </w:r>
      <w:r w:rsidR="00D21801">
        <w:rPr>
          <w:rFonts w:eastAsia="SimSun"/>
        </w:rPr>
        <w:t>diminuant</w:t>
      </w:r>
      <w:r w:rsidR="004D0700">
        <w:rPr>
          <w:rFonts w:eastAsia="SimSun"/>
        </w:rPr>
        <w:t xml:space="preserve"> ainsi </w:t>
      </w:r>
      <w:r w:rsidR="00D21801">
        <w:rPr>
          <w:rFonts w:eastAsia="SimSun"/>
        </w:rPr>
        <w:t>la sensibilité du</w:t>
      </w:r>
      <w:r w:rsidR="004D0700">
        <w:rPr>
          <w:rFonts w:eastAsia="SimSun"/>
        </w:rPr>
        <w:t xml:space="preserve"> récepteur et </w:t>
      </w:r>
      <w:r w:rsidR="00D21801">
        <w:rPr>
          <w:rFonts w:eastAsia="SimSun"/>
        </w:rPr>
        <w:t>son aptitude</w:t>
      </w:r>
      <w:r w:rsidR="004D0700">
        <w:rPr>
          <w:rFonts w:eastAsia="SimSun"/>
        </w:rPr>
        <w:t xml:space="preserve"> à déterminer</w:t>
      </w:r>
      <w:r w:rsidR="00D21801">
        <w:rPr>
          <w:rFonts w:eastAsia="SimSun"/>
        </w:rPr>
        <w:t xml:space="preserve"> correctement</w:t>
      </w:r>
      <w:r w:rsidR="004D0700">
        <w:rPr>
          <w:rFonts w:eastAsia="SimSun"/>
        </w:rPr>
        <w:t xml:space="preserve"> l</w:t>
      </w:r>
      <w:r w:rsidR="00452F22">
        <w:rPr>
          <w:rFonts w:eastAsia="SimSun"/>
        </w:rPr>
        <w:t>'</w:t>
      </w:r>
      <w:r w:rsidR="00DC7E99">
        <w:rPr>
          <w:rFonts w:eastAsia="SimSun"/>
        </w:rPr>
        <w:t>altitude.</w:t>
      </w:r>
    </w:p>
    <w:p w:rsidR="004108A2" w:rsidRPr="008F1D58" w:rsidRDefault="004108A2" w:rsidP="008F045A">
      <w:pPr>
        <w:pStyle w:val="Heading1"/>
        <w:rPr>
          <w:rFonts w:eastAsia="SimSun"/>
        </w:rPr>
      </w:pPr>
      <w:r w:rsidRPr="008F1D58">
        <w:rPr>
          <w:rFonts w:eastAsia="SimSun"/>
        </w:rPr>
        <w:t>2</w:t>
      </w:r>
      <w:r w:rsidRPr="008F1D58">
        <w:rPr>
          <w:rFonts w:eastAsia="SimSun"/>
        </w:rPr>
        <w:tab/>
      </w:r>
      <w:r w:rsidR="004D0700">
        <w:t>Critères de p</w:t>
      </w:r>
      <w:r w:rsidRPr="008F1D58">
        <w:t>rotection</w:t>
      </w:r>
      <w:r w:rsidRPr="008F1D58">
        <w:rPr>
          <w:rFonts w:eastAsia="SimSun"/>
        </w:rPr>
        <w:t xml:space="preserve"> </w:t>
      </w:r>
    </w:p>
    <w:p w:rsidR="004108A2" w:rsidRPr="008F1D58" w:rsidRDefault="00CB26F4" w:rsidP="004108A2">
      <w:pPr>
        <w:rPr>
          <w:rFonts w:eastAsia="SimSun"/>
        </w:rPr>
      </w:pPr>
      <w:r>
        <w:rPr>
          <w:rFonts w:eastAsia="SimSun"/>
        </w:rPr>
        <w:t>Toute analyse de compatibilité entre les radioaltimètres et d</w:t>
      </w:r>
      <w:r w:rsidR="00452F22">
        <w:rPr>
          <w:rFonts w:eastAsia="SimSun"/>
        </w:rPr>
        <w:t>'</w:t>
      </w:r>
      <w:r>
        <w:rPr>
          <w:rFonts w:eastAsia="SimSun"/>
        </w:rPr>
        <w:t xml:space="preserve">autres systèmes doit se fonder </w:t>
      </w:r>
      <w:r w:rsidR="00A207A7">
        <w:rPr>
          <w:rFonts w:eastAsia="SimSun"/>
        </w:rPr>
        <w:t>sur des critères de protection</w:t>
      </w:r>
      <w:r w:rsidR="00646E1E">
        <w:rPr>
          <w:rFonts w:eastAsia="SimSun"/>
        </w:rPr>
        <w:t>,</w:t>
      </w:r>
      <w:r w:rsidR="00A207A7">
        <w:rPr>
          <w:rFonts w:eastAsia="SimSun"/>
        </w:rPr>
        <w:t xml:space="preserve"> </w:t>
      </w:r>
      <w:r w:rsidR="00646E1E">
        <w:rPr>
          <w:rFonts w:eastAsia="SimSun"/>
        </w:rPr>
        <w:t xml:space="preserve">qui </w:t>
      </w:r>
      <w:r w:rsidR="00A207A7">
        <w:rPr>
          <w:rFonts w:eastAsia="SimSun"/>
        </w:rPr>
        <w:t>définiss</w:t>
      </w:r>
      <w:r w:rsidR="00646E1E">
        <w:rPr>
          <w:rFonts w:eastAsia="SimSun"/>
        </w:rPr>
        <w:t>e</w:t>
      </w:r>
      <w:r w:rsidR="00A207A7">
        <w:rPr>
          <w:rFonts w:eastAsia="SimSun"/>
        </w:rPr>
        <w:t xml:space="preserve">nt la dégradation maximale admissible pour un radioaltimètre. Les principaux mécanismes de couplage en matière de brouillage électromagnétique entre les radioaltimètres et les signaux brouilleurs </w:t>
      </w:r>
      <w:r w:rsidR="00586812">
        <w:rPr>
          <w:rFonts w:eastAsia="SimSun"/>
        </w:rPr>
        <w:t>en provenance</w:t>
      </w:r>
      <w:r w:rsidR="00A207A7">
        <w:rPr>
          <w:rFonts w:eastAsia="SimSun"/>
        </w:rPr>
        <w:t xml:space="preserve"> d</w:t>
      </w:r>
      <w:r w:rsidR="00452F22">
        <w:rPr>
          <w:rFonts w:eastAsia="SimSun"/>
        </w:rPr>
        <w:t>'</w:t>
      </w:r>
      <w:r w:rsidR="00A207A7">
        <w:rPr>
          <w:rFonts w:eastAsia="SimSun"/>
        </w:rPr>
        <w:t xml:space="preserve">autres émetteurs sont au nombre de trois: </w:t>
      </w:r>
      <w:r w:rsidR="00586812">
        <w:rPr>
          <w:rFonts w:eastAsia="SimSun"/>
        </w:rPr>
        <w:t>surcharge du récepteur, désensibilisation et production d</w:t>
      </w:r>
      <w:r w:rsidR="00452F22">
        <w:rPr>
          <w:rFonts w:eastAsia="SimSun"/>
        </w:rPr>
        <w:t>'</w:t>
      </w:r>
      <w:r w:rsidR="00586812">
        <w:rPr>
          <w:rFonts w:eastAsia="SimSun"/>
        </w:rPr>
        <w:t>une fausse altitude. Par ailleurs, le</w:t>
      </w:r>
      <w:r w:rsidR="00F76BC9">
        <w:rPr>
          <w:rFonts w:eastAsia="SimSun"/>
        </w:rPr>
        <w:t>s</w:t>
      </w:r>
      <w:r w:rsidR="00586812">
        <w:rPr>
          <w:rFonts w:eastAsia="SimSun"/>
        </w:rPr>
        <w:t xml:space="preserve"> brouillage</w:t>
      </w:r>
      <w:r w:rsidR="00F76BC9">
        <w:rPr>
          <w:rFonts w:eastAsia="SimSun"/>
        </w:rPr>
        <w:t>s</w:t>
      </w:r>
      <w:r w:rsidR="00586812">
        <w:rPr>
          <w:rFonts w:eastAsia="SimSun"/>
        </w:rPr>
        <w:t xml:space="preserve"> hors bande et dans la bande peu</w:t>
      </w:r>
      <w:r w:rsidR="00F76BC9">
        <w:rPr>
          <w:rFonts w:eastAsia="SimSun"/>
        </w:rPr>
        <w:t>ven</w:t>
      </w:r>
      <w:r w:rsidR="00586812">
        <w:rPr>
          <w:rFonts w:eastAsia="SimSun"/>
        </w:rPr>
        <w:t xml:space="preserve">t altérer </w:t>
      </w:r>
      <w:r w:rsidR="00CD24D8">
        <w:rPr>
          <w:rFonts w:eastAsia="SimSun"/>
        </w:rPr>
        <w:t xml:space="preserve">la qualité de fonctionnement du radioaltimètre. </w:t>
      </w:r>
      <w:r w:rsidR="002B33A8">
        <w:rPr>
          <w:rFonts w:eastAsia="SimSun"/>
        </w:rPr>
        <w:t>Alors qu</w:t>
      </w:r>
      <w:r w:rsidR="00452F22">
        <w:rPr>
          <w:rFonts w:eastAsia="SimSun"/>
        </w:rPr>
        <w:t>'</w:t>
      </w:r>
      <w:r w:rsidR="002B33A8">
        <w:rPr>
          <w:rFonts w:eastAsia="SimSun"/>
        </w:rPr>
        <w:t>un ou plusieurs types d</w:t>
      </w:r>
      <w:r w:rsidR="00452F22">
        <w:rPr>
          <w:rFonts w:eastAsia="SimSun"/>
        </w:rPr>
        <w:t>'</w:t>
      </w:r>
      <w:r w:rsidR="002B33A8">
        <w:rPr>
          <w:rFonts w:eastAsia="SimSun"/>
        </w:rPr>
        <w:t>effets ont plus de chance de se produire dans le cas d</w:t>
      </w:r>
      <w:r w:rsidR="00452F22">
        <w:rPr>
          <w:rFonts w:eastAsia="SimSun"/>
        </w:rPr>
        <w:t>'</w:t>
      </w:r>
      <w:r w:rsidR="002B33A8">
        <w:rPr>
          <w:rFonts w:eastAsia="SimSun"/>
        </w:rPr>
        <w:t>une source de brouillage dans la bande que</w:t>
      </w:r>
      <w:r w:rsidR="00E828A2">
        <w:rPr>
          <w:rFonts w:eastAsia="SimSun"/>
        </w:rPr>
        <w:t xml:space="preserve"> dans le cas où cel</w:t>
      </w:r>
      <w:r w:rsidR="00D21801">
        <w:rPr>
          <w:rFonts w:eastAsia="SimSun"/>
        </w:rPr>
        <w:t>le</w:t>
      </w:r>
      <w:r w:rsidR="00E828A2">
        <w:rPr>
          <w:rFonts w:eastAsia="SimSun"/>
        </w:rPr>
        <w:t>-ci est</w:t>
      </w:r>
      <w:r w:rsidR="002B33A8">
        <w:rPr>
          <w:rFonts w:eastAsia="SimSun"/>
        </w:rPr>
        <w:t xml:space="preserve"> hors bande, </w:t>
      </w:r>
      <w:r w:rsidR="00E828A2">
        <w:rPr>
          <w:rFonts w:eastAsia="SimSun"/>
        </w:rPr>
        <w:t>la</w:t>
      </w:r>
      <w:r w:rsidR="002B33A8">
        <w:rPr>
          <w:rFonts w:eastAsia="SimSun"/>
        </w:rPr>
        <w:t xml:space="preserve"> démarcation</w:t>
      </w:r>
      <w:r w:rsidR="00E828A2">
        <w:rPr>
          <w:rFonts w:eastAsia="SimSun"/>
        </w:rPr>
        <w:t xml:space="preserve"> entre </w:t>
      </w:r>
      <w:r w:rsidR="00D21801">
        <w:rPr>
          <w:rFonts w:eastAsia="SimSun"/>
        </w:rPr>
        <w:t>ces effets</w:t>
      </w:r>
      <w:r w:rsidR="00E828A2">
        <w:rPr>
          <w:rFonts w:eastAsia="SimSun"/>
        </w:rPr>
        <w:t xml:space="preserve"> n</w:t>
      </w:r>
      <w:r w:rsidR="00452F22">
        <w:rPr>
          <w:rFonts w:eastAsia="SimSun"/>
        </w:rPr>
        <w:t>'</w:t>
      </w:r>
      <w:r w:rsidR="00E828A2">
        <w:rPr>
          <w:rFonts w:eastAsia="SimSun"/>
        </w:rPr>
        <w:t>est pas claire et ne permet pas de déterminer le type d</w:t>
      </w:r>
      <w:r w:rsidR="00452F22">
        <w:rPr>
          <w:rFonts w:eastAsia="SimSun"/>
        </w:rPr>
        <w:t>'</w:t>
      </w:r>
      <w:r w:rsidR="00E828A2">
        <w:rPr>
          <w:rFonts w:eastAsia="SimSun"/>
        </w:rPr>
        <w:t>effet qui se produira. En raison de cela,</w:t>
      </w:r>
      <w:r w:rsidR="00C4257D" w:rsidRPr="00C4257D">
        <w:rPr>
          <w:rFonts w:eastAsia="SimSun"/>
        </w:rPr>
        <w:t xml:space="preserve"> </w:t>
      </w:r>
      <w:r w:rsidR="00C4257D">
        <w:rPr>
          <w:rFonts w:eastAsia="SimSun"/>
        </w:rPr>
        <w:t>lors des études de partage,</w:t>
      </w:r>
      <w:r w:rsidR="00E828A2">
        <w:rPr>
          <w:rFonts w:eastAsia="SimSun"/>
        </w:rPr>
        <w:t xml:space="preserve"> il convient de tenir compte de tous les facteurs</w:t>
      </w:r>
      <w:r w:rsidR="008C16AF">
        <w:rPr>
          <w:rFonts w:eastAsia="SimSun"/>
        </w:rPr>
        <w:t>.</w:t>
      </w:r>
    </w:p>
    <w:p w:rsidR="004108A2" w:rsidRPr="008F1D58" w:rsidRDefault="00D70188" w:rsidP="004108A2">
      <w:pPr>
        <w:pStyle w:val="Heading2"/>
        <w:rPr>
          <w:rFonts w:eastAsia="SimSun"/>
        </w:rPr>
      </w:pPr>
      <w:r w:rsidRPr="008F1D58">
        <w:rPr>
          <w:rFonts w:eastAsia="SimSun"/>
        </w:rPr>
        <w:t>2.1</w:t>
      </w:r>
      <w:r w:rsidRPr="008F1D58">
        <w:rPr>
          <w:rFonts w:eastAsia="SimSun"/>
        </w:rPr>
        <w:tab/>
      </w:r>
      <w:r w:rsidR="008C16AF">
        <w:rPr>
          <w:rFonts w:eastAsia="SimSun"/>
        </w:rPr>
        <w:t xml:space="preserve">Surcharge </w:t>
      </w:r>
      <w:r w:rsidR="00C05CC5">
        <w:rPr>
          <w:rFonts w:eastAsia="SimSun"/>
        </w:rPr>
        <w:t>à l</w:t>
      </w:r>
      <w:r w:rsidR="00452F22">
        <w:rPr>
          <w:rFonts w:eastAsia="SimSun"/>
        </w:rPr>
        <w:t>'</w:t>
      </w:r>
      <w:r w:rsidR="00C05CC5">
        <w:rPr>
          <w:rFonts w:eastAsia="SimSun"/>
        </w:rPr>
        <w:t>entrée</w:t>
      </w:r>
      <w:r w:rsidR="008C16AF">
        <w:rPr>
          <w:rFonts w:eastAsia="SimSun"/>
        </w:rPr>
        <w:t xml:space="preserve"> du récepteur</w:t>
      </w:r>
    </w:p>
    <w:p w:rsidR="00C05CC5" w:rsidRDefault="00C05CC5" w:rsidP="004108A2">
      <w:pPr>
        <w:rPr>
          <w:rFonts w:eastAsia="SimSun"/>
        </w:rPr>
      </w:pPr>
      <w:r>
        <w:rPr>
          <w:rFonts w:eastAsia="SimSun"/>
        </w:rPr>
        <w:t>La surcharge à l</w:t>
      </w:r>
      <w:r w:rsidR="00452F22">
        <w:rPr>
          <w:rFonts w:eastAsia="SimSun"/>
        </w:rPr>
        <w:t>'</w:t>
      </w:r>
      <w:r>
        <w:rPr>
          <w:rFonts w:eastAsia="SimSun"/>
        </w:rPr>
        <w:t>entrée du récepteur se produit lorsque la puissance d</w:t>
      </w:r>
      <w:r w:rsidR="00452F22">
        <w:rPr>
          <w:rFonts w:eastAsia="SimSun"/>
        </w:rPr>
        <w:t>'</w:t>
      </w:r>
      <w:r>
        <w:rPr>
          <w:rFonts w:eastAsia="SimSun"/>
        </w:rPr>
        <w:t xml:space="preserve">un signal </w:t>
      </w:r>
      <w:r w:rsidR="006F2229">
        <w:rPr>
          <w:rFonts w:eastAsia="SimSun"/>
        </w:rPr>
        <w:t>brouilleur</w:t>
      </w:r>
      <w:r>
        <w:rPr>
          <w:rFonts w:eastAsia="SimSun"/>
        </w:rPr>
        <w:t xml:space="preserve"> est suffisante pour saturer l</w:t>
      </w:r>
      <w:r w:rsidR="00452F22">
        <w:rPr>
          <w:rFonts w:eastAsia="SimSun"/>
        </w:rPr>
        <w:t>'</w:t>
      </w:r>
      <w:r>
        <w:rPr>
          <w:rFonts w:eastAsia="SimSun"/>
        </w:rPr>
        <w:t>entrée du récepteur du radioaltimètre</w:t>
      </w:r>
      <w:r w:rsidR="00CE0E63">
        <w:rPr>
          <w:rFonts w:eastAsia="SimSun"/>
        </w:rPr>
        <w:t>,</w:t>
      </w:r>
      <w:r>
        <w:rPr>
          <w:rFonts w:eastAsia="SimSun"/>
        </w:rPr>
        <w:t xml:space="preserve"> </w:t>
      </w:r>
      <w:r w:rsidR="00CE0E63">
        <w:rPr>
          <w:rFonts w:eastAsia="SimSun"/>
        </w:rPr>
        <w:t>conduisant à</w:t>
      </w:r>
      <w:r w:rsidR="00453438">
        <w:rPr>
          <w:rFonts w:eastAsia="SimSun"/>
        </w:rPr>
        <w:t xml:space="preserve"> </w:t>
      </w:r>
      <w:r>
        <w:rPr>
          <w:rFonts w:eastAsia="SimSun"/>
        </w:rPr>
        <w:t xml:space="preserve">des effets </w:t>
      </w:r>
      <w:r w:rsidR="00CE0E63">
        <w:rPr>
          <w:rFonts w:eastAsia="SimSun"/>
        </w:rPr>
        <w:t xml:space="preserve">intrinsèquement non </w:t>
      </w:r>
      <w:r w:rsidR="00453438">
        <w:rPr>
          <w:rFonts w:eastAsia="SimSun"/>
        </w:rPr>
        <w:t>linéaires, par exemple, une distorsion harmoni</w:t>
      </w:r>
      <w:r w:rsidR="00A76296">
        <w:rPr>
          <w:rFonts w:eastAsia="SimSun"/>
        </w:rPr>
        <w:t xml:space="preserve">que ou une </w:t>
      </w:r>
      <w:r w:rsidR="00453438">
        <w:rPr>
          <w:rFonts w:eastAsia="SimSun"/>
        </w:rPr>
        <w:t>intermodulation. L</w:t>
      </w:r>
      <w:r w:rsidR="00452F22">
        <w:rPr>
          <w:rFonts w:eastAsia="SimSun"/>
        </w:rPr>
        <w:t>'</w:t>
      </w:r>
      <w:r w:rsidR="00453438">
        <w:rPr>
          <w:rFonts w:eastAsia="SimSun"/>
        </w:rPr>
        <w:t xml:space="preserve">entrée du radioaltimètre a généralement une sélectivité </w:t>
      </w:r>
      <w:r w:rsidR="001E454D">
        <w:rPr>
          <w:rFonts w:eastAsia="SimSun"/>
        </w:rPr>
        <w:t>limitée</w:t>
      </w:r>
      <w:r w:rsidR="00453438">
        <w:rPr>
          <w:rFonts w:eastAsia="SimSun"/>
        </w:rPr>
        <w:t xml:space="preserve"> (</w:t>
      </w:r>
      <w:r w:rsidR="00CE0E63">
        <w:rPr>
          <w:rFonts w:eastAsia="SimSun"/>
        </w:rPr>
        <w:t>atténuation progressive</w:t>
      </w:r>
      <w:r w:rsidR="001E454D">
        <w:rPr>
          <w:rFonts w:eastAsia="SimSun"/>
        </w:rPr>
        <w:t xml:space="preserve"> du filtre </w:t>
      </w:r>
      <w:r w:rsidR="00890B7D">
        <w:rPr>
          <w:rFonts w:eastAsia="SimSun"/>
        </w:rPr>
        <w:t>des fréquences radioélectriques</w:t>
      </w:r>
      <w:r w:rsidR="001E454D">
        <w:rPr>
          <w:rFonts w:eastAsia="SimSun"/>
        </w:rPr>
        <w:t xml:space="preserve">). En conséquence, il est susceptible </w:t>
      </w:r>
      <w:r w:rsidR="00C4257D">
        <w:rPr>
          <w:rFonts w:eastAsia="SimSun"/>
        </w:rPr>
        <w:t>d</w:t>
      </w:r>
      <w:r w:rsidR="00452F22">
        <w:rPr>
          <w:rFonts w:eastAsia="SimSun"/>
        </w:rPr>
        <w:t>'</w:t>
      </w:r>
      <w:r w:rsidR="00C4257D">
        <w:rPr>
          <w:rFonts w:eastAsia="SimSun"/>
        </w:rPr>
        <w:t xml:space="preserve">être soumis à </w:t>
      </w:r>
      <w:r w:rsidR="001E454D">
        <w:rPr>
          <w:rFonts w:eastAsia="SimSun"/>
        </w:rPr>
        <w:t>un brouillage tant dans la bande opérationnelle qu</w:t>
      </w:r>
      <w:r w:rsidR="00452F22">
        <w:rPr>
          <w:rFonts w:eastAsia="SimSun"/>
        </w:rPr>
        <w:t>'</w:t>
      </w:r>
      <w:r w:rsidR="001E454D">
        <w:rPr>
          <w:rFonts w:eastAsia="SimSun"/>
        </w:rPr>
        <w:t>il balaye qu</w:t>
      </w:r>
      <w:r w:rsidR="00452F22">
        <w:rPr>
          <w:rFonts w:eastAsia="SimSun"/>
        </w:rPr>
        <w:t>'</w:t>
      </w:r>
      <w:r w:rsidR="001E454D">
        <w:rPr>
          <w:rFonts w:eastAsia="SimSun"/>
        </w:rPr>
        <w:t>en dehors de cette bande.</w:t>
      </w:r>
    </w:p>
    <w:p w:rsidR="004108A2" w:rsidRPr="008F1D58" w:rsidRDefault="0040455C" w:rsidP="004108A2">
      <w:pPr>
        <w:rPr>
          <w:rFonts w:eastAsia="SimSun"/>
        </w:rPr>
      </w:pPr>
      <w:r>
        <w:rPr>
          <w:rFonts w:eastAsia="SimSun"/>
        </w:rPr>
        <w:t>Il p</w:t>
      </w:r>
      <w:r w:rsidR="00CE0E63">
        <w:rPr>
          <w:rFonts w:eastAsia="SimSun"/>
        </w:rPr>
        <w:t>eu</w:t>
      </w:r>
      <w:r>
        <w:rPr>
          <w:rFonts w:eastAsia="SimSun"/>
        </w:rPr>
        <w:t>t se produire un brouillage à l</w:t>
      </w:r>
      <w:r w:rsidR="00452F22">
        <w:rPr>
          <w:rFonts w:eastAsia="SimSun"/>
        </w:rPr>
        <w:t>'</w:t>
      </w:r>
      <w:r>
        <w:rPr>
          <w:rFonts w:eastAsia="SimSun"/>
        </w:rPr>
        <w:t xml:space="preserve">entrée du radioaltimètre </w:t>
      </w:r>
      <w:r w:rsidR="00CE0E63">
        <w:rPr>
          <w:rFonts w:eastAsia="SimSun"/>
        </w:rPr>
        <w:t xml:space="preserve">dès </w:t>
      </w:r>
      <w:r>
        <w:rPr>
          <w:rFonts w:eastAsia="SimSun"/>
        </w:rPr>
        <w:t>que:</w:t>
      </w:r>
    </w:p>
    <w:p w:rsidR="004108A2" w:rsidRPr="008F1D58" w:rsidRDefault="004108A2" w:rsidP="004108A2">
      <w:pPr>
        <w:pStyle w:val="Equation"/>
        <w:rPr>
          <w:rFonts w:eastAsia="SimSun"/>
        </w:rPr>
      </w:pPr>
      <w:r w:rsidRPr="008F1D58">
        <w:rPr>
          <w:rFonts w:eastAsia="SimSun"/>
        </w:rPr>
        <w:tab/>
      </w:r>
      <w:r w:rsidRPr="008F1D58">
        <w:rPr>
          <w:rFonts w:eastAsia="SimSun"/>
        </w:rPr>
        <w:tab/>
      </w:r>
      <w:r w:rsidRPr="008F1D58">
        <w:rPr>
          <w:rFonts w:eastAsia="SimSun"/>
          <w:position w:val="-14"/>
          <w:sz w:val="28"/>
          <w:szCs w:val="28"/>
        </w:rPr>
        <w:object w:dxaOrig="1080" w:dyaOrig="380">
          <v:shape id="_x0000_i1030" type="#_x0000_t75" style="width:54pt;height:18.75pt" o:ole="">
            <v:imagedata r:id="rId34" o:title=""/>
          </v:shape>
          <o:OLEObject Type="Embed" ProgID="Equation.3" ShapeID="_x0000_i1030" DrawAspect="Content" ObjectID="_1502890855" r:id="rId35"/>
        </w:object>
      </w:r>
      <w:r w:rsidRPr="008F1D58">
        <w:rPr>
          <w:rFonts w:eastAsia="SimSun"/>
        </w:rPr>
        <w:tab/>
        <w:t>(3)</w:t>
      </w:r>
    </w:p>
    <w:p w:rsidR="004108A2" w:rsidRPr="008F1D58" w:rsidRDefault="0040455C" w:rsidP="004108A2">
      <w:pPr>
        <w:rPr>
          <w:rFonts w:eastAsia="SimSun"/>
        </w:rPr>
      </w:pPr>
      <w:r>
        <w:rPr>
          <w:rFonts w:eastAsia="SimSun"/>
        </w:rPr>
        <w:lastRenderedPageBreak/>
        <w:t>où</w:t>
      </w:r>
      <w:r w:rsidR="004108A2" w:rsidRPr="008F1D58">
        <w:rPr>
          <w:rFonts w:eastAsia="SimSun"/>
        </w:rPr>
        <w:t>:</w:t>
      </w:r>
    </w:p>
    <w:p w:rsidR="004108A2" w:rsidRPr="008F1D58" w:rsidRDefault="004108A2" w:rsidP="004108A2">
      <w:pPr>
        <w:pStyle w:val="Equation"/>
        <w:spacing w:before="0"/>
        <w:rPr>
          <w:rFonts w:eastAsia="SimSun"/>
        </w:rPr>
      </w:pPr>
      <w:r w:rsidRPr="008F1D58">
        <w:tab/>
      </w:r>
      <w:r w:rsidRPr="008F1D58">
        <w:tab/>
      </w:r>
      <w:r w:rsidRPr="008F1D58">
        <w:object w:dxaOrig="2480" w:dyaOrig="540">
          <v:shape id="_x0000_i1031" type="#_x0000_t75" style="width:147.75pt;height:23.25pt" o:ole="">
            <v:imagedata r:id="rId36" o:title=""/>
          </v:shape>
          <o:OLEObject Type="Embed" ProgID="Equation.3" ShapeID="_x0000_i1031" DrawAspect="Content" ObjectID="_1502890856" r:id="rId37"/>
        </w:object>
      </w:r>
      <w:r w:rsidRPr="008F1D58">
        <w:rPr>
          <w:rFonts w:eastAsia="SimSun"/>
        </w:rPr>
        <w:tab/>
        <w:t>(4)</w:t>
      </w:r>
    </w:p>
    <w:p w:rsidR="004108A2" w:rsidRPr="001413E7" w:rsidRDefault="004108A2" w:rsidP="00705DD0">
      <w:pPr>
        <w:pStyle w:val="Equationlegend"/>
        <w:rPr>
          <w:lang w:val="fr-CH"/>
        </w:rPr>
      </w:pPr>
      <w:r w:rsidRPr="008F1D58">
        <w:rPr>
          <w:lang w:val="fr-CH"/>
        </w:rPr>
        <w:tab/>
      </w:r>
      <w:r w:rsidRPr="001413E7">
        <w:rPr>
          <w:i/>
          <w:iCs/>
          <w:lang w:val="fr-CH"/>
        </w:rPr>
        <w:t>I</w:t>
      </w:r>
      <w:r w:rsidRPr="001413E7">
        <w:rPr>
          <w:i/>
          <w:iCs/>
          <w:vertAlign w:val="subscript"/>
          <w:lang w:val="fr-CH"/>
        </w:rPr>
        <w:t>RF</w:t>
      </w:r>
      <w:r w:rsidRPr="001413E7">
        <w:rPr>
          <w:lang w:val="fr-CH"/>
        </w:rPr>
        <w:t>:</w:t>
      </w:r>
      <w:r w:rsidRPr="001413E7">
        <w:rPr>
          <w:lang w:val="fr-CH"/>
        </w:rPr>
        <w:tab/>
      </w:r>
      <w:r w:rsidR="00C4257D" w:rsidRPr="001413E7">
        <w:rPr>
          <w:lang w:val="fr-CH"/>
        </w:rPr>
        <w:t xml:space="preserve">la puissance </w:t>
      </w:r>
      <w:r w:rsidR="0078468C" w:rsidRPr="001413E7">
        <w:rPr>
          <w:lang w:val="fr-CH"/>
        </w:rPr>
        <w:t xml:space="preserve">totale maximale du signal </w:t>
      </w:r>
      <w:r w:rsidR="006F2229" w:rsidRPr="001413E7">
        <w:rPr>
          <w:rFonts w:eastAsia="SimSun"/>
          <w:lang w:val="fr-CH"/>
        </w:rPr>
        <w:t>brouilleur</w:t>
      </w:r>
      <w:r w:rsidR="0078468C" w:rsidRPr="001413E7">
        <w:rPr>
          <w:lang w:val="fr-CH"/>
        </w:rPr>
        <w:t xml:space="preserve"> à l</w:t>
      </w:r>
      <w:r w:rsidR="00452F22">
        <w:rPr>
          <w:lang w:val="fr-CH"/>
        </w:rPr>
        <w:t>'</w:t>
      </w:r>
      <w:r w:rsidR="0078468C" w:rsidRPr="001413E7">
        <w:rPr>
          <w:lang w:val="fr-CH"/>
        </w:rPr>
        <w:t>entrée du récepteur (la somme de toutes les</w:t>
      </w:r>
      <w:r w:rsidR="00705DD0" w:rsidRPr="001413E7">
        <w:rPr>
          <w:lang w:val="fr-CH"/>
        </w:rPr>
        <w:t xml:space="preserve"> différentes</w:t>
      </w:r>
      <w:r w:rsidR="0078468C" w:rsidRPr="001413E7">
        <w:rPr>
          <w:lang w:val="fr-CH"/>
        </w:rPr>
        <w:t xml:space="preserve"> contributions en matière de brouillage au niveau de sortie</w:t>
      </w:r>
      <w:r w:rsidR="00705DD0" w:rsidRPr="001413E7">
        <w:rPr>
          <w:lang w:val="fr-CH"/>
        </w:rPr>
        <w:t xml:space="preserve"> de l</w:t>
      </w:r>
      <w:r w:rsidR="00452F22">
        <w:rPr>
          <w:lang w:val="fr-CH"/>
        </w:rPr>
        <w:t>'</w:t>
      </w:r>
      <w:r w:rsidR="00705DD0" w:rsidRPr="001413E7">
        <w:rPr>
          <w:lang w:val="fr-CH"/>
        </w:rPr>
        <w:t>antenne</w:t>
      </w:r>
      <w:r w:rsidR="002A2664" w:rsidRPr="001413E7">
        <w:rPr>
          <w:lang w:val="fr-CH"/>
        </w:rPr>
        <w:t>,</w:t>
      </w:r>
      <w:r w:rsidR="00705DD0" w:rsidRPr="001413E7">
        <w:rPr>
          <w:lang w:val="fr-CH"/>
        </w:rPr>
        <w:t xml:space="preserve"> </w:t>
      </w:r>
      <w:r w:rsidR="002A2664" w:rsidRPr="001413E7">
        <w:rPr>
          <w:lang w:val="fr-CH"/>
        </w:rPr>
        <w:t xml:space="preserve">compte </w:t>
      </w:r>
      <w:r w:rsidR="00705DD0" w:rsidRPr="001413E7">
        <w:rPr>
          <w:lang w:val="fr-CH"/>
        </w:rPr>
        <w:t>tenu de la perte dans le câble et du facteur (mW) de rejet en fonction de la fréquence (FDR)</w:t>
      </w:r>
    </w:p>
    <w:p w:rsidR="004108A2" w:rsidRPr="001413E7" w:rsidRDefault="004108A2" w:rsidP="009F0232">
      <w:pPr>
        <w:pStyle w:val="Equationlegend"/>
        <w:rPr>
          <w:lang w:val="fr-CH"/>
        </w:rPr>
      </w:pPr>
      <w:r w:rsidRPr="001413E7">
        <w:rPr>
          <w:lang w:val="fr-CH"/>
        </w:rPr>
        <w:tab/>
      </w:r>
      <w:r w:rsidRPr="001413E7">
        <w:rPr>
          <w:i/>
          <w:iCs/>
          <w:lang w:val="fr-CH"/>
        </w:rPr>
        <w:t>P</w:t>
      </w:r>
      <w:r w:rsidRPr="001413E7">
        <w:rPr>
          <w:i/>
          <w:iCs/>
          <w:vertAlign w:val="subscript"/>
          <w:lang w:val="fr-CH"/>
        </w:rPr>
        <w:t>T,RF</w:t>
      </w:r>
      <w:r w:rsidRPr="001413E7">
        <w:rPr>
          <w:lang w:val="fr-CH"/>
        </w:rPr>
        <w:t>:</w:t>
      </w:r>
      <w:r w:rsidRPr="001413E7">
        <w:rPr>
          <w:lang w:val="fr-CH"/>
        </w:rPr>
        <w:tab/>
      </w:r>
      <w:r w:rsidR="002A2664" w:rsidRPr="001413E7">
        <w:rPr>
          <w:lang w:val="fr-CH"/>
        </w:rPr>
        <w:t xml:space="preserve">le </w:t>
      </w:r>
      <w:r w:rsidR="00705DD0" w:rsidRPr="001413E7">
        <w:rPr>
          <w:lang w:val="fr-CH"/>
        </w:rPr>
        <w:t>seuil de puissance à l</w:t>
      </w:r>
      <w:r w:rsidR="00452F22">
        <w:rPr>
          <w:lang w:val="fr-CH"/>
        </w:rPr>
        <w:t>'</w:t>
      </w:r>
      <w:r w:rsidR="00705DD0" w:rsidRPr="001413E7">
        <w:rPr>
          <w:lang w:val="fr-CH"/>
        </w:rPr>
        <w:t xml:space="preserve">entrée, </w:t>
      </w:r>
      <w:r w:rsidR="002A2664" w:rsidRPr="001413E7">
        <w:rPr>
          <w:lang w:val="fr-CH"/>
        </w:rPr>
        <w:t>à partir d</w:t>
      </w:r>
      <w:r w:rsidR="00705DD0" w:rsidRPr="001413E7">
        <w:rPr>
          <w:lang w:val="fr-CH"/>
        </w:rPr>
        <w:t>uquel</w:t>
      </w:r>
      <w:r w:rsidR="002A2664" w:rsidRPr="001413E7">
        <w:rPr>
          <w:lang w:val="fr-CH"/>
        </w:rPr>
        <w:t xml:space="preserve"> il y a</w:t>
      </w:r>
      <w:r w:rsidR="00705DD0" w:rsidRPr="001413E7">
        <w:rPr>
          <w:lang w:val="fr-CH"/>
        </w:rPr>
        <w:t xml:space="preserve"> surcharge à l</w:t>
      </w:r>
      <w:r w:rsidR="00452F22">
        <w:rPr>
          <w:lang w:val="fr-CH"/>
        </w:rPr>
        <w:t>'</w:t>
      </w:r>
      <w:r w:rsidR="00705DD0" w:rsidRPr="001413E7">
        <w:rPr>
          <w:lang w:val="fr-CH"/>
        </w:rPr>
        <w:t xml:space="preserve">entrée du récepteur </w:t>
      </w:r>
      <w:r w:rsidR="009F0232" w:rsidRPr="001413E7">
        <w:rPr>
          <w:lang w:val="fr-CH"/>
        </w:rPr>
        <w:t>(mW)</w:t>
      </w:r>
    </w:p>
    <w:p w:rsidR="004108A2" w:rsidRPr="001413E7" w:rsidRDefault="004108A2" w:rsidP="009F0232">
      <w:pPr>
        <w:pStyle w:val="Equationlegend"/>
        <w:rPr>
          <w:lang w:val="fr-CH"/>
        </w:rPr>
      </w:pPr>
      <w:r w:rsidRPr="001413E7">
        <w:rPr>
          <w:lang w:val="fr-CH"/>
        </w:rPr>
        <w:tab/>
      </w:r>
      <w:r w:rsidRPr="001413E7">
        <w:rPr>
          <w:i/>
          <w:iCs/>
          <w:lang w:val="fr-CH"/>
        </w:rPr>
        <w:t>I</w:t>
      </w:r>
      <w:r w:rsidRPr="001413E7">
        <w:rPr>
          <w:i/>
          <w:iCs/>
          <w:vertAlign w:val="subscript"/>
          <w:lang w:val="fr-CH"/>
        </w:rPr>
        <w:t>i,RF</w:t>
      </w:r>
      <w:r w:rsidRPr="001413E7">
        <w:rPr>
          <w:lang w:val="fr-CH"/>
        </w:rPr>
        <w:t>:</w:t>
      </w:r>
      <w:r w:rsidRPr="001413E7">
        <w:rPr>
          <w:lang w:val="fr-CH"/>
        </w:rPr>
        <w:tab/>
      </w:r>
      <w:r w:rsidR="002A2664" w:rsidRPr="001413E7">
        <w:rPr>
          <w:lang w:val="fr-CH"/>
        </w:rPr>
        <w:t xml:space="preserve">la </w:t>
      </w:r>
      <w:r w:rsidR="009F0232" w:rsidRPr="001413E7">
        <w:rPr>
          <w:lang w:val="fr-CH"/>
        </w:rPr>
        <w:t>puissance de la i</w:t>
      </w:r>
      <w:r w:rsidR="009F0232" w:rsidRPr="00CB6325">
        <w:rPr>
          <w:lang w:val="fr-CH"/>
        </w:rPr>
        <w:t>ème</w:t>
      </w:r>
      <w:r w:rsidR="009F0232" w:rsidRPr="001413E7">
        <w:rPr>
          <w:lang w:val="fr-CH"/>
        </w:rPr>
        <w:t xml:space="preserve"> source de brouillage à l</w:t>
      </w:r>
      <w:r w:rsidR="00452F22">
        <w:rPr>
          <w:lang w:val="fr-CH"/>
        </w:rPr>
        <w:t>'</w:t>
      </w:r>
      <w:r w:rsidR="009F0232" w:rsidRPr="001413E7">
        <w:rPr>
          <w:lang w:val="fr-CH"/>
        </w:rPr>
        <w:t>entrée du récepteur</w:t>
      </w:r>
      <w:r w:rsidR="002A2664" w:rsidRPr="001413E7">
        <w:rPr>
          <w:lang w:val="fr-CH"/>
        </w:rPr>
        <w:t>,</w:t>
      </w:r>
      <w:r w:rsidR="009F0232" w:rsidRPr="001413E7">
        <w:rPr>
          <w:lang w:val="fr-CH"/>
        </w:rPr>
        <w:t xml:space="preserve"> </w:t>
      </w:r>
      <w:r w:rsidR="002A2664" w:rsidRPr="001413E7">
        <w:rPr>
          <w:lang w:val="fr-CH"/>
        </w:rPr>
        <w:t xml:space="preserve">compte </w:t>
      </w:r>
      <w:r w:rsidR="009F0232" w:rsidRPr="001413E7">
        <w:rPr>
          <w:lang w:val="fr-CH"/>
        </w:rPr>
        <w:t>tenu de la perte dans le câble (mW)</w:t>
      </w:r>
    </w:p>
    <w:p w:rsidR="004108A2" w:rsidRPr="001413E7" w:rsidRDefault="004108A2" w:rsidP="00A12B13">
      <w:pPr>
        <w:pStyle w:val="Equationlegend"/>
        <w:rPr>
          <w:lang w:val="fr-CH"/>
        </w:rPr>
      </w:pPr>
      <w:r w:rsidRPr="001413E7">
        <w:rPr>
          <w:lang w:val="fr-CH"/>
        </w:rPr>
        <w:tab/>
      </w:r>
      <w:r w:rsidRPr="001413E7">
        <w:rPr>
          <w:i/>
          <w:iCs/>
          <w:lang w:val="fr-CH"/>
        </w:rPr>
        <w:t>FDR</w:t>
      </w:r>
      <w:r w:rsidRPr="001413E7">
        <w:rPr>
          <w:i/>
          <w:iCs/>
          <w:vertAlign w:val="subscript"/>
          <w:lang w:val="fr-CH"/>
        </w:rPr>
        <w:t>i,RF</w:t>
      </w:r>
      <w:r w:rsidRPr="001413E7">
        <w:rPr>
          <w:lang w:val="fr-CH"/>
        </w:rPr>
        <w:t>:</w:t>
      </w:r>
      <w:r w:rsidRPr="001413E7">
        <w:rPr>
          <w:lang w:val="fr-CH"/>
        </w:rPr>
        <w:tab/>
      </w:r>
      <w:r w:rsidR="002A2664" w:rsidRPr="001413E7">
        <w:rPr>
          <w:lang w:val="fr-CH"/>
        </w:rPr>
        <w:t xml:space="preserve">le </w:t>
      </w:r>
      <w:r w:rsidR="009F0232" w:rsidRPr="001413E7">
        <w:rPr>
          <w:lang w:val="fr-CH"/>
        </w:rPr>
        <w:t>facteur FDR à l</w:t>
      </w:r>
      <w:r w:rsidR="00452F22">
        <w:rPr>
          <w:lang w:val="fr-CH"/>
        </w:rPr>
        <w:t>'</w:t>
      </w:r>
      <w:r w:rsidR="009F0232" w:rsidRPr="001413E7">
        <w:rPr>
          <w:lang w:val="fr-CH"/>
        </w:rPr>
        <w:t>entrée du récepteur, compte tenu des caractéristiques du filtre indiquées dans le Tableau 3 ci-dessous, qui représente l</w:t>
      </w:r>
      <w:r w:rsidR="00452F22">
        <w:rPr>
          <w:lang w:val="fr-CH"/>
        </w:rPr>
        <w:t>'</w:t>
      </w:r>
      <w:r w:rsidR="009F0232" w:rsidRPr="001413E7">
        <w:rPr>
          <w:lang w:val="fr-CH"/>
        </w:rPr>
        <w:t>atténuation à appliquer au i</w:t>
      </w:r>
      <w:r w:rsidR="009F0232" w:rsidRPr="00CB6325">
        <w:rPr>
          <w:lang w:val="fr-CH"/>
        </w:rPr>
        <w:t>ème</w:t>
      </w:r>
      <w:r w:rsidR="009F0232" w:rsidRPr="001413E7">
        <w:rPr>
          <w:lang w:val="fr-CH"/>
        </w:rPr>
        <w:t xml:space="preserve"> signal </w:t>
      </w:r>
      <w:r w:rsidR="006F2229" w:rsidRPr="001413E7">
        <w:rPr>
          <w:rFonts w:eastAsia="SimSun"/>
          <w:lang w:val="fr-CH"/>
        </w:rPr>
        <w:t>brouilleur</w:t>
      </w:r>
      <w:r w:rsidR="009F0232" w:rsidRPr="001413E7">
        <w:rPr>
          <w:lang w:val="fr-CH"/>
        </w:rPr>
        <w:t xml:space="preserve"> (voir la Recommandation UIT-R SM.337)</w:t>
      </w:r>
      <w:r w:rsidR="00E74A10">
        <w:rPr>
          <w:lang w:val="fr-CH"/>
        </w:rPr>
        <w:t>.</w:t>
      </w:r>
    </w:p>
    <w:p w:rsidR="004108A2" w:rsidRPr="008F1D58" w:rsidRDefault="004108A2" w:rsidP="004108A2">
      <w:pPr>
        <w:pStyle w:val="TableNo"/>
        <w:rPr>
          <w:rFonts w:eastAsia="SimSun"/>
        </w:rPr>
      </w:pPr>
      <w:r w:rsidRPr="008F1D58">
        <w:rPr>
          <w:rFonts w:eastAsia="SimSun"/>
        </w:rPr>
        <w:t>TABLE</w:t>
      </w:r>
      <w:r w:rsidR="00A12B13">
        <w:rPr>
          <w:rFonts w:eastAsia="SimSun"/>
        </w:rPr>
        <w:t>AU</w:t>
      </w:r>
      <w:r w:rsidRPr="008F1D58">
        <w:rPr>
          <w:rFonts w:eastAsia="SimSun"/>
        </w:rPr>
        <w:t xml:space="preserve"> 3</w:t>
      </w:r>
    </w:p>
    <w:p w:rsidR="004108A2" w:rsidRPr="008F1D58" w:rsidRDefault="00A12B13" w:rsidP="008672DA">
      <w:pPr>
        <w:pStyle w:val="Tabletitle"/>
        <w:rPr>
          <w:rFonts w:eastAsia="SimSun"/>
        </w:rPr>
      </w:pPr>
      <w:r>
        <w:rPr>
          <w:rFonts w:eastAsia="SimSun"/>
        </w:rPr>
        <w:t xml:space="preserve">Sélectivité </w:t>
      </w:r>
      <w:r w:rsidR="00890B7D">
        <w:rPr>
          <w:rFonts w:eastAsia="SimSun"/>
        </w:rPr>
        <w:t>des fréquences radioélectriques</w:t>
      </w:r>
      <w:r w:rsidR="004108A2" w:rsidRPr="008F1D58">
        <w:rPr>
          <w:rFonts w:eastAsia="SimSun"/>
        </w:rPr>
        <w:t xml:space="preserve"> </w:t>
      </w:r>
      <w:r>
        <w:rPr>
          <w:rFonts w:eastAsia="SimSun"/>
        </w:rPr>
        <w:t>des radioaltimètres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547"/>
      </w:tblGrid>
      <w:tr w:rsidR="004108A2" w:rsidRPr="008F1D58" w:rsidTr="00BD6220">
        <w:trPr>
          <w:jc w:val="center"/>
        </w:trPr>
        <w:tc>
          <w:tcPr>
            <w:tcW w:w="3285" w:type="dxa"/>
            <w:vAlign w:val="center"/>
          </w:tcPr>
          <w:p w:rsidR="004108A2" w:rsidRPr="008F1D58" w:rsidRDefault="00A12B13" w:rsidP="00BD6220">
            <w:pPr>
              <w:pStyle w:val="Tablehead"/>
              <w:rPr>
                <w:rFonts w:eastAsia="SimSun"/>
              </w:rPr>
            </w:pPr>
            <w:r>
              <w:rPr>
                <w:rFonts w:eastAsia="SimSun"/>
              </w:rPr>
              <w:t>Fréquence de brouillage</w:t>
            </w:r>
            <w:r w:rsidR="004108A2" w:rsidRPr="008F1D58">
              <w:rPr>
                <w:rFonts w:eastAsia="SimSun"/>
              </w:rPr>
              <w:br/>
              <w:t>(MHz)</w:t>
            </w:r>
          </w:p>
        </w:tc>
        <w:tc>
          <w:tcPr>
            <w:tcW w:w="3547" w:type="dxa"/>
            <w:vAlign w:val="center"/>
          </w:tcPr>
          <w:p w:rsidR="004108A2" w:rsidRPr="008F1D58" w:rsidRDefault="00A12B13" w:rsidP="00BD6220">
            <w:pPr>
              <w:pStyle w:val="Tablehead"/>
              <w:rPr>
                <w:rFonts w:eastAsia="SimSun"/>
              </w:rPr>
            </w:pPr>
            <w:r>
              <w:rPr>
                <w:rFonts w:eastAsia="SimSun"/>
              </w:rPr>
              <w:t xml:space="preserve">Atténuation du filtre </w:t>
            </w:r>
            <w:r w:rsidR="00890B7D">
              <w:rPr>
                <w:rFonts w:eastAsia="SimSun"/>
              </w:rPr>
              <w:t>des fréquences radioélectriques</w:t>
            </w:r>
            <w:r w:rsidR="004108A2" w:rsidRPr="008F1D58">
              <w:rPr>
                <w:rFonts w:eastAsia="SimSun"/>
              </w:rPr>
              <w:br/>
              <w:t>(dB)</w:t>
            </w:r>
          </w:p>
        </w:tc>
      </w:tr>
      <w:tr w:rsidR="004108A2" w:rsidRPr="008F1D58" w:rsidTr="00B834CF">
        <w:trPr>
          <w:jc w:val="center"/>
        </w:trPr>
        <w:tc>
          <w:tcPr>
            <w:tcW w:w="3285" w:type="dxa"/>
          </w:tcPr>
          <w:p w:rsidR="004108A2" w:rsidRPr="008F1D58" w:rsidRDefault="008672DA" w:rsidP="00B834CF">
            <w:pPr>
              <w:pStyle w:val="Tabletext"/>
              <w:jc w:val="center"/>
              <w:rPr>
                <w:rFonts w:eastAsia="SimSun"/>
              </w:rPr>
            </w:pPr>
            <w:r w:rsidRPr="008F1D58">
              <w:rPr>
                <w:rFonts w:eastAsia="SimSun"/>
              </w:rPr>
              <w:sym w:font="Symbol" w:char="F0A3"/>
            </w:r>
            <w:r w:rsidR="004108A2" w:rsidRPr="008F1D58">
              <w:rPr>
                <w:rFonts w:eastAsia="SimSun"/>
              </w:rPr>
              <w:t xml:space="preserve"> 4 200</w:t>
            </w:r>
          </w:p>
        </w:tc>
        <w:tc>
          <w:tcPr>
            <w:tcW w:w="3547" w:type="dxa"/>
          </w:tcPr>
          <w:p w:rsidR="004108A2" w:rsidRPr="008F1D58" w:rsidRDefault="00A12B13" w:rsidP="00A12B13">
            <w:pPr>
              <w:pStyle w:val="Tabletext"/>
              <w:jc w:val="center"/>
              <w:rPr>
                <w:rFonts w:eastAsia="SimSun"/>
              </w:rPr>
            </w:pPr>
            <w:r>
              <w:rPr>
                <w:rFonts w:eastAsia="SimSun"/>
              </w:rPr>
              <w:t>Atté</w:t>
            </w:r>
            <w:r w:rsidR="004108A2" w:rsidRPr="008F1D58">
              <w:rPr>
                <w:rFonts w:eastAsia="SimSun"/>
              </w:rPr>
              <w:t>nu</w:t>
            </w:r>
            <w:r>
              <w:rPr>
                <w:rFonts w:eastAsia="SimSun"/>
              </w:rPr>
              <w:t>é à 24 dB pa</w:t>
            </w:r>
            <w:r w:rsidR="004108A2" w:rsidRPr="008F1D58">
              <w:rPr>
                <w:rFonts w:eastAsia="SimSun"/>
              </w:rPr>
              <w:t xml:space="preserve">r </w:t>
            </w:r>
            <w:r w:rsidR="008672DA" w:rsidRPr="008F1D58">
              <w:rPr>
                <w:rFonts w:eastAsia="SimSun"/>
              </w:rPr>
              <w:t>o</w:t>
            </w:r>
            <w:r w:rsidR="004108A2" w:rsidRPr="008F1D58">
              <w:rPr>
                <w:rFonts w:eastAsia="SimSun"/>
              </w:rPr>
              <w:t>ctave</w:t>
            </w:r>
            <w:r w:rsidR="004108A2" w:rsidRPr="008F1D58">
              <w:rPr>
                <w:rFonts w:eastAsia="SimSun"/>
              </w:rPr>
              <w:br/>
            </w:r>
            <w:r>
              <w:rPr>
                <w:rFonts w:eastAsia="SimSun"/>
              </w:rPr>
              <w:t>jusqu</w:t>
            </w:r>
            <w:r w:rsidR="00452F22">
              <w:rPr>
                <w:rFonts w:eastAsia="SimSun"/>
              </w:rPr>
              <w:t>'</w:t>
            </w:r>
            <w:r>
              <w:rPr>
                <w:rFonts w:eastAsia="SimSun"/>
              </w:rPr>
              <w:t>à un</w:t>
            </w:r>
            <w:r w:rsidR="004108A2" w:rsidRPr="008F1D58">
              <w:rPr>
                <w:rFonts w:eastAsia="SimSun"/>
              </w:rPr>
              <w:t xml:space="preserve"> maximum </w:t>
            </w:r>
            <w:r>
              <w:rPr>
                <w:rFonts w:eastAsia="SimSun"/>
              </w:rPr>
              <w:t>de</w:t>
            </w:r>
            <w:r w:rsidR="004108A2" w:rsidRPr="008F1D58">
              <w:rPr>
                <w:rFonts w:eastAsia="SimSun"/>
              </w:rPr>
              <w:t xml:space="preserve"> 40 dB</w:t>
            </w:r>
          </w:p>
        </w:tc>
      </w:tr>
      <w:tr w:rsidR="004108A2" w:rsidRPr="008F1D58" w:rsidTr="00B834CF">
        <w:trPr>
          <w:jc w:val="center"/>
        </w:trPr>
        <w:tc>
          <w:tcPr>
            <w:tcW w:w="3285" w:type="dxa"/>
          </w:tcPr>
          <w:p w:rsidR="004108A2" w:rsidRPr="008F1D58" w:rsidRDefault="004108A2" w:rsidP="00B834CF">
            <w:pPr>
              <w:pStyle w:val="Tabletext"/>
              <w:jc w:val="center"/>
              <w:rPr>
                <w:rFonts w:eastAsia="SimSun"/>
              </w:rPr>
            </w:pPr>
            <w:r w:rsidRPr="008F1D58">
              <w:rPr>
                <w:rFonts w:eastAsia="SimSun"/>
              </w:rPr>
              <w:t>4 200</w:t>
            </w:r>
          </w:p>
        </w:tc>
        <w:tc>
          <w:tcPr>
            <w:tcW w:w="3547" w:type="dxa"/>
          </w:tcPr>
          <w:p w:rsidR="004108A2" w:rsidRPr="008F1D58" w:rsidRDefault="004108A2" w:rsidP="00B834CF">
            <w:pPr>
              <w:pStyle w:val="Tabletext"/>
              <w:jc w:val="center"/>
              <w:rPr>
                <w:rFonts w:eastAsia="SimSun"/>
              </w:rPr>
            </w:pPr>
            <w:r w:rsidRPr="008F1D58">
              <w:rPr>
                <w:rFonts w:eastAsia="SimSun"/>
              </w:rPr>
              <w:t>0</w:t>
            </w:r>
          </w:p>
        </w:tc>
      </w:tr>
      <w:tr w:rsidR="004108A2" w:rsidRPr="008F1D58" w:rsidTr="00B834CF">
        <w:trPr>
          <w:jc w:val="center"/>
        </w:trPr>
        <w:tc>
          <w:tcPr>
            <w:tcW w:w="3285" w:type="dxa"/>
          </w:tcPr>
          <w:p w:rsidR="004108A2" w:rsidRPr="008F1D58" w:rsidRDefault="004108A2" w:rsidP="00B834CF">
            <w:pPr>
              <w:pStyle w:val="Tabletext"/>
              <w:jc w:val="center"/>
              <w:rPr>
                <w:rFonts w:eastAsia="SimSun"/>
              </w:rPr>
            </w:pPr>
            <w:r w:rsidRPr="008F1D58">
              <w:rPr>
                <w:rFonts w:eastAsia="SimSun"/>
              </w:rPr>
              <w:t>4 300</w:t>
            </w:r>
          </w:p>
        </w:tc>
        <w:tc>
          <w:tcPr>
            <w:tcW w:w="3547" w:type="dxa"/>
          </w:tcPr>
          <w:p w:rsidR="004108A2" w:rsidRPr="008F1D58" w:rsidRDefault="004108A2" w:rsidP="00B834CF">
            <w:pPr>
              <w:pStyle w:val="Tabletext"/>
              <w:jc w:val="center"/>
              <w:rPr>
                <w:rFonts w:eastAsia="SimSun"/>
              </w:rPr>
            </w:pPr>
            <w:r w:rsidRPr="008F1D58">
              <w:rPr>
                <w:rFonts w:eastAsia="SimSun"/>
              </w:rPr>
              <w:t>0</w:t>
            </w:r>
          </w:p>
        </w:tc>
      </w:tr>
      <w:tr w:rsidR="004108A2" w:rsidRPr="008F1D58" w:rsidTr="00B834CF">
        <w:trPr>
          <w:jc w:val="center"/>
        </w:trPr>
        <w:tc>
          <w:tcPr>
            <w:tcW w:w="3285" w:type="dxa"/>
          </w:tcPr>
          <w:p w:rsidR="004108A2" w:rsidRPr="008F1D58" w:rsidRDefault="004108A2" w:rsidP="00B834CF">
            <w:pPr>
              <w:pStyle w:val="Tabletext"/>
              <w:jc w:val="center"/>
              <w:rPr>
                <w:rFonts w:eastAsia="SimSun"/>
              </w:rPr>
            </w:pPr>
            <w:r w:rsidRPr="008F1D58">
              <w:rPr>
                <w:rFonts w:eastAsia="SimSun"/>
              </w:rPr>
              <w:t>4 400</w:t>
            </w:r>
          </w:p>
        </w:tc>
        <w:tc>
          <w:tcPr>
            <w:tcW w:w="3547" w:type="dxa"/>
          </w:tcPr>
          <w:p w:rsidR="004108A2" w:rsidRPr="008F1D58" w:rsidRDefault="004108A2" w:rsidP="00B834CF">
            <w:pPr>
              <w:pStyle w:val="Tabletext"/>
              <w:jc w:val="center"/>
              <w:rPr>
                <w:rFonts w:eastAsia="SimSun"/>
              </w:rPr>
            </w:pPr>
            <w:r w:rsidRPr="008F1D58">
              <w:rPr>
                <w:rFonts w:eastAsia="SimSun"/>
              </w:rPr>
              <w:t>0</w:t>
            </w:r>
          </w:p>
        </w:tc>
      </w:tr>
      <w:tr w:rsidR="004108A2" w:rsidRPr="008F1D58" w:rsidTr="00B834CF">
        <w:trPr>
          <w:jc w:val="center"/>
        </w:trPr>
        <w:tc>
          <w:tcPr>
            <w:tcW w:w="3285" w:type="dxa"/>
          </w:tcPr>
          <w:p w:rsidR="004108A2" w:rsidRPr="008F1D58" w:rsidRDefault="008672DA" w:rsidP="00B834CF">
            <w:pPr>
              <w:pStyle w:val="Tabletext"/>
              <w:jc w:val="center"/>
              <w:rPr>
                <w:rFonts w:eastAsia="SimSun"/>
              </w:rPr>
            </w:pPr>
            <w:r w:rsidRPr="008F1D58">
              <w:rPr>
                <w:rFonts w:eastAsia="SimSun"/>
              </w:rPr>
              <w:sym w:font="Symbol" w:char="F0B3"/>
            </w:r>
            <w:r w:rsidR="004108A2" w:rsidRPr="008F1D58">
              <w:rPr>
                <w:rFonts w:eastAsia="SimSun"/>
              </w:rPr>
              <w:t xml:space="preserve"> 4 400</w:t>
            </w:r>
          </w:p>
        </w:tc>
        <w:tc>
          <w:tcPr>
            <w:tcW w:w="3547" w:type="dxa"/>
          </w:tcPr>
          <w:p w:rsidR="004108A2" w:rsidRPr="008F1D58" w:rsidRDefault="00A12B13" w:rsidP="008672DA">
            <w:pPr>
              <w:pStyle w:val="Tabletext"/>
              <w:jc w:val="center"/>
              <w:rPr>
                <w:rFonts w:eastAsia="SimSun"/>
              </w:rPr>
            </w:pPr>
            <w:r w:rsidRPr="00A12B13">
              <w:rPr>
                <w:rFonts w:eastAsia="SimSun"/>
              </w:rPr>
              <w:t>Atténué à 24 dB par octave</w:t>
            </w:r>
            <w:r w:rsidRPr="00A12B13">
              <w:rPr>
                <w:rFonts w:eastAsia="SimSun"/>
              </w:rPr>
              <w:br/>
              <w:t>jusqu</w:t>
            </w:r>
            <w:r w:rsidR="00452F22">
              <w:rPr>
                <w:rFonts w:eastAsia="SimSun"/>
              </w:rPr>
              <w:t>'</w:t>
            </w:r>
            <w:r w:rsidRPr="00A12B13">
              <w:rPr>
                <w:rFonts w:eastAsia="SimSun"/>
              </w:rPr>
              <w:t>à un maximum de 40 dB</w:t>
            </w:r>
          </w:p>
        </w:tc>
      </w:tr>
    </w:tbl>
    <w:p w:rsidR="00BD6220" w:rsidRPr="002A5D70" w:rsidRDefault="00BD6220" w:rsidP="00BD6220">
      <w:pPr>
        <w:pStyle w:val="Tablefin"/>
        <w:rPr>
          <w:rFonts w:eastAsia="SimSun"/>
          <w:lang w:val="fr-CH"/>
        </w:rPr>
      </w:pPr>
    </w:p>
    <w:p w:rsidR="004108A2" w:rsidRPr="008F1D58" w:rsidRDefault="006C34CB" w:rsidP="00BD6220">
      <w:pPr>
        <w:rPr>
          <w:rFonts w:eastAsia="SimSun"/>
        </w:rPr>
      </w:pPr>
      <w:r w:rsidRPr="00FB3284">
        <w:rPr>
          <w:rFonts w:eastAsia="SimSun"/>
        </w:rPr>
        <w:t>Il</w:t>
      </w:r>
      <w:r w:rsidRPr="006C34CB">
        <w:rPr>
          <w:rFonts w:eastAsia="SimSun"/>
        </w:rPr>
        <w:t xml:space="preserve"> convient de noter</w:t>
      </w:r>
      <w:r>
        <w:rPr>
          <w:rFonts w:eastAsia="SimSun"/>
        </w:rPr>
        <w:t xml:space="preserve"> que</w:t>
      </w:r>
      <w:r w:rsidR="007F54A9">
        <w:rPr>
          <w:rFonts w:eastAsia="SimSun"/>
        </w:rPr>
        <w:t xml:space="preserve"> le seuil</w:t>
      </w:r>
      <w:r>
        <w:rPr>
          <w:rFonts w:eastAsia="SimSun"/>
        </w:rPr>
        <w:t xml:space="preserve"> </w:t>
      </w:r>
      <w:r w:rsidRPr="008F1D58">
        <w:rPr>
          <w:rFonts w:eastAsia="SimSun"/>
          <w:i/>
          <w:iCs/>
        </w:rPr>
        <w:t>P</w:t>
      </w:r>
      <w:r w:rsidRPr="008F1D58">
        <w:rPr>
          <w:rFonts w:eastAsia="SimSun"/>
          <w:i/>
          <w:iCs/>
          <w:vertAlign w:val="subscript"/>
        </w:rPr>
        <w:t>T,RF</w:t>
      </w:r>
      <w:r>
        <w:rPr>
          <w:rFonts w:eastAsia="SimSun"/>
        </w:rPr>
        <w:t xml:space="preserve"> est généralement le point de compression à 1 dB du récepteur, comme indiqué au port d</w:t>
      </w:r>
      <w:r w:rsidR="00452F22">
        <w:rPr>
          <w:rFonts w:eastAsia="SimSun"/>
        </w:rPr>
        <w:t>'</w:t>
      </w:r>
      <w:r>
        <w:rPr>
          <w:rFonts w:eastAsia="SimSun"/>
        </w:rPr>
        <w:t>entrée du récepteur (</w:t>
      </w:r>
      <w:r w:rsidR="006174C6">
        <w:rPr>
          <w:rFonts w:eastAsia="SimSun"/>
        </w:rPr>
        <w:t>contrairement</w:t>
      </w:r>
      <w:r>
        <w:rPr>
          <w:rFonts w:eastAsia="SimSun"/>
        </w:rPr>
        <w:t xml:space="preserve"> à la sortie de l</w:t>
      </w:r>
      <w:r w:rsidR="00452F22">
        <w:rPr>
          <w:rFonts w:eastAsia="SimSun"/>
        </w:rPr>
        <w:t>'</w:t>
      </w:r>
      <w:r>
        <w:rPr>
          <w:rFonts w:eastAsia="SimSun"/>
        </w:rPr>
        <w:t>amplificateur à faible bruit</w:t>
      </w:r>
      <w:r w:rsidR="00862EDB">
        <w:rPr>
          <w:rFonts w:eastAsia="SimSun"/>
        </w:rPr>
        <w:t xml:space="preserve"> (LNA)). Cette quantité dépend du modèle et doit être identifiée de manière unique pour chaque type d</w:t>
      </w:r>
      <w:r w:rsidR="00452F22">
        <w:rPr>
          <w:rFonts w:eastAsia="SimSun"/>
        </w:rPr>
        <w:t>'</w:t>
      </w:r>
      <w:r w:rsidR="00862EDB">
        <w:rPr>
          <w:rFonts w:eastAsia="SimSun"/>
        </w:rPr>
        <w:t xml:space="preserve">altimètre </w:t>
      </w:r>
      <w:r w:rsidR="00FB3284">
        <w:rPr>
          <w:rFonts w:eastAsia="SimSun"/>
        </w:rPr>
        <w:t>au moyen</w:t>
      </w:r>
      <w:r w:rsidR="00862EDB">
        <w:rPr>
          <w:rFonts w:eastAsia="SimSun"/>
        </w:rPr>
        <w:t xml:space="preserve"> de sa fiche technique. Les valeurs pour les altimètres admissibles</w:t>
      </w:r>
      <w:r w:rsidR="00A630F6">
        <w:rPr>
          <w:rFonts w:eastAsia="SimSun"/>
        </w:rPr>
        <w:t xml:space="preserve"> sont données dans les Tableaux 1 et 2.</w:t>
      </w:r>
    </w:p>
    <w:p w:rsidR="004108A2" w:rsidRPr="008F1D58" w:rsidRDefault="004108A2" w:rsidP="004108A2">
      <w:pPr>
        <w:pStyle w:val="Heading2"/>
        <w:rPr>
          <w:rFonts w:eastAsia="SimSun"/>
        </w:rPr>
      </w:pPr>
      <w:r w:rsidRPr="008F1D58">
        <w:rPr>
          <w:rFonts w:eastAsia="SimSun"/>
        </w:rPr>
        <w:t>2.2</w:t>
      </w:r>
      <w:r w:rsidRPr="008F1D58">
        <w:rPr>
          <w:rFonts w:eastAsia="SimSun"/>
        </w:rPr>
        <w:tab/>
      </w:r>
      <w:r w:rsidR="00D17153">
        <w:rPr>
          <w:rFonts w:eastAsia="SimSun"/>
        </w:rPr>
        <w:t>Désensibilisation du récepteur</w:t>
      </w:r>
    </w:p>
    <w:p w:rsidR="00A630F6" w:rsidRDefault="00A630F6" w:rsidP="004108A2">
      <w:pPr>
        <w:rPr>
          <w:rFonts w:eastAsia="SimSun"/>
        </w:rPr>
      </w:pPr>
      <w:r>
        <w:rPr>
          <w:rFonts w:eastAsia="SimSun"/>
        </w:rPr>
        <w:t>L</w:t>
      </w:r>
      <w:r w:rsidR="00452F22">
        <w:rPr>
          <w:rFonts w:eastAsia="SimSun"/>
        </w:rPr>
        <w:t>'</w:t>
      </w:r>
      <w:r>
        <w:rPr>
          <w:rFonts w:eastAsia="SimSun"/>
        </w:rPr>
        <w:t>effet de désensibilisation est associé à l</w:t>
      </w:r>
      <w:r w:rsidR="00452F22">
        <w:rPr>
          <w:rFonts w:eastAsia="SimSun"/>
        </w:rPr>
        <w:t>'</w:t>
      </w:r>
      <w:r>
        <w:rPr>
          <w:rFonts w:eastAsia="SimSun"/>
        </w:rPr>
        <w:t xml:space="preserve">intensité du signal brouilleur dont la </w:t>
      </w:r>
      <w:r w:rsidR="00646E1E">
        <w:rPr>
          <w:rFonts w:eastAsia="SimSun"/>
        </w:rPr>
        <w:t xml:space="preserve">fréquence </w:t>
      </w:r>
      <w:r w:rsidR="001D5E32">
        <w:rPr>
          <w:rFonts w:eastAsia="SimSun"/>
        </w:rPr>
        <w:t>rentre</w:t>
      </w:r>
      <w:r w:rsidR="00A76296">
        <w:rPr>
          <w:rFonts w:eastAsia="SimSun"/>
        </w:rPr>
        <w:t xml:space="preserve"> dans</w:t>
      </w:r>
      <w:r w:rsidR="00646E1E">
        <w:rPr>
          <w:rFonts w:eastAsia="SimSun"/>
        </w:rPr>
        <w:t xml:space="preserve"> la bande </w:t>
      </w:r>
      <w:r w:rsidR="00C30502">
        <w:rPr>
          <w:rFonts w:eastAsia="SimSun"/>
        </w:rPr>
        <w:t>des fréquences intermédiaires</w:t>
      </w:r>
      <w:r w:rsidR="00646E1E">
        <w:rPr>
          <w:rFonts w:eastAsia="SimSun"/>
        </w:rPr>
        <w:t xml:space="preserve"> du radioaltimètre. </w:t>
      </w:r>
      <w:r w:rsidR="001D5E32">
        <w:rPr>
          <w:rFonts w:eastAsia="SimSun"/>
        </w:rPr>
        <w:t>L</w:t>
      </w:r>
      <w:r w:rsidR="00A344DC">
        <w:rPr>
          <w:rFonts w:eastAsia="SimSun"/>
        </w:rPr>
        <w:t>a question de la désensibilisation d</w:t>
      </w:r>
      <w:r w:rsidR="00452F22">
        <w:rPr>
          <w:rFonts w:eastAsia="SimSun"/>
        </w:rPr>
        <w:t>'</w:t>
      </w:r>
      <w:r w:rsidR="00A344DC">
        <w:rPr>
          <w:rFonts w:eastAsia="SimSun"/>
        </w:rPr>
        <w:t>un radioaltimètre est</w:t>
      </w:r>
      <w:r w:rsidR="001D5E32" w:rsidRPr="001D5E32">
        <w:rPr>
          <w:rFonts w:eastAsia="SimSun"/>
        </w:rPr>
        <w:t xml:space="preserve"> </w:t>
      </w:r>
      <w:r w:rsidR="001D5E32">
        <w:rPr>
          <w:rFonts w:eastAsia="SimSun"/>
        </w:rPr>
        <w:t>compliquée par</w:t>
      </w:r>
      <w:r w:rsidR="00A344DC">
        <w:rPr>
          <w:rFonts w:eastAsia="SimSun"/>
        </w:rPr>
        <w:t xml:space="preserve"> le fait que le spectre </w:t>
      </w:r>
      <w:r w:rsidR="00890B7D">
        <w:rPr>
          <w:rFonts w:eastAsia="SimSun"/>
        </w:rPr>
        <w:t>des fréquences radioélectriques</w:t>
      </w:r>
      <w:r w:rsidR="00A344DC">
        <w:rPr>
          <w:rFonts w:eastAsia="SimSun"/>
        </w:rPr>
        <w:t xml:space="preserve"> associé </w:t>
      </w:r>
      <w:r w:rsidR="001D5E32">
        <w:rPr>
          <w:rFonts w:eastAsia="SimSun"/>
        </w:rPr>
        <w:t xml:space="preserve">par mélange </w:t>
      </w:r>
      <w:r w:rsidR="00A344DC">
        <w:rPr>
          <w:rFonts w:eastAsia="SimSun"/>
        </w:rPr>
        <w:t xml:space="preserve">à la bande </w:t>
      </w:r>
      <w:r w:rsidR="00C30502">
        <w:rPr>
          <w:rFonts w:eastAsia="SimSun"/>
        </w:rPr>
        <w:t>des fréquences intermédiaires</w:t>
      </w:r>
      <w:r w:rsidR="00A344DC">
        <w:rPr>
          <w:rFonts w:eastAsia="SimSun"/>
        </w:rPr>
        <w:t xml:space="preserve"> </w:t>
      </w:r>
      <w:r w:rsidR="008A57CA">
        <w:rPr>
          <w:rFonts w:eastAsia="SimSun"/>
        </w:rPr>
        <w:t>varie</w:t>
      </w:r>
      <w:r w:rsidR="00F01918">
        <w:rPr>
          <w:rFonts w:eastAsia="SimSun"/>
        </w:rPr>
        <w:t xml:space="preserve"> dans le temps, parce que les radioaltimètres fonctionnent dans une configuration homodyne qui emploie un signal modulé </w:t>
      </w:r>
      <w:r w:rsidR="001D5E32">
        <w:rPr>
          <w:rFonts w:eastAsia="SimSun"/>
        </w:rPr>
        <w:t xml:space="preserve">linéairement </w:t>
      </w:r>
      <w:r w:rsidR="00F01918">
        <w:rPr>
          <w:rFonts w:eastAsia="SimSun"/>
        </w:rPr>
        <w:t>en fréquence.</w:t>
      </w:r>
      <w:r>
        <w:rPr>
          <w:rFonts w:eastAsia="SimSun"/>
        </w:rPr>
        <w:t xml:space="preserve"> </w:t>
      </w:r>
      <w:r w:rsidR="00F01918">
        <w:rPr>
          <w:rFonts w:eastAsia="SimSun"/>
        </w:rPr>
        <w:t>Donc, l</w:t>
      </w:r>
      <w:r w:rsidR="00452F22">
        <w:rPr>
          <w:rFonts w:eastAsia="SimSun"/>
        </w:rPr>
        <w:t>'</w:t>
      </w:r>
      <w:r w:rsidR="00F01918">
        <w:rPr>
          <w:rFonts w:eastAsia="SimSun"/>
        </w:rPr>
        <w:t xml:space="preserve">incidence du brouillage sur la désensibilisation du récepteur du radioaltimètre varie dans le temps </w:t>
      </w:r>
      <w:r w:rsidR="008A57CA">
        <w:rPr>
          <w:rFonts w:eastAsia="SimSun"/>
        </w:rPr>
        <w:t>en fonction d</w:t>
      </w:r>
      <w:r w:rsidR="00F01918">
        <w:rPr>
          <w:rFonts w:eastAsia="SimSun"/>
        </w:rPr>
        <w:t xml:space="preserve">es caractéristiques </w:t>
      </w:r>
      <w:r w:rsidR="008A57CA">
        <w:rPr>
          <w:rFonts w:eastAsia="SimSun"/>
        </w:rPr>
        <w:t>techn</w:t>
      </w:r>
      <w:r w:rsidR="00F01918">
        <w:rPr>
          <w:rFonts w:eastAsia="SimSun"/>
        </w:rPr>
        <w:t xml:space="preserve">iques </w:t>
      </w:r>
      <w:r w:rsidR="008A57CA">
        <w:rPr>
          <w:rFonts w:eastAsia="SimSun"/>
        </w:rPr>
        <w:t>du</w:t>
      </w:r>
      <w:r w:rsidR="00A76296">
        <w:rPr>
          <w:rFonts w:eastAsia="SimSun"/>
        </w:rPr>
        <w:t>dit</w:t>
      </w:r>
      <w:r w:rsidR="008A57CA">
        <w:rPr>
          <w:rFonts w:eastAsia="SimSun"/>
        </w:rPr>
        <w:t xml:space="preserve"> radioaltimètre.</w:t>
      </w:r>
    </w:p>
    <w:p w:rsidR="004108A2" w:rsidRPr="008F1D58" w:rsidRDefault="00A76296" w:rsidP="004108A2">
      <w:pPr>
        <w:rPr>
          <w:rFonts w:eastAsia="SimSun"/>
        </w:rPr>
      </w:pPr>
      <w:r>
        <w:rPr>
          <w:rFonts w:eastAsia="SimSun"/>
        </w:rPr>
        <w:t xml:space="preserve">Les sources de brouillage dans la bande ont un </w:t>
      </w:r>
      <w:r w:rsidR="008A57CA">
        <w:rPr>
          <w:rFonts w:eastAsia="SimSun"/>
        </w:rPr>
        <w:t xml:space="preserve">effet sur </w:t>
      </w:r>
      <w:r>
        <w:rPr>
          <w:rFonts w:eastAsia="SimSun"/>
        </w:rPr>
        <w:t>le</w:t>
      </w:r>
      <w:r w:rsidR="008A57CA">
        <w:rPr>
          <w:rFonts w:eastAsia="SimSun"/>
        </w:rPr>
        <w:t xml:space="preserve"> radioaltimètre</w:t>
      </w:r>
      <w:r w:rsidR="009942EE">
        <w:rPr>
          <w:rFonts w:eastAsia="SimSun"/>
        </w:rPr>
        <w:t>,</w:t>
      </w:r>
      <w:r w:rsidR="008A57CA">
        <w:rPr>
          <w:rFonts w:eastAsia="SimSun"/>
        </w:rPr>
        <w:t xml:space="preserve"> </w:t>
      </w:r>
      <w:r>
        <w:rPr>
          <w:rFonts w:eastAsia="SimSun"/>
        </w:rPr>
        <w:t>qui</w:t>
      </w:r>
      <w:r w:rsidR="008A57CA">
        <w:rPr>
          <w:rFonts w:eastAsia="SimSun"/>
        </w:rPr>
        <w:t xml:space="preserve"> est relié à la puissance du signal brouilleur dans la bande </w:t>
      </w:r>
      <w:r w:rsidR="00C30502">
        <w:rPr>
          <w:rFonts w:eastAsia="SimSun"/>
        </w:rPr>
        <w:t>des fréquences intermédiaires</w:t>
      </w:r>
      <w:r w:rsidR="008A57CA">
        <w:rPr>
          <w:rFonts w:eastAsia="SimSun"/>
        </w:rPr>
        <w:t xml:space="preserve"> du récepteur.</w:t>
      </w:r>
    </w:p>
    <w:p w:rsidR="0048405D" w:rsidRDefault="0048405D" w:rsidP="004108A2">
      <w:pPr>
        <w:rPr>
          <w:rFonts w:eastAsia="SimSun"/>
        </w:rPr>
      </w:pPr>
      <w:r>
        <w:rPr>
          <w:rFonts w:eastAsia="SimSun"/>
        </w:rPr>
        <w:br w:type="page"/>
      </w:r>
    </w:p>
    <w:p w:rsidR="004108A2" w:rsidRPr="006F2229" w:rsidRDefault="006F2229" w:rsidP="004108A2">
      <w:pPr>
        <w:rPr>
          <w:rFonts w:eastAsia="SimSun"/>
        </w:rPr>
      </w:pPr>
      <w:r>
        <w:rPr>
          <w:rFonts w:eastAsia="SimSun"/>
        </w:rPr>
        <w:lastRenderedPageBreak/>
        <w:t xml:space="preserve">Pour une puissance </w:t>
      </w:r>
      <w:r>
        <w:rPr>
          <w:rFonts w:eastAsia="SimSun"/>
          <w:i/>
        </w:rPr>
        <w:t>I</w:t>
      </w:r>
      <w:r>
        <w:rPr>
          <w:rFonts w:eastAsia="SimSun"/>
        </w:rPr>
        <w:t xml:space="preserve"> du brouillage dans la bande </w:t>
      </w:r>
      <w:r w:rsidR="00C30502">
        <w:rPr>
          <w:rFonts w:eastAsia="SimSun"/>
        </w:rPr>
        <w:t>des fréquences intermédiaires</w:t>
      </w:r>
      <w:r>
        <w:rPr>
          <w:rFonts w:eastAsia="SimSun"/>
        </w:rPr>
        <w:t xml:space="preserve"> (après mélange du signal brouilleur </w:t>
      </w:r>
      <w:r w:rsidR="001413E7">
        <w:rPr>
          <w:rFonts w:eastAsia="SimSun"/>
        </w:rPr>
        <w:t xml:space="preserve">reçu avec </w:t>
      </w:r>
      <w:r w:rsidR="006161F1">
        <w:rPr>
          <w:rFonts w:eastAsia="SimSun"/>
        </w:rPr>
        <w:t>l</w:t>
      </w:r>
      <w:r w:rsidR="0065287F">
        <w:rPr>
          <w:rFonts w:eastAsia="SimSun"/>
        </w:rPr>
        <w:t>es impulsions</w:t>
      </w:r>
      <w:r w:rsidR="001413E7">
        <w:rPr>
          <w:rFonts w:eastAsia="SimSun"/>
        </w:rPr>
        <w:t xml:space="preserve"> modulée</w:t>
      </w:r>
      <w:r w:rsidR="0065287F">
        <w:rPr>
          <w:rFonts w:eastAsia="SimSun"/>
        </w:rPr>
        <w:t>s</w:t>
      </w:r>
      <w:r w:rsidR="001D5E32" w:rsidRPr="001D5E32">
        <w:rPr>
          <w:rFonts w:eastAsia="SimSun"/>
        </w:rPr>
        <w:t xml:space="preserve"> </w:t>
      </w:r>
      <w:r w:rsidR="001D5E32">
        <w:rPr>
          <w:rFonts w:eastAsia="SimSun"/>
        </w:rPr>
        <w:t>linéairement</w:t>
      </w:r>
      <w:r w:rsidR="001413E7">
        <w:rPr>
          <w:rFonts w:eastAsia="SimSun"/>
        </w:rPr>
        <w:t xml:space="preserve"> en fréquence</w:t>
      </w:r>
      <w:r w:rsidR="006161F1">
        <w:rPr>
          <w:rFonts w:eastAsia="SimSun"/>
        </w:rPr>
        <w:t xml:space="preserve">), la qualité de fonctionnement du radioaltimètre est considérée comme étant altérée lorsque le signal brouilleur </w:t>
      </w:r>
      <w:r w:rsidR="009942EE">
        <w:rPr>
          <w:rFonts w:eastAsia="SimSun"/>
        </w:rPr>
        <w:t>provoque</w:t>
      </w:r>
      <w:r w:rsidR="006161F1">
        <w:rPr>
          <w:rFonts w:eastAsia="SimSun"/>
        </w:rPr>
        <w:t xml:space="preserve"> une augmentation du bruit de fond</w:t>
      </w:r>
      <w:r w:rsidR="00A24896" w:rsidRPr="00A24896">
        <w:rPr>
          <w:rFonts w:eastAsia="SimSun"/>
        </w:rPr>
        <w:t xml:space="preserve"> </w:t>
      </w:r>
      <w:r w:rsidR="00A24896">
        <w:rPr>
          <w:rFonts w:eastAsia="SimSun"/>
        </w:rPr>
        <w:t>de 1 dB</w:t>
      </w:r>
      <w:r w:rsidR="006161F1">
        <w:rPr>
          <w:rFonts w:eastAsia="SimSun"/>
        </w:rPr>
        <w:t xml:space="preserve"> dans le récepteur du radioaltimètre.</w:t>
      </w:r>
    </w:p>
    <w:p w:rsidR="004108A2" w:rsidRPr="008F1D58" w:rsidRDefault="00A416A0" w:rsidP="004108A2">
      <w:pPr>
        <w:rPr>
          <w:rFonts w:eastAsia="SimSun"/>
        </w:rPr>
      </w:pPr>
      <w:r>
        <w:rPr>
          <w:rFonts w:eastAsia="SimSun"/>
        </w:rPr>
        <w:t xml:space="preserve">Cela correspond à un rapport </w:t>
      </w:r>
      <w:r>
        <w:rPr>
          <w:rFonts w:eastAsia="SimSun"/>
          <w:i/>
        </w:rPr>
        <w:t>I/N</w:t>
      </w:r>
      <w:r w:rsidR="00F11D95">
        <w:rPr>
          <w:rFonts w:eastAsia="SimSun"/>
        </w:rPr>
        <w:t xml:space="preserve"> de </w:t>
      </w:r>
      <w:r w:rsidR="00F11D95">
        <w:rPr>
          <w:rFonts w:eastAsia="SimSun"/>
        </w:rPr>
        <w:noBreakHyphen/>
      </w:r>
      <w:r>
        <w:rPr>
          <w:rFonts w:eastAsia="SimSun"/>
        </w:rPr>
        <w:t xml:space="preserve">6 dB, </w:t>
      </w:r>
      <w:r w:rsidR="00FB3284">
        <w:rPr>
          <w:rFonts w:eastAsia="SimSun"/>
        </w:rPr>
        <w:t>où</w:t>
      </w:r>
      <w:r>
        <w:rPr>
          <w:rFonts w:eastAsia="SimSun"/>
        </w:rPr>
        <w:t xml:space="preserve"> la puissance effective du bruit thermique dans le récepteur</w:t>
      </w:r>
      <w:r w:rsidR="005969E0">
        <w:rPr>
          <w:rFonts w:eastAsia="SimSun"/>
        </w:rPr>
        <w:t>,</w:t>
      </w:r>
      <w:r w:rsidR="00FB3284">
        <w:rPr>
          <w:rFonts w:eastAsia="SimSun"/>
        </w:rPr>
        <w:t xml:space="preserve"> qui doit être considéré</w:t>
      </w:r>
      <w:r>
        <w:rPr>
          <w:rFonts w:eastAsia="SimSun"/>
        </w:rPr>
        <w:t xml:space="preserve"> comme effectuant l</w:t>
      </w:r>
      <w:r w:rsidR="00452F22">
        <w:rPr>
          <w:rFonts w:eastAsia="SimSun"/>
        </w:rPr>
        <w:t>'</w:t>
      </w:r>
      <w:r>
        <w:rPr>
          <w:rFonts w:eastAsia="SimSun"/>
        </w:rPr>
        <w:t xml:space="preserve">analyse de protection dans la bande </w:t>
      </w:r>
      <w:r w:rsidR="00C30502">
        <w:rPr>
          <w:rFonts w:eastAsia="SimSun"/>
        </w:rPr>
        <w:t>des fréquences intermédiaires</w:t>
      </w:r>
      <w:r>
        <w:rPr>
          <w:rFonts w:eastAsia="SimSun"/>
        </w:rPr>
        <w:t xml:space="preserve"> du radioaltimètre, est donné</w:t>
      </w:r>
      <w:r w:rsidR="009942EE">
        <w:rPr>
          <w:rFonts w:eastAsia="SimSun"/>
        </w:rPr>
        <w:t>e</w:t>
      </w:r>
      <w:r>
        <w:rPr>
          <w:rFonts w:eastAsia="SimSun"/>
        </w:rPr>
        <w:t xml:space="preserve"> par la formule suivante:</w:t>
      </w:r>
    </w:p>
    <w:p w:rsidR="004108A2" w:rsidRPr="008F1D58" w:rsidRDefault="004108A2" w:rsidP="004108A2">
      <w:pPr>
        <w:pStyle w:val="Equation"/>
        <w:rPr>
          <w:rFonts w:eastAsia="SimSun"/>
        </w:rPr>
      </w:pPr>
      <w:r w:rsidRPr="008F1D58">
        <w:rPr>
          <w:rFonts w:eastAsia="SimSun"/>
        </w:rPr>
        <w:tab/>
      </w:r>
      <w:r w:rsidRPr="008F1D58">
        <w:rPr>
          <w:rFonts w:eastAsia="SimSun"/>
        </w:rPr>
        <w:tab/>
      </w:r>
      <w:r w:rsidRPr="008F1D58">
        <w:object w:dxaOrig="3519" w:dyaOrig="380">
          <v:shape id="_x0000_i1032" type="#_x0000_t75" style="width:177pt;height:19.5pt" o:ole="">
            <v:imagedata r:id="rId38" o:title=""/>
          </v:shape>
          <o:OLEObject Type="Embed" ProgID="Equation.3" ShapeID="_x0000_i1032" DrawAspect="Content" ObjectID="_1502890857" r:id="rId39"/>
        </w:object>
      </w:r>
      <w:r w:rsidRPr="008F1D58">
        <w:rPr>
          <w:rFonts w:eastAsia="SimSun"/>
        </w:rPr>
        <w:fldChar w:fldCharType="begin"/>
      </w:r>
      <w:r w:rsidRPr="008F1D58">
        <w:rPr>
          <w:rFonts w:eastAsia="SimSun"/>
        </w:rPr>
        <w:instrText xml:space="preserve"> QUOTE </w:instrText>
      </w:r>
      <w:r w:rsidRPr="008F1D58">
        <w:rPr>
          <w:noProof/>
          <w:lang w:val="en-US" w:eastAsia="zh-CN"/>
        </w:rPr>
        <w:drawing>
          <wp:inline distT="0" distB="0" distL="0" distR="0" wp14:anchorId="48F2A5FB" wp14:editId="1FD65AC3">
            <wp:extent cx="2519680" cy="184150"/>
            <wp:effectExtent l="0" t="0" r="0" b="635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9680" cy="184150"/>
                    </a:xfrm>
                    <a:prstGeom prst="rect">
                      <a:avLst/>
                    </a:prstGeom>
                    <a:noFill/>
                    <a:ln>
                      <a:noFill/>
                    </a:ln>
                  </pic:spPr>
                </pic:pic>
              </a:graphicData>
            </a:graphic>
          </wp:inline>
        </w:drawing>
      </w:r>
      <w:r w:rsidRPr="008F1D58">
        <w:rPr>
          <w:rFonts w:eastAsia="SimSun"/>
        </w:rPr>
        <w:instrText xml:space="preserve"> </w:instrText>
      </w:r>
      <w:r w:rsidRPr="008F1D58">
        <w:rPr>
          <w:rFonts w:eastAsia="SimSun"/>
        </w:rPr>
        <w:fldChar w:fldCharType="end"/>
      </w:r>
      <w:r w:rsidRPr="008F1D58">
        <w:rPr>
          <w:rFonts w:eastAsia="SimSun"/>
        </w:rPr>
        <w:tab/>
        <w:t>(5)</w:t>
      </w:r>
    </w:p>
    <w:p w:rsidR="004108A2" w:rsidRPr="008F1D58" w:rsidRDefault="00951F5F" w:rsidP="006161F1">
      <w:pPr>
        <w:overflowPunct/>
        <w:autoSpaceDE/>
        <w:autoSpaceDN/>
        <w:adjustRightInd/>
        <w:spacing w:before="0"/>
        <w:textAlignment w:val="auto"/>
      </w:pPr>
      <w:r>
        <w:rPr>
          <w:rFonts w:eastAsia="SimSun"/>
        </w:rPr>
        <w:t>où</w:t>
      </w:r>
      <w:r w:rsidR="004108A2" w:rsidRPr="008F1D58">
        <w:rPr>
          <w:rFonts w:eastAsia="SimSun"/>
        </w:rPr>
        <w:t>:</w:t>
      </w:r>
    </w:p>
    <w:p w:rsidR="004108A2" w:rsidRPr="008F1D58" w:rsidRDefault="004108A2" w:rsidP="004108A2">
      <w:pPr>
        <w:pStyle w:val="Equationlegend"/>
        <w:rPr>
          <w:lang w:val="fr-CH"/>
        </w:rPr>
      </w:pPr>
      <w:r w:rsidRPr="008F1D58">
        <w:rPr>
          <w:lang w:val="fr-CH"/>
        </w:rPr>
        <w:tab/>
      </w:r>
      <w:r w:rsidRPr="008F1D58">
        <w:rPr>
          <w:i/>
          <w:lang w:val="fr-CH"/>
        </w:rPr>
        <w:t>B</w:t>
      </w:r>
      <w:r w:rsidRPr="008F1D58">
        <w:rPr>
          <w:i/>
          <w:vertAlign w:val="subscript"/>
          <w:lang w:val="fr-CH"/>
        </w:rPr>
        <w:t>R,IF</w:t>
      </w:r>
      <w:r w:rsidRPr="008F1D58">
        <w:rPr>
          <w:lang w:val="fr-CH"/>
        </w:rPr>
        <w:t>:</w:t>
      </w:r>
      <w:r w:rsidRPr="008F1D58">
        <w:rPr>
          <w:lang w:val="fr-CH"/>
        </w:rPr>
        <w:tab/>
      </w:r>
      <w:r w:rsidR="00951F5F">
        <w:rPr>
          <w:lang w:val="fr-CH"/>
        </w:rPr>
        <w:t xml:space="preserve">la largeur de bande </w:t>
      </w:r>
      <w:r w:rsidR="00C30502">
        <w:rPr>
          <w:lang w:val="fr-CH"/>
        </w:rPr>
        <w:t>des fréquences intermédiaires</w:t>
      </w:r>
      <w:r w:rsidR="00951F5F">
        <w:rPr>
          <w:lang w:val="fr-CH"/>
        </w:rPr>
        <w:t xml:space="preserve"> du radioaltimètre</w:t>
      </w:r>
      <w:r w:rsidRPr="008F1D58">
        <w:rPr>
          <w:lang w:val="fr-CH"/>
        </w:rPr>
        <w:t xml:space="preserve"> (MHz)</w:t>
      </w:r>
    </w:p>
    <w:p w:rsidR="004108A2" w:rsidRPr="008F1D58" w:rsidRDefault="004108A2" w:rsidP="004108A2">
      <w:pPr>
        <w:pStyle w:val="Equationlegend"/>
        <w:rPr>
          <w:lang w:val="fr-CH"/>
        </w:rPr>
      </w:pPr>
      <w:r w:rsidRPr="008F1D58">
        <w:rPr>
          <w:lang w:val="fr-CH"/>
        </w:rPr>
        <w:tab/>
      </w:r>
      <w:r w:rsidRPr="008F1D58">
        <w:rPr>
          <w:i/>
          <w:lang w:val="fr-CH"/>
        </w:rPr>
        <w:t>N</w:t>
      </w:r>
      <w:r w:rsidRPr="008F1D58">
        <w:rPr>
          <w:i/>
          <w:vertAlign w:val="subscript"/>
          <w:lang w:val="fr-CH"/>
        </w:rPr>
        <w:t>F</w:t>
      </w:r>
      <w:r w:rsidRPr="008F1D58">
        <w:rPr>
          <w:lang w:val="fr-CH"/>
        </w:rPr>
        <w:t>:</w:t>
      </w:r>
      <w:r w:rsidRPr="008F1D58">
        <w:rPr>
          <w:lang w:val="fr-CH"/>
        </w:rPr>
        <w:tab/>
      </w:r>
      <w:r w:rsidR="00951F5F">
        <w:rPr>
          <w:lang w:val="fr-CH"/>
        </w:rPr>
        <w:t>le bruit au niveau de l</w:t>
      </w:r>
      <w:r w:rsidR="00452F22">
        <w:rPr>
          <w:lang w:val="fr-CH"/>
        </w:rPr>
        <w:t>'</w:t>
      </w:r>
      <w:r w:rsidR="00951F5F">
        <w:rPr>
          <w:lang w:val="fr-CH"/>
        </w:rPr>
        <w:t>entrée du récepteur</w:t>
      </w:r>
      <w:r w:rsidRPr="008F1D58">
        <w:rPr>
          <w:lang w:val="fr-CH"/>
        </w:rPr>
        <w:t xml:space="preserve"> (dB).</w:t>
      </w:r>
    </w:p>
    <w:p w:rsidR="004108A2" w:rsidRPr="008F1D58" w:rsidRDefault="00951F5F" w:rsidP="004108A2">
      <w:pPr>
        <w:rPr>
          <w:rFonts w:eastAsia="SimSun"/>
        </w:rPr>
      </w:pPr>
      <w:r>
        <w:rPr>
          <w:rFonts w:eastAsia="SimSun"/>
        </w:rPr>
        <w:t xml:space="preserve">Lors de la détermination de la compatibilité sur la base de la désensibilisation dans la bande </w:t>
      </w:r>
      <w:r w:rsidR="00C30502">
        <w:rPr>
          <w:rFonts w:eastAsia="SimSun"/>
        </w:rPr>
        <w:t>des fréquences intermédiaires</w:t>
      </w:r>
      <w:r>
        <w:rPr>
          <w:rFonts w:eastAsia="SimSun"/>
        </w:rPr>
        <w:t xml:space="preserve">, le seuil de la puissance de brouillage </w:t>
      </w:r>
      <w:r w:rsidRPr="008F1D58">
        <w:rPr>
          <w:rFonts w:eastAsia="SimSun"/>
          <w:i/>
        </w:rPr>
        <w:t>I</w:t>
      </w:r>
      <w:r w:rsidRPr="008F1D58">
        <w:rPr>
          <w:rFonts w:eastAsia="SimSun"/>
          <w:i/>
          <w:vertAlign w:val="subscript"/>
        </w:rPr>
        <w:t>T,IF</w:t>
      </w:r>
      <w:r>
        <w:rPr>
          <w:rFonts w:eastAsia="SimSun"/>
        </w:rPr>
        <w:t xml:space="preserve"> à partir duquel la qualité de fonctionnement du radioaltimètre commence à être altérée</w:t>
      </w:r>
      <w:r w:rsidR="008A1F84">
        <w:rPr>
          <w:rFonts w:eastAsia="SimSun"/>
        </w:rPr>
        <w:t xml:space="preserve"> est défini comme suit:</w:t>
      </w:r>
    </w:p>
    <w:p w:rsidR="004108A2" w:rsidRPr="008F1D58" w:rsidRDefault="004108A2" w:rsidP="004108A2">
      <w:pPr>
        <w:pStyle w:val="Equation"/>
      </w:pPr>
      <w:r w:rsidRPr="008F1D58">
        <w:tab/>
      </w:r>
      <w:r w:rsidRPr="008F1D58">
        <w:tab/>
      </w:r>
      <w:r w:rsidR="00F11D95" w:rsidRPr="008F1D58">
        <w:rPr>
          <w:position w:val="-14"/>
        </w:rPr>
        <w:object w:dxaOrig="1500" w:dyaOrig="380">
          <v:shape id="_x0000_i1033" type="#_x0000_t75" style="width:75pt;height:19.5pt" o:ole="">
            <v:imagedata r:id="rId41" o:title=""/>
          </v:shape>
          <o:OLEObject Type="Embed" ProgID="Equation.3" ShapeID="_x0000_i1033" DrawAspect="Content" ObjectID="_1502890858" r:id="rId42"/>
        </w:object>
      </w:r>
      <w:r w:rsidRPr="008F1D58" w:rsidDel="00BD4C45">
        <w:t xml:space="preserve"> </w:t>
      </w:r>
      <w:r w:rsidRPr="008F1D58">
        <w:fldChar w:fldCharType="begin"/>
      </w:r>
      <w:r w:rsidRPr="008F1D58">
        <w:instrText xml:space="preserve"> QUOTE </w:instrText>
      </w:r>
      <w:r w:rsidRPr="008F1D58">
        <w:rPr>
          <w:noProof/>
          <w:lang w:val="en-US" w:eastAsia="zh-CN"/>
        </w:rPr>
        <w:drawing>
          <wp:inline distT="0" distB="0" distL="0" distR="0" wp14:anchorId="33CA0083" wp14:editId="67825DFB">
            <wp:extent cx="1012825" cy="1511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2825" cy="151130"/>
                    </a:xfrm>
                    <a:prstGeom prst="rect">
                      <a:avLst/>
                    </a:prstGeom>
                    <a:noFill/>
                    <a:ln>
                      <a:noFill/>
                    </a:ln>
                  </pic:spPr>
                </pic:pic>
              </a:graphicData>
            </a:graphic>
          </wp:inline>
        </w:drawing>
      </w:r>
      <w:r w:rsidRPr="008F1D58">
        <w:instrText xml:space="preserve"> </w:instrText>
      </w:r>
      <w:r w:rsidRPr="008F1D58">
        <w:fldChar w:fldCharType="end"/>
      </w:r>
      <w:r w:rsidRPr="008F1D58">
        <w:tab/>
        <w:t>(6)</w:t>
      </w:r>
    </w:p>
    <w:p w:rsidR="008A1F84" w:rsidRPr="00FA23BD" w:rsidRDefault="008A1F84" w:rsidP="004108A2">
      <w:pPr>
        <w:rPr>
          <w:rFonts w:eastAsia="SimSun"/>
        </w:rPr>
      </w:pPr>
      <w:r>
        <w:rPr>
          <w:rFonts w:eastAsia="SimSun"/>
        </w:rPr>
        <w:t xml:space="preserve">Le facteur de charge </w:t>
      </w:r>
      <w:r w:rsidR="00FA23BD">
        <w:rPr>
          <w:rFonts w:eastAsia="SimSun"/>
        </w:rPr>
        <w:t>associé au brouillage est le rapport de</w:t>
      </w:r>
      <w:r w:rsidR="00A4125D" w:rsidRPr="00A4125D">
        <w:rPr>
          <w:rFonts w:eastAsia="SimSun"/>
        </w:rPr>
        <w:t xml:space="preserve"> </w:t>
      </w:r>
      <w:r w:rsidR="00A4125D">
        <w:rPr>
          <w:rFonts w:eastAsia="SimSun"/>
        </w:rPr>
        <w:t>la puissance d</w:t>
      </w:r>
      <w:r w:rsidR="005969E0">
        <w:rPr>
          <w:rFonts w:eastAsia="SimSun"/>
        </w:rPr>
        <w:t>e</w:t>
      </w:r>
      <w:r w:rsidR="00A4125D">
        <w:rPr>
          <w:rFonts w:eastAsia="SimSun"/>
        </w:rPr>
        <w:t xml:space="preserve"> brouillage dans la bande des fréquences intermédiaires</w:t>
      </w:r>
      <w:r w:rsidR="00FA23BD">
        <w:rPr>
          <w:rFonts w:eastAsia="SimSun"/>
        </w:rPr>
        <w:t xml:space="preserve"> (</w:t>
      </w:r>
      <w:r w:rsidR="00A4125D">
        <w:rPr>
          <w:rFonts w:eastAsia="SimSun"/>
          <w:i/>
        </w:rPr>
        <w:t>I</w:t>
      </w:r>
      <w:r w:rsidR="00FA23BD">
        <w:rPr>
          <w:rFonts w:eastAsia="SimSun"/>
        </w:rPr>
        <w:t>) à</w:t>
      </w:r>
      <w:r w:rsidR="00A4125D" w:rsidRPr="00A4125D">
        <w:rPr>
          <w:rFonts w:eastAsia="SimSun"/>
        </w:rPr>
        <w:t xml:space="preserve"> </w:t>
      </w:r>
      <w:r w:rsidR="00A4125D">
        <w:rPr>
          <w:rFonts w:eastAsia="SimSun"/>
        </w:rPr>
        <w:t>la puissance totale de brouillage reçue</w:t>
      </w:r>
      <w:r w:rsidR="00FA23BD">
        <w:rPr>
          <w:rFonts w:eastAsia="SimSun"/>
        </w:rPr>
        <w:t xml:space="preserve"> (</w:t>
      </w:r>
      <w:r w:rsidR="00A4125D" w:rsidRPr="008F1D58">
        <w:rPr>
          <w:rFonts w:eastAsia="SimSun"/>
          <w:i/>
        </w:rPr>
        <w:t>I</w:t>
      </w:r>
      <w:r w:rsidR="00A4125D" w:rsidRPr="008F1D58">
        <w:rPr>
          <w:rFonts w:eastAsia="SimSun"/>
          <w:i/>
          <w:vertAlign w:val="subscript"/>
        </w:rPr>
        <w:t>RF</w:t>
      </w:r>
      <w:r w:rsidR="00FA23BD">
        <w:rPr>
          <w:rFonts w:eastAsia="SimSun"/>
        </w:rPr>
        <w:t>). Il décrit l</w:t>
      </w:r>
      <w:r w:rsidR="00452F22">
        <w:rPr>
          <w:rFonts w:eastAsia="SimSun"/>
        </w:rPr>
        <w:t>'</w:t>
      </w:r>
      <w:r w:rsidR="00FA23BD">
        <w:rPr>
          <w:rFonts w:eastAsia="SimSun"/>
        </w:rPr>
        <w:t>effet du mélange d</w:t>
      </w:r>
      <w:r w:rsidR="00452F22">
        <w:rPr>
          <w:rFonts w:eastAsia="SimSun"/>
        </w:rPr>
        <w:t>'</w:t>
      </w:r>
      <w:r w:rsidR="00FA23BD">
        <w:rPr>
          <w:rFonts w:eastAsia="SimSun"/>
        </w:rPr>
        <w:t>un signal brouilleur à fréquence fixe</w:t>
      </w:r>
      <w:r w:rsidR="00A36D79">
        <w:rPr>
          <w:rFonts w:eastAsia="SimSun"/>
        </w:rPr>
        <w:t xml:space="preserve"> avec une onde modulée </w:t>
      </w:r>
      <w:r w:rsidR="0059690A">
        <w:rPr>
          <w:rFonts w:eastAsia="SimSun"/>
        </w:rPr>
        <w:t xml:space="preserve">linéairement </w:t>
      </w:r>
      <w:r w:rsidR="00A36D79">
        <w:rPr>
          <w:rFonts w:eastAsia="SimSun"/>
        </w:rPr>
        <w:t>en fréquence</w:t>
      </w:r>
      <w:r w:rsidR="00BF35B6">
        <w:rPr>
          <w:rFonts w:eastAsia="SimSun"/>
        </w:rPr>
        <w:t xml:space="preserve">, suivi du passage </w:t>
      </w:r>
      <w:r w:rsidR="00FD0B10">
        <w:rPr>
          <w:rFonts w:eastAsia="SimSun"/>
        </w:rPr>
        <w:t>à travers</w:t>
      </w:r>
      <w:r w:rsidR="00BF35B6">
        <w:rPr>
          <w:rFonts w:eastAsia="SimSun"/>
        </w:rPr>
        <w:t xml:space="preserve"> un filtre passe-bas </w:t>
      </w:r>
      <w:r w:rsidR="00C30502">
        <w:rPr>
          <w:rFonts w:eastAsia="SimSun"/>
        </w:rPr>
        <w:t>des fréquences intermédiaires</w:t>
      </w:r>
      <w:r w:rsidR="00707002">
        <w:rPr>
          <w:rFonts w:eastAsia="SimSun"/>
        </w:rPr>
        <w:t>.</w:t>
      </w:r>
    </w:p>
    <w:p w:rsidR="004108A2" w:rsidRPr="008F1D58" w:rsidRDefault="00BF35B6" w:rsidP="004108A2">
      <w:pPr>
        <w:rPr>
          <w:rFonts w:eastAsia="SimSun"/>
        </w:rPr>
      </w:pPr>
      <w:r>
        <w:rPr>
          <w:rFonts w:eastAsia="SimSun"/>
        </w:rPr>
        <w:t>Pour définir le facteur de charge associé au brouillage, il faut définir plusieurs paramètres supplémentaires:</w:t>
      </w:r>
    </w:p>
    <w:p w:rsidR="004108A2" w:rsidRPr="008F1D58" w:rsidRDefault="004108A2" w:rsidP="00D40F55">
      <w:pPr>
        <w:pStyle w:val="Equationlegend"/>
        <w:rPr>
          <w:lang w:val="fr-CH"/>
        </w:rPr>
      </w:pPr>
      <w:r w:rsidRPr="008F1D58">
        <w:rPr>
          <w:rFonts w:eastAsia="SimSun"/>
          <w:lang w:val="fr-CH"/>
        </w:rPr>
        <w:tab/>
      </w:r>
      <w:r w:rsidRPr="008F1D58">
        <w:rPr>
          <w:i/>
          <w:lang w:val="fr-CH"/>
        </w:rPr>
        <w:t>f</w:t>
      </w:r>
      <w:r w:rsidRPr="008F1D58">
        <w:rPr>
          <w:iCs/>
          <w:vertAlign w:val="subscript"/>
          <w:lang w:val="fr-CH"/>
        </w:rPr>
        <w:t>1</w:t>
      </w:r>
      <w:r w:rsidRPr="008F1D58">
        <w:rPr>
          <w:lang w:val="fr-CH"/>
        </w:rPr>
        <w:t>:</w:t>
      </w:r>
      <w:r w:rsidRPr="008F1D58">
        <w:rPr>
          <w:lang w:val="fr-CH"/>
        </w:rPr>
        <w:tab/>
      </w:r>
      <w:r w:rsidR="00BF35B6">
        <w:rPr>
          <w:lang w:val="fr-CH"/>
        </w:rPr>
        <w:t xml:space="preserve">la fréquence de balayage la plus basse du radioaltimètre </w:t>
      </w:r>
      <w:r w:rsidR="00D40F55" w:rsidRPr="008F1D58">
        <w:rPr>
          <w:lang w:val="fr-CH"/>
        </w:rPr>
        <w:t>(MHz)</w:t>
      </w:r>
    </w:p>
    <w:p w:rsidR="004108A2" w:rsidRPr="008F1D58" w:rsidRDefault="004108A2" w:rsidP="00D40F55">
      <w:pPr>
        <w:pStyle w:val="Equationlegend"/>
        <w:rPr>
          <w:lang w:val="fr-CH"/>
        </w:rPr>
      </w:pPr>
      <w:r w:rsidRPr="008F1D58">
        <w:rPr>
          <w:lang w:val="fr-CH"/>
        </w:rPr>
        <w:tab/>
      </w:r>
      <w:r w:rsidRPr="008F1D58">
        <w:rPr>
          <w:i/>
          <w:lang w:val="fr-CH"/>
        </w:rPr>
        <w:t>f</w:t>
      </w:r>
      <w:r w:rsidRPr="008F1D58">
        <w:rPr>
          <w:iCs/>
          <w:vertAlign w:val="subscript"/>
          <w:lang w:val="fr-CH"/>
        </w:rPr>
        <w:t>2</w:t>
      </w:r>
      <w:r w:rsidRPr="008F1D58">
        <w:rPr>
          <w:lang w:val="fr-CH"/>
        </w:rPr>
        <w:t>:</w:t>
      </w:r>
      <w:r w:rsidRPr="008F1D58">
        <w:rPr>
          <w:lang w:val="fr-CH"/>
        </w:rPr>
        <w:tab/>
      </w:r>
      <w:r w:rsidR="00D40F55">
        <w:rPr>
          <w:lang w:val="fr-CH"/>
        </w:rPr>
        <w:t xml:space="preserve">la fréquence de balayage la plus élevée du radioaltimètre </w:t>
      </w:r>
      <w:r w:rsidR="00D40F55" w:rsidRPr="008F1D58">
        <w:rPr>
          <w:lang w:val="fr-CH"/>
        </w:rPr>
        <w:t>(MHz)</w:t>
      </w:r>
      <w:r w:rsidR="00D40F55" w:rsidRPr="008F1D58">
        <w:rPr>
          <w:rStyle w:val="FootnoteReference"/>
          <w:lang w:val="fr-CH"/>
        </w:rPr>
        <w:footnoteReference w:id="6"/>
      </w:r>
    </w:p>
    <w:p w:rsidR="004108A2" w:rsidRPr="008F1D58" w:rsidRDefault="004108A2" w:rsidP="00D40F55">
      <w:pPr>
        <w:pStyle w:val="Equationlegend"/>
        <w:rPr>
          <w:lang w:val="fr-CH"/>
        </w:rPr>
      </w:pPr>
      <w:r w:rsidRPr="008F1D58">
        <w:rPr>
          <w:lang w:val="fr-CH"/>
        </w:rPr>
        <w:tab/>
      </w:r>
      <w:r w:rsidRPr="008F1D58">
        <w:rPr>
          <w:i/>
          <w:lang w:val="fr-CH"/>
        </w:rPr>
        <w:t>B</w:t>
      </w:r>
      <w:r w:rsidRPr="008F1D58">
        <w:rPr>
          <w:i/>
          <w:vertAlign w:val="subscript"/>
          <w:lang w:val="fr-CH"/>
        </w:rPr>
        <w:t>S</w:t>
      </w:r>
      <w:r w:rsidRPr="008F1D58">
        <w:rPr>
          <w:lang w:val="fr-CH"/>
        </w:rPr>
        <w:t>:</w:t>
      </w:r>
      <w:r w:rsidRPr="008F1D58">
        <w:rPr>
          <w:lang w:val="fr-CH"/>
        </w:rPr>
        <w:tab/>
      </w:r>
      <w:r w:rsidR="00D40F55">
        <w:rPr>
          <w:lang w:val="fr-CH"/>
        </w:rPr>
        <w:t>la largeur de bande des impulsions modulées en fréquence</w:t>
      </w:r>
    </w:p>
    <w:p w:rsidR="004108A2" w:rsidRPr="008F1D58" w:rsidRDefault="004108A2" w:rsidP="00D40F55">
      <w:pPr>
        <w:pStyle w:val="Equationlegend"/>
        <w:rPr>
          <w:lang w:val="fr-CH"/>
        </w:rPr>
      </w:pPr>
      <w:r w:rsidRPr="008F1D58">
        <w:rPr>
          <w:lang w:val="fr-CH"/>
        </w:rPr>
        <w:tab/>
      </w:r>
      <w:r w:rsidRPr="008F1D58">
        <w:rPr>
          <w:i/>
          <w:lang w:val="fr-CH"/>
        </w:rPr>
        <w:t>f</w:t>
      </w:r>
      <w:r w:rsidRPr="008F1D58">
        <w:rPr>
          <w:i/>
          <w:vertAlign w:val="subscript"/>
          <w:lang w:val="fr-CH"/>
        </w:rPr>
        <w:t>ci</w:t>
      </w:r>
      <w:r w:rsidRPr="008F1D58">
        <w:rPr>
          <w:lang w:val="fr-CH"/>
        </w:rPr>
        <w:t>:</w:t>
      </w:r>
      <w:r w:rsidRPr="008F1D58">
        <w:rPr>
          <w:lang w:val="fr-CH"/>
        </w:rPr>
        <w:tab/>
      </w:r>
      <w:r w:rsidR="00D40F55">
        <w:rPr>
          <w:lang w:val="fr-CH"/>
        </w:rPr>
        <w:t>la fréquence centrale d</w:t>
      </w:r>
      <w:r w:rsidR="00452F22">
        <w:rPr>
          <w:lang w:val="fr-CH"/>
        </w:rPr>
        <w:t>'</w:t>
      </w:r>
      <w:r w:rsidR="00D40F55">
        <w:rPr>
          <w:lang w:val="fr-CH"/>
        </w:rPr>
        <w:t xml:space="preserve">une source de brouillage </w:t>
      </w:r>
      <w:r w:rsidR="00D40F55" w:rsidRPr="008F1D58">
        <w:rPr>
          <w:lang w:val="fr-CH"/>
        </w:rPr>
        <w:t>(MHz)</w:t>
      </w:r>
      <w:r w:rsidR="00E74A10">
        <w:rPr>
          <w:lang w:val="fr-CH"/>
        </w:rPr>
        <w:t>.</w:t>
      </w:r>
    </w:p>
    <w:p w:rsidR="004108A2" w:rsidRPr="00411B7F" w:rsidRDefault="00411B7F" w:rsidP="004108A2">
      <w:pPr>
        <w:pStyle w:val="Equation"/>
        <w:rPr>
          <w:rFonts w:eastAsia="SimSun"/>
        </w:rPr>
      </w:pPr>
      <w:r>
        <w:rPr>
          <w:rFonts w:eastAsia="SimSun"/>
        </w:rPr>
        <w:t>Pour des sources de brouillage à fréquence fixe, le facteur de charge associé au brouillage est défini comme suit:</w:t>
      </w:r>
    </w:p>
    <w:p w:rsidR="004108A2" w:rsidRPr="008F1D58" w:rsidRDefault="004108A2" w:rsidP="004108A2">
      <w:pPr>
        <w:pStyle w:val="Equation"/>
        <w:rPr>
          <w:rFonts w:eastAsia="SimSun"/>
        </w:rPr>
      </w:pPr>
      <w:r w:rsidRPr="008F1D58">
        <w:tab/>
      </w:r>
      <w:r w:rsidRPr="008F1D58">
        <w:tab/>
      </w:r>
      <w:r w:rsidRPr="008F1D58">
        <w:object w:dxaOrig="1219" w:dyaOrig="720">
          <v:shape id="_x0000_i1034" type="#_x0000_t75" style="width:60pt;height:37.5pt" o:ole="">
            <v:imagedata r:id="rId44" o:title=""/>
          </v:shape>
          <o:OLEObject Type="Embed" ProgID="Equation.3" ShapeID="_x0000_i1034" DrawAspect="Content" ObjectID="_1502890859" r:id="rId45"/>
        </w:object>
      </w:r>
      <w:r w:rsidR="003D04FF" w:rsidRPr="008F1D58">
        <w:rPr>
          <w:rFonts w:eastAsia="SimSun"/>
        </w:rPr>
        <w:tab/>
      </w:r>
      <w:r w:rsidRPr="008F1D58">
        <w:rPr>
          <w:rFonts w:eastAsia="SimSun"/>
        </w:rPr>
        <w:t>(7)</w:t>
      </w:r>
    </w:p>
    <w:p w:rsidR="004108A2" w:rsidRPr="008F1D58" w:rsidRDefault="009207CB" w:rsidP="004108A2">
      <w:pPr>
        <w:spacing w:before="0"/>
      </w:pPr>
      <w:r>
        <w:t>sous réserve</w:t>
      </w:r>
      <w:r w:rsidR="00411B7F">
        <w:t xml:space="preserve"> que</w:t>
      </w:r>
      <w:r w:rsidR="004108A2" w:rsidRPr="008F1D58">
        <w:t>:</w:t>
      </w:r>
    </w:p>
    <w:p w:rsidR="004108A2" w:rsidRPr="008F1D58" w:rsidRDefault="004108A2" w:rsidP="004108A2">
      <w:pPr>
        <w:pStyle w:val="Equation"/>
        <w:spacing w:before="0"/>
        <w:rPr>
          <w:rFonts w:eastAsia="SimSun"/>
        </w:rPr>
      </w:pPr>
      <w:r w:rsidRPr="008F1D58">
        <w:tab/>
      </w:r>
      <w:r w:rsidRPr="008F1D58">
        <w:tab/>
      </w:r>
      <w:r w:rsidRPr="008F1D58">
        <w:rPr>
          <w:rFonts w:eastAsia="SimSun"/>
          <w:i/>
        </w:rPr>
        <w:fldChar w:fldCharType="begin"/>
      </w:r>
      <w:r w:rsidRPr="008F1D58">
        <w:rPr>
          <w:rFonts w:eastAsia="SimSun"/>
          <w:i/>
        </w:rPr>
        <w:instrText xml:space="preserve"> QUOTE </w:instrText>
      </w:r>
      <w:r w:rsidRPr="008F1D58">
        <w:rPr>
          <w:i/>
          <w:noProof/>
          <w:lang w:val="en-US" w:eastAsia="zh-CN"/>
        </w:rPr>
        <w:drawing>
          <wp:inline distT="0" distB="0" distL="0" distR="0" wp14:anchorId="5D4D7F77" wp14:editId="011FDB97">
            <wp:extent cx="2216785" cy="223520"/>
            <wp:effectExtent l="0" t="0" r="0" b="508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6785" cy="223520"/>
                    </a:xfrm>
                    <a:prstGeom prst="rect">
                      <a:avLst/>
                    </a:prstGeom>
                    <a:noFill/>
                    <a:ln>
                      <a:noFill/>
                    </a:ln>
                  </pic:spPr>
                </pic:pic>
              </a:graphicData>
            </a:graphic>
          </wp:inline>
        </w:drawing>
      </w:r>
      <w:r w:rsidRPr="008F1D58">
        <w:rPr>
          <w:rFonts w:eastAsia="SimSun"/>
          <w:i/>
        </w:rPr>
        <w:instrText xml:space="preserve"> </w:instrText>
      </w:r>
      <w:r w:rsidRPr="008F1D58">
        <w:rPr>
          <w:rFonts w:eastAsia="SimSun"/>
          <w:i/>
        </w:rPr>
        <w:fldChar w:fldCharType="end"/>
      </w:r>
      <w:r w:rsidRPr="008F1D58">
        <w:rPr>
          <w:rFonts w:eastAsia="SimSun"/>
          <w:i/>
        </w:rPr>
        <w:t>f</w:t>
      </w:r>
      <w:r w:rsidRPr="008F1D58">
        <w:rPr>
          <w:rFonts w:eastAsia="SimSun"/>
          <w:iCs/>
          <w:vertAlign w:val="subscript"/>
        </w:rPr>
        <w:t>1</w:t>
      </w:r>
      <w:r w:rsidR="00AE40F0" w:rsidRPr="008F1D58">
        <w:rPr>
          <w:rFonts w:eastAsia="SimSun"/>
          <w:iCs/>
          <w:vertAlign w:val="subscript"/>
        </w:rPr>
        <w:t> </w:t>
      </w:r>
      <w:r w:rsidRPr="008F1D58">
        <w:rPr>
          <w:rFonts w:eastAsia="SimSun"/>
          <w:i/>
        </w:rPr>
        <w:t>&lt;</w:t>
      </w:r>
      <w:r w:rsidR="00AE40F0" w:rsidRPr="008F1D58">
        <w:rPr>
          <w:rFonts w:eastAsia="SimSun"/>
          <w:i/>
        </w:rPr>
        <w:t> </w:t>
      </w:r>
      <w:r w:rsidRPr="008F1D58">
        <w:rPr>
          <w:rFonts w:eastAsia="SimSun"/>
          <w:i/>
        </w:rPr>
        <w:t>f</w:t>
      </w:r>
      <w:r w:rsidRPr="008F1D58">
        <w:rPr>
          <w:rFonts w:eastAsia="SimSun"/>
          <w:i/>
          <w:vertAlign w:val="subscript"/>
        </w:rPr>
        <w:t>ci</w:t>
      </w:r>
      <w:r w:rsidR="00AE40F0" w:rsidRPr="008F1D58">
        <w:rPr>
          <w:rFonts w:eastAsia="SimSun"/>
          <w:i/>
          <w:vertAlign w:val="subscript"/>
        </w:rPr>
        <w:t> </w:t>
      </w:r>
      <w:r w:rsidRPr="008F1D58">
        <w:rPr>
          <w:rFonts w:eastAsia="SimSun"/>
          <w:i/>
        </w:rPr>
        <w:t>&lt;</w:t>
      </w:r>
      <w:r w:rsidR="00AE40F0" w:rsidRPr="008F1D58">
        <w:rPr>
          <w:rFonts w:eastAsia="SimSun"/>
          <w:i/>
        </w:rPr>
        <w:t> </w:t>
      </w:r>
      <w:r w:rsidRPr="008F1D58">
        <w:rPr>
          <w:rFonts w:eastAsia="SimSun"/>
          <w:i/>
        </w:rPr>
        <w:t>f</w:t>
      </w:r>
      <w:r w:rsidRPr="008F1D58">
        <w:rPr>
          <w:rFonts w:eastAsia="SimSun"/>
          <w:iCs/>
          <w:vertAlign w:val="subscript"/>
        </w:rPr>
        <w:t>2</w:t>
      </w:r>
      <w:r w:rsidRPr="008F1D58">
        <w:rPr>
          <w:rFonts w:eastAsia="SimSun"/>
        </w:rPr>
        <w:t xml:space="preserve"> </w:t>
      </w:r>
    </w:p>
    <w:p w:rsidR="001A7E9C" w:rsidRDefault="001A7E9C" w:rsidP="004108A2">
      <w:pPr>
        <w:spacing w:before="240"/>
        <w:rPr>
          <w:rFonts w:eastAsia="SimSun"/>
        </w:rPr>
      </w:pPr>
      <w:r>
        <w:rPr>
          <w:rFonts w:eastAsia="SimSun"/>
        </w:rPr>
        <w:t xml:space="preserve">Les fréquences minimale et maximale de balayage </w:t>
      </w:r>
      <w:r w:rsidRPr="008F1D58">
        <w:rPr>
          <w:i/>
        </w:rPr>
        <w:t>f</w:t>
      </w:r>
      <w:r w:rsidRPr="008F1D58">
        <w:rPr>
          <w:iCs/>
          <w:vertAlign w:val="subscript"/>
        </w:rPr>
        <w:t>1</w:t>
      </w:r>
      <w:r w:rsidRPr="008F1D58">
        <w:t xml:space="preserve"> </w:t>
      </w:r>
      <w:r w:rsidR="00FD0B10">
        <w:t>et</w:t>
      </w:r>
      <w:r w:rsidRPr="008F1D58">
        <w:t xml:space="preserve"> </w:t>
      </w:r>
      <w:r w:rsidRPr="008F1D58">
        <w:rPr>
          <w:i/>
        </w:rPr>
        <w:t>f</w:t>
      </w:r>
      <w:r w:rsidRPr="008F1D58">
        <w:rPr>
          <w:iCs/>
          <w:vertAlign w:val="subscript"/>
        </w:rPr>
        <w:t>2</w:t>
      </w:r>
      <w:r w:rsidR="00FD0B10">
        <w:rPr>
          <w:iCs/>
        </w:rPr>
        <w:t>,</w:t>
      </w:r>
      <w:r w:rsidRPr="008F1D58">
        <w:t xml:space="preserve"> respec</w:t>
      </w:r>
      <w:r>
        <w:t>tivement</w:t>
      </w:r>
      <w:r w:rsidR="0085187E">
        <w:t>,</w:t>
      </w:r>
      <w:r>
        <w:t xml:space="preserve"> peuvent être situées n</w:t>
      </w:r>
      <w:r w:rsidR="00452F22">
        <w:t>'</w:t>
      </w:r>
      <w:r>
        <w:t>i</w:t>
      </w:r>
      <w:r w:rsidR="00F11D95">
        <w:t>mporte où dans la bande 4 200</w:t>
      </w:r>
      <w:r w:rsidR="00F11D95">
        <w:noBreakHyphen/>
      </w:r>
      <w:r>
        <w:t xml:space="preserve">4 400 MHz, à condition </w:t>
      </w:r>
      <w:r w:rsidR="00FD0B10">
        <w:t>de satisfaire aux</w:t>
      </w:r>
      <w:r w:rsidR="007F54A9">
        <w:t xml:space="preserve"> critères de protection de</w:t>
      </w:r>
      <w:r>
        <w:t xml:space="preserve"> </w:t>
      </w:r>
      <w:r w:rsidR="007F54A9">
        <w:t>la bande balayée et de la bande adjacente.</w:t>
      </w:r>
    </w:p>
    <w:p w:rsidR="0048405D" w:rsidRDefault="0048405D" w:rsidP="00535584">
      <w:pPr>
        <w:spacing w:before="240"/>
      </w:pPr>
      <w:r>
        <w:br w:type="page"/>
      </w:r>
    </w:p>
    <w:p w:rsidR="004108A2" w:rsidRPr="008F1D58" w:rsidRDefault="007F54A9" w:rsidP="00535584">
      <w:pPr>
        <w:spacing w:before="240"/>
      </w:pPr>
      <w:r>
        <w:lastRenderedPageBreak/>
        <w:t xml:space="preserve">La puissance du signal brouilleur capturée par la fréquence </w:t>
      </w:r>
      <w:r w:rsidR="00C30502">
        <w:t>intermédiaire</w:t>
      </w:r>
      <w:r>
        <w:t xml:space="preserve"> du</w:t>
      </w:r>
      <w:r w:rsidR="00BC4CAB">
        <w:t xml:space="preserve"> récepteur est proportionnelle</w:t>
      </w:r>
      <w:r w:rsidR="00BC4CAB" w:rsidRPr="00BC4CAB">
        <w:t xml:space="preserve"> </w:t>
      </w:r>
      <w:r w:rsidR="00BC4CAB">
        <w:t>au facteur de charge associé au brouillage</w:t>
      </w:r>
      <w:r>
        <w:t xml:space="preserve"> (</w:t>
      </w:r>
      <w:r w:rsidR="00BC4CAB" w:rsidRPr="008F1D58">
        <w:rPr>
          <w:rFonts w:eastAsia="SimSun"/>
          <w:i/>
          <w:iCs/>
        </w:rPr>
        <w:t>R</w:t>
      </w:r>
      <w:r w:rsidR="00BC4CAB" w:rsidRPr="008F1D58">
        <w:rPr>
          <w:rFonts w:eastAsia="SimSun"/>
          <w:i/>
          <w:iCs/>
          <w:vertAlign w:val="subscript"/>
        </w:rPr>
        <w:t>s</w:t>
      </w:r>
      <w:r>
        <w:t>). La relation entre</w:t>
      </w:r>
      <w:r w:rsidR="00535584">
        <w:t xml:space="preserve"> la puissance </w:t>
      </w:r>
      <w:r w:rsidR="00535584" w:rsidRPr="008F1D58">
        <w:rPr>
          <w:i/>
          <w:iCs/>
        </w:rPr>
        <w:t>I</w:t>
      </w:r>
      <w:r w:rsidR="00535584" w:rsidRPr="008F1D58">
        <w:rPr>
          <w:i/>
          <w:iCs/>
          <w:vertAlign w:val="subscript"/>
        </w:rPr>
        <w:t>T,RF</w:t>
      </w:r>
      <w:r w:rsidR="00535584">
        <w:t xml:space="preserve"> et le seuil de la puissance de brouillage </w:t>
      </w:r>
      <w:r w:rsidR="00890B7D">
        <w:t>des fréquences radioélectriques</w:t>
      </w:r>
      <w:r w:rsidR="00535584">
        <w:t xml:space="preserve"> est ensuite définie comme suit:</w:t>
      </w:r>
    </w:p>
    <w:p w:rsidR="004108A2" w:rsidRPr="008F1D58" w:rsidRDefault="004108A2" w:rsidP="004108A2">
      <w:pPr>
        <w:pStyle w:val="Equation"/>
      </w:pPr>
      <w:r w:rsidRPr="008F1D58">
        <w:rPr>
          <w:rFonts w:eastAsia="SimSun"/>
        </w:rPr>
        <w:tab/>
      </w:r>
      <w:r w:rsidRPr="008F1D58">
        <w:rPr>
          <w:rFonts w:eastAsia="SimSun"/>
        </w:rPr>
        <w:tab/>
      </w:r>
      <w:r w:rsidRPr="008F1D58">
        <w:object w:dxaOrig="2380" w:dyaOrig="380">
          <v:shape id="_x0000_i1035" type="#_x0000_t75" style="width:118.5pt;height:19.5pt" o:ole="">
            <v:imagedata r:id="rId47" o:title=""/>
          </v:shape>
          <o:OLEObject Type="Embed" ProgID="Equation.3" ShapeID="_x0000_i1035" DrawAspect="Content" ObjectID="_1502890860" r:id="rId48"/>
        </w:object>
      </w:r>
      <w:r w:rsidRPr="008F1D58">
        <w:tab/>
        <w:t>(8)</w:t>
      </w:r>
    </w:p>
    <w:p w:rsidR="00535584" w:rsidRDefault="00B04E3D" w:rsidP="004108A2">
      <w:r>
        <w:t>Si le brouillage agrégé calculé dépasse le seuil</w:t>
      </w:r>
      <w:r w:rsidR="0059690A">
        <w:t xml:space="preserve"> </w:t>
      </w:r>
      <w:r w:rsidR="0059690A" w:rsidRPr="008F1D58">
        <w:t>(</w:t>
      </w:r>
      <w:r w:rsidR="0059690A" w:rsidRPr="008F1D58">
        <w:rPr>
          <w:i/>
        </w:rPr>
        <w:t>I</w:t>
      </w:r>
      <w:r w:rsidR="0059690A" w:rsidRPr="008F1D58">
        <w:rPr>
          <w:i/>
          <w:vertAlign w:val="subscript"/>
        </w:rPr>
        <w:t>T,RF</w:t>
      </w:r>
      <w:r w:rsidR="0059690A" w:rsidRPr="008F1D58">
        <w:t>)</w:t>
      </w:r>
      <w:r>
        <w:t xml:space="preserve"> à partir duquel </w:t>
      </w:r>
      <w:r w:rsidR="00F46DD1">
        <w:t>il y a</w:t>
      </w:r>
      <w:r>
        <w:t xml:space="preserve"> désensibilisation du récepteur, </w:t>
      </w:r>
      <w:r w:rsidR="00F46DD1">
        <w:t>alors il y a</w:t>
      </w:r>
      <w:r>
        <w:t xml:space="preserve"> brouillage préjudiciable.</w:t>
      </w:r>
    </w:p>
    <w:p w:rsidR="004108A2" w:rsidRPr="008F1D58" w:rsidRDefault="00C92E6F" w:rsidP="004108A2">
      <w:r>
        <w:t>Au</w:t>
      </w:r>
      <w:r w:rsidR="00B9451F">
        <w:t xml:space="preserve"> cas </w:t>
      </w:r>
      <w:r>
        <w:t>où</w:t>
      </w:r>
      <w:r w:rsidR="00046EE1">
        <w:t xml:space="preserve"> lesquels</w:t>
      </w:r>
      <w:r w:rsidR="00B9451F">
        <w:t xml:space="preserve"> </w:t>
      </w:r>
      <w:r w:rsidR="00046EE1">
        <w:t>le brouillage n</w:t>
      </w:r>
      <w:r w:rsidR="00452F22">
        <w:t>'</w:t>
      </w:r>
      <w:r w:rsidR="00046EE1">
        <w:t xml:space="preserve">est pas continuellement émis ou la fréquence de brouillage varie dans le temps, </w:t>
      </w:r>
      <w:r w:rsidR="004300DF">
        <w:t xml:space="preserve">il convient de traiter </w:t>
      </w:r>
      <w:r w:rsidR="00046EE1">
        <w:t>le brouillage émis comme si la source émettait en continu</w:t>
      </w:r>
      <w:r w:rsidR="004300DF">
        <w:t>,</w:t>
      </w:r>
      <w:r w:rsidR="00046EE1">
        <w:t xml:space="preserve"> par ce que le brouillage produit par une quelconque onde variable a la possibilité </w:t>
      </w:r>
      <w:r w:rsidR="004300DF">
        <w:t xml:space="preserve">soit </w:t>
      </w:r>
      <w:r w:rsidR="00046EE1">
        <w:t>de causer la perte d</w:t>
      </w:r>
      <w:r w:rsidR="00452F22">
        <w:t>'</w:t>
      </w:r>
      <w:r w:rsidR="00046EE1">
        <w:t>une mesure</w:t>
      </w:r>
      <w:r>
        <w:t xml:space="preserve"> donnée de l</w:t>
      </w:r>
      <w:r w:rsidR="00452F22">
        <w:t>'</w:t>
      </w:r>
      <w:r w:rsidR="00046EE1">
        <w:t>altitude (en raison de l</w:t>
      </w:r>
      <w:r w:rsidR="00452F22">
        <w:t>'</w:t>
      </w:r>
      <w:r w:rsidR="00046EE1">
        <w:t xml:space="preserve">altération de la qualité de fonctionnement) </w:t>
      </w:r>
      <w:r w:rsidR="004300DF">
        <w:t xml:space="preserve">soit de conduire </w:t>
      </w:r>
      <w:r>
        <w:t xml:space="preserve">pour une mesure donnée </w:t>
      </w:r>
      <w:r w:rsidR="004300DF">
        <w:t>à un calcul erroné de l</w:t>
      </w:r>
      <w:r w:rsidR="00452F22">
        <w:t>'</w:t>
      </w:r>
      <w:r w:rsidR="004300DF">
        <w:t>altitude qui est in</w:t>
      </w:r>
      <w:r w:rsidR="00006ED5">
        <w:t>corpo</w:t>
      </w:r>
      <w:r>
        <w:t>ré</w:t>
      </w:r>
      <w:r w:rsidR="004300DF">
        <w:t xml:space="preserve"> dans l</w:t>
      </w:r>
      <w:r w:rsidR="00452F22">
        <w:t>'</w:t>
      </w:r>
      <w:r w:rsidR="004300DF">
        <w:t>estimation globale de l</w:t>
      </w:r>
      <w:r w:rsidR="00452F22">
        <w:t>'</w:t>
      </w:r>
      <w:r w:rsidR="004300DF">
        <w:t xml:space="preserve">altitude. </w:t>
      </w:r>
      <w:r>
        <w:t>D</w:t>
      </w:r>
      <w:r w:rsidR="00006ED5">
        <w:t>es mesures d</w:t>
      </w:r>
      <w:r w:rsidR="00452F22">
        <w:t>'</w:t>
      </w:r>
      <w:r w:rsidR="00006ED5">
        <w:t>altitude imprécises en raison</w:t>
      </w:r>
      <w:r>
        <w:t xml:space="preserve"> de l</w:t>
      </w:r>
      <w:r w:rsidR="00452F22">
        <w:t>'</w:t>
      </w:r>
      <w:r>
        <w:t>augmentation du bruit ou d</w:t>
      </w:r>
      <w:r w:rsidR="00006ED5">
        <w:t xml:space="preserve">es altitudes </w:t>
      </w:r>
      <w:r w:rsidR="00502CF9">
        <w:t>fausses produisent des valeurs «</w:t>
      </w:r>
      <w:r w:rsidR="00F46DD1">
        <w:t>en de</w:t>
      </w:r>
      <w:r w:rsidR="00502CF9">
        <w:t>hors des limites»</w:t>
      </w:r>
      <w:r w:rsidR="00006ED5">
        <w:t xml:space="preserve"> qui induisent un décalage important pour </w:t>
      </w:r>
      <w:r>
        <w:t>des</w:t>
      </w:r>
      <w:r w:rsidR="00006ED5">
        <w:t xml:space="preserve"> mesure</w:t>
      </w:r>
      <w:r>
        <w:t>s</w:t>
      </w:r>
      <w:r w:rsidR="00006ED5">
        <w:t xml:space="preserve"> d</w:t>
      </w:r>
      <w:r w:rsidR="00452F22">
        <w:t>'</w:t>
      </w:r>
      <w:r w:rsidR="00006ED5">
        <w:t xml:space="preserve">altitude qui </w:t>
      </w:r>
      <w:r>
        <w:t>autrement auraient été</w:t>
      </w:r>
      <w:r w:rsidR="00006ED5">
        <w:t xml:space="preserve"> précise</w:t>
      </w:r>
      <w:r>
        <w:t>s</w:t>
      </w:r>
      <w:r w:rsidR="00006ED5">
        <w:t>.</w:t>
      </w:r>
    </w:p>
    <w:p w:rsidR="004108A2" w:rsidRPr="008F1D58" w:rsidRDefault="004108A2" w:rsidP="004108A2">
      <w:pPr>
        <w:pStyle w:val="Heading2"/>
        <w:rPr>
          <w:rFonts w:eastAsia="SimSun"/>
        </w:rPr>
      </w:pPr>
      <w:r w:rsidRPr="008F1D58">
        <w:rPr>
          <w:rFonts w:eastAsia="SimSun"/>
        </w:rPr>
        <w:t>2.3</w:t>
      </w:r>
      <w:r w:rsidRPr="008F1D58">
        <w:rPr>
          <w:rFonts w:eastAsia="SimSun"/>
        </w:rPr>
        <w:tab/>
      </w:r>
      <w:r w:rsidR="00AC49DE">
        <w:rPr>
          <w:rFonts w:eastAsia="SimSun"/>
        </w:rPr>
        <w:t>Fausses mesures d</w:t>
      </w:r>
      <w:r w:rsidR="00452F22">
        <w:rPr>
          <w:rFonts w:eastAsia="SimSun"/>
        </w:rPr>
        <w:t>'</w:t>
      </w:r>
      <w:r w:rsidR="00FF0107">
        <w:rPr>
          <w:rFonts w:eastAsia="SimSun"/>
        </w:rPr>
        <w:t>altitude</w:t>
      </w:r>
    </w:p>
    <w:p w:rsidR="00FD1DB0" w:rsidRDefault="00FD1DB0" w:rsidP="004108A2">
      <w:r>
        <w:t>Une fausse mesure d</w:t>
      </w:r>
      <w:r w:rsidR="00452F22">
        <w:t>'</w:t>
      </w:r>
      <w:r>
        <w:t>altitude est une erreur</w:t>
      </w:r>
      <w:r w:rsidR="00F46DD1" w:rsidRPr="00F46DD1">
        <w:t xml:space="preserve"> </w:t>
      </w:r>
      <w:r w:rsidR="00F46DD1">
        <w:t>grave</w:t>
      </w:r>
      <w:r>
        <w:t xml:space="preserve"> </w:t>
      </w:r>
      <w:r w:rsidR="00F46DD1">
        <w:t>commise</w:t>
      </w:r>
      <w:r>
        <w:t xml:space="preserve"> par le radioaltimètre, qui peut </w:t>
      </w:r>
      <w:r w:rsidR="007D0787">
        <w:t>conduire</w:t>
      </w:r>
      <w:r w:rsidR="00C92E6F">
        <w:t xml:space="preserve"> à des réactions inappropriées</w:t>
      </w:r>
      <w:r>
        <w:t xml:space="preserve"> </w:t>
      </w:r>
      <w:r w:rsidR="00C92E6F">
        <w:t>d</w:t>
      </w:r>
      <w:r>
        <w:t>es systèmes essentiels de l</w:t>
      </w:r>
      <w:r w:rsidR="00452F22">
        <w:t>'</w:t>
      </w:r>
      <w:r>
        <w:t>aéronef tels que le système d</w:t>
      </w:r>
      <w:r w:rsidR="00452F22">
        <w:t>'</w:t>
      </w:r>
      <w:r>
        <w:t>avertissement de proximité du sol, le radar météorologique, le système d</w:t>
      </w:r>
      <w:r w:rsidR="00452F22">
        <w:t>'</w:t>
      </w:r>
      <w:r>
        <w:t>évitement des collisions aériennes (TCAS), les commandes de vol et d</w:t>
      </w:r>
      <w:r w:rsidR="00452F22">
        <w:t>'</w:t>
      </w:r>
      <w:r>
        <w:t>autres systèmes essentiels</w:t>
      </w:r>
      <w:r w:rsidR="006C389E">
        <w:t>.</w:t>
      </w:r>
    </w:p>
    <w:p w:rsidR="004108A2" w:rsidRPr="008F1D58" w:rsidRDefault="006C389E" w:rsidP="004108A2">
      <w:r>
        <w:t xml:space="preserve">Dans le cas des radioaltimètres qui utilisent les ondes FM-CW, </w:t>
      </w:r>
      <w:r w:rsidR="009A3910">
        <w:t>de</w:t>
      </w:r>
      <w:r>
        <w:t xml:space="preserve"> fausses mesures d</w:t>
      </w:r>
      <w:r w:rsidR="00452F22">
        <w:t>'</w:t>
      </w:r>
      <w:r>
        <w:t xml:space="preserve">altitude </w:t>
      </w:r>
      <w:r w:rsidR="009A3910">
        <w:t xml:space="preserve">sont </w:t>
      </w:r>
      <w:r w:rsidR="00C92E6F">
        <w:t>produites</w:t>
      </w:r>
      <w:r w:rsidR="009A3910">
        <w:t xml:space="preserve"> lorsque l</w:t>
      </w:r>
      <w:r w:rsidR="00C3642C">
        <w:t>es fréquences d</w:t>
      </w:r>
      <w:r w:rsidR="009A3910">
        <w:t>es signaux brouilleurs sont détecté</w:t>
      </w:r>
      <w:r w:rsidR="00C3642C">
        <w:t>e</w:t>
      </w:r>
      <w:r w:rsidR="009A3910">
        <w:t xml:space="preserve">s </w:t>
      </w:r>
      <w:r w:rsidR="00C3642C">
        <w:t>au cours de l</w:t>
      </w:r>
      <w:r w:rsidR="00452F22">
        <w:t>'</w:t>
      </w:r>
      <w:r w:rsidR="00C3642C">
        <w:t>analyse spectrale de l</w:t>
      </w:r>
      <w:r w:rsidR="00452F22">
        <w:t>'</w:t>
      </w:r>
      <w:r w:rsidR="00C3642C">
        <w:t xml:space="preserve">ensemble de la bande </w:t>
      </w:r>
      <w:r w:rsidR="00C30502">
        <w:t>des fréquences intermédiaires</w:t>
      </w:r>
      <w:r w:rsidR="00C3642C">
        <w:t>.</w:t>
      </w:r>
    </w:p>
    <w:p w:rsidR="00C3642C" w:rsidRPr="00EC447E" w:rsidRDefault="004F5671" w:rsidP="004108A2">
      <w:r w:rsidRPr="009C7123">
        <w:t>L</w:t>
      </w:r>
      <w:r>
        <w:t>e signal de l</w:t>
      </w:r>
      <w:r w:rsidR="00452F22">
        <w:t>'</w:t>
      </w:r>
      <w:r>
        <w:t>oscillateur local (LO) de l</w:t>
      </w:r>
      <w:r w:rsidR="00452F22">
        <w:t>'</w:t>
      </w:r>
      <w:r>
        <w:t>altimètre FM-CW</w:t>
      </w:r>
      <w:r w:rsidR="008A5798">
        <w:t>,</w:t>
      </w:r>
      <w:r>
        <w:t xml:space="preserve"> fourni au mélangeur du récepteur</w:t>
      </w:r>
      <w:r w:rsidR="008A5798">
        <w:t>,</w:t>
      </w:r>
      <w:r>
        <w:t xml:space="preserve"> </w:t>
      </w:r>
      <w:r w:rsidR="008A5798">
        <w:t>effectue un balayage</w:t>
      </w:r>
      <w:r>
        <w:t xml:space="preserve"> de la fréquence </w:t>
      </w:r>
      <w:r w:rsidRPr="008F1D58">
        <w:rPr>
          <w:rFonts w:eastAsia="SimSun"/>
          <w:i/>
        </w:rPr>
        <w:t>f</w:t>
      </w:r>
      <w:r w:rsidRPr="008F1D58">
        <w:rPr>
          <w:rFonts w:eastAsia="SimSun"/>
          <w:iCs/>
          <w:vertAlign w:val="subscript"/>
        </w:rPr>
        <w:t>1</w:t>
      </w:r>
      <w:r>
        <w:t xml:space="preserve"> à la fréquence </w:t>
      </w:r>
      <w:r w:rsidRPr="008F1D58">
        <w:rPr>
          <w:rFonts w:eastAsia="SimSun"/>
          <w:i/>
        </w:rPr>
        <w:t>f</w:t>
      </w:r>
      <w:r w:rsidRPr="008F1D58">
        <w:rPr>
          <w:rFonts w:eastAsia="SimSun"/>
          <w:iCs/>
          <w:vertAlign w:val="subscript"/>
        </w:rPr>
        <w:t>2</w:t>
      </w:r>
      <w:r>
        <w:rPr>
          <w:rFonts w:eastAsia="SimSun"/>
          <w:iCs/>
        </w:rPr>
        <w:t>, comme défini dans l</w:t>
      </w:r>
      <w:r w:rsidR="00452F22">
        <w:rPr>
          <w:rFonts w:eastAsia="SimSun"/>
          <w:iCs/>
        </w:rPr>
        <w:t>'</w:t>
      </w:r>
      <w:r>
        <w:rPr>
          <w:rFonts w:eastAsia="SimSun"/>
          <w:iCs/>
        </w:rPr>
        <w:t xml:space="preserve">équation (7) ci-dessus. Le mélangeur du récepteur soustrait ensuite la fréquence instantanée </w:t>
      </w:r>
      <w:r w:rsidR="008A5798">
        <w:rPr>
          <w:rFonts w:eastAsia="SimSun"/>
          <w:iCs/>
        </w:rPr>
        <w:t>de l</w:t>
      </w:r>
      <w:r w:rsidR="00452F22">
        <w:rPr>
          <w:rFonts w:eastAsia="SimSun"/>
          <w:iCs/>
        </w:rPr>
        <w:t>'</w:t>
      </w:r>
      <w:r w:rsidR="008A5798">
        <w:rPr>
          <w:rFonts w:eastAsia="SimSun"/>
          <w:iCs/>
        </w:rPr>
        <w:t xml:space="preserve">oscillateur local </w:t>
      </w:r>
      <w:r>
        <w:rPr>
          <w:rFonts w:eastAsia="SimSun"/>
          <w:iCs/>
        </w:rPr>
        <w:t>de</w:t>
      </w:r>
      <w:r w:rsidR="008A5798">
        <w:rPr>
          <w:rFonts w:eastAsia="SimSun"/>
          <w:iCs/>
        </w:rPr>
        <w:t xml:space="preserve"> la fréquence</w:t>
      </w:r>
      <w:r w:rsidR="00DD1701">
        <w:rPr>
          <w:rFonts w:eastAsia="SimSun"/>
          <w:iCs/>
        </w:rPr>
        <w:t> </w:t>
      </w:r>
      <w:r w:rsidR="008A5798" w:rsidRPr="008F1D58">
        <w:rPr>
          <w:i/>
        </w:rPr>
        <w:t>f</w:t>
      </w:r>
      <w:r w:rsidR="008A5798" w:rsidRPr="008F1D58">
        <w:rPr>
          <w:i/>
          <w:vertAlign w:val="subscript"/>
        </w:rPr>
        <w:t>ci</w:t>
      </w:r>
      <w:r>
        <w:rPr>
          <w:rFonts w:eastAsia="SimSun"/>
          <w:iCs/>
        </w:rPr>
        <w:t xml:space="preserve"> du signal </w:t>
      </w:r>
      <w:r w:rsidR="008A5798">
        <w:rPr>
          <w:rFonts w:eastAsia="SimSun"/>
          <w:iCs/>
        </w:rPr>
        <w:t xml:space="preserve">brouilleur entrant. Lorsque la valeur absolue de la différence entre </w:t>
      </w:r>
      <w:r w:rsidR="00EC447E" w:rsidRPr="00EC447E">
        <w:rPr>
          <w:rFonts w:eastAsia="SimSun"/>
          <w:iCs/>
        </w:rPr>
        <w:t>la fréquence de l</w:t>
      </w:r>
      <w:r w:rsidR="00452F22">
        <w:rPr>
          <w:rFonts w:eastAsia="SimSun"/>
          <w:iCs/>
        </w:rPr>
        <w:t>'</w:t>
      </w:r>
      <w:r w:rsidR="00EC447E" w:rsidRPr="00EC447E">
        <w:rPr>
          <w:rFonts w:eastAsia="SimSun"/>
          <w:iCs/>
        </w:rPr>
        <w:t xml:space="preserve">oscillateur local </w:t>
      </w:r>
      <w:r w:rsidR="00EC447E">
        <w:rPr>
          <w:rFonts w:eastAsia="SimSun"/>
          <w:iCs/>
        </w:rPr>
        <w:t>et</w:t>
      </w:r>
      <w:r w:rsidR="00EC447E" w:rsidRPr="00EC447E">
        <w:rPr>
          <w:rFonts w:eastAsia="SimSun"/>
          <w:iCs/>
        </w:rPr>
        <w:t xml:space="preserve"> la fréquence </w:t>
      </w:r>
      <w:r w:rsidR="00EC447E" w:rsidRPr="00EC447E">
        <w:rPr>
          <w:rFonts w:eastAsia="SimSun"/>
          <w:i/>
          <w:iCs/>
        </w:rPr>
        <w:t>f</w:t>
      </w:r>
      <w:r w:rsidR="00EC447E" w:rsidRPr="00EC447E">
        <w:rPr>
          <w:rFonts w:eastAsia="SimSun"/>
          <w:i/>
          <w:iCs/>
          <w:vertAlign w:val="subscript"/>
        </w:rPr>
        <w:t>ci</w:t>
      </w:r>
      <w:r w:rsidR="00EC447E">
        <w:rPr>
          <w:rFonts w:eastAsia="SimSun"/>
          <w:iCs/>
        </w:rPr>
        <w:t xml:space="preserve"> du brouillage </w:t>
      </w:r>
      <w:r w:rsidR="00454DF7">
        <w:rPr>
          <w:rFonts w:eastAsia="SimSun"/>
          <w:iCs/>
        </w:rPr>
        <w:t xml:space="preserve">est </w:t>
      </w:r>
      <w:r w:rsidR="00EC447E">
        <w:rPr>
          <w:rFonts w:eastAsia="SimSun"/>
          <w:iCs/>
        </w:rPr>
        <w:t>comprise entre 0 Hz et la largeur de</w:t>
      </w:r>
      <w:r w:rsidR="008852C1">
        <w:rPr>
          <w:rFonts w:eastAsia="SimSun"/>
          <w:iCs/>
        </w:rPr>
        <w:t xml:space="preserve"> la</w:t>
      </w:r>
      <w:r w:rsidR="00EC447E">
        <w:rPr>
          <w:rFonts w:eastAsia="SimSun"/>
          <w:iCs/>
        </w:rPr>
        <w:t xml:space="preserve"> bande des fréquences intermédiaires</w:t>
      </w:r>
      <w:r w:rsidR="00454DF7">
        <w:rPr>
          <w:rFonts w:eastAsia="SimSun"/>
          <w:iCs/>
        </w:rPr>
        <w:t xml:space="preserve"> </w:t>
      </w:r>
      <w:r w:rsidR="00454DF7" w:rsidRPr="008F1D58">
        <w:t>(</w:t>
      </w:r>
      <w:r w:rsidR="00454DF7" w:rsidRPr="008F1D58">
        <w:rPr>
          <w:i/>
        </w:rPr>
        <w:t>B</w:t>
      </w:r>
      <w:r w:rsidR="00454DF7" w:rsidRPr="008F1D58">
        <w:rPr>
          <w:i/>
          <w:vertAlign w:val="subscript"/>
        </w:rPr>
        <w:t>R,IF</w:t>
      </w:r>
      <w:r w:rsidR="00454DF7" w:rsidRPr="008F1D58">
        <w:t>)</w:t>
      </w:r>
      <w:r w:rsidR="00454DF7">
        <w:t xml:space="preserve">, il </w:t>
      </w:r>
      <w:r w:rsidR="00895126">
        <w:t>se peut</w:t>
      </w:r>
      <w:r w:rsidR="00454DF7">
        <w:t xml:space="preserve"> que de fausses altitudes soient générées lors de l</w:t>
      </w:r>
      <w:r w:rsidR="00452F22">
        <w:t>'</w:t>
      </w:r>
      <w:r w:rsidR="00454DF7">
        <w:t>analyse des fréquences spectrales.</w:t>
      </w:r>
    </w:p>
    <w:p w:rsidR="004108A2" w:rsidRPr="008F1D58" w:rsidRDefault="00454DF7" w:rsidP="004108A2">
      <w:r>
        <w:t xml:space="preserve">La valeur des composantes spectrales et la largeur de bande </w:t>
      </w:r>
      <w:r w:rsidR="009D7901">
        <w:t>du spectre des signaux</w:t>
      </w:r>
      <w:r>
        <w:t xml:space="preserve"> brouilleur</w:t>
      </w:r>
      <w:r w:rsidR="009D7901">
        <w:t>s</w:t>
      </w:r>
      <w:r>
        <w:t xml:space="preserve"> résultant</w:t>
      </w:r>
      <w:r w:rsidR="00895126">
        <w:t xml:space="preserve"> dépend</w:t>
      </w:r>
      <w:r w:rsidR="009777A7">
        <w:t>e</w:t>
      </w:r>
      <w:r w:rsidR="00895126">
        <w:t xml:space="preserve">nt du niveau de brouillage reçu et du temps pendant lequel les signaux </w:t>
      </w:r>
      <w:r w:rsidR="009D7901">
        <w:t>brouilleurs</w:t>
      </w:r>
      <w:r w:rsidR="00D51DDE">
        <w:t xml:space="preserve"> </w:t>
      </w:r>
      <w:r w:rsidR="009D7901">
        <w:t>restent</w:t>
      </w:r>
      <w:r w:rsidR="00D51DDE">
        <w:t xml:space="preserve"> dans la bande de</w:t>
      </w:r>
      <w:r w:rsidR="008852C1">
        <w:t>s</w:t>
      </w:r>
      <w:r w:rsidR="00D51DDE">
        <w:t xml:space="preserve"> fréquences intermédiaires.</w:t>
      </w:r>
    </w:p>
    <w:p w:rsidR="004108A2" w:rsidRPr="008F1D58" w:rsidRDefault="00D51DDE" w:rsidP="004108A2">
      <w:r>
        <w:t xml:space="preserve">Donc, la puissance </w:t>
      </w:r>
      <w:r w:rsidR="009777A7">
        <w:t xml:space="preserve">reçue du brouillage doit être </w:t>
      </w:r>
      <w:r w:rsidR="00545B02">
        <w:t>modulée par le temps pendant lequel le signal brouilleur est présent dans la bande de traitement final du signal, qui est la bande du détecteur.</w:t>
      </w:r>
      <w:r w:rsidR="009777A7">
        <w:t xml:space="preserve"> </w:t>
      </w:r>
      <w:r w:rsidR="00545B02">
        <w:t xml:space="preserve">La puissance de brouillage résultante au niveau du détecteur </w:t>
      </w:r>
      <w:r w:rsidR="00DF1954">
        <w:t>se calcule</w:t>
      </w:r>
      <w:r w:rsidR="00545B02">
        <w:t xml:space="preserve"> ensuite comme suit:</w:t>
      </w:r>
    </w:p>
    <w:p w:rsidR="004108A2" w:rsidRPr="008F1D58" w:rsidRDefault="004108A2" w:rsidP="004108A2">
      <w:pPr>
        <w:pStyle w:val="Equation"/>
      </w:pPr>
      <w:r w:rsidRPr="008F1D58">
        <w:tab/>
      </w:r>
      <w:r w:rsidRPr="008F1D58">
        <w:tab/>
      </w:r>
      <w:r w:rsidR="00BE23C7" w:rsidRPr="008F1D58">
        <w:rPr>
          <w:position w:val="-30"/>
        </w:rPr>
        <w:object w:dxaOrig="2920" w:dyaOrig="680">
          <v:shape id="_x0000_i1036" type="#_x0000_t75" style="width:144.75pt;height:34.5pt" o:ole="">
            <v:imagedata r:id="rId49" o:title=""/>
          </v:shape>
          <o:OLEObject Type="Embed" ProgID="Equation.3" ShapeID="_x0000_i1036" DrawAspect="Content" ObjectID="_1502890861" r:id="rId50"/>
        </w:object>
      </w:r>
      <w:r w:rsidRPr="008F1D58">
        <w:tab/>
        <w:t>(9)</w:t>
      </w:r>
    </w:p>
    <w:p w:rsidR="004108A2" w:rsidRPr="008F1D58" w:rsidRDefault="00545B02" w:rsidP="004108A2">
      <w:pPr>
        <w:spacing w:before="0"/>
      </w:pPr>
      <w:r>
        <w:t>où une largeur de bande de détection de</w:t>
      </w:r>
      <w:r w:rsidR="004108A2" w:rsidRPr="008F1D58">
        <w:t xml:space="preserve"> 100 Hz </w:t>
      </w:r>
      <w:r>
        <w:t>est considérée comme étant représentative et</w:t>
      </w:r>
    </w:p>
    <w:p w:rsidR="004108A2" w:rsidRPr="008F1D58" w:rsidRDefault="004108A2" w:rsidP="00BE23C7">
      <w:pPr>
        <w:pStyle w:val="Equationlegend"/>
        <w:rPr>
          <w:lang w:val="fr-CH"/>
        </w:rPr>
      </w:pPr>
      <w:r w:rsidRPr="008F1D58">
        <w:rPr>
          <w:lang w:val="fr-CH"/>
        </w:rPr>
        <w:tab/>
      </w:r>
      <w:r w:rsidRPr="008F1D58">
        <w:rPr>
          <w:i/>
          <w:lang w:val="fr-CH"/>
        </w:rPr>
        <w:t>I</w:t>
      </w:r>
      <w:r w:rsidRPr="008F1D58">
        <w:rPr>
          <w:i/>
          <w:vertAlign w:val="subscript"/>
          <w:lang w:val="fr-CH"/>
        </w:rPr>
        <w:t>D</w:t>
      </w:r>
      <w:r w:rsidRPr="008F1D58">
        <w:rPr>
          <w:lang w:val="fr-CH"/>
        </w:rPr>
        <w:t>:</w:t>
      </w:r>
      <w:r w:rsidRPr="008F1D58">
        <w:rPr>
          <w:lang w:val="fr-CH"/>
        </w:rPr>
        <w:tab/>
      </w:r>
      <w:r w:rsidR="00545B02">
        <w:rPr>
          <w:lang w:val="fr-CH"/>
        </w:rPr>
        <w:t>la puissance de brouillage au niveau du détecteur</w:t>
      </w:r>
    </w:p>
    <w:p w:rsidR="004108A2" w:rsidRPr="008F1D58" w:rsidRDefault="004108A2" w:rsidP="004108A2">
      <w:pPr>
        <w:pStyle w:val="Equationlegend"/>
        <w:rPr>
          <w:lang w:val="fr-CH"/>
        </w:rPr>
      </w:pPr>
      <w:r w:rsidRPr="008F1D58">
        <w:rPr>
          <w:lang w:val="fr-CH"/>
        </w:rPr>
        <w:tab/>
      </w:r>
      <w:r w:rsidRPr="008F1D58">
        <w:rPr>
          <w:i/>
          <w:lang w:val="fr-CH"/>
        </w:rPr>
        <w:t>B</w:t>
      </w:r>
      <w:r w:rsidRPr="008F1D58">
        <w:rPr>
          <w:i/>
          <w:vertAlign w:val="subscript"/>
          <w:lang w:val="fr-CH"/>
        </w:rPr>
        <w:t>S</w:t>
      </w:r>
      <w:r w:rsidRPr="008F1D58">
        <w:rPr>
          <w:lang w:val="fr-CH"/>
        </w:rPr>
        <w:t>:</w:t>
      </w:r>
      <w:r w:rsidRPr="008F1D58">
        <w:rPr>
          <w:lang w:val="fr-CH"/>
        </w:rPr>
        <w:tab/>
      </w:r>
      <w:r w:rsidR="00545B02">
        <w:rPr>
          <w:lang w:val="fr-CH"/>
        </w:rPr>
        <w:t xml:space="preserve">la largeur de bande </w:t>
      </w:r>
      <w:r w:rsidR="009D7901">
        <w:rPr>
          <w:lang w:val="fr-CH"/>
        </w:rPr>
        <w:t>des impulsions modulées en fréquence</w:t>
      </w:r>
      <w:r w:rsidR="00E74A10">
        <w:rPr>
          <w:lang w:val="fr-CH"/>
        </w:rPr>
        <w:t>.</w:t>
      </w:r>
    </w:p>
    <w:p w:rsidR="007D1F65" w:rsidRDefault="007D1F65" w:rsidP="004108A2">
      <w:r>
        <w:t xml:space="preserve">Si la valeur des composantes spectrales, </w:t>
      </w:r>
      <w:r w:rsidR="009D7901">
        <w:t>provenant du signal de brouillage</w:t>
      </w:r>
      <w:r>
        <w:t xml:space="preserve"> dépasse le seuil de détection de l</w:t>
      </w:r>
      <w:r w:rsidR="00452F22">
        <w:t>'</w:t>
      </w:r>
      <w:r>
        <w:t xml:space="preserve">altimètre </w:t>
      </w:r>
      <w:r w:rsidRPr="008F1D58">
        <w:t>(</w:t>
      </w:r>
      <w:r w:rsidRPr="008F1D58">
        <w:rPr>
          <w:i/>
        </w:rPr>
        <w:t>I</w:t>
      </w:r>
      <w:r w:rsidRPr="008F1D58">
        <w:rPr>
          <w:i/>
          <w:vertAlign w:val="subscript"/>
        </w:rPr>
        <w:t>T,FA</w:t>
      </w:r>
      <w:r w:rsidRPr="008F1D58">
        <w:t>),</w:t>
      </w:r>
      <w:r>
        <w:t xml:space="preserve"> elles seront considérées, à tort, </w:t>
      </w:r>
      <w:r w:rsidR="00553540">
        <w:t>par l</w:t>
      </w:r>
      <w:r w:rsidR="00452F22">
        <w:t>'</w:t>
      </w:r>
      <w:r w:rsidR="00553540">
        <w:t>altimètre comme des altitudes valables et il n</w:t>
      </w:r>
      <w:r w:rsidR="00452F22">
        <w:t>'</w:t>
      </w:r>
      <w:r w:rsidR="00553540">
        <w:t>y aura aucun moyen de les exclure du calcul de l</w:t>
      </w:r>
      <w:r w:rsidR="00452F22">
        <w:t>'</w:t>
      </w:r>
      <w:r w:rsidR="00FF0107">
        <w:t>altitude.</w:t>
      </w:r>
    </w:p>
    <w:p w:rsidR="004108A2" w:rsidRPr="008F1D58" w:rsidRDefault="00553540" w:rsidP="004108A2">
      <w:r>
        <w:lastRenderedPageBreak/>
        <w:t xml:space="preserve">Dans la pratique, la puissance de brouillage au niveau du détecteur </w:t>
      </w:r>
      <w:r w:rsidRPr="008F1D58">
        <w:rPr>
          <w:i/>
        </w:rPr>
        <w:t>I</w:t>
      </w:r>
      <w:r w:rsidRPr="008F1D58">
        <w:rPr>
          <w:i/>
          <w:vertAlign w:val="subscript"/>
        </w:rPr>
        <w:t>D</w:t>
      </w:r>
      <w:r>
        <w:t xml:space="preserve"> </w:t>
      </w:r>
      <w:r w:rsidR="00754789">
        <w:t xml:space="preserve">conduira à des composantes spectrales erronées de la cible dans la chaîne de traitement du signal du récepteur FM-CW, si elle dépasse le seuil de protection </w:t>
      </w:r>
      <w:r w:rsidR="00754789" w:rsidRPr="008F1D58">
        <w:rPr>
          <w:i/>
        </w:rPr>
        <w:t>I</w:t>
      </w:r>
      <w:r w:rsidR="00754789" w:rsidRPr="008F1D58">
        <w:rPr>
          <w:i/>
          <w:vertAlign w:val="subscript"/>
        </w:rPr>
        <w:t>T,FA</w:t>
      </w:r>
      <w:r w:rsidR="00754789">
        <w:t xml:space="preserve"> où:</w:t>
      </w:r>
    </w:p>
    <w:p w:rsidR="004108A2" w:rsidRPr="008F1D58" w:rsidRDefault="00E74A10" w:rsidP="0048405D">
      <w:pPr>
        <w:pStyle w:val="Equationlegend"/>
        <w:rPr>
          <w:lang w:val="fr-CH"/>
        </w:rPr>
      </w:pPr>
      <w:r>
        <w:rPr>
          <w:i/>
          <w:lang w:val="fr-CH"/>
        </w:rPr>
        <w:tab/>
      </w:r>
      <w:r w:rsidR="004108A2" w:rsidRPr="008F1D58">
        <w:rPr>
          <w:i/>
          <w:lang w:val="fr-CH"/>
        </w:rPr>
        <w:t>I</w:t>
      </w:r>
      <w:r w:rsidR="004108A2" w:rsidRPr="008F1D58">
        <w:rPr>
          <w:i/>
          <w:vertAlign w:val="subscript"/>
          <w:lang w:val="fr-CH"/>
        </w:rPr>
        <w:t>T,FA</w:t>
      </w:r>
      <w:r w:rsidR="004108A2" w:rsidRPr="008F1D58" w:rsidDel="00177764">
        <w:rPr>
          <w:lang w:val="fr-CH"/>
        </w:rPr>
        <w:t xml:space="preserve"> </w:t>
      </w:r>
      <w:r w:rsidR="00F11D95">
        <w:rPr>
          <w:lang w:val="fr-CH"/>
        </w:rPr>
        <w:t xml:space="preserve">= </w:t>
      </w:r>
      <w:r w:rsidR="00F11D95">
        <w:rPr>
          <w:lang w:val="fr-CH"/>
        </w:rPr>
        <w:tab/>
      </w:r>
      <w:r w:rsidR="0048405D">
        <w:rPr>
          <w:lang w:val="fr-CH"/>
        </w:rPr>
        <w:t>–</w:t>
      </w:r>
      <w:r w:rsidR="004108A2" w:rsidRPr="008F1D58">
        <w:rPr>
          <w:lang w:val="fr-CH"/>
        </w:rPr>
        <w:t>143 dBm</w:t>
      </w:r>
      <w:r w:rsidR="00E74E99">
        <w:rPr>
          <w:lang w:val="fr-CH"/>
        </w:rPr>
        <w:t>,</w:t>
      </w:r>
      <w:r w:rsidR="004108A2" w:rsidRPr="008F1D58">
        <w:rPr>
          <w:lang w:val="fr-CH"/>
        </w:rPr>
        <w:t xml:space="preserve"> </w:t>
      </w:r>
      <w:r w:rsidR="00E74E99">
        <w:rPr>
          <w:lang w:val="fr-CH"/>
        </w:rPr>
        <w:t>compte tenu d</w:t>
      </w:r>
      <w:r w:rsidR="00452F22">
        <w:rPr>
          <w:lang w:val="fr-CH"/>
        </w:rPr>
        <w:t>'</w:t>
      </w:r>
      <w:r w:rsidR="00E74E99">
        <w:rPr>
          <w:lang w:val="fr-CH"/>
        </w:rPr>
        <w:t>une largeur de bande du détecteur de</w:t>
      </w:r>
      <w:r w:rsidR="004108A2" w:rsidRPr="008F1D58">
        <w:rPr>
          <w:lang w:val="fr-CH"/>
        </w:rPr>
        <w:t xml:space="preserve"> 100 Hz </w:t>
      </w:r>
      <w:r w:rsidR="00E74E99">
        <w:rPr>
          <w:lang w:val="fr-CH"/>
        </w:rPr>
        <w:t>suivant la fréquence instantanée de l</w:t>
      </w:r>
      <w:r w:rsidR="00452F22">
        <w:rPr>
          <w:lang w:val="fr-CH"/>
        </w:rPr>
        <w:t>'</w:t>
      </w:r>
      <w:r w:rsidR="00E74E99">
        <w:rPr>
          <w:lang w:val="fr-CH"/>
        </w:rPr>
        <w:t>oscillateur local de l</w:t>
      </w:r>
      <w:r w:rsidR="00452F22">
        <w:rPr>
          <w:lang w:val="fr-CH"/>
        </w:rPr>
        <w:t>'</w:t>
      </w:r>
      <w:r w:rsidR="00F11D95">
        <w:rPr>
          <w:lang w:val="fr-CH"/>
        </w:rPr>
        <w:t>altimètre</w:t>
      </w:r>
      <w:r>
        <w:rPr>
          <w:lang w:val="fr-CH"/>
        </w:rPr>
        <w:t>.</w:t>
      </w:r>
    </w:p>
    <w:p w:rsidR="004108A2" w:rsidRPr="008F1D58" w:rsidRDefault="004108A2" w:rsidP="00F11D95">
      <w:pPr>
        <w:keepNext/>
        <w:keepLines/>
        <w:spacing w:before="0"/>
      </w:pPr>
      <w:r w:rsidRPr="008F1D58">
        <w:t>Form</w:t>
      </w:r>
      <w:r w:rsidR="00E74E99">
        <w:t>ellement</w:t>
      </w:r>
      <w:r w:rsidRPr="008F1D58">
        <w:t>:</w:t>
      </w:r>
    </w:p>
    <w:p w:rsidR="00E74E99" w:rsidRDefault="004108A2" w:rsidP="00F11D95">
      <w:pPr>
        <w:pStyle w:val="Equationlegend"/>
        <w:keepNext/>
        <w:keepLines/>
        <w:rPr>
          <w:lang w:val="fr-CH"/>
        </w:rPr>
      </w:pPr>
      <w:r w:rsidRPr="008F1D58">
        <w:rPr>
          <w:lang w:val="fr-CH"/>
        </w:rPr>
        <w:tab/>
      </w:r>
      <w:r w:rsidR="00E74E99">
        <w:rPr>
          <w:lang w:val="fr-CH"/>
        </w:rPr>
        <w:t>Si</w:t>
      </w:r>
      <w:r w:rsidRPr="008F1D58">
        <w:rPr>
          <w:lang w:val="fr-CH"/>
        </w:rPr>
        <w:t xml:space="preserve"> </w:t>
      </w:r>
      <w:r w:rsidRPr="008F1D58">
        <w:rPr>
          <w:i/>
          <w:lang w:val="fr-CH"/>
        </w:rPr>
        <w:t>I</w:t>
      </w:r>
      <w:r w:rsidRPr="008F1D58">
        <w:rPr>
          <w:i/>
          <w:vertAlign w:val="subscript"/>
          <w:lang w:val="fr-CH"/>
        </w:rPr>
        <w:t>D</w:t>
      </w:r>
      <w:r w:rsidR="005F4269">
        <w:rPr>
          <w:lang w:val="fr-CH"/>
        </w:rPr>
        <w:t xml:space="preserve"> &lt; </w:t>
      </w:r>
      <w:r w:rsidRPr="008F1D58">
        <w:rPr>
          <w:i/>
          <w:lang w:val="fr-CH"/>
        </w:rPr>
        <w:t>I</w:t>
      </w:r>
      <w:r w:rsidRPr="008F1D58">
        <w:rPr>
          <w:i/>
          <w:vertAlign w:val="subscript"/>
          <w:lang w:val="fr-CH"/>
        </w:rPr>
        <w:t>T,FA</w:t>
      </w:r>
      <w:r w:rsidR="005F4269">
        <w:rPr>
          <w:lang w:val="fr-CH"/>
        </w:rPr>
        <w:t xml:space="preserve"> </w:t>
      </w:r>
      <w:r w:rsidRPr="008F1D58">
        <w:rPr>
          <w:lang w:val="fr-CH"/>
        </w:rPr>
        <w:tab/>
      </w:r>
      <w:r w:rsidR="00E74E99">
        <w:rPr>
          <w:lang w:val="fr-CH"/>
        </w:rPr>
        <w:t>aucune composante spectrale et aucune fausse cible n</w:t>
      </w:r>
      <w:r w:rsidR="00452F22">
        <w:rPr>
          <w:lang w:val="fr-CH"/>
        </w:rPr>
        <w:t>'</w:t>
      </w:r>
      <w:r w:rsidR="00E74E99">
        <w:rPr>
          <w:lang w:val="fr-CH"/>
        </w:rPr>
        <w:t>exist</w:t>
      </w:r>
      <w:r w:rsidR="00DF1954">
        <w:rPr>
          <w:lang w:val="fr-CH"/>
        </w:rPr>
        <w:t>en</w:t>
      </w:r>
      <w:r w:rsidR="00E74E99">
        <w:rPr>
          <w:lang w:val="fr-CH"/>
        </w:rPr>
        <w:t>t</w:t>
      </w:r>
    </w:p>
    <w:p w:rsidR="004108A2" w:rsidRPr="008F1D58" w:rsidRDefault="004108A2" w:rsidP="00F11D95">
      <w:pPr>
        <w:pStyle w:val="Equationlegend"/>
        <w:keepNext/>
        <w:keepLines/>
        <w:rPr>
          <w:lang w:val="fr-CH"/>
        </w:rPr>
      </w:pPr>
      <w:r w:rsidRPr="008F1D58">
        <w:rPr>
          <w:lang w:val="fr-CH"/>
        </w:rPr>
        <w:tab/>
      </w:r>
      <w:r w:rsidR="00E74E99">
        <w:rPr>
          <w:lang w:val="fr-CH"/>
        </w:rPr>
        <w:t>Si</w:t>
      </w:r>
      <w:r w:rsidRPr="008F1D58">
        <w:rPr>
          <w:lang w:val="fr-CH"/>
        </w:rPr>
        <w:t xml:space="preserve"> </w:t>
      </w:r>
      <w:r w:rsidRPr="008F1D58">
        <w:rPr>
          <w:i/>
          <w:lang w:val="fr-CH"/>
        </w:rPr>
        <w:t>I</w:t>
      </w:r>
      <w:r w:rsidRPr="008F1D58">
        <w:rPr>
          <w:i/>
          <w:vertAlign w:val="subscript"/>
          <w:lang w:val="fr-CH"/>
        </w:rPr>
        <w:t>D</w:t>
      </w:r>
      <w:r w:rsidR="005F4269">
        <w:rPr>
          <w:lang w:val="fr-CH"/>
        </w:rPr>
        <w:t xml:space="preserve"> &gt; </w:t>
      </w:r>
      <w:r w:rsidRPr="008F1D58">
        <w:rPr>
          <w:i/>
          <w:lang w:val="fr-CH"/>
        </w:rPr>
        <w:t>I</w:t>
      </w:r>
      <w:r w:rsidRPr="008F1D58">
        <w:rPr>
          <w:i/>
          <w:vertAlign w:val="subscript"/>
          <w:lang w:val="fr-CH"/>
        </w:rPr>
        <w:t>T,FA</w:t>
      </w:r>
      <w:r w:rsidR="005F4269">
        <w:rPr>
          <w:lang w:val="fr-CH"/>
        </w:rPr>
        <w:t xml:space="preserve"> </w:t>
      </w:r>
      <w:r w:rsidRPr="008F1D58">
        <w:rPr>
          <w:lang w:val="fr-CH"/>
        </w:rPr>
        <w:tab/>
      </w:r>
      <w:r w:rsidR="00E74E99">
        <w:rPr>
          <w:lang w:val="fr-CH"/>
        </w:rPr>
        <w:t>des composantes spectrales existent conduisant à de fausses altitudes</w:t>
      </w:r>
      <w:r w:rsidR="00E74A10">
        <w:rPr>
          <w:lang w:val="fr-CH"/>
        </w:rPr>
        <w:t>.</w:t>
      </w:r>
    </w:p>
    <w:p w:rsidR="004108A2" w:rsidRPr="008F1D58" w:rsidRDefault="00E74E99" w:rsidP="00BE23C7">
      <w:r>
        <w:t xml:space="preserve">Les composantes spectrales </w:t>
      </w:r>
      <w:r w:rsidR="007E2F65">
        <w:t>potentielles du brouilleur sont dans la</w:t>
      </w:r>
      <w:r w:rsidR="008852C1">
        <w:t xml:space="preserve"> largeur de la</w:t>
      </w:r>
      <w:r w:rsidR="007E2F65">
        <w:t xml:space="preserve"> bande des fréquences intermédiaires </w:t>
      </w:r>
      <w:r w:rsidR="007E2F65" w:rsidRPr="008F1D58">
        <w:rPr>
          <w:i/>
        </w:rPr>
        <w:t>B</w:t>
      </w:r>
      <w:r w:rsidR="007E2F65" w:rsidRPr="008F1D58">
        <w:rPr>
          <w:i/>
          <w:vertAlign w:val="subscript"/>
        </w:rPr>
        <w:t>R,IF</w:t>
      </w:r>
      <w:r w:rsidR="007E2F65">
        <w:t xml:space="preserve"> et peuvent donc être traitées dans le détecteur si:</w:t>
      </w:r>
    </w:p>
    <w:p w:rsidR="004108A2" w:rsidRPr="00B13385" w:rsidRDefault="004108A2" w:rsidP="00BE23C7">
      <w:pPr>
        <w:pStyle w:val="Equation"/>
        <w:rPr>
          <w:lang w:val="en-US"/>
        </w:rPr>
      </w:pPr>
      <w:r w:rsidRPr="008F1D58">
        <w:tab/>
      </w:r>
      <w:r w:rsidRPr="008F1D58">
        <w:tab/>
      </w:r>
      <w:r w:rsidRPr="00B13385">
        <w:rPr>
          <w:lang w:val="en-US"/>
        </w:rPr>
        <w:t>|</w:t>
      </w:r>
      <w:r w:rsidRPr="00B13385">
        <w:rPr>
          <w:i/>
          <w:lang w:val="en-US"/>
        </w:rPr>
        <w:t>f</w:t>
      </w:r>
      <w:r w:rsidRPr="00B13385">
        <w:rPr>
          <w:i/>
          <w:vertAlign w:val="subscript"/>
          <w:lang w:val="en-US"/>
        </w:rPr>
        <w:t>ci</w:t>
      </w:r>
      <w:r w:rsidRPr="00B13385">
        <w:rPr>
          <w:lang w:val="en-US"/>
        </w:rPr>
        <w:t xml:space="preserve"> </w:t>
      </w:r>
      <w:r w:rsidR="0048405D" w:rsidRPr="003C0152">
        <w:rPr>
          <w:lang w:val="en-US"/>
        </w:rPr>
        <w:t>–</w:t>
      </w:r>
      <w:r w:rsidRPr="00B13385">
        <w:rPr>
          <w:lang w:val="en-US"/>
        </w:rPr>
        <w:t xml:space="preserve"> </w:t>
      </w:r>
      <w:r w:rsidRPr="00B13385">
        <w:rPr>
          <w:i/>
          <w:lang w:val="en-US"/>
        </w:rPr>
        <w:t>f</w:t>
      </w:r>
      <w:r w:rsidRPr="00B13385">
        <w:rPr>
          <w:i/>
          <w:vertAlign w:val="subscript"/>
          <w:lang w:val="en-US"/>
        </w:rPr>
        <w:t>LOi</w:t>
      </w:r>
      <w:r w:rsidRPr="00B13385">
        <w:rPr>
          <w:lang w:val="en-US"/>
        </w:rPr>
        <w:t>|</w:t>
      </w:r>
      <w:r w:rsidR="00BE23C7" w:rsidRPr="00B13385">
        <w:rPr>
          <w:lang w:val="en-US"/>
        </w:rPr>
        <w:t xml:space="preserve"> </w:t>
      </w:r>
      <w:r w:rsidRPr="00B13385">
        <w:rPr>
          <w:lang w:val="en-US"/>
        </w:rPr>
        <w:t xml:space="preserve">&lt; </w:t>
      </w:r>
      <w:r w:rsidRPr="00B13385">
        <w:rPr>
          <w:i/>
          <w:lang w:val="en-US"/>
        </w:rPr>
        <w:t>B</w:t>
      </w:r>
      <w:r w:rsidRPr="00B13385">
        <w:rPr>
          <w:i/>
          <w:vertAlign w:val="subscript"/>
          <w:lang w:val="en-US"/>
        </w:rPr>
        <w:t>R,IF</w:t>
      </w:r>
      <w:r w:rsidRPr="00B13385">
        <w:rPr>
          <w:lang w:val="en-US"/>
        </w:rPr>
        <w:t xml:space="preserve"> </w:t>
      </w:r>
      <w:r w:rsidRPr="00B13385">
        <w:rPr>
          <w:lang w:val="en-US"/>
        </w:rPr>
        <w:tab/>
        <w:t>(10)</w:t>
      </w:r>
    </w:p>
    <w:p w:rsidR="004108A2" w:rsidRPr="00B13385" w:rsidRDefault="007E2F65" w:rsidP="004108A2">
      <w:pPr>
        <w:spacing w:before="0"/>
        <w:rPr>
          <w:lang w:val="en-US"/>
        </w:rPr>
      </w:pPr>
      <w:r w:rsidRPr="00B13385">
        <w:rPr>
          <w:lang w:val="en-US"/>
        </w:rPr>
        <w:t>où</w:t>
      </w:r>
      <w:r w:rsidR="004108A2" w:rsidRPr="00B13385">
        <w:rPr>
          <w:lang w:val="en-US"/>
        </w:rPr>
        <w:t>:</w:t>
      </w:r>
    </w:p>
    <w:p w:rsidR="004108A2" w:rsidRPr="008F1D58" w:rsidRDefault="004108A2" w:rsidP="00BE23C7">
      <w:pPr>
        <w:pStyle w:val="Equationlegend"/>
        <w:spacing w:before="0"/>
        <w:ind w:left="0" w:firstLine="0"/>
        <w:rPr>
          <w:lang w:val="fr-CH"/>
        </w:rPr>
      </w:pPr>
      <w:r w:rsidRPr="00B13385">
        <w:tab/>
      </w:r>
      <w:r w:rsidRPr="008F1D58">
        <w:rPr>
          <w:i/>
          <w:lang w:val="fr-CH"/>
        </w:rPr>
        <w:t>f</w:t>
      </w:r>
      <w:r w:rsidRPr="008F1D58">
        <w:rPr>
          <w:i/>
          <w:vertAlign w:val="subscript"/>
          <w:lang w:val="fr-CH"/>
        </w:rPr>
        <w:t>ci</w:t>
      </w:r>
      <w:r w:rsidRPr="008F1D58">
        <w:rPr>
          <w:lang w:val="fr-CH"/>
        </w:rPr>
        <w:t>:</w:t>
      </w:r>
      <w:r w:rsidRPr="008F1D58">
        <w:rPr>
          <w:lang w:val="fr-CH"/>
        </w:rPr>
        <w:tab/>
      </w:r>
      <w:r w:rsidR="007E2F65">
        <w:rPr>
          <w:lang w:val="fr-CH"/>
        </w:rPr>
        <w:t>la fréquence centrale de la source potentielle de brouillage (MHz)</w:t>
      </w:r>
    </w:p>
    <w:p w:rsidR="004108A2" w:rsidRPr="008F1D58" w:rsidRDefault="004108A2" w:rsidP="00C952EA">
      <w:pPr>
        <w:pStyle w:val="Equationlegend"/>
        <w:rPr>
          <w:lang w:val="fr-CH"/>
        </w:rPr>
      </w:pPr>
      <w:r w:rsidRPr="008F1D58">
        <w:rPr>
          <w:lang w:val="fr-CH"/>
        </w:rPr>
        <w:tab/>
      </w:r>
      <w:r w:rsidRPr="008F1D58">
        <w:rPr>
          <w:i/>
          <w:lang w:val="fr-CH"/>
        </w:rPr>
        <w:t>f</w:t>
      </w:r>
      <w:r w:rsidRPr="008F1D58">
        <w:rPr>
          <w:i/>
          <w:vertAlign w:val="subscript"/>
          <w:lang w:val="fr-CH"/>
        </w:rPr>
        <w:t>LOi</w:t>
      </w:r>
      <w:r w:rsidRPr="008F1D58">
        <w:rPr>
          <w:lang w:val="fr-CH"/>
        </w:rPr>
        <w:t>:</w:t>
      </w:r>
      <w:r w:rsidRPr="008F1D58">
        <w:rPr>
          <w:lang w:val="fr-CH"/>
        </w:rPr>
        <w:tab/>
      </w:r>
      <w:r w:rsidR="00C952EA">
        <w:rPr>
          <w:lang w:val="fr-CH"/>
        </w:rPr>
        <w:t xml:space="preserve">toute fréquence instantanée comprise entre les fréquences </w:t>
      </w:r>
      <w:r w:rsidR="00C952EA" w:rsidRPr="008F1D58">
        <w:rPr>
          <w:i/>
          <w:lang w:val="fr-CH"/>
        </w:rPr>
        <w:t>f</w:t>
      </w:r>
      <w:r w:rsidR="00C952EA" w:rsidRPr="008F1D58">
        <w:rPr>
          <w:iCs/>
          <w:vertAlign w:val="subscript"/>
          <w:lang w:val="fr-CH"/>
        </w:rPr>
        <w:t>1</w:t>
      </w:r>
      <w:r w:rsidR="00C952EA" w:rsidRPr="008F1D58">
        <w:rPr>
          <w:lang w:val="fr-CH"/>
        </w:rPr>
        <w:t xml:space="preserve"> </w:t>
      </w:r>
      <w:r w:rsidR="00C952EA">
        <w:rPr>
          <w:lang w:val="fr-CH"/>
        </w:rPr>
        <w:t>et</w:t>
      </w:r>
      <w:r w:rsidR="00C952EA" w:rsidRPr="008F1D58">
        <w:rPr>
          <w:lang w:val="fr-CH"/>
        </w:rPr>
        <w:t xml:space="preserve"> </w:t>
      </w:r>
      <w:r w:rsidR="00C952EA" w:rsidRPr="008F1D58">
        <w:rPr>
          <w:i/>
          <w:lang w:val="fr-CH"/>
        </w:rPr>
        <w:t>f</w:t>
      </w:r>
      <w:r w:rsidR="00C952EA" w:rsidRPr="008F1D58">
        <w:rPr>
          <w:iCs/>
          <w:vertAlign w:val="subscript"/>
          <w:lang w:val="fr-CH"/>
        </w:rPr>
        <w:t>2</w:t>
      </w:r>
      <w:r w:rsidR="00C952EA" w:rsidRPr="008F1D58">
        <w:rPr>
          <w:lang w:val="fr-CH"/>
        </w:rPr>
        <w:t xml:space="preserve"> d</w:t>
      </w:r>
      <w:r w:rsidR="00C952EA">
        <w:rPr>
          <w:lang w:val="fr-CH"/>
        </w:rPr>
        <w:t>éfinies au § 2.2 ci-dessus</w:t>
      </w:r>
      <w:r w:rsidR="0048405D">
        <w:rPr>
          <w:lang w:val="fr-CH"/>
        </w:rPr>
        <w:t>.</w:t>
      </w:r>
    </w:p>
    <w:p w:rsidR="004108A2" w:rsidRPr="008F1D58" w:rsidRDefault="008852C1" w:rsidP="004108A2">
      <w:r>
        <w:t>En outre, en aucun</w:t>
      </w:r>
      <w:r w:rsidR="00DF1954">
        <w:t xml:space="preserve"> cas</w:t>
      </w:r>
      <w:r>
        <w:t xml:space="preserve"> la densité spectrale de puissance du brouilleur </w:t>
      </w:r>
      <w:r w:rsidRPr="008F1D58">
        <w:t>(</w:t>
      </w:r>
      <w:r w:rsidRPr="008F1D58">
        <w:rPr>
          <w:i/>
        </w:rPr>
        <w:t>I</w:t>
      </w:r>
      <w:r w:rsidRPr="008F1D58">
        <w:rPr>
          <w:i/>
          <w:vertAlign w:val="subscript"/>
        </w:rPr>
        <w:t>PSD</w:t>
      </w:r>
      <w:r w:rsidRPr="008F1D58">
        <w:t>)</w:t>
      </w:r>
      <w:r>
        <w:t xml:space="preserve"> ne doit être supérieure à la </w:t>
      </w:r>
      <w:r w:rsidR="00FB65E8">
        <w:t xml:space="preserve">limite de la densité spectrale de puissance </w:t>
      </w:r>
      <w:r w:rsidR="00FB65E8" w:rsidRPr="008F1D58">
        <w:t>P1dB</w:t>
      </w:r>
      <w:r w:rsidR="00FB65E8">
        <w:t xml:space="preserve"> du récepteur FM-CW </w:t>
      </w:r>
      <w:r w:rsidR="00FB65E8" w:rsidRPr="008F1D58">
        <w:t>(</w:t>
      </w:r>
      <w:r w:rsidR="00FB65E8" w:rsidRPr="008F1D58">
        <w:rPr>
          <w:i/>
        </w:rPr>
        <w:t>P</w:t>
      </w:r>
      <w:r w:rsidR="00FB65E8" w:rsidRPr="008F1D58">
        <w:rPr>
          <w:i/>
          <w:vertAlign w:val="subscript"/>
        </w:rPr>
        <w:t>1dBSD</w:t>
      </w:r>
      <w:r w:rsidR="00FB65E8" w:rsidRPr="008F1D58">
        <w:t>):</w:t>
      </w:r>
    </w:p>
    <w:p w:rsidR="004108A2" w:rsidRPr="008F1D58" w:rsidRDefault="004108A2" w:rsidP="004108A2">
      <w:pPr>
        <w:pStyle w:val="Equation"/>
      </w:pPr>
      <w:r w:rsidRPr="008F1D58">
        <w:tab/>
      </w:r>
      <w:r w:rsidRPr="008F1D58">
        <w:tab/>
      </w:r>
      <w:r w:rsidRPr="008F1D58">
        <w:rPr>
          <w:i/>
        </w:rPr>
        <w:t>I</w:t>
      </w:r>
      <w:r w:rsidRPr="008F1D58">
        <w:rPr>
          <w:i/>
          <w:vertAlign w:val="subscript"/>
        </w:rPr>
        <w:t>PSD</w:t>
      </w:r>
      <w:r w:rsidRPr="008F1D58">
        <w:t xml:space="preserve">&lt; </w:t>
      </w:r>
      <w:r w:rsidRPr="008F1D58">
        <w:rPr>
          <w:i/>
        </w:rPr>
        <w:t>P</w:t>
      </w:r>
      <w:r w:rsidRPr="008F1D58">
        <w:rPr>
          <w:i/>
          <w:vertAlign w:val="subscript"/>
        </w:rPr>
        <w:t>1dBSD</w:t>
      </w:r>
      <w:r w:rsidRPr="008F1D58">
        <w:tab/>
        <w:t>(11)</w:t>
      </w:r>
    </w:p>
    <w:p w:rsidR="004108A2" w:rsidRPr="008F1D58" w:rsidRDefault="00FB65E8" w:rsidP="00D70188">
      <w:pPr>
        <w:keepNext/>
      </w:pPr>
      <w:r>
        <w:t>avec</w:t>
      </w:r>
      <w:r w:rsidR="00BE23C7" w:rsidRPr="008F1D58">
        <w:t>:</w:t>
      </w:r>
    </w:p>
    <w:p w:rsidR="004108A2" w:rsidRPr="008F1D58" w:rsidRDefault="004108A2" w:rsidP="0048405D">
      <w:pPr>
        <w:pStyle w:val="Equation"/>
      </w:pPr>
      <w:r w:rsidRPr="008F1D58">
        <w:tab/>
      </w:r>
      <w:r w:rsidRPr="008F1D58">
        <w:tab/>
      </w:r>
      <w:r w:rsidRPr="008F1D58">
        <w:rPr>
          <w:i/>
        </w:rPr>
        <w:t>I</w:t>
      </w:r>
      <w:r w:rsidRPr="008F1D58">
        <w:rPr>
          <w:i/>
          <w:vertAlign w:val="subscript"/>
        </w:rPr>
        <w:t>PSD</w:t>
      </w:r>
      <w:r w:rsidRPr="008F1D58">
        <w:t xml:space="preserve"> = </w:t>
      </w:r>
      <w:r w:rsidRPr="008F1D58">
        <w:rPr>
          <w:i/>
        </w:rPr>
        <w:t>P</w:t>
      </w:r>
      <w:r w:rsidRPr="008F1D58">
        <w:rPr>
          <w:i/>
          <w:vertAlign w:val="subscript"/>
        </w:rPr>
        <w:t>RI</w:t>
      </w:r>
      <w:r w:rsidRPr="008F1D58">
        <w:rPr>
          <w:i/>
        </w:rPr>
        <w:t xml:space="preserve"> </w:t>
      </w:r>
      <w:r w:rsidR="0048405D">
        <w:t>–</w:t>
      </w:r>
      <w:r w:rsidR="00F11D95">
        <w:t xml:space="preserve"> </w:t>
      </w:r>
      <w:r w:rsidRPr="008F1D58">
        <w:t>10 log(</w:t>
      </w:r>
      <w:r w:rsidRPr="008F1D58">
        <w:rPr>
          <w:i/>
        </w:rPr>
        <w:t>B</w:t>
      </w:r>
      <w:r w:rsidRPr="008F1D58">
        <w:rPr>
          <w:i/>
          <w:vertAlign w:val="subscript"/>
        </w:rPr>
        <w:t>i</w:t>
      </w:r>
      <w:r w:rsidRPr="008F1D58">
        <w:t>)</w:t>
      </w:r>
    </w:p>
    <w:p w:rsidR="004108A2" w:rsidRPr="008F1D58" w:rsidRDefault="00FB65E8" w:rsidP="004108A2">
      <w:pPr>
        <w:spacing w:before="0"/>
      </w:pPr>
      <w:r>
        <w:t>où</w:t>
      </w:r>
      <w:r w:rsidR="00BE23C7" w:rsidRPr="008F1D58">
        <w:t>:</w:t>
      </w:r>
    </w:p>
    <w:p w:rsidR="00BE23C7" w:rsidRPr="008F1D58" w:rsidRDefault="004108A2" w:rsidP="00730966">
      <w:pPr>
        <w:pStyle w:val="Equationlegend"/>
        <w:rPr>
          <w:lang w:val="fr-CH"/>
        </w:rPr>
      </w:pPr>
      <w:r w:rsidRPr="008F1D58">
        <w:rPr>
          <w:lang w:val="fr-CH"/>
        </w:rPr>
        <w:tab/>
      </w:r>
      <w:r w:rsidRPr="008F1D58">
        <w:rPr>
          <w:i/>
          <w:lang w:val="fr-CH"/>
        </w:rPr>
        <w:t>P</w:t>
      </w:r>
      <w:r w:rsidRPr="008F1D58">
        <w:rPr>
          <w:i/>
          <w:vertAlign w:val="subscript"/>
          <w:lang w:val="fr-CH"/>
        </w:rPr>
        <w:t>RI</w:t>
      </w:r>
      <w:r w:rsidR="00730966" w:rsidRPr="008F1D58">
        <w:rPr>
          <w:iCs/>
          <w:lang w:val="fr-CH"/>
        </w:rPr>
        <w:t>:</w:t>
      </w:r>
      <w:r w:rsidRPr="008F1D58">
        <w:rPr>
          <w:lang w:val="fr-CH"/>
        </w:rPr>
        <w:tab/>
      </w:r>
      <w:r w:rsidR="00FB65E8">
        <w:rPr>
          <w:lang w:val="fr-CH"/>
        </w:rPr>
        <w:t>la puissance reçue de brouillage à la fréquence</w:t>
      </w:r>
      <w:r w:rsidRPr="008F1D58">
        <w:rPr>
          <w:lang w:val="fr-CH"/>
        </w:rPr>
        <w:t xml:space="preserve"> </w:t>
      </w:r>
      <w:r w:rsidRPr="008F1D58">
        <w:rPr>
          <w:i/>
          <w:lang w:val="fr-CH"/>
        </w:rPr>
        <w:t>f</w:t>
      </w:r>
      <w:r w:rsidRPr="008F1D58">
        <w:rPr>
          <w:i/>
          <w:vertAlign w:val="subscript"/>
          <w:lang w:val="fr-CH"/>
        </w:rPr>
        <w:t xml:space="preserve">ci </w:t>
      </w:r>
      <w:r w:rsidRPr="008F1D58">
        <w:rPr>
          <w:lang w:val="fr-CH"/>
        </w:rPr>
        <w:t>(dBm)</w:t>
      </w:r>
    </w:p>
    <w:p w:rsidR="004108A2" w:rsidRDefault="00BE23C7" w:rsidP="00730966">
      <w:pPr>
        <w:pStyle w:val="Equationlegend"/>
        <w:rPr>
          <w:lang w:val="fr-CH"/>
        </w:rPr>
      </w:pPr>
      <w:r w:rsidRPr="008F1D58">
        <w:rPr>
          <w:lang w:val="fr-CH"/>
        </w:rPr>
        <w:tab/>
      </w:r>
      <w:r w:rsidR="004108A2" w:rsidRPr="008F1D58">
        <w:rPr>
          <w:i/>
          <w:lang w:val="fr-CH"/>
        </w:rPr>
        <w:t>B</w:t>
      </w:r>
      <w:r w:rsidR="004108A2" w:rsidRPr="008F1D58">
        <w:rPr>
          <w:i/>
          <w:vertAlign w:val="subscript"/>
          <w:lang w:val="fr-CH"/>
        </w:rPr>
        <w:t>i</w:t>
      </w:r>
      <w:r w:rsidR="00730966" w:rsidRPr="008F1D58">
        <w:rPr>
          <w:iCs/>
          <w:lang w:val="fr-CH"/>
        </w:rPr>
        <w:t>:</w:t>
      </w:r>
      <w:r w:rsidRPr="008F1D58">
        <w:rPr>
          <w:lang w:val="fr-CH"/>
        </w:rPr>
        <w:tab/>
      </w:r>
      <w:r w:rsidR="00FB65E8">
        <w:rPr>
          <w:lang w:val="fr-CH"/>
        </w:rPr>
        <w:t>la largeur de bande à</w:t>
      </w:r>
      <w:r w:rsidR="00F11D95">
        <w:rPr>
          <w:lang w:val="fr-CH"/>
        </w:rPr>
        <w:t xml:space="preserve"> </w:t>
      </w:r>
      <w:r w:rsidR="0048405D" w:rsidRPr="0048405D">
        <w:rPr>
          <w:lang w:val="fr-CH"/>
        </w:rPr>
        <w:t>–</w:t>
      </w:r>
      <w:r w:rsidR="004108A2" w:rsidRPr="008F1D58">
        <w:rPr>
          <w:lang w:val="fr-CH"/>
        </w:rPr>
        <w:t>40</w:t>
      </w:r>
      <w:r w:rsidRPr="008F1D58">
        <w:rPr>
          <w:lang w:val="fr-CH"/>
        </w:rPr>
        <w:t> </w:t>
      </w:r>
      <w:r w:rsidR="004108A2" w:rsidRPr="008F1D58">
        <w:rPr>
          <w:lang w:val="fr-CH"/>
        </w:rPr>
        <w:t xml:space="preserve">dB </w:t>
      </w:r>
      <w:r w:rsidR="00FB65E8">
        <w:rPr>
          <w:lang w:val="fr-CH"/>
        </w:rPr>
        <w:t>du brouilleur</w:t>
      </w:r>
      <w:r w:rsidR="00730966" w:rsidRPr="008F1D58">
        <w:rPr>
          <w:lang w:val="fr-CH"/>
        </w:rPr>
        <w:t xml:space="preserve"> </w:t>
      </w:r>
      <w:r w:rsidR="00845C4C" w:rsidRPr="008F1D58">
        <w:rPr>
          <w:lang w:val="fr-CH"/>
        </w:rPr>
        <w:t>(Hz)</w:t>
      </w:r>
    </w:p>
    <w:p w:rsidR="00FB65E8" w:rsidRPr="00C451D6" w:rsidRDefault="00FB65E8" w:rsidP="00987A62">
      <w:pPr>
        <w:rPr>
          <w:lang w:val="en-US"/>
        </w:rPr>
      </w:pPr>
      <w:r w:rsidRPr="00C451D6">
        <w:rPr>
          <w:lang w:val="en-US"/>
        </w:rPr>
        <w:t>et:</w:t>
      </w:r>
    </w:p>
    <w:p w:rsidR="004108A2" w:rsidRPr="00B13385" w:rsidRDefault="004108A2" w:rsidP="0048405D">
      <w:pPr>
        <w:pStyle w:val="Equation"/>
        <w:rPr>
          <w:lang w:val="en-US"/>
        </w:rPr>
      </w:pPr>
      <w:r w:rsidRPr="00B13385">
        <w:rPr>
          <w:lang w:val="en-US"/>
        </w:rPr>
        <w:tab/>
      </w:r>
      <w:r w:rsidRPr="00B13385">
        <w:rPr>
          <w:lang w:val="en-US"/>
        </w:rPr>
        <w:tab/>
      </w:r>
      <w:r w:rsidRPr="00B13385">
        <w:rPr>
          <w:i/>
          <w:lang w:val="en-US"/>
        </w:rPr>
        <w:t>P</w:t>
      </w:r>
      <w:r w:rsidRPr="00B13385">
        <w:rPr>
          <w:i/>
          <w:vertAlign w:val="subscript"/>
          <w:lang w:val="en-US"/>
        </w:rPr>
        <w:t>1dBSD</w:t>
      </w:r>
      <w:r w:rsidRPr="00B13385">
        <w:rPr>
          <w:lang w:val="en-US"/>
        </w:rPr>
        <w:t xml:space="preserve"> = </w:t>
      </w:r>
      <w:r w:rsidRPr="00B13385">
        <w:rPr>
          <w:i/>
          <w:lang w:val="en-US"/>
        </w:rPr>
        <w:t>P</w:t>
      </w:r>
      <w:r w:rsidRPr="00B13385">
        <w:rPr>
          <w:i/>
          <w:vertAlign w:val="subscript"/>
          <w:lang w:val="en-US"/>
        </w:rPr>
        <w:t>T,RF</w:t>
      </w:r>
      <w:r w:rsidRPr="00B13385">
        <w:rPr>
          <w:lang w:val="en-US"/>
        </w:rPr>
        <w:t xml:space="preserve"> </w:t>
      </w:r>
      <w:r w:rsidR="0048405D">
        <w:rPr>
          <w:lang w:val="en-US"/>
        </w:rPr>
        <w:t>–</w:t>
      </w:r>
      <w:r w:rsidR="00F11D95">
        <w:rPr>
          <w:lang w:val="en-US"/>
        </w:rPr>
        <w:t xml:space="preserve"> </w:t>
      </w:r>
      <w:r w:rsidRPr="00B13385">
        <w:rPr>
          <w:lang w:val="en-US"/>
        </w:rPr>
        <w:t>10 log(</w:t>
      </w:r>
      <w:r w:rsidRPr="00B13385">
        <w:rPr>
          <w:i/>
          <w:lang w:val="en-US"/>
        </w:rPr>
        <w:t>B</w:t>
      </w:r>
      <w:r w:rsidRPr="00B13385">
        <w:rPr>
          <w:i/>
          <w:vertAlign w:val="subscript"/>
          <w:lang w:val="en-US"/>
        </w:rPr>
        <w:t>R,IF</w:t>
      </w:r>
      <w:r w:rsidRPr="00B13385">
        <w:rPr>
          <w:lang w:val="en-US"/>
        </w:rPr>
        <w:t>)</w:t>
      </w:r>
      <w:r w:rsidRPr="00B13385">
        <w:rPr>
          <w:lang w:val="en-US"/>
        </w:rPr>
        <w:tab/>
        <w:t>(12)</w:t>
      </w:r>
    </w:p>
    <w:p w:rsidR="004108A2" w:rsidRPr="008F1D58" w:rsidRDefault="00FB65E8" w:rsidP="00BE23C7">
      <w:pPr>
        <w:spacing w:before="0"/>
      </w:pPr>
      <w:r>
        <w:t>où</w:t>
      </w:r>
      <w:r w:rsidR="00BE23C7" w:rsidRPr="008F1D58">
        <w:t>:</w:t>
      </w:r>
    </w:p>
    <w:p w:rsidR="004108A2" w:rsidRPr="008F1D58" w:rsidRDefault="004108A2" w:rsidP="009932D1">
      <w:pPr>
        <w:pStyle w:val="Equationlegend"/>
        <w:rPr>
          <w:lang w:val="fr-CH"/>
        </w:rPr>
      </w:pPr>
      <w:r w:rsidRPr="008F1D58">
        <w:rPr>
          <w:i/>
          <w:lang w:val="fr-CH"/>
        </w:rPr>
        <w:tab/>
        <w:t>P</w:t>
      </w:r>
      <w:r w:rsidRPr="008F1D58">
        <w:rPr>
          <w:i/>
          <w:vertAlign w:val="subscript"/>
          <w:lang w:val="fr-CH"/>
        </w:rPr>
        <w:t>T,RF</w:t>
      </w:r>
      <w:r w:rsidRPr="008F1D58">
        <w:rPr>
          <w:iCs/>
          <w:vertAlign w:val="subscript"/>
          <w:lang w:val="fr-CH"/>
        </w:rPr>
        <w:t>:</w:t>
      </w:r>
      <w:r w:rsidRPr="008F1D58">
        <w:rPr>
          <w:i/>
          <w:vertAlign w:val="subscript"/>
          <w:lang w:val="fr-CH"/>
        </w:rPr>
        <w:tab/>
      </w:r>
      <w:r w:rsidR="009932D1">
        <w:rPr>
          <w:lang w:val="fr-CH"/>
        </w:rPr>
        <w:t>le s</w:t>
      </w:r>
      <w:r w:rsidR="009932D1" w:rsidRPr="009932D1">
        <w:rPr>
          <w:lang w:val="fr-CH"/>
        </w:rPr>
        <w:t xml:space="preserve">euil de surcharge du récepteur </w:t>
      </w:r>
      <w:r w:rsidR="009932D1">
        <w:rPr>
          <w:lang w:val="fr-CH"/>
        </w:rPr>
        <w:t>à l</w:t>
      </w:r>
      <w:r w:rsidR="00452F22">
        <w:rPr>
          <w:lang w:val="fr-CH"/>
        </w:rPr>
        <w:t>'</w:t>
      </w:r>
      <w:r w:rsidR="009932D1">
        <w:rPr>
          <w:lang w:val="fr-CH"/>
        </w:rPr>
        <w:t>entrée (voir les Tableaux 1 et 2)</w:t>
      </w:r>
      <w:r w:rsidR="00E74A10">
        <w:rPr>
          <w:lang w:val="fr-CH"/>
        </w:rPr>
        <w:t>.</w:t>
      </w:r>
    </w:p>
    <w:p w:rsidR="004108A2" w:rsidRPr="008F1D58" w:rsidRDefault="004108A2" w:rsidP="0048405D">
      <w:pPr>
        <w:pStyle w:val="Heading1"/>
        <w:jc w:val="left"/>
      </w:pPr>
      <w:r w:rsidRPr="008F1D58">
        <w:t>3</w:t>
      </w:r>
      <w:r w:rsidRPr="008F1D58">
        <w:tab/>
      </w:r>
      <w:r w:rsidR="009932D1">
        <w:t>Considérations relatives aux études de compatibilité et synthèse des critères de protection</w:t>
      </w:r>
    </w:p>
    <w:p w:rsidR="004302B2" w:rsidRDefault="004302B2" w:rsidP="004108A2">
      <w:r>
        <w:t>Les radioaltimètres sont opérationnels pendant toutes les phases du vol, y compris les manœuvres au sol. Donc, si l</w:t>
      </w:r>
      <w:r w:rsidR="00452F22">
        <w:t>'</w:t>
      </w:r>
      <w:r>
        <w:t>on envisage des scénarios de partage, il est important d</w:t>
      </w:r>
      <w:r w:rsidR="00452F22">
        <w:t>'</w:t>
      </w:r>
      <w:r>
        <w:t>agréger comme il convient toutes les sources possibles de brouillage. Divers scénarios, depuis le sol jusqu</w:t>
      </w:r>
      <w:r w:rsidR="00452F22">
        <w:t>'</w:t>
      </w:r>
      <w:r w:rsidR="00707002">
        <w:t>à une altitude de 12 </w:t>
      </w:r>
      <w:r>
        <w:t>km devraient être examinés lors des études de partage. Le brouillage total causé au radioaltimètre dépendra du nombre de sources</w:t>
      </w:r>
      <w:r w:rsidR="000C17BC">
        <w:t xml:space="preserve"> de brouillage,</w:t>
      </w:r>
      <w:r>
        <w:t xml:space="preserve"> </w:t>
      </w:r>
      <w:r w:rsidR="000C17BC">
        <w:t>de leurs caractéristiques spectrales, de leur répartition spatiale, et d</w:t>
      </w:r>
      <w:r w:rsidR="00DA78CA">
        <w:t>e leur</w:t>
      </w:r>
      <w:r w:rsidR="000C17BC">
        <w:t xml:space="preserve"> gain</w:t>
      </w:r>
      <w:r w:rsidR="00DA78CA">
        <w:t xml:space="preserve"> d</w:t>
      </w:r>
      <w:r w:rsidR="00452F22">
        <w:t>'</w:t>
      </w:r>
      <w:r w:rsidR="00DA78CA">
        <w:t>antenne</w:t>
      </w:r>
      <w:r w:rsidR="000C17BC">
        <w:t xml:space="preserve"> relatif. En raison de l</w:t>
      </w:r>
      <w:r w:rsidR="00452F22">
        <w:t>'</w:t>
      </w:r>
      <w:r w:rsidR="000C17BC">
        <w:t>altitude par rapport au sol à laquelle l</w:t>
      </w:r>
      <w:r w:rsidR="00452F22">
        <w:t>'</w:t>
      </w:r>
      <w:r w:rsidR="000C17BC">
        <w:t>aéronef vole, l</w:t>
      </w:r>
      <w:r w:rsidR="00452F22">
        <w:t>'</w:t>
      </w:r>
      <w:r w:rsidR="000C17BC">
        <w:t xml:space="preserve">incidence du brouillage agrégé situé au niveau du sol pourrait être importante et pourrait </w:t>
      </w:r>
      <w:r w:rsidR="008F4566">
        <w:t xml:space="preserve">conduire à un brouillage préjudiciable </w:t>
      </w:r>
      <w:r w:rsidR="00DA78CA">
        <w:t>d</w:t>
      </w:r>
      <w:r w:rsidR="008F4566">
        <w:t>u radioaltimètre.</w:t>
      </w:r>
    </w:p>
    <w:p w:rsidR="004108A2" w:rsidRPr="008F1D58" w:rsidRDefault="008F4566" w:rsidP="004108A2">
      <w:r w:rsidRPr="008F4566">
        <w:t>Le gain maximal, comme indiqué dans les Tableaux 1 et 2, de l</w:t>
      </w:r>
      <w:r w:rsidR="00452F22">
        <w:t>'</w:t>
      </w:r>
      <w:r w:rsidRPr="008F4566">
        <w:t>antenne du radioaltimètre doit être employé si les chemins de propagation forment avec un vecteur perpendiculaire au-dessous de l</w:t>
      </w:r>
      <w:r w:rsidR="00452F22">
        <w:t>'</w:t>
      </w:r>
      <w:r w:rsidRPr="008F4566">
        <w:t>aéronef un angle inférieur à ±</w:t>
      </w:r>
      <w:r w:rsidR="00C51592">
        <w:t> </w:t>
      </w:r>
      <w:r w:rsidRPr="008F4566">
        <w:t xml:space="preserve">30°. Les études de partage et de compatibilité doivent tenir compte du fait </w:t>
      </w:r>
      <w:r w:rsidRPr="00542C17">
        <w:t>que la position angulaire de l</w:t>
      </w:r>
      <w:r w:rsidR="00452F22" w:rsidRPr="00542C17">
        <w:t>'</w:t>
      </w:r>
      <w:r w:rsidRPr="00542C17">
        <w:t>aéronef</w:t>
      </w:r>
      <w:r w:rsidRPr="008F4566">
        <w:t xml:space="preserve"> peut atteindre ±</w:t>
      </w:r>
      <w:r w:rsidR="00C51592">
        <w:t> </w:t>
      </w:r>
      <w:r w:rsidRPr="008F4566">
        <w:t>45° en cas de roulis et ±</w:t>
      </w:r>
      <w:r w:rsidR="00C51592">
        <w:t> </w:t>
      </w:r>
      <w:r w:rsidRPr="008F4566">
        <w:t>20° en cas de tangage. En dehors de c</w:t>
      </w:r>
      <w:r w:rsidR="005E6BF1">
        <w:t>es plages angulaires, le gain de l</w:t>
      </w:r>
      <w:r w:rsidR="00452F22">
        <w:t>'</w:t>
      </w:r>
      <w:r w:rsidR="005E6BF1">
        <w:t>antenne</w:t>
      </w:r>
      <w:r w:rsidRPr="008F4566">
        <w:t xml:space="preserve"> </w:t>
      </w:r>
      <w:r w:rsidR="00DA78CA">
        <w:t xml:space="preserve">du </w:t>
      </w:r>
      <w:r w:rsidRPr="008F4566">
        <w:t>radioaltimètre doit être fondé sur les caractéristiques des antennes (voir les Tableaux 1 et 2).</w:t>
      </w:r>
      <w:r>
        <w:t xml:space="preserve"> </w:t>
      </w:r>
      <w:r w:rsidR="00707DB6">
        <w:t xml:space="preserve">Lors de la détermination de la perte le </w:t>
      </w:r>
      <w:r w:rsidR="00707DB6">
        <w:lastRenderedPageBreak/>
        <w:t xml:space="preserve">long du chemin de propagation vers les systèmes de Terre, la propagation en visibilité directe doit être utilisée puisque le chemin </w:t>
      </w:r>
      <w:r w:rsidR="000C5738">
        <w:t>entre le sol et l</w:t>
      </w:r>
      <w:r w:rsidR="00452F22">
        <w:t>'</w:t>
      </w:r>
      <w:r w:rsidR="000C5738">
        <w:t>aéronef qui le survole n</w:t>
      </w:r>
      <w:r w:rsidR="00452F22">
        <w:t>'</w:t>
      </w:r>
      <w:r w:rsidR="000C5738">
        <w:t xml:space="preserve">est pas obstrué. </w:t>
      </w:r>
      <w:r w:rsidR="00DA78CA">
        <w:t>Lorsque</w:t>
      </w:r>
      <w:r w:rsidR="000C5738">
        <w:t xml:space="preserve"> le brouillage agrégé calculé l</w:t>
      </w:r>
      <w:r w:rsidR="00D9489E">
        <w:t>e</w:t>
      </w:r>
      <w:r w:rsidR="000C5738">
        <w:t xml:space="preserve"> plus mauvais </w:t>
      </w:r>
      <w:r w:rsidR="00DA78CA">
        <w:t>conduit au dépassement d</w:t>
      </w:r>
      <w:r w:rsidR="00452F22">
        <w:t>'</w:t>
      </w:r>
      <w:r w:rsidR="000C5738">
        <w:t>un des critères de protection définis ci-après</w:t>
      </w:r>
      <w:r w:rsidR="00D9489E">
        <w:t xml:space="preserve">, </w:t>
      </w:r>
      <w:r w:rsidR="00DA78CA">
        <w:t>concernant</w:t>
      </w:r>
      <w:r w:rsidR="000C5738">
        <w:t xml:space="preserve"> la désensibilisation, la surcharge à l</w:t>
      </w:r>
      <w:r w:rsidR="00452F22">
        <w:t>'</w:t>
      </w:r>
      <w:r w:rsidR="000C5738">
        <w:t>entrée du récepteur</w:t>
      </w:r>
      <w:r w:rsidR="00D9489E">
        <w:t xml:space="preserve">, </w:t>
      </w:r>
      <w:r w:rsidR="00DA78CA">
        <w:t>l</w:t>
      </w:r>
      <w:r w:rsidR="00D9489E">
        <w:t xml:space="preserve">es fausses altitudes ou la densité spectrale de puissance, </w:t>
      </w:r>
      <w:r w:rsidR="00EF655C">
        <w:t>le radioaltimètre subi</w:t>
      </w:r>
      <w:r w:rsidR="00707002">
        <w:t>ra un brouillage préjudiciable.</w:t>
      </w:r>
    </w:p>
    <w:p w:rsidR="004108A2" w:rsidRPr="008F1D58" w:rsidRDefault="00EF655C" w:rsidP="004108A2">
      <w:r>
        <w:t xml:space="preserve">En raison du fait que les radioaltimètres assurent un service de sauvegarde de </w:t>
      </w:r>
      <w:r w:rsidR="009C7123">
        <w:t>la vie humaine, il faut éviter l</w:t>
      </w:r>
      <w:r>
        <w:t>e</w:t>
      </w:r>
      <w:r w:rsidR="00FC184B">
        <w:t>s</w:t>
      </w:r>
      <w:r>
        <w:t xml:space="preserve"> brouillage</w:t>
      </w:r>
      <w:r w:rsidR="00FC184B">
        <w:t>s</w:t>
      </w:r>
      <w:r>
        <w:t xml:space="preserve"> préjudiciable</w:t>
      </w:r>
      <w:r w:rsidR="00FC184B">
        <w:t>s</w:t>
      </w:r>
      <w:r>
        <w:t xml:space="preserve"> lorsque l</w:t>
      </w:r>
      <w:r w:rsidR="00452F22">
        <w:t>'</w:t>
      </w:r>
      <w:r>
        <w:t xml:space="preserve">aéronef </w:t>
      </w:r>
      <w:r w:rsidR="00AC5985">
        <w:t>est en service. Afin d</w:t>
      </w:r>
      <w:r w:rsidR="00452F22">
        <w:t>'</w:t>
      </w:r>
      <w:r w:rsidR="00AC5985">
        <w:t>éviter le</w:t>
      </w:r>
      <w:r w:rsidR="00FC184B">
        <w:t>s</w:t>
      </w:r>
      <w:r w:rsidR="00AC5985">
        <w:t xml:space="preserve"> brouillage</w:t>
      </w:r>
      <w:r w:rsidR="00FC184B">
        <w:t>s</w:t>
      </w:r>
      <w:r w:rsidR="00AC5985">
        <w:t xml:space="preserve"> préjudiciable</w:t>
      </w:r>
      <w:r w:rsidR="00FC184B">
        <w:t>s</w:t>
      </w:r>
      <w:r w:rsidR="00AC5985">
        <w:t>, il faut</w:t>
      </w:r>
      <w:r w:rsidR="00774145">
        <w:t xml:space="preserve">, dans des scénarios critiques de fonctionnement en vol, </w:t>
      </w:r>
      <w:r w:rsidR="00AC5985">
        <w:t>satisfaire aux critères suivants de protection</w:t>
      </w:r>
      <w:r w:rsidR="00774145">
        <w:t>:</w:t>
      </w:r>
    </w:p>
    <w:p w:rsidR="004108A2" w:rsidRPr="008F1D58" w:rsidRDefault="004108A2" w:rsidP="0048405D">
      <w:r w:rsidRPr="008F1D58">
        <w:t>D</w:t>
      </w:r>
      <w:r w:rsidR="00774145">
        <w:t>ésensibilisation</w:t>
      </w:r>
      <w:r w:rsidRPr="008F1D58">
        <w:t>:</w:t>
      </w:r>
      <w:r w:rsidRPr="008F1D58">
        <w:tab/>
      </w:r>
      <w:r w:rsidRPr="008F1D58">
        <w:tab/>
      </w:r>
      <w:r w:rsidRPr="008F1D58">
        <w:tab/>
      </w:r>
      <w:r w:rsidRPr="008F1D58">
        <w:rPr>
          <w:i/>
        </w:rPr>
        <w:t xml:space="preserve">I/N </w:t>
      </w:r>
      <w:r w:rsidR="00F11D95">
        <w:t xml:space="preserve">= </w:t>
      </w:r>
      <w:r w:rsidR="0048405D">
        <w:t>–</w:t>
      </w:r>
      <w:r w:rsidRPr="008F1D58">
        <w:t>6 dB</w:t>
      </w:r>
    </w:p>
    <w:p w:rsidR="004108A2" w:rsidRPr="008F1D58" w:rsidRDefault="00774145" w:rsidP="004108A2">
      <w:r>
        <w:t>Surcharge à l</w:t>
      </w:r>
      <w:r w:rsidR="00452F22">
        <w:t>'</w:t>
      </w:r>
      <w:r>
        <w:t>entrée</w:t>
      </w:r>
      <w:r w:rsidR="004108A2" w:rsidRPr="008F1D58">
        <w:t>:</w:t>
      </w:r>
      <w:r w:rsidR="004108A2" w:rsidRPr="008F1D58">
        <w:tab/>
      </w:r>
      <w:r w:rsidR="004108A2" w:rsidRPr="008F1D58">
        <w:tab/>
      </w:r>
      <w:r>
        <w:tab/>
      </w:r>
      <w:r w:rsidR="00F24B1F" w:rsidRPr="008F1D58">
        <w:rPr>
          <w:rFonts w:eastAsia="SimSun"/>
          <w:position w:val="-14"/>
          <w:sz w:val="28"/>
          <w:szCs w:val="28"/>
        </w:rPr>
        <w:object w:dxaOrig="1219" w:dyaOrig="340">
          <v:shape id="_x0000_i1037" type="#_x0000_t75" style="width:60.75pt;height:16.5pt" o:ole="">
            <v:imagedata r:id="rId51" o:title=""/>
          </v:shape>
          <o:OLEObject Type="Embed" ProgID="Equation.3" ShapeID="_x0000_i1037" DrawAspect="Content" ObjectID="_1502890862" r:id="rId52"/>
        </w:object>
      </w:r>
      <w:r w:rsidR="00D17153">
        <w:rPr>
          <w:rFonts w:eastAsia="SimSun"/>
          <w:sz w:val="28"/>
          <w:szCs w:val="28"/>
        </w:rPr>
        <w:t xml:space="preserve"> </w:t>
      </w:r>
      <w:r w:rsidR="009C7123">
        <w:t>telle que définie</w:t>
      </w:r>
      <w:r>
        <w:t xml:space="preserve"> dans les Tableaux 1 et 2</w:t>
      </w:r>
      <w:r w:rsidR="0017589F">
        <w:t>.</w:t>
      </w:r>
    </w:p>
    <w:p w:rsidR="004108A2" w:rsidRPr="008F1D58" w:rsidRDefault="00774145" w:rsidP="004108A2">
      <w:pPr>
        <w:ind w:left="2880" w:hanging="2880"/>
      </w:pPr>
      <w:r>
        <w:t>Fausses a</w:t>
      </w:r>
      <w:r w:rsidR="004108A2" w:rsidRPr="008F1D58">
        <w:t>ltitudes (</w:t>
      </w:r>
      <w:r>
        <w:t>pour les radioaltimètres</w:t>
      </w:r>
      <w:r w:rsidR="004108A2" w:rsidRPr="008F1D58">
        <w:t xml:space="preserve"> FM</w:t>
      </w:r>
      <w:r>
        <w:t>-</w:t>
      </w:r>
      <w:r w:rsidR="004108A2" w:rsidRPr="008F1D58">
        <w:t xml:space="preserve">CW </w:t>
      </w:r>
      <w:r>
        <w:t>seulement</w:t>
      </w:r>
      <w:r w:rsidR="004108A2" w:rsidRPr="008F1D58">
        <w:t>):</w:t>
      </w:r>
    </w:p>
    <w:p w:rsidR="004108A2" w:rsidRPr="008F1D58" w:rsidRDefault="004108A2" w:rsidP="00D17153">
      <w:pPr>
        <w:ind w:left="2835" w:hanging="2115"/>
        <w:jc w:val="left"/>
      </w:pPr>
      <w:r w:rsidRPr="008F1D58">
        <w:tab/>
      </w:r>
      <w:r w:rsidRPr="008F1D58">
        <w:tab/>
      </w:r>
      <w:r w:rsidRPr="008F1D58">
        <w:tab/>
      </w:r>
      <w:r w:rsidRPr="008F1D58">
        <w:tab/>
      </w:r>
      <w:r w:rsidR="00D17153">
        <w:tab/>
      </w:r>
      <w:r w:rsidRPr="008F1D58">
        <w:rPr>
          <w:i/>
        </w:rPr>
        <w:t>I</w:t>
      </w:r>
      <w:r w:rsidRPr="008F1D58">
        <w:rPr>
          <w:i/>
          <w:vertAlign w:val="subscript"/>
        </w:rPr>
        <w:t>D</w:t>
      </w:r>
      <w:r w:rsidRPr="008F1D58">
        <w:t xml:space="preserve"> &lt; </w:t>
      </w:r>
      <w:r w:rsidRPr="008F1D58">
        <w:rPr>
          <w:i/>
        </w:rPr>
        <w:t>I</w:t>
      </w:r>
      <w:r w:rsidRPr="008F1D58">
        <w:rPr>
          <w:i/>
          <w:vertAlign w:val="subscript"/>
        </w:rPr>
        <w:t>T,FA</w:t>
      </w:r>
      <w:r w:rsidRPr="008F1D58">
        <w:t xml:space="preserve">, </w:t>
      </w:r>
      <w:r w:rsidR="00F07167">
        <w:t>où</w:t>
      </w:r>
      <w:r w:rsidRPr="008F1D58">
        <w:t xml:space="preserve"> </w:t>
      </w:r>
      <w:r w:rsidRPr="008F1D58">
        <w:rPr>
          <w:i/>
        </w:rPr>
        <w:t>I</w:t>
      </w:r>
      <w:r w:rsidRPr="008F1D58">
        <w:rPr>
          <w:i/>
          <w:vertAlign w:val="subscript"/>
        </w:rPr>
        <w:t xml:space="preserve">T,FA </w:t>
      </w:r>
      <w:r w:rsidR="00F11D95">
        <w:t xml:space="preserve">= </w:t>
      </w:r>
      <w:r w:rsidR="0048405D">
        <w:t>–</w:t>
      </w:r>
      <w:r w:rsidRPr="008F1D58">
        <w:t xml:space="preserve">143 dBm/100 Hz </w:t>
      </w:r>
      <w:r w:rsidR="00D17153">
        <w:br/>
      </w:r>
      <w:r w:rsidR="009F6684" w:rsidRPr="009F6684">
        <w:t>suivant la fréquence instantanée de l</w:t>
      </w:r>
      <w:r w:rsidR="00452F22">
        <w:t>'</w:t>
      </w:r>
      <w:r w:rsidR="009F6684" w:rsidRPr="009F6684">
        <w:t>oscillateur local de l</w:t>
      </w:r>
      <w:r w:rsidR="00452F22">
        <w:t>'</w:t>
      </w:r>
      <w:r w:rsidR="009F6684" w:rsidRPr="009F6684">
        <w:t>altimètre</w:t>
      </w:r>
    </w:p>
    <w:p w:rsidR="004108A2" w:rsidRDefault="009F6684" w:rsidP="00BE23C7">
      <w:r>
        <w:t xml:space="preserve">En raison de la fonction de sauvegarde de la vie humaine assurée par les radioaltimètres, une marge supplémentaire de sécurité ajoutée au critère de protection peut être nécessaire afin de </w:t>
      </w:r>
      <w:r w:rsidR="00F91B63">
        <w:t>conserver</w:t>
      </w:r>
      <w:r>
        <w:t xml:space="preserve"> </w:t>
      </w:r>
      <w:r w:rsidR="00F91B63">
        <w:t xml:space="preserve">à cette application un haut niveau de fiabilité. Le niveau de la marge de sécurité, si marge il y a, à appliquer aux radioaltimètres fonctionnant dans la bande </w:t>
      </w:r>
      <w:r w:rsidR="00F91B63" w:rsidRPr="008F1D58">
        <w:t>4 200-4 400 MHz</w:t>
      </w:r>
      <w:r w:rsidR="00F91B63">
        <w:t xml:space="preserve"> doit faire l</w:t>
      </w:r>
      <w:r w:rsidR="00452F22">
        <w:t>'</w:t>
      </w:r>
      <w:r w:rsidR="00F91B63">
        <w:t>objet d</w:t>
      </w:r>
      <w:r w:rsidR="00452F22">
        <w:t>'</w:t>
      </w:r>
      <w:r w:rsidR="00F91B63">
        <w:t>un complément d</w:t>
      </w:r>
      <w:r w:rsidR="00452F22">
        <w:t>'</w:t>
      </w:r>
      <w:r w:rsidR="00F91B63">
        <w:t>étude.</w:t>
      </w:r>
    </w:p>
    <w:p w:rsidR="00484F97" w:rsidRDefault="00484F97" w:rsidP="00484F97"/>
    <w:p w:rsidR="0017589F" w:rsidRDefault="0017589F" w:rsidP="00484F97"/>
    <w:p w:rsidR="00484F97" w:rsidRPr="00C451D6" w:rsidRDefault="00484F97" w:rsidP="007E1140">
      <w:pPr>
        <w:pStyle w:val="Line"/>
        <w:rPr>
          <w:lang w:val="fr-CH"/>
        </w:rPr>
      </w:pPr>
    </w:p>
    <w:sectPr w:rsidR="00484F97" w:rsidRPr="00C451D6">
      <w:headerReference w:type="even" r:id="rId53"/>
      <w:headerReference w:type="default" r:id="rId54"/>
      <w:footerReference w:type="even" r:id="rId5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1D6" w:rsidRDefault="00C451D6">
      <w:r>
        <w:separator/>
      </w:r>
    </w:p>
  </w:endnote>
  <w:endnote w:type="continuationSeparator" w:id="0">
    <w:p w:rsidR="00C451D6" w:rsidRDefault="00C45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D52D45" w:rsidRDefault="00C451D6" w:rsidP="00D52D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C61609" w:rsidRDefault="00C451D6" w:rsidP="00AB36C3">
    <w:pPr>
      <w:pStyle w:val="Footer"/>
      <w:rPr>
        <w:sz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D52D45" w:rsidRDefault="00C451D6" w:rsidP="00D52D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D52D45" w:rsidRDefault="00C451D6" w:rsidP="00D52D4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D52D45" w:rsidRDefault="00C451D6" w:rsidP="00D52D4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D52D45" w:rsidRDefault="00C451D6" w:rsidP="00D52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1D6" w:rsidRDefault="00C451D6">
      <w:r>
        <w:separator/>
      </w:r>
    </w:p>
  </w:footnote>
  <w:footnote w:type="continuationSeparator" w:id="0">
    <w:p w:rsidR="00C451D6" w:rsidRDefault="00C451D6">
      <w:r>
        <w:continuationSeparator/>
      </w:r>
    </w:p>
  </w:footnote>
  <w:footnote w:id="1">
    <w:p w:rsidR="00C451D6" w:rsidRPr="00DF2B1C" w:rsidRDefault="00C451D6" w:rsidP="00A00EC7">
      <w:pPr>
        <w:pStyle w:val="FootnoteText"/>
        <w:spacing w:before="80"/>
      </w:pPr>
      <w:r>
        <w:rPr>
          <w:rStyle w:val="FootnoteReference"/>
        </w:rPr>
        <w:footnoteRef/>
      </w:r>
      <w:r w:rsidRPr="00452F22">
        <w:tab/>
      </w:r>
      <w:r>
        <w:t>Il s'agit d'u</w:t>
      </w:r>
      <w:r w:rsidRPr="00DF2B1C">
        <w:t xml:space="preserve">n </w:t>
      </w:r>
      <w:r>
        <w:t>système qui comprend tout l'équipement permettant de commander automatiquement le vol d'un aéronef et de lui faire suivre une trajectoire ou de le placer à une altitude, qui sont définies par le plan de vol interne ou externe de l'aéronef.</w:t>
      </w:r>
    </w:p>
  </w:footnote>
  <w:footnote w:id="2">
    <w:p w:rsidR="00C451D6" w:rsidRPr="00DF2B1C" w:rsidRDefault="00C451D6" w:rsidP="00A00EC7">
      <w:pPr>
        <w:pStyle w:val="FootnoteText"/>
        <w:spacing w:before="80"/>
      </w:pPr>
      <w:r w:rsidRPr="00DF2B1C">
        <w:rPr>
          <w:rStyle w:val="FootnoteReference"/>
        </w:rPr>
        <w:footnoteRef/>
      </w:r>
      <w:r w:rsidRPr="00DF2B1C">
        <w:tab/>
      </w:r>
      <w:r>
        <w:t xml:space="preserve">Ce système alerte l'équipage du vol lorsque certains seuils sont franchis, par exemple lorsque la vitesse verticale de descente est excessive, pour une altitude radioaltimétrique comprise entre </w:t>
      </w:r>
      <w:r w:rsidRPr="00471DC5">
        <w:t xml:space="preserve">50 </w:t>
      </w:r>
      <w:r>
        <w:t xml:space="preserve">et </w:t>
      </w:r>
      <w:r w:rsidRPr="00471DC5">
        <w:t>2 450</w:t>
      </w:r>
      <w:r w:rsidRPr="00A37E40">
        <w:t xml:space="preserve"> </w:t>
      </w:r>
      <w:r>
        <w:t>pieds.</w:t>
      </w:r>
    </w:p>
  </w:footnote>
  <w:footnote w:id="3">
    <w:p w:rsidR="00C451D6" w:rsidRPr="00DF2B1C" w:rsidRDefault="00C451D6" w:rsidP="00A00EC7">
      <w:pPr>
        <w:pStyle w:val="FootnoteText"/>
        <w:spacing w:before="80"/>
      </w:pPr>
      <w:r w:rsidRPr="00DF2B1C">
        <w:rPr>
          <w:rStyle w:val="FootnoteReference"/>
        </w:rPr>
        <w:footnoteRef/>
      </w:r>
      <w:r w:rsidRPr="00DF2B1C">
        <w:tab/>
      </w:r>
      <w:r>
        <w:t xml:space="preserve">Ceci est une version améliorée du </w:t>
      </w:r>
      <w:r w:rsidRPr="00A37E40">
        <w:t>système d</w:t>
      </w:r>
      <w:r>
        <w:t>'</w:t>
      </w:r>
      <w:r w:rsidRPr="00A37E40">
        <w:t>avertissement de proximité du sol</w:t>
      </w:r>
      <w:r>
        <w:t>.</w:t>
      </w:r>
    </w:p>
  </w:footnote>
  <w:footnote w:id="4">
    <w:p w:rsidR="00C451D6" w:rsidRPr="00DF2B1C" w:rsidRDefault="00C451D6" w:rsidP="00A00EC7">
      <w:pPr>
        <w:pStyle w:val="FootnoteText"/>
        <w:spacing w:before="80"/>
      </w:pPr>
      <w:r w:rsidRPr="00DF2B1C">
        <w:rPr>
          <w:rStyle w:val="FootnoteReference"/>
        </w:rPr>
        <w:footnoteRef/>
      </w:r>
      <w:r w:rsidRPr="00DF2B1C">
        <w:tab/>
      </w:r>
      <w:r>
        <w:t>C'est un système qui surveille les fonctions de l'aéronef et les transmet aux pilotes. Il affiche les mesures correctives qui doivent être prises par le pilote, ainsi que les limites des systèmes après les défaillances.</w:t>
      </w:r>
    </w:p>
  </w:footnote>
  <w:footnote w:id="5">
    <w:p w:rsidR="00C451D6" w:rsidRPr="000B277C" w:rsidRDefault="00C451D6" w:rsidP="00A00EC7">
      <w:pPr>
        <w:pStyle w:val="FootnoteText"/>
        <w:spacing w:before="80"/>
      </w:pPr>
      <w:r w:rsidRPr="00DF2B1C">
        <w:rPr>
          <w:rStyle w:val="FootnoteReference"/>
        </w:rPr>
        <w:footnoteRef/>
      </w:r>
      <w:r w:rsidRPr="00DF2B1C">
        <w:tab/>
      </w:r>
      <w:r>
        <w:t>C'est un système employé dans les aéronefs modernes pour fournir à l'équipage de l'aéronef les mesures concernant l'état des moteurs et d'autres systèmes. Ce système affiche les mesures correctives qui doivent être prises par le pilote sous la forme d'une liste de vérifications.</w:t>
      </w:r>
    </w:p>
  </w:footnote>
  <w:footnote w:id="6">
    <w:p w:rsidR="00C451D6" w:rsidRPr="00452F22" w:rsidRDefault="00C451D6" w:rsidP="003C0152">
      <w:pPr>
        <w:pStyle w:val="FootnoteText"/>
        <w:spacing w:before="0"/>
      </w:pPr>
      <w:r>
        <w:rPr>
          <w:rStyle w:val="FootnoteReference"/>
        </w:rPr>
        <w:footnoteRef/>
      </w:r>
      <w:r w:rsidRPr="00452F22">
        <w:tab/>
      </w:r>
      <w:r w:rsidRPr="00D40F55">
        <w:t>Il convient de noter que</w:t>
      </w:r>
      <w:r>
        <w:t xml:space="preserve"> les fréquences</w:t>
      </w:r>
      <w:r w:rsidRPr="00D40F55">
        <w:t xml:space="preserve"> </w:t>
      </w:r>
      <w:r w:rsidRPr="00D40F55">
        <w:rPr>
          <w:i/>
        </w:rPr>
        <w:t>f</w:t>
      </w:r>
      <w:r w:rsidRPr="00D40F55">
        <w:rPr>
          <w:iCs/>
          <w:vertAlign w:val="subscript"/>
        </w:rPr>
        <w:t>1</w:t>
      </w:r>
      <w:r>
        <w:t xml:space="preserve"> = 4,3 GHz –</w:t>
      </w:r>
      <w:r w:rsidRPr="00D40F55">
        <w:t xml:space="preserve"> 0</w:t>
      </w:r>
      <w:r>
        <w:t>,</w:t>
      </w:r>
      <w:r w:rsidRPr="00D40F55">
        <w:t>5*</w:t>
      </w:r>
      <w:r w:rsidRPr="00D40F55">
        <w:rPr>
          <w:i/>
        </w:rPr>
        <w:t>B</w:t>
      </w:r>
      <w:r w:rsidRPr="00D40F55">
        <w:rPr>
          <w:i/>
          <w:vertAlign w:val="subscript"/>
        </w:rPr>
        <w:t xml:space="preserve">s </w:t>
      </w:r>
      <w:r w:rsidRPr="00D40F55">
        <w:t xml:space="preserve">– </w:t>
      </w:r>
      <w:r>
        <w:t>la dérive m</w:t>
      </w:r>
      <w:r w:rsidRPr="00D40F55">
        <w:t>ax</w:t>
      </w:r>
      <w:r>
        <w:t>imale de fréquence et</w:t>
      </w:r>
      <w:r w:rsidRPr="00D40F55">
        <w:t xml:space="preserve"> </w:t>
      </w:r>
      <w:r w:rsidRPr="00D40F55">
        <w:rPr>
          <w:i/>
        </w:rPr>
        <w:t>f</w:t>
      </w:r>
      <w:r w:rsidRPr="00D40F55">
        <w:rPr>
          <w:iCs/>
          <w:vertAlign w:val="subscript"/>
        </w:rPr>
        <w:t>2</w:t>
      </w:r>
      <w:r>
        <w:rPr>
          <w:iCs/>
          <w:vertAlign w:val="subscript"/>
        </w:rPr>
        <w:t> </w:t>
      </w:r>
      <w:r w:rsidRPr="00D40F55">
        <w:t>=</w:t>
      </w:r>
      <w:r>
        <w:t> 4,</w:t>
      </w:r>
      <w:r w:rsidRPr="00D40F55">
        <w:t>3GHz</w:t>
      </w:r>
      <w:r>
        <w:t> + 0,</w:t>
      </w:r>
      <w:r w:rsidRPr="00D40F55">
        <w:t>5*</w:t>
      </w:r>
      <w:r w:rsidRPr="00D40F55">
        <w:rPr>
          <w:i/>
        </w:rPr>
        <w:t>B</w:t>
      </w:r>
      <w:r w:rsidRPr="00D40F55">
        <w:rPr>
          <w:i/>
          <w:vertAlign w:val="subscript"/>
        </w:rPr>
        <w:t xml:space="preserve">s </w:t>
      </w:r>
      <w:r w:rsidRPr="00D40F55">
        <w:t xml:space="preserve">+ </w:t>
      </w:r>
      <w:r>
        <w:t>la dérive maximale de fréquence</w:t>
      </w:r>
      <w:r w:rsidRPr="00D40F55">
        <w:t xml:space="preserve">, </w:t>
      </w:r>
      <w:r>
        <w:t>où</w:t>
      </w:r>
      <w:r w:rsidRPr="00D40F55">
        <w:t xml:space="preserve"> </w:t>
      </w:r>
      <w:r w:rsidRPr="00411B7F">
        <w:t>la largeur de bande des impulsions modulées en fréquence</w:t>
      </w:r>
      <w:r w:rsidRPr="00D40F55">
        <w:t xml:space="preserve"> (</w:t>
      </w:r>
      <w:r w:rsidRPr="00D40F55">
        <w:rPr>
          <w:i/>
        </w:rPr>
        <w:t>B</w:t>
      </w:r>
      <w:r w:rsidRPr="00D40F55">
        <w:rPr>
          <w:i/>
          <w:vertAlign w:val="subscript"/>
        </w:rPr>
        <w:t>s</w:t>
      </w:r>
      <w:r w:rsidRPr="00D40F55">
        <w:t xml:space="preserve">) </w:t>
      </w:r>
      <w:r>
        <w:t>et la dérive maximale de fréquence sont définies dans les Tableaux 1 et 2</w:t>
      </w:r>
      <w:r w:rsidRPr="00D40F5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Default="00C451D6">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Default="00C451D6" w:rsidP="00550598">
    <w:pPr>
      <w:pStyle w:val="Header"/>
    </w:pPr>
    <w:r>
      <w:tab/>
    </w:r>
    <w:r w:rsidR="002A5D70">
      <w:fldChar w:fldCharType="begin"/>
    </w:r>
    <w:r w:rsidR="002A5D70">
      <w:instrText xml:space="preserve"> DOCPROPERTY "Header" \* MERGEFORMAT </w:instrText>
    </w:r>
    <w:r w:rsidR="002A5D70">
      <w:fldChar w:fldCharType="separate"/>
    </w:r>
    <w:r w:rsidR="002A5D70" w:rsidRPr="002A5D70">
      <w:rPr>
        <w:b/>
        <w:bCs/>
      </w:rPr>
      <w:t xml:space="preserve">Rec. </w:t>
    </w:r>
    <w:r w:rsidR="002A5D70">
      <w:rPr>
        <w:b/>
        <w:bCs/>
      </w:rPr>
      <w:fldChar w:fldCharType="end"/>
    </w:r>
    <w:r>
      <w:rPr>
        <w:b/>
        <w:bCs/>
      </w:rPr>
      <w:t xml:space="preserve"> </w:t>
    </w:r>
    <w:r>
      <w:rPr>
        <w:b/>
        <w:bCs/>
      </w:rPr>
      <w:fldChar w:fldCharType="begin"/>
    </w:r>
    <w:r>
      <w:rPr>
        <w:b/>
        <w:bCs/>
      </w:rPr>
      <w:instrText>styleref href</w:instrText>
    </w:r>
    <w:r>
      <w:rPr>
        <w:b/>
        <w:bCs/>
      </w:rPr>
      <w:fldChar w:fldCharType="separate"/>
    </w:r>
    <w:r w:rsidR="002A5D70">
      <w:rPr>
        <w:b/>
        <w:bCs/>
        <w:noProof/>
      </w:rPr>
      <w:t>UIT-R  M.2059-0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5D70">
      <w:rPr>
        <w:rStyle w:val="PageNumber"/>
        <w:b/>
        <w:bCs/>
        <w:noProof/>
      </w:rPr>
      <w:t>23</w:t>
    </w:r>
    <w:r>
      <w:rPr>
        <w:rStyle w:val="PageNumber"/>
        <w:b/>
        <w:bCs/>
      </w:rPr>
      <w:fldChar w:fldCharType="end"/>
    </w:r>
  </w:p>
  <w:p w:rsidR="00C451D6" w:rsidRDefault="00C451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Default="00C451D6" w:rsidP="00B834CF">
    <w:pPr>
      <w:ind w:right="360" w:firstLine="360"/>
    </w:pPr>
    <w:r>
      <w:rPr>
        <w:noProof/>
        <w:lang w:val="en-US" w:eastAsia="zh-CN"/>
      </w:rPr>
      <w:drawing>
        <wp:anchor distT="0" distB="0" distL="114300" distR="114300" simplePos="0" relativeHeight="251659264" behindDoc="1" locked="0" layoutInCell="1" allowOverlap="1" wp14:anchorId="098DFD4C" wp14:editId="273AF87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FC42AF" w:rsidRDefault="00C451D6" w:rsidP="00B834CF">
    <w:pPr>
      <w:tabs>
        <w:tab w:val="clear" w:pos="794"/>
        <w:tab w:val="clear" w:pos="1191"/>
        <w:tab w:val="clear" w:pos="1588"/>
        <w:tab w:val="clear" w:pos="1985"/>
        <w:tab w:val="center" w:pos="4848"/>
        <w:tab w:val="center" w:pos="9696"/>
      </w:tabs>
      <w:jc w:val="left"/>
    </w:pPr>
    <w:r w:rsidRPr="00FC42AF">
      <w:tab/>
    </w:r>
    <w:r w:rsidR="002A5D70">
      <w:fldChar w:fldCharType="begin"/>
    </w:r>
    <w:r w:rsidR="002A5D70">
      <w:instrText xml:space="preserve"> DOCPROPERTY "Header" \* MERGEFORMAT </w:instrText>
    </w:r>
    <w:r w:rsidR="002A5D70">
      <w:fldChar w:fldCharType="separate"/>
    </w:r>
    <w:r w:rsidR="002A5D70" w:rsidRPr="002A5D70">
      <w:rPr>
        <w:b/>
        <w:bCs/>
      </w:rPr>
      <w:t xml:space="preserve">Rec. </w:t>
    </w:r>
    <w:r w:rsidR="002A5D7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5D70">
      <w:rPr>
        <w:b/>
        <w:bCs/>
        <w:noProof/>
      </w:rPr>
      <w:t>UIT-R  M.2059-0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A5D70">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FC42AF" w:rsidRDefault="00C451D6" w:rsidP="00F47CB4">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A5D70">
      <w:rPr>
        <w:rStyle w:val="PageNumber"/>
        <w:b/>
        <w:bCs/>
        <w:noProof/>
      </w:rPr>
      <w:t>12</w:t>
    </w:r>
    <w:r>
      <w:rPr>
        <w:rStyle w:val="PageNumber"/>
        <w:b/>
        <w:bCs/>
      </w:rPr>
      <w:fldChar w:fldCharType="end"/>
    </w:r>
    <w:r w:rsidRPr="00FC42AF">
      <w:tab/>
    </w:r>
    <w:r w:rsidR="002A5D70">
      <w:fldChar w:fldCharType="begin"/>
    </w:r>
    <w:r w:rsidR="002A5D70">
      <w:instrText xml:space="preserve"> DOCPROPERTY "Header" \* MERGEFORMAT </w:instrText>
    </w:r>
    <w:r w:rsidR="002A5D70">
      <w:fldChar w:fldCharType="separate"/>
    </w:r>
    <w:r w:rsidR="002A5D70" w:rsidRPr="002A5D70">
      <w:rPr>
        <w:b/>
        <w:bCs/>
      </w:rPr>
      <w:t xml:space="preserve">Rec. </w:t>
    </w:r>
    <w:r w:rsidR="002A5D7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5D70">
      <w:rPr>
        <w:b/>
        <w:bCs/>
        <w:noProof/>
      </w:rPr>
      <w:t>UIT-R  M.2059-0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Default="00C451D6">
    <w:r>
      <w:tab/>
    </w:r>
    <w:r w:rsidR="002A5D70">
      <w:fldChar w:fldCharType="begin"/>
    </w:r>
    <w:r w:rsidR="002A5D70">
      <w:instrText xml:space="preserve"> DOCPROPERTY "Header" \* MERGEFORMAT </w:instrText>
    </w:r>
    <w:r w:rsidR="002A5D70">
      <w:fldChar w:fldCharType="separate"/>
    </w:r>
    <w:r w:rsidR="002A5D70" w:rsidRPr="002A5D70">
      <w:rPr>
        <w:b/>
        <w:bCs/>
      </w:rPr>
      <w:t xml:space="preserve">Rec. </w:t>
    </w:r>
    <w:r w:rsidR="002A5D70">
      <w:rPr>
        <w:b/>
        <w:bCs/>
      </w:rPr>
      <w:fldChar w:fldCharType="end"/>
    </w:r>
    <w:r>
      <w:rPr>
        <w:b/>
        <w:bCs/>
      </w:rPr>
      <w:t xml:space="preserve"> </w:t>
    </w:r>
    <w:r>
      <w:rPr>
        <w:b/>
        <w:bCs/>
      </w:rPr>
      <w:fldChar w:fldCharType="begin"/>
    </w:r>
    <w:r>
      <w:rPr>
        <w:b/>
        <w:bCs/>
      </w:rPr>
      <w:instrText>styleref href</w:instrText>
    </w:r>
    <w:r>
      <w:rPr>
        <w:b/>
        <w:bCs/>
      </w:rPr>
      <w:fldChar w:fldCharType="separate"/>
    </w:r>
    <w:r w:rsidR="002A5D70">
      <w:rPr>
        <w:b/>
        <w:bCs/>
        <w:noProof/>
      </w:rPr>
      <w:t>UIT-R  M.2059-0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FC42AF" w:rsidRDefault="00C451D6" w:rsidP="004B74E6">
    <w:pPr>
      <w:pStyle w:val="Header"/>
    </w:pPr>
    <w:r w:rsidRPr="00FC42AF">
      <w:tab/>
    </w:r>
    <w:r w:rsidRPr="004B74E6">
      <w:rPr>
        <w:b/>
        <w:bCs/>
      </w:rPr>
      <w:fldChar w:fldCharType="begin"/>
    </w:r>
    <w:r w:rsidRPr="004B74E6">
      <w:rPr>
        <w:b/>
        <w:bCs/>
      </w:rPr>
      <w:instrText xml:space="preserve"> DOCPROPERTY "Header" \* MERGEFORMAT </w:instrText>
    </w:r>
    <w:r w:rsidRPr="004B74E6">
      <w:rPr>
        <w:b/>
        <w:bCs/>
      </w:rPr>
      <w:fldChar w:fldCharType="separate"/>
    </w:r>
    <w:r w:rsidR="002A5D70">
      <w:rPr>
        <w:b/>
        <w:bCs/>
      </w:rPr>
      <w:t xml:space="preserve">Rec. </w:t>
    </w:r>
    <w:r w:rsidRPr="004B74E6">
      <w:rPr>
        <w:b/>
        <w:bCs/>
      </w:rPr>
      <w:fldChar w:fldCharType="end"/>
    </w:r>
    <w:r w:rsidRPr="004B74E6">
      <w:rPr>
        <w:b/>
        <w:bCs/>
      </w:rPr>
      <w:t xml:space="preserve"> </w:t>
    </w:r>
    <w:r w:rsidRPr="004B74E6">
      <w:rPr>
        <w:b/>
        <w:bCs/>
      </w:rPr>
      <w:fldChar w:fldCharType="begin"/>
    </w:r>
    <w:r w:rsidRPr="004B74E6">
      <w:rPr>
        <w:b/>
        <w:bCs/>
      </w:rPr>
      <w:instrText>styleref href</w:instrText>
    </w:r>
    <w:r w:rsidRPr="004B74E6">
      <w:rPr>
        <w:b/>
        <w:bCs/>
      </w:rPr>
      <w:fldChar w:fldCharType="separate"/>
    </w:r>
    <w:r w:rsidR="002A5D70">
      <w:rPr>
        <w:b/>
        <w:bCs/>
        <w:noProof/>
      </w:rPr>
      <w:t>UIT-R  M.2059-0</w:t>
    </w:r>
    <w:r w:rsidRPr="004B74E6">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A5D70">
      <w:rPr>
        <w:rStyle w:val="PageNumber"/>
        <w:b/>
        <w:bCs/>
        <w:noProof/>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FC42AF" w:rsidRDefault="00C451D6" w:rsidP="008D3A0E">
    <w:pPr>
      <w:tabs>
        <w:tab w:val="clear" w:pos="794"/>
        <w:tab w:val="clear" w:pos="1191"/>
        <w:tab w:val="clear" w:pos="1588"/>
        <w:tab w:val="clear" w:pos="1985"/>
        <w:tab w:val="center" w:pos="723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A5D70">
      <w:rPr>
        <w:rStyle w:val="PageNumber"/>
        <w:b/>
        <w:bCs/>
        <w:noProof/>
      </w:rPr>
      <w:t>16</w:t>
    </w:r>
    <w:r>
      <w:rPr>
        <w:rStyle w:val="PageNumber"/>
        <w:b/>
        <w:bCs/>
      </w:rPr>
      <w:fldChar w:fldCharType="end"/>
    </w:r>
    <w:r w:rsidRPr="00FC42AF">
      <w:tab/>
    </w:r>
    <w:r w:rsidR="002A5D70">
      <w:fldChar w:fldCharType="begin"/>
    </w:r>
    <w:r w:rsidR="002A5D70">
      <w:instrText xml:space="preserve"> DOCPROPERTY "Header" \* MERGEFORMAT </w:instrText>
    </w:r>
    <w:r w:rsidR="002A5D70">
      <w:fldChar w:fldCharType="separate"/>
    </w:r>
    <w:r w:rsidR="002A5D70" w:rsidRPr="002A5D70">
      <w:rPr>
        <w:b/>
        <w:bCs/>
      </w:rPr>
      <w:t xml:space="preserve">Rec. </w:t>
    </w:r>
    <w:r w:rsidR="002A5D7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5D70">
      <w:rPr>
        <w:b/>
        <w:bCs/>
        <w:noProof/>
      </w:rPr>
      <w:t>UIT-R  M.2059-0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Pr="00FC42AF" w:rsidRDefault="00C451D6" w:rsidP="008D3A0E">
    <w:pPr>
      <w:tabs>
        <w:tab w:val="clear" w:pos="794"/>
        <w:tab w:val="clear" w:pos="1191"/>
        <w:tab w:val="clear" w:pos="1588"/>
        <w:tab w:val="clear" w:pos="1985"/>
        <w:tab w:val="center" w:pos="7230"/>
        <w:tab w:val="right" w:pos="14034"/>
      </w:tabs>
      <w:jc w:val="left"/>
    </w:pPr>
    <w:r w:rsidRPr="00FC42AF">
      <w:tab/>
    </w:r>
    <w:r w:rsidR="002A5D70">
      <w:fldChar w:fldCharType="begin"/>
    </w:r>
    <w:r w:rsidR="002A5D70">
      <w:instrText xml:space="preserve"> DOCPROPERTY "Header" \* MERGEFORMAT </w:instrText>
    </w:r>
    <w:r w:rsidR="002A5D70">
      <w:fldChar w:fldCharType="separate"/>
    </w:r>
    <w:r w:rsidR="002A5D70" w:rsidRPr="002A5D70">
      <w:rPr>
        <w:b/>
        <w:bCs/>
      </w:rPr>
      <w:t xml:space="preserve">Rec. </w:t>
    </w:r>
    <w:r w:rsidR="002A5D7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5D70">
      <w:rPr>
        <w:b/>
        <w:bCs/>
        <w:noProof/>
      </w:rPr>
      <w:t>UIT-R  M.2059-0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A5D70">
      <w:rPr>
        <w:rStyle w:val="PageNumber"/>
        <w:b/>
        <w:bCs/>
        <w:noProof/>
      </w:rPr>
      <w:t>13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D6" w:rsidRDefault="00C451D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5D70">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A5D70" w:rsidRPr="002A5D7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A5D70">
      <w:rPr>
        <w:b/>
        <w:bCs/>
        <w:noProof/>
      </w:rPr>
      <w:t>UIT-R  M.2059-0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0AD"/>
    <w:rsid w:val="000069A6"/>
    <w:rsid w:val="00006ED5"/>
    <w:rsid w:val="000110E3"/>
    <w:rsid w:val="00011EF2"/>
    <w:rsid w:val="00013D45"/>
    <w:rsid w:val="000200CA"/>
    <w:rsid w:val="00021D94"/>
    <w:rsid w:val="000316C3"/>
    <w:rsid w:val="00032381"/>
    <w:rsid w:val="00037B23"/>
    <w:rsid w:val="00040550"/>
    <w:rsid w:val="00040C43"/>
    <w:rsid w:val="000419E4"/>
    <w:rsid w:val="00041BD8"/>
    <w:rsid w:val="000445D0"/>
    <w:rsid w:val="00046EE1"/>
    <w:rsid w:val="000513F1"/>
    <w:rsid w:val="00060DBE"/>
    <w:rsid w:val="000678B1"/>
    <w:rsid w:val="000720A3"/>
    <w:rsid w:val="000730C4"/>
    <w:rsid w:val="00080497"/>
    <w:rsid w:val="000839ED"/>
    <w:rsid w:val="000901C7"/>
    <w:rsid w:val="00090A62"/>
    <w:rsid w:val="000944E0"/>
    <w:rsid w:val="00096FD1"/>
    <w:rsid w:val="000A04E2"/>
    <w:rsid w:val="000A1002"/>
    <w:rsid w:val="000A28B7"/>
    <w:rsid w:val="000B0F1C"/>
    <w:rsid w:val="000B277C"/>
    <w:rsid w:val="000B7623"/>
    <w:rsid w:val="000C0517"/>
    <w:rsid w:val="000C0930"/>
    <w:rsid w:val="000C17BC"/>
    <w:rsid w:val="000C18DD"/>
    <w:rsid w:val="000C3FAB"/>
    <w:rsid w:val="000C5738"/>
    <w:rsid w:val="000D05BC"/>
    <w:rsid w:val="000D0F0A"/>
    <w:rsid w:val="000D2313"/>
    <w:rsid w:val="000D3E5D"/>
    <w:rsid w:val="000E1C2F"/>
    <w:rsid w:val="000E23BE"/>
    <w:rsid w:val="000E5BC5"/>
    <w:rsid w:val="000F497E"/>
    <w:rsid w:val="000F722B"/>
    <w:rsid w:val="001059F4"/>
    <w:rsid w:val="00107228"/>
    <w:rsid w:val="001074B7"/>
    <w:rsid w:val="001077CA"/>
    <w:rsid w:val="0011472E"/>
    <w:rsid w:val="00115181"/>
    <w:rsid w:val="0012309D"/>
    <w:rsid w:val="001246CD"/>
    <w:rsid w:val="001301DE"/>
    <w:rsid w:val="0013200E"/>
    <w:rsid w:val="00133FE3"/>
    <w:rsid w:val="001413E7"/>
    <w:rsid w:val="00152378"/>
    <w:rsid w:val="00152403"/>
    <w:rsid w:val="001549B8"/>
    <w:rsid w:val="001705BD"/>
    <w:rsid w:val="00173C53"/>
    <w:rsid w:val="0017589F"/>
    <w:rsid w:val="00185432"/>
    <w:rsid w:val="00192EF7"/>
    <w:rsid w:val="001965FC"/>
    <w:rsid w:val="001A243A"/>
    <w:rsid w:val="001A4EE5"/>
    <w:rsid w:val="001A7E9C"/>
    <w:rsid w:val="001B642E"/>
    <w:rsid w:val="001B7C0C"/>
    <w:rsid w:val="001C12FE"/>
    <w:rsid w:val="001C2D4A"/>
    <w:rsid w:val="001C4706"/>
    <w:rsid w:val="001C7617"/>
    <w:rsid w:val="001D0D74"/>
    <w:rsid w:val="001D1AC3"/>
    <w:rsid w:val="001D5E32"/>
    <w:rsid w:val="001E454D"/>
    <w:rsid w:val="001E4C11"/>
    <w:rsid w:val="001E59BF"/>
    <w:rsid w:val="001E6242"/>
    <w:rsid w:val="001E7159"/>
    <w:rsid w:val="001F6EB5"/>
    <w:rsid w:val="0020178B"/>
    <w:rsid w:val="002110F6"/>
    <w:rsid w:val="00214C88"/>
    <w:rsid w:val="00216761"/>
    <w:rsid w:val="00217084"/>
    <w:rsid w:val="00217EBF"/>
    <w:rsid w:val="00221800"/>
    <w:rsid w:val="00225C6C"/>
    <w:rsid w:val="0022698C"/>
    <w:rsid w:val="0022716D"/>
    <w:rsid w:val="00231247"/>
    <w:rsid w:val="002315AE"/>
    <w:rsid w:val="00237812"/>
    <w:rsid w:val="00242468"/>
    <w:rsid w:val="00242AEE"/>
    <w:rsid w:val="00244DB0"/>
    <w:rsid w:val="002504F5"/>
    <w:rsid w:val="002525AE"/>
    <w:rsid w:val="00254609"/>
    <w:rsid w:val="0026204C"/>
    <w:rsid w:val="00267A91"/>
    <w:rsid w:val="002700AD"/>
    <w:rsid w:val="00277A1B"/>
    <w:rsid w:val="00280B43"/>
    <w:rsid w:val="0028650C"/>
    <w:rsid w:val="002A14CA"/>
    <w:rsid w:val="002A15EA"/>
    <w:rsid w:val="002A2664"/>
    <w:rsid w:val="002A3A56"/>
    <w:rsid w:val="002A451F"/>
    <w:rsid w:val="002A5D70"/>
    <w:rsid w:val="002A671B"/>
    <w:rsid w:val="002B12A6"/>
    <w:rsid w:val="002B33A8"/>
    <w:rsid w:val="002B3B1B"/>
    <w:rsid w:val="002C3260"/>
    <w:rsid w:val="002C7B70"/>
    <w:rsid w:val="002D4B60"/>
    <w:rsid w:val="002D76C4"/>
    <w:rsid w:val="002F1B5A"/>
    <w:rsid w:val="002F422C"/>
    <w:rsid w:val="002F6BFF"/>
    <w:rsid w:val="003011B6"/>
    <w:rsid w:val="00301F1E"/>
    <w:rsid w:val="00304167"/>
    <w:rsid w:val="00304FB8"/>
    <w:rsid w:val="00307586"/>
    <w:rsid w:val="00310F83"/>
    <w:rsid w:val="00313AFE"/>
    <w:rsid w:val="00320E04"/>
    <w:rsid w:val="00332D87"/>
    <w:rsid w:val="003335FE"/>
    <w:rsid w:val="003357C7"/>
    <w:rsid w:val="00345773"/>
    <w:rsid w:val="00347915"/>
    <w:rsid w:val="00350801"/>
    <w:rsid w:val="00351BCE"/>
    <w:rsid w:val="003557C2"/>
    <w:rsid w:val="003623AC"/>
    <w:rsid w:val="00363AF6"/>
    <w:rsid w:val="00373484"/>
    <w:rsid w:val="00380528"/>
    <w:rsid w:val="00387185"/>
    <w:rsid w:val="00392552"/>
    <w:rsid w:val="00394544"/>
    <w:rsid w:val="00396438"/>
    <w:rsid w:val="003A1770"/>
    <w:rsid w:val="003B6F7B"/>
    <w:rsid w:val="003C0152"/>
    <w:rsid w:val="003C235D"/>
    <w:rsid w:val="003C34E3"/>
    <w:rsid w:val="003D04FF"/>
    <w:rsid w:val="003D05BC"/>
    <w:rsid w:val="003D3A9B"/>
    <w:rsid w:val="003D7341"/>
    <w:rsid w:val="003E1A00"/>
    <w:rsid w:val="003E4ACC"/>
    <w:rsid w:val="003E64D5"/>
    <w:rsid w:val="003F0391"/>
    <w:rsid w:val="003F7F40"/>
    <w:rsid w:val="00401F9A"/>
    <w:rsid w:val="0040455C"/>
    <w:rsid w:val="0041015F"/>
    <w:rsid w:val="004108A2"/>
    <w:rsid w:val="0041106E"/>
    <w:rsid w:val="00411B7F"/>
    <w:rsid w:val="00413F46"/>
    <w:rsid w:val="00424EB3"/>
    <w:rsid w:val="004300DF"/>
    <w:rsid w:val="004302B2"/>
    <w:rsid w:val="00445861"/>
    <w:rsid w:val="00445E75"/>
    <w:rsid w:val="0044681B"/>
    <w:rsid w:val="00447262"/>
    <w:rsid w:val="0045198D"/>
    <w:rsid w:val="00452F22"/>
    <w:rsid w:val="00453438"/>
    <w:rsid w:val="00453464"/>
    <w:rsid w:val="00454B8A"/>
    <w:rsid w:val="00454DF7"/>
    <w:rsid w:val="004559B5"/>
    <w:rsid w:val="0045681F"/>
    <w:rsid w:val="00460566"/>
    <w:rsid w:val="00471DC5"/>
    <w:rsid w:val="0047285A"/>
    <w:rsid w:val="00472AA7"/>
    <w:rsid w:val="00480238"/>
    <w:rsid w:val="00483B24"/>
    <w:rsid w:val="0048405D"/>
    <w:rsid w:val="00484F97"/>
    <w:rsid w:val="00485946"/>
    <w:rsid w:val="00486479"/>
    <w:rsid w:val="00493E73"/>
    <w:rsid w:val="00497482"/>
    <w:rsid w:val="004A27B9"/>
    <w:rsid w:val="004B3CF4"/>
    <w:rsid w:val="004B74E6"/>
    <w:rsid w:val="004D0700"/>
    <w:rsid w:val="004D688E"/>
    <w:rsid w:val="004E259F"/>
    <w:rsid w:val="004E36A0"/>
    <w:rsid w:val="004E7C90"/>
    <w:rsid w:val="004F28E6"/>
    <w:rsid w:val="004F4F6A"/>
    <w:rsid w:val="004F5671"/>
    <w:rsid w:val="00502CF9"/>
    <w:rsid w:val="0050448E"/>
    <w:rsid w:val="005219A4"/>
    <w:rsid w:val="0052529D"/>
    <w:rsid w:val="00535584"/>
    <w:rsid w:val="005416D5"/>
    <w:rsid w:val="00542AA9"/>
    <w:rsid w:val="00542C17"/>
    <w:rsid w:val="00545B02"/>
    <w:rsid w:val="00550598"/>
    <w:rsid w:val="00552247"/>
    <w:rsid w:val="00553540"/>
    <w:rsid w:val="005605F0"/>
    <w:rsid w:val="00562191"/>
    <w:rsid w:val="005626F0"/>
    <w:rsid w:val="00564AF6"/>
    <w:rsid w:val="005740EF"/>
    <w:rsid w:val="00580D8F"/>
    <w:rsid w:val="00581C38"/>
    <w:rsid w:val="00584919"/>
    <w:rsid w:val="00584BB1"/>
    <w:rsid w:val="00586812"/>
    <w:rsid w:val="00586C69"/>
    <w:rsid w:val="005929AD"/>
    <w:rsid w:val="0059690A"/>
    <w:rsid w:val="005969E0"/>
    <w:rsid w:val="00596F07"/>
    <w:rsid w:val="005979FF"/>
    <w:rsid w:val="005A0772"/>
    <w:rsid w:val="005A612D"/>
    <w:rsid w:val="005A7998"/>
    <w:rsid w:val="005B20CA"/>
    <w:rsid w:val="005B3509"/>
    <w:rsid w:val="005C3295"/>
    <w:rsid w:val="005C4235"/>
    <w:rsid w:val="005C4E95"/>
    <w:rsid w:val="005C5550"/>
    <w:rsid w:val="005C5C77"/>
    <w:rsid w:val="005D0192"/>
    <w:rsid w:val="005D16D0"/>
    <w:rsid w:val="005D5D3C"/>
    <w:rsid w:val="005D6BA1"/>
    <w:rsid w:val="005E24CB"/>
    <w:rsid w:val="005E26E1"/>
    <w:rsid w:val="005E6BF1"/>
    <w:rsid w:val="005F22BF"/>
    <w:rsid w:val="005F4269"/>
    <w:rsid w:val="005F663B"/>
    <w:rsid w:val="005F7E85"/>
    <w:rsid w:val="00601DB8"/>
    <w:rsid w:val="00606979"/>
    <w:rsid w:val="00607D68"/>
    <w:rsid w:val="006152D3"/>
    <w:rsid w:val="006161F1"/>
    <w:rsid w:val="006174C6"/>
    <w:rsid w:val="00617F92"/>
    <w:rsid w:val="006200E1"/>
    <w:rsid w:val="00624053"/>
    <w:rsid w:val="006344D8"/>
    <w:rsid w:val="00644035"/>
    <w:rsid w:val="00645B72"/>
    <w:rsid w:val="00646E1E"/>
    <w:rsid w:val="006511FB"/>
    <w:rsid w:val="00651918"/>
    <w:rsid w:val="0065287F"/>
    <w:rsid w:val="00657945"/>
    <w:rsid w:val="00671845"/>
    <w:rsid w:val="0067239D"/>
    <w:rsid w:val="00672B87"/>
    <w:rsid w:val="006733CD"/>
    <w:rsid w:val="00675B28"/>
    <w:rsid w:val="006772F8"/>
    <w:rsid w:val="00680FD3"/>
    <w:rsid w:val="006A1695"/>
    <w:rsid w:val="006A6F04"/>
    <w:rsid w:val="006A7AA6"/>
    <w:rsid w:val="006B41FA"/>
    <w:rsid w:val="006B478F"/>
    <w:rsid w:val="006B5FB0"/>
    <w:rsid w:val="006C34CB"/>
    <w:rsid w:val="006C389E"/>
    <w:rsid w:val="006C50BF"/>
    <w:rsid w:val="006C6BA7"/>
    <w:rsid w:val="006D0A24"/>
    <w:rsid w:val="006D0B93"/>
    <w:rsid w:val="006E372C"/>
    <w:rsid w:val="006E419D"/>
    <w:rsid w:val="006E69DF"/>
    <w:rsid w:val="006E6FE6"/>
    <w:rsid w:val="006F2229"/>
    <w:rsid w:val="006F3106"/>
    <w:rsid w:val="006F624F"/>
    <w:rsid w:val="006F68B6"/>
    <w:rsid w:val="00705DD0"/>
    <w:rsid w:val="00706655"/>
    <w:rsid w:val="00707002"/>
    <w:rsid w:val="00707DB6"/>
    <w:rsid w:val="007112A7"/>
    <w:rsid w:val="0071372B"/>
    <w:rsid w:val="00716023"/>
    <w:rsid w:val="00720BCE"/>
    <w:rsid w:val="00722095"/>
    <w:rsid w:val="00722DAD"/>
    <w:rsid w:val="00723578"/>
    <w:rsid w:val="00723955"/>
    <w:rsid w:val="0073012F"/>
    <w:rsid w:val="00730966"/>
    <w:rsid w:val="00734418"/>
    <w:rsid w:val="00735CB3"/>
    <w:rsid w:val="0074031A"/>
    <w:rsid w:val="007434FA"/>
    <w:rsid w:val="00743B4B"/>
    <w:rsid w:val="007468DA"/>
    <w:rsid w:val="00750B60"/>
    <w:rsid w:val="00754240"/>
    <w:rsid w:val="00754789"/>
    <w:rsid w:val="00760794"/>
    <w:rsid w:val="00766DB8"/>
    <w:rsid w:val="00772858"/>
    <w:rsid w:val="00774145"/>
    <w:rsid w:val="007749E5"/>
    <w:rsid w:val="007808B2"/>
    <w:rsid w:val="0078468C"/>
    <w:rsid w:val="00791D21"/>
    <w:rsid w:val="00791F6F"/>
    <w:rsid w:val="00792BAC"/>
    <w:rsid w:val="007A5240"/>
    <w:rsid w:val="007A7CBB"/>
    <w:rsid w:val="007B3E71"/>
    <w:rsid w:val="007C0514"/>
    <w:rsid w:val="007C3E51"/>
    <w:rsid w:val="007D0787"/>
    <w:rsid w:val="007D1F65"/>
    <w:rsid w:val="007D3DDE"/>
    <w:rsid w:val="007D43FA"/>
    <w:rsid w:val="007D6FBC"/>
    <w:rsid w:val="007E1140"/>
    <w:rsid w:val="007E2252"/>
    <w:rsid w:val="007E2466"/>
    <w:rsid w:val="007E28B7"/>
    <w:rsid w:val="007E2F65"/>
    <w:rsid w:val="007E3D40"/>
    <w:rsid w:val="007E429C"/>
    <w:rsid w:val="007E7417"/>
    <w:rsid w:val="007F5084"/>
    <w:rsid w:val="007F54A9"/>
    <w:rsid w:val="007F78B7"/>
    <w:rsid w:val="007F7A42"/>
    <w:rsid w:val="0080204C"/>
    <w:rsid w:val="00815335"/>
    <w:rsid w:val="00816FC2"/>
    <w:rsid w:val="00817325"/>
    <w:rsid w:val="00820E78"/>
    <w:rsid w:val="00825FA3"/>
    <w:rsid w:val="00834EAC"/>
    <w:rsid w:val="00835283"/>
    <w:rsid w:val="008427A4"/>
    <w:rsid w:val="00844018"/>
    <w:rsid w:val="0084539A"/>
    <w:rsid w:val="00845C4C"/>
    <w:rsid w:val="008509B2"/>
    <w:rsid w:val="0085187E"/>
    <w:rsid w:val="008532F3"/>
    <w:rsid w:val="008563BF"/>
    <w:rsid w:val="008573D6"/>
    <w:rsid w:val="00862B1C"/>
    <w:rsid w:val="00862EDB"/>
    <w:rsid w:val="008672DA"/>
    <w:rsid w:val="008758B4"/>
    <w:rsid w:val="008834DB"/>
    <w:rsid w:val="00883A12"/>
    <w:rsid w:val="008852C1"/>
    <w:rsid w:val="00890B7D"/>
    <w:rsid w:val="0089140E"/>
    <w:rsid w:val="00895126"/>
    <w:rsid w:val="00895FC3"/>
    <w:rsid w:val="008A1F84"/>
    <w:rsid w:val="008A2D59"/>
    <w:rsid w:val="008A3190"/>
    <w:rsid w:val="008A39B5"/>
    <w:rsid w:val="008A5798"/>
    <w:rsid w:val="008A57CA"/>
    <w:rsid w:val="008B1D53"/>
    <w:rsid w:val="008B2B1E"/>
    <w:rsid w:val="008B2BC0"/>
    <w:rsid w:val="008B7D9B"/>
    <w:rsid w:val="008C16AF"/>
    <w:rsid w:val="008D1E2A"/>
    <w:rsid w:val="008D3A0E"/>
    <w:rsid w:val="008D51EE"/>
    <w:rsid w:val="008D72B1"/>
    <w:rsid w:val="008D757E"/>
    <w:rsid w:val="008E7455"/>
    <w:rsid w:val="008F045A"/>
    <w:rsid w:val="008F105C"/>
    <w:rsid w:val="008F1D58"/>
    <w:rsid w:val="008F4566"/>
    <w:rsid w:val="008F5720"/>
    <w:rsid w:val="008F7F98"/>
    <w:rsid w:val="00900E89"/>
    <w:rsid w:val="009017C4"/>
    <w:rsid w:val="00903342"/>
    <w:rsid w:val="00906481"/>
    <w:rsid w:val="0091209A"/>
    <w:rsid w:val="00912104"/>
    <w:rsid w:val="00913F52"/>
    <w:rsid w:val="009154DE"/>
    <w:rsid w:val="009207CB"/>
    <w:rsid w:val="00922F1B"/>
    <w:rsid w:val="009272F2"/>
    <w:rsid w:val="00932461"/>
    <w:rsid w:val="009359E6"/>
    <w:rsid w:val="009505B0"/>
    <w:rsid w:val="0095098D"/>
    <w:rsid w:val="00951F5F"/>
    <w:rsid w:val="00953992"/>
    <w:rsid w:val="00953FED"/>
    <w:rsid w:val="009563A9"/>
    <w:rsid w:val="00957B87"/>
    <w:rsid w:val="00960F10"/>
    <w:rsid w:val="0096180E"/>
    <w:rsid w:val="0096472B"/>
    <w:rsid w:val="00965EB5"/>
    <w:rsid w:val="00967ECB"/>
    <w:rsid w:val="009741DE"/>
    <w:rsid w:val="009777A7"/>
    <w:rsid w:val="00980764"/>
    <w:rsid w:val="00987A62"/>
    <w:rsid w:val="009932D1"/>
    <w:rsid w:val="009936CA"/>
    <w:rsid w:val="009942EE"/>
    <w:rsid w:val="009A005A"/>
    <w:rsid w:val="009A3527"/>
    <w:rsid w:val="009A3910"/>
    <w:rsid w:val="009B1777"/>
    <w:rsid w:val="009B363E"/>
    <w:rsid w:val="009B42E0"/>
    <w:rsid w:val="009C1970"/>
    <w:rsid w:val="009C28CE"/>
    <w:rsid w:val="009C51C0"/>
    <w:rsid w:val="009C7123"/>
    <w:rsid w:val="009D4E54"/>
    <w:rsid w:val="009D7901"/>
    <w:rsid w:val="009E00A8"/>
    <w:rsid w:val="009E250B"/>
    <w:rsid w:val="009E5A91"/>
    <w:rsid w:val="009F0232"/>
    <w:rsid w:val="009F12C4"/>
    <w:rsid w:val="009F2915"/>
    <w:rsid w:val="009F3469"/>
    <w:rsid w:val="009F6684"/>
    <w:rsid w:val="00A00EC7"/>
    <w:rsid w:val="00A016F2"/>
    <w:rsid w:val="00A05981"/>
    <w:rsid w:val="00A07B84"/>
    <w:rsid w:val="00A12B13"/>
    <w:rsid w:val="00A17820"/>
    <w:rsid w:val="00A2079B"/>
    <w:rsid w:val="00A207A7"/>
    <w:rsid w:val="00A207FB"/>
    <w:rsid w:val="00A225A1"/>
    <w:rsid w:val="00A24896"/>
    <w:rsid w:val="00A33D89"/>
    <w:rsid w:val="00A344DC"/>
    <w:rsid w:val="00A36D79"/>
    <w:rsid w:val="00A37E40"/>
    <w:rsid w:val="00A4125D"/>
    <w:rsid w:val="00A416A0"/>
    <w:rsid w:val="00A4259B"/>
    <w:rsid w:val="00A42A79"/>
    <w:rsid w:val="00A447A5"/>
    <w:rsid w:val="00A47182"/>
    <w:rsid w:val="00A51E7B"/>
    <w:rsid w:val="00A54825"/>
    <w:rsid w:val="00A6061B"/>
    <w:rsid w:val="00A630F6"/>
    <w:rsid w:val="00A6617B"/>
    <w:rsid w:val="00A70DEB"/>
    <w:rsid w:val="00A7457B"/>
    <w:rsid w:val="00A75B9A"/>
    <w:rsid w:val="00A76296"/>
    <w:rsid w:val="00A77C21"/>
    <w:rsid w:val="00A90FA9"/>
    <w:rsid w:val="00A96C45"/>
    <w:rsid w:val="00AA30FE"/>
    <w:rsid w:val="00AA3DAD"/>
    <w:rsid w:val="00AA62EC"/>
    <w:rsid w:val="00AB0C58"/>
    <w:rsid w:val="00AB0DC8"/>
    <w:rsid w:val="00AB36C3"/>
    <w:rsid w:val="00AB378B"/>
    <w:rsid w:val="00AB4D6C"/>
    <w:rsid w:val="00AB6085"/>
    <w:rsid w:val="00AB616D"/>
    <w:rsid w:val="00AC49DE"/>
    <w:rsid w:val="00AC5985"/>
    <w:rsid w:val="00AD0E89"/>
    <w:rsid w:val="00AD11D4"/>
    <w:rsid w:val="00AD1EBC"/>
    <w:rsid w:val="00AD2C39"/>
    <w:rsid w:val="00AD324C"/>
    <w:rsid w:val="00AD32D8"/>
    <w:rsid w:val="00AD3E9A"/>
    <w:rsid w:val="00AD4418"/>
    <w:rsid w:val="00AE1178"/>
    <w:rsid w:val="00AE3F24"/>
    <w:rsid w:val="00AE40F0"/>
    <w:rsid w:val="00AE55A7"/>
    <w:rsid w:val="00AE6229"/>
    <w:rsid w:val="00AF475D"/>
    <w:rsid w:val="00AF5815"/>
    <w:rsid w:val="00B01E0F"/>
    <w:rsid w:val="00B04E3D"/>
    <w:rsid w:val="00B102FF"/>
    <w:rsid w:val="00B13385"/>
    <w:rsid w:val="00B173F7"/>
    <w:rsid w:val="00B30817"/>
    <w:rsid w:val="00B40D3E"/>
    <w:rsid w:val="00B4176D"/>
    <w:rsid w:val="00B44E24"/>
    <w:rsid w:val="00B464BD"/>
    <w:rsid w:val="00B52934"/>
    <w:rsid w:val="00B53ABB"/>
    <w:rsid w:val="00B541D3"/>
    <w:rsid w:val="00B57547"/>
    <w:rsid w:val="00B6234A"/>
    <w:rsid w:val="00B62A86"/>
    <w:rsid w:val="00B71D9C"/>
    <w:rsid w:val="00B720BA"/>
    <w:rsid w:val="00B7268A"/>
    <w:rsid w:val="00B75E2B"/>
    <w:rsid w:val="00B816B2"/>
    <w:rsid w:val="00B8178B"/>
    <w:rsid w:val="00B834CF"/>
    <w:rsid w:val="00B9057D"/>
    <w:rsid w:val="00B906B3"/>
    <w:rsid w:val="00B9451F"/>
    <w:rsid w:val="00BA0D47"/>
    <w:rsid w:val="00BA3156"/>
    <w:rsid w:val="00BB09D1"/>
    <w:rsid w:val="00BB0F12"/>
    <w:rsid w:val="00BB2C48"/>
    <w:rsid w:val="00BC1E4F"/>
    <w:rsid w:val="00BC45D9"/>
    <w:rsid w:val="00BC4CAB"/>
    <w:rsid w:val="00BC4FD3"/>
    <w:rsid w:val="00BD01F6"/>
    <w:rsid w:val="00BD02CE"/>
    <w:rsid w:val="00BD1211"/>
    <w:rsid w:val="00BD1FA0"/>
    <w:rsid w:val="00BD2679"/>
    <w:rsid w:val="00BD6220"/>
    <w:rsid w:val="00BE23C7"/>
    <w:rsid w:val="00BE2706"/>
    <w:rsid w:val="00BE6BE8"/>
    <w:rsid w:val="00BE7416"/>
    <w:rsid w:val="00BF074E"/>
    <w:rsid w:val="00BF35B6"/>
    <w:rsid w:val="00C0060F"/>
    <w:rsid w:val="00C032C0"/>
    <w:rsid w:val="00C05A5E"/>
    <w:rsid w:val="00C05CC5"/>
    <w:rsid w:val="00C06BFC"/>
    <w:rsid w:val="00C06E5E"/>
    <w:rsid w:val="00C16302"/>
    <w:rsid w:val="00C20AC7"/>
    <w:rsid w:val="00C22895"/>
    <w:rsid w:val="00C30502"/>
    <w:rsid w:val="00C31D89"/>
    <w:rsid w:val="00C35EAA"/>
    <w:rsid w:val="00C3642C"/>
    <w:rsid w:val="00C37113"/>
    <w:rsid w:val="00C4015A"/>
    <w:rsid w:val="00C40D6B"/>
    <w:rsid w:val="00C4257D"/>
    <w:rsid w:val="00C43D55"/>
    <w:rsid w:val="00C451D6"/>
    <w:rsid w:val="00C50E90"/>
    <w:rsid w:val="00C51592"/>
    <w:rsid w:val="00C61609"/>
    <w:rsid w:val="00C6295B"/>
    <w:rsid w:val="00C65130"/>
    <w:rsid w:val="00C678AD"/>
    <w:rsid w:val="00C67BEB"/>
    <w:rsid w:val="00C72CEF"/>
    <w:rsid w:val="00C82D7B"/>
    <w:rsid w:val="00C87B39"/>
    <w:rsid w:val="00C924B5"/>
    <w:rsid w:val="00C92E6F"/>
    <w:rsid w:val="00C93145"/>
    <w:rsid w:val="00C939E0"/>
    <w:rsid w:val="00C952EA"/>
    <w:rsid w:val="00CA03F5"/>
    <w:rsid w:val="00CB26F4"/>
    <w:rsid w:val="00CB4E7A"/>
    <w:rsid w:val="00CB5EB1"/>
    <w:rsid w:val="00CB6325"/>
    <w:rsid w:val="00CC252F"/>
    <w:rsid w:val="00CC2EF2"/>
    <w:rsid w:val="00CC3646"/>
    <w:rsid w:val="00CC3F89"/>
    <w:rsid w:val="00CC42DE"/>
    <w:rsid w:val="00CC5261"/>
    <w:rsid w:val="00CC7D2E"/>
    <w:rsid w:val="00CD24D8"/>
    <w:rsid w:val="00CD5721"/>
    <w:rsid w:val="00CD651E"/>
    <w:rsid w:val="00CE0E63"/>
    <w:rsid w:val="00CE21C7"/>
    <w:rsid w:val="00CE5BCE"/>
    <w:rsid w:val="00D033CC"/>
    <w:rsid w:val="00D17153"/>
    <w:rsid w:val="00D201E9"/>
    <w:rsid w:val="00D21801"/>
    <w:rsid w:val="00D261D0"/>
    <w:rsid w:val="00D35398"/>
    <w:rsid w:val="00D40F55"/>
    <w:rsid w:val="00D434D3"/>
    <w:rsid w:val="00D43904"/>
    <w:rsid w:val="00D50C03"/>
    <w:rsid w:val="00D51DDE"/>
    <w:rsid w:val="00D52D45"/>
    <w:rsid w:val="00D53039"/>
    <w:rsid w:val="00D70188"/>
    <w:rsid w:val="00D71910"/>
    <w:rsid w:val="00D730A4"/>
    <w:rsid w:val="00D7541A"/>
    <w:rsid w:val="00D768CA"/>
    <w:rsid w:val="00D86C7C"/>
    <w:rsid w:val="00D90967"/>
    <w:rsid w:val="00D9489E"/>
    <w:rsid w:val="00D975ED"/>
    <w:rsid w:val="00DA35A9"/>
    <w:rsid w:val="00DA3F83"/>
    <w:rsid w:val="00DA427F"/>
    <w:rsid w:val="00DA6A7E"/>
    <w:rsid w:val="00DA6C2D"/>
    <w:rsid w:val="00DA78CA"/>
    <w:rsid w:val="00DB066A"/>
    <w:rsid w:val="00DB12F7"/>
    <w:rsid w:val="00DB26BB"/>
    <w:rsid w:val="00DB28B9"/>
    <w:rsid w:val="00DB5201"/>
    <w:rsid w:val="00DB5459"/>
    <w:rsid w:val="00DB698E"/>
    <w:rsid w:val="00DC18CA"/>
    <w:rsid w:val="00DC3486"/>
    <w:rsid w:val="00DC5495"/>
    <w:rsid w:val="00DC7E99"/>
    <w:rsid w:val="00DD1701"/>
    <w:rsid w:val="00DD211C"/>
    <w:rsid w:val="00DD2FC6"/>
    <w:rsid w:val="00DD7279"/>
    <w:rsid w:val="00DE00BC"/>
    <w:rsid w:val="00DE1785"/>
    <w:rsid w:val="00DE41DA"/>
    <w:rsid w:val="00DE4432"/>
    <w:rsid w:val="00DE5B86"/>
    <w:rsid w:val="00DE5C17"/>
    <w:rsid w:val="00DF0626"/>
    <w:rsid w:val="00DF1954"/>
    <w:rsid w:val="00DF2B1C"/>
    <w:rsid w:val="00DF4176"/>
    <w:rsid w:val="00DF7EE0"/>
    <w:rsid w:val="00E02E78"/>
    <w:rsid w:val="00E032C5"/>
    <w:rsid w:val="00E056A5"/>
    <w:rsid w:val="00E0664A"/>
    <w:rsid w:val="00E15501"/>
    <w:rsid w:val="00E2074C"/>
    <w:rsid w:val="00E24217"/>
    <w:rsid w:val="00E306DC"/>
    <w:rsid w:val="00E3263D"/>
    <w:rsid w:val="00E33166"/>
    <w:rsid w:val="00E41305"/>
    <w:rsid w:val="00E44B51"/>
    <w:rsid w:val="00E45931"/>
    <w:rsid w:val="00E469D4"/>
    <w:rsid w:val="00E5312B"/>
    <w:rsid w:val="00E53197"/>
    <w:rsid w:val="00E661F3"/>
    <w:rsid w:val="00E71A93"/>
    <w:rsid w:val="00E7303E"/>
    <w:rsid w:val="00E74A10"/>
    <w:rsid w:val="00E74E99"/>
    <w:rsid w:val="00E7574F"/>
    <w:rsid w:val="00E82486"/>
    <w:rsid w:val="00E828A2"/>
    <w:rsid w:val="00E83920"/>
    <w:rsid w:val="00E8437E"/>
    <w:rsid w:val="00E91CA2"/>
    <w:rsid w:val="00E94093"/>
    <w:rsid w:val="00EA5EDB"/>
    <w:rsid w:val="00EB2070"/>
    <w:rsid w:val="00EB7817"/>
    <w:rsid w:val="00EC1C0E"/>
    <w:rsid w:val="00EC1F07"/>
    <w:rsid w:val="00EC2046"/>
    <w:rsid w:val="00EC447E"/>
    <w:rsid w:val="00EC56E0"/>
    <w:rsid w:val="00EC5736"/>
    <w:rsid w:val="00EC78BC"/>
    <w:rsid w:val="00ED6467"/>
    <w:rsid w:val="00EF59FA"/>
    <w:rsid w:val="00EF655C"/>
    <w:rsid w:val="00F01918"/>
    <w:rsid w:val="00F020AC"/>
    <w:rsid w:val="00F061F8"/>
    <w:rsid w:val="00F07167"/>
    <w:rsid w:val="00F11D95"/>
    <w:rsid w:val="00F11E92"/>
    <w:rsid w:val="00F128A7"/>
    <w:rsid w:val="00F12A7B"/>
    <w:rsid w:val="00F1445A"/>
    <w:rsid w:val="00F15225"/>
    <w:rsid w:val="00F152F8"/>
    <w:rsid w:val="00F17C45"/>
    <w:rsid w:val="00F22040"/>
    <w:rsid w:val="00F233AE"/>
    <w:rsid w:val="00F23EA5"/>
    <w:rsid w:val="00F24B1F"/>
    <w:rsid w:val="00F27457"/>
    <w:rsid w:val="00F3162B"/>
    <w:rsid w:val="00F34B8C"/>
    <w:rsid w:val="00F36DA6"/>
    <w:rsid w:val="00F4491D"/>
    <w:rsid w:val="00F44D02"/>
    <w:rsid w:val="00F46DD1"/>
    <w:rsid w:val="00F47CB4"/>
    <w:rsid w:val="00F552E7"/>
    <w:rsid w:val="00F55F7E"/>
    <w:rsid w:val="00F56E68"/>
    <w:rsid w:val="00F625ED"/>
    <w:rsid w:val="00F63045"/>
    <w:rsid w:val="00F65380"/>
    <w:rsid w:val="00F660CE"/>
    <w:rsid w:val="00F72E55"/>
    <w:rsid w:val="00F76BC9"/>
    <w:rsid w:val="00F771F3"/>
    <w:rsid w:val="00F91752"/>
    <w:rsid w:val="00F91B63"/>
    <w:rsid w:val="00F92F7B"/>
    <w:rsid w:val="00F93F50"/>
    <w:rsid w:val="00F97F4A"/>
    <w:rsid w:val="00FA22AF"/>
    <w:rsid w:val="00FA23BD"/>
    <w:rsid w:val="00FA5447"/>
    <w:rsid w:val="00FB2B7E"/>
    <w:rsid w:val="00FB2C13"/>
    <w:rsid w:val="00FB3284"/>
    <w:rsid w:val="00FB49F3"/>
    <w:rsid w:val="00FB5968"/>
    <w:rsid w:val="00FB65E8"/>
    <w:rsid w:val="00FB6BDE"/>
    <w:rsid w:val="00FB713D"/>
    <w:rsid w:val="00FC184B"/>
    <w:rsid w:val="00FC3943"/>
    <w:rsid w:val="00FC412D"/>
    <w:rsid w:val="00FD08F9"/>
    <w:rsid w:val="00FD0B10"/>
    <w:rsid w:val="00FD125C"/>
    <w:rsid w:val="00FD1DB0"/>
    <w:rsid w:val="00FD7F6A"/>
    <w:rsid w:val="00FE0D66"/>
    <w:rsid w:val="00FE4BA5"/>
    <w:rsid w:val="00FE63FE"/>
    <w:rsid w:val="00FF0107"/>
    <w:rsid w:val="00FF38A6"/>
    <w:rsid w:val="00FF4A0A"/>
    <w:rsid w:val="00FF5A63"/>
    <w:rsid w:val="00FF63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2FF074FF-FB29-4C58-AD48-8E6C03053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F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CH"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056A5"/>
    <w:pPr>
      <w:spacing w:before="240"/>
    </w:pPr>
    <w:rPr>
      <w:sz w:val="22"/>
      <w:szCs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E74A10"/>
    <w:pPr>
      <w:tabs>
        <w:tab w:val="clear" w:pos="794"/>
        <w:tab w:val="left" w:pos="709"/>
      </w:tabs>
      <w:spacing w:before="0"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E056A5"/>
    <w:pPr>
      <w:spacing w:after="480"/>
    </w:pPr>
    <w:rPr>
      <w:sz w:val="22"/>
      <w:szCs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TableheadChar">
    <w:name w:val="Table_head Char"/>
    <w:basedOn w:val="DefaultParagraphFont"/>
    <w:link w:val="Tablehead"/>
    <w:locked/>
    <w:rsid w:val="00B62A86"/>
    <w:rPr>
      <w:b/>
      <w:sz w:val="22"/>
      <w:lang w:val="fr-FR" w:eastAsia="en-US"/>
    </w:rPr>
  </w:style>
  <w:style w:type="character" w:customStyle="1" w:styleId="TabletextChar">
    <w:name w:val="Table_text Char"/>
    <w:basedOn w:val="DefaultParagraphFont"/>
    <w:link w:val="Tabletext"/>
    <w:locked/>
    <w:rsid w:val="00B62A86"/>
    <w:rPr>
      <w:sz w:val="22"/>
      <w:lang w:val="fr-FR" w:eastAsia="en-US"/>
    </w:rPr>
  </w:style>
  <w:style w:type="character" w:styleId="Hyperlink">
    <w:name w:val="Hyperlink"/>
    <w:basedOn w:val="DefaultParagraphFont"/>
    <w:rsid w:val="00B62A86"/>
    <w:rPr>
      <w:color w:val="0000FF"/>
      <w:u w:val="single"/>
    </w:rPr>
  </w:style>
  <w:style w:type="character" w:customStyle="1" w:styleId="HeadingbChar">
    <w:name w:val="Heading_b Char"/>
    <w:basedOn w:val="DefaultParagraphFont"/>
    <w:link w:val="Headingb"/>
    <w:locked/>
    <w:rsid w:val="004108A2"/>
    <w:rPr>
      <w:b/>
      <w:sz w:val="24"/>
      <w:lang w:val="fr-FR" w:eastAsia="en-US"/>
    </w:rPr>
  </w:style>
  <w:style w:type="character" w:customStyle="1" w:styleId="NormalaftertitleChar">
    <w:name w:val="Normal_after_title Char"/>
    <w:basedOn w:val="DefaultParagraphFont"/>
    <w:link w:val="Normalaftertitle"/>
    <w:locked/>
    <w:rsid w:val="004108A2"/>
    <w:rPr>
      <w:sz w:val="24"/>
      <w:lang w:val="fr-FR" w:eastAsia="en-US"/>
    </w:rPr>
  </w:style>
  <w:style w:type="character" w:customStyle="1" w:styleId="TablelegendChar">
    <w:name w:val="Table_legend Char"/>
    <w:link w:val="Tablelegend"/>
    <w:locked/>
    <w:rsid w:val="004108A2"/>
    <w:rPr>
      <w:sz w:val="22"/>
      <w:lang w:val="fr-FR" w:eastAsia="en-US"/>
    </w:rPr>
  </w:style>
  <w:style w:type="character" w:customStyle="1" w:styleId="TableNo0">
    <w:name w:val="Table_No Знак"/>
    <w:link w:val="TableNo"/>
    <w:locked/>
    <w:rsid w:val="004108A2"/>
    <w:rPr>
      <w:sz w:val="24"/>
      <w:lang w:val="fr-FR" w:eastAsia="en-US"/>
    </w:rPr>
  </w:style>
  <w:style w:type="character" w:customStyle="1" w:styleId="EquationlegendChar">
    <w:name w:val="Equation_legend Char"/>
    <w:link w:val="Equationlegend"/>
    <w:locked/>
    <w:rsid w:val="004108A2"/>
    <w:rPr>
      <w:sz w:val="24"/>
      <w:lang w:eastAsia="en-US"/>
    </w:rPr>
  </w:style>
  <w:style w:type="character" w:customStyle="1" w:styleId="FigureChar">
    <w:name w:val="Figure Char"/>
    <w:basedOn w:val="DefaultParagraphFont"/>
    <w:link w:val="Figure"/>
    <w:locked/>
    <w:rsid w:val="004108A2"/>
    <w:rPr>
      <w:caps/>
      <w:sz w:val="18"/>
      <w:lang w:val="fr-FR" w:eastAsia="en-US"/>
    </w:rPr>
  </w:style>
  <w:style w:type="character" w:customStyle="1" w:styleId="FiguretitleChar">
    <w:name w:val="Figure_title Char"/>
    <w:basedOn w:val="DefaultParagraphFont"/>
    <w:link w:val="Figuretitle"/>
    <w:locked/>
    <w:rsid w:val="004108A2"/>
    <w:rPr>
      <w:rFonts w:ascii="Times New Roman Bold" w:hAnsi="Times New Roman Bold"/>
      <w:b/>
      <w:sz w:val="18"/>
      <w:lang w:val="fr-FR" w:eastAsia="en-US"/>
    </w:rPr>
  </w:style>
  <w:style w:type="character" w:customStyle="1" w:styleId="FigureNoChar">
    <w:name w:val="Figure_No Char"/>
    <w:basedOn w:val="DefaultParagraphFont"/>
    <w:link w:val="FigureNo"/>
    <w:locked/>
    <w:rsid w:val="004108A2"/>
    <w:rPr>
      <w:caps/>
      <w:sz w:val="18"/>
      <w:lang w:val="fr-FR" w:eastAsia="en-US"/>
    </w:rPr>
  </w:style>
  <w:style w:type="character" w:customStyle="1" w:styleId="CallChar">
    <w:name w:val="Call Char"/>
    <w:basedOn w:val="DefaultParagraphFont"/>
    <w:link w:val="Call"/>
    <w:locked/>
    <w:rsid w:val="004108A2"/>
    <w:rPr>
      <w:i/>
      <w:sz w:val="24"/>
      <w:lang w:val="fr-FR" w:eastAsia="en-US"/>
    </w:rPr>
  </w:style>
  <w:style w:type="character" w:customStyle="1" w:styleId="Tabletitle0">
    <w:name w:val="Table_title Знак"/>
    <w:link w:val="Tabletitle"/>
    <w:locked/>
    <w:rsid w:val="004108A2"/>
    <w:rPr>
      <w:b/>
      <w:sz w:val="24"/>
      <w:lang w:val="fr-FR" w:eastAsia="en-US"/>
    </w:rPr>
  </w:style>
  <w:style w:type="character" w:customStyle="1" w:styleId="FooterChar">
    <w:name w:val="Footer Char"/>
    <w:basedOn w:val="DefaultParagraphFont"/>
    <w:link w:val="Footer"/>
    <w:rsid w:val="004108A2"/>
    <w:rPr>
      <w:noProof/>
      <w:sz w:val="18"/>
      <w:lang w:val="fr-FR" w:eastAsia="en-US"/>
    </w:rPr>
  </w:style>
  <w:style w:type="character" w:customStyle="1" w:styleId="HeaderChar">
    <w:name w:val="Header Char"/>
    <w:basedOn w:val="DefaultParagraphFont"/>
    <w:link w:val="Header"/>
    <w:uiPriority w:val="99"/>
    <w:rsid w:val="004108A2"/>
    <w:rPr>
      <w:sz w:val="24"/>
      <w:lang w:val="fr-FR" w:eastAsia="en-US"/>
    </w:rPr>
  </w:style>
  <w:style w:type="paragraph" w:customStyle="1" w:styleId="Title4">
    <w:name w:val="Title 4"/>
    <w:basedOn w:val="Normal"/>
    <w:next w:val="Heading1"/>
    <w:rsid w:val="004108A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b/>
      <w:sz w:val="28"/>
      <w:lang w:val="en-GB"/>
    </w:rPr>
  </w:style>
  <w:style w:type="paragraph" w:customStyle="1" w:styleId="AnnexNo">
    <w:name w:val="Annex_No"/>
    <w:basedOn w:val="Normal"/>
    <w:next w:val="Normal"/>
    <w:rsid w:val="004108A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108A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4108A2"/>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Heading1Char">
    <w:name w:val="Heading 1 Char"/>
    <w:basedOn w:val="DefaultParagraphFont"/>
    <w:link w:val="Heading1"/>
    <w:rsid w:val="004108A2"/>
    <w:rPr>
      <w:b/>
      <w:sz w:val="24"/>
      <w:lang w:val="fr-FR" w:eastAsia="en-US"/>
    </w:rPr>
  </w:style>
  <w:style w:type="character" w:customStyle="1" w:styleId="Heading2Char">
    <w:name w:val="Heading 2 Char"/>
    <w:basedOn w:val="DefaultParagraphFont"/>
    <w:link w:val="Heading2"/>
    <w:rsid w:val="004108A2"/>
    <w:rPr>
      <w:b/>
      <w:sz w:val="24"/>
      <w:lang w:val="fr-FR" w:eastAsia="en-US"/>
    </w:rPr>
  </w:style>
  <w:style w:type="character" w:customStyle="1" w:styleId="Heading3Char">
    <w:name w:val="Heading 3 Char"/>
    <w:basedOn w:val="DefaultParagraphFont"/>
    <w:link w:val="Heading3"/>
    <w:rsid w:val="004108A2"/>
    <w:rPr>
      <w:b/>
      <w:sz w:val="24"/>
      <w:lang w:val="fr-FR" w:eastAsia="en-US"/>
    </w:rPr>
  </w:style>
  <w:style w:type="character" w:customStyle="1" w:styleId="Heading4Char">
    <w:name w:val="Heading 4 Char"/>
    <w:basedOn w:val="DefaultParagraphFont"/>
    <w:link w:val="Heading4"/>
    <w:rsid w:val="004108A2"/>
    <w:rPr>
      <w:b/>
      <w:sz w:val="24"/>
      <w:lang w:val="fr-FR" w:eastAsia="en-US"/>
    </w:rPr>
  </w:style>
  <w:style w:type="character" w:customStyle="1" w:styleId="Heading5Char">
    <w:name w:val="Heading 5 Char"/>
    <w:basedOn w:val="DefaultParagraphFont"/>
    <w:link w:val="Heading5"/>
    <w:rsid w:val="004108A2"/>
    <w:rPr>
      <w:b/>
      <w:sz w:val="24"/>
      <w:lang w:val="fr-FR" w:eastAsia="en-US"/>
    </w:rPr>
  </w:style>
  <w:style w:type="character" w:customStyle="1" w:styleId="Heading6Char">
    <w:name w:val="Heading 6 Char"/>
    <w:basedOn w:val="DefaultParagraphFont"/>
    <w:link w:val="Heading6"/>
    <w:rsid w:val="004108A2"/>
    <w:rPr>
      <w:b/>
      <w:sz w:val="24"/>
      <w:lang w:val="fr-FR" w:eastAsia="en-US"/>
    </w:rPr>
  </w:style>
  <w:style w:type="character" w:customStyle="1" w:styleId="Heading7Char">
    <w:name w:val="Heading 7 Char"/>
    <w:basedOn w:val="DefaultParagraphFont"/>
    <w:link w:val="Heading7"/>
    <w:rsid w:val="004108A2"/>
    <w:rPr>
      <w:b/>
      <w:sz w:val="24"/>
      <w:lang w:val="fr-FR" w:eastAsia="en-US"/>
    </w:rPr>
  </w:style>
  <w:style w:type="character" w:customStyle="1" w:styleId="Heading8Char">
    <w:name w:val="Heading 8 Char"/>
    <w:basedOn w:val="DefaultParagraphFont"/>
    <w:link w:val="Heading8"/>
    <w:rsid w:val="004108A2"/>
    <w:rPr>
      <w:b/>
      <w:sz w:val="24"/>
      <w:lang w:val="fr-FR" w:eastAsia="en-US"/>
    </w:rPr>
  </w:style>
  <w:style w:type="character" w:customStyle="1" w:styleId="Heading9Char">
    <w:name w:val="Heading 9 Char"/>
    <w:basedOn w:val="DefaultParagraphFont"/>
    <w:link w:val="Heading9"/>
    <w:rsid w:val="004108A2"/>
    <w:rPr>
      <w:b/>
      <w:sz w:val="24"/>
      <w:lang w:val="fr-FR" w:eastAsia="en-US"/>
    </w:rPr>
  </w:style>
  <w:style w:type="character" w:customStyle="1" w:styleId="FootnoteTextChar">
    <w:name w:val="Footnote Text Char"/>
    <w:basedOn w:val="DefaultParagraphFont"/>
    <w:link w:val="FootnoteText"/>
    <w:rsid w:val="004108A2"/>
    <w:rPr>
      <w:sz w:val="22"/>
      <w:lang w:val="fr-FR" w:eastAsia="en-US"/>
    </w:rPr>
  </w:style>
  <w:style w:type="character" w:styleId="FollowedHyperlink">
    <w:name w:val="FollowedHyperlink"/>
    <w:basedOn w:val="DefaultParagraphFont"/>
    <w:semiHidden/>
    <w:unhideWhenUsed/>
    <w:rsid w:val="00ED6467"/>
    <w:rPr>
      <w:color w:val="800080" w:themeColor="followedHyperlink"/>
      <w:u w:val="single"/>
    </w:rPr>
  </w:style>
  <w:style w:type="paragraph" w:customStyle="1" w:styleId="Reasons">
    <w:name w:val="Reasons"/>
    <w:basedOn w:val="Normal"/>
    <w:qFormat/>
    <w:rsid w:val="000730C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200203">
      <w:bodyDiv w:val="1"/>
      <w:marLeft w:val="0"/>
      <w:marRight w:val="0"/>
      <w:marTop w:val="0"/>
      <w:marBottom w:val="0"/>
      <w:divBdr>
        <w:top w:val="none" w:sz="0" w:space="0" w:color="auto"/>
        <w:left w:val="none" w:sz="0" w:space="0" w:color="auto"/>
        <w:bottom w:val="none" w:sz="0" w:space="0" w:color="auto"/>
        <w:right w:val="none" w:sz="0" w:space="0" w:color="auto"/>
      </w:divBdr>
    </w:div>
    <w:div w:id="174039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fr" TargetMode="External"/><Relationship Id="rId18" Type="http://schemas.openxmlformats.org/officeDocument/2006/relationships/image" Target="media/image4.emf"/><Relationship Id="rId26" Type="http://schemas.openxmlformats.org/officeDocument/2006/relationships/image" Target="media/image6.wmf"/><Relationship Id="rId39" Type="http://schemas.openxmlformats.org/officeDocument/2006/relationships/oleObject" Target="embeddings/oleObject8.bin"/><Relationship Id="rId21" Type="http://schemas.openxmlformats.org/officeDocument/2006/relationships/oleObject" Target="embeddings/oleObject3.bin"/><Relationship Id="rId34" Type="http://schemas.openxmlformats.org/officeDocument/2006/relationships/image" Target="media/image8.wmf"/><Relationship Id="rId42" Type="http://schemas.openxmlformats.org/officeDocument/2006/relationships/oleObject" Target="embeddings/oleObject9.bin"/><Relationship Id="rId47" Type="http://schemas.openxmlformats.org/officeDocument/2006/relationships/image" Target="media/image16.wmf"/><Relationship Id="rId50" Type="http://schemas.openxmlformats.org/officeDocument/2006/relationships/oleObject" Target="embeddings/oleObject12.bin"/><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oleObject" Target="embeddings/oleObject1.bin"/><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10.wmf"/><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oleObject" Target="embeddings/oleObject5.bin"/><Relationship Id="rId41" Type="http://schemas.openxmlformats.org/officeDocument/2006/relationships/image" Target="media/image12.wmf"/><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oleObject" Target="embeddings/oleObject7.bin"/><Relationship Id="rId40" Type="http://schemas.openxmlformats.org/officeDocument/2006/relationships/image" Target="media/image11.png"/><Relationship Id="rId45" Type="http://schemas.openxmlformats.org/officeDocument/2006/relationships/oleObject" Target="embeddings/oleObject10.bin"/><Relationship Id="rId53"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1.xml"/><Relationship Id="rId28" Type="http://schemas.openxmlformats.org/officeDocument/2006/relationships/image" Target="media/image7.wmf"/><Relationship Id="rId36" Type="http://schemas.openxmlformats.org/officeDocument/2006/relationships/image" Target="media/image9.wmf"/><Relationship Id="rId49" Type="http://schemas.openxmlformats.org/officeDocument/2006/relationships/image" Target="media/image17.wmf"/><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header" Target="header8.xml"/><Relationship Id="rId44" Type="http://schemas.openxmlformats.org/officeDocument/2006/relationships/image" Target="media/image14.wmf"/><Relationship Id="rId52"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oleObject" Target="embeddings/oleObject4.bin"/><Relationship Id="rId30" Type="http://schemas.openxmlformats.org/officeDocument/2006/relationships/header" Target="header7.xml"/><Relationship Id="rId35" Type="http://schemas.openxmlformats.org/officeDocument/2006/relationships/oleObject" Target="embeddings/oleObject6.bin"/><Relationship Id="rId43" Type="http://schemas.openxmlformats.org/officeDocument/2006/relationships/image" Target="media/image13.png"/><Relationship Id="rId48" Type="http://schemas.openxmlformats.org/officeDocument/2006/relationships/oleObject" Target="embeddings/oleObject11.bin"/><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FEF6F-2376-4F67-8FA7-D83F1570D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229</TotalTime>
  <Pages>26</Pages>
  <Words>9836</Words>
  <Characters>54497</Characters>
  <Application>Microsoft Office Word</Application>
  <DocSecurity>0</DocSecurity>
  <Lines>1757</Lines>
  <Paragraphs>127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64206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61</cp:revision>
  <cp:lastPrinted>2015-09-04T14:39:00Z</cp:lastPrinted>
  <dcterms:created xsi:type="dcterms:W3CDTF">2015-09-03T13:07:00Z</dcterms:created>
  <dcterms:modified xsi:type="dcterms:W3CDTF">2015-09-04T14:51:00Z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