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rtl/>
          <w:lang w:bidi="ar-EG"/>
        </w:rPr>
      </w:pPr>
    </w:p>
    <w:p w:rsidR="005E066B" w:rsidRDefault="00AE1673" w:rsidP="00A67635">
      <w:pPr>
        <w:jc w:val="left"/>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rPr>
        <w:drawing>
          <wp:anchor distT="0" distB="0" distL="114300" distR="114300" simplePos="0" relativeHeight="251668992" behindDoc="0" locked="0" layoutInCell="1" allowOverlap="1" wp14:anchorId="3B333CCE" wp14:editId="37B07A1C">
            <wp:simplePos x="0" y="0"/>
            <wp:positionH relativeFrom="margin">
              <wp:posOffset>5680710</wp:posOffset>
            </wp:positionH>
            <wp:positionV relativeFrom="margin">
              <wp:posOffset>8905034</wp:posOffset>
            </wp:positionV>
            <wp:extent cx="1247775" cy="935355"/>
            <wp:effectExtent l="0" t="0" r="0" b="0"/>
            <wp:wrapSquare wrapText="bothSides"/>
            <wp:docPr id="647"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7775" cy="935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20F">
        <w:rPr>
          <w:noProof/>
          <w:rtl/>
          <w:lang w:eastAsia="zh-CN"/>
        </w:rPr>
        <mc:AlternateContent>
          <mc:Choice Requires="wps">
            <w:drawing>
              <wp:anchor distT="0" distB="0" distL="114300" distR="114300" simplePos="0" relativeHeight="251657728" behindDoc="0" locked="0" layoutInCell="1" allowOverlap="1" wp14:anchorId="0E26FEB0" wp14:editId="090553CC">
                <wp:simplePos x="0" y="0"/>
                <wp:positionH relativeFrom="column">
                  <wp:posOffset>374841</wp:posOffset>
                </wp:positionH>
                <wp:positionV relativeFrom="paragraph">
                  <wp:posOffset>6841957</wp:posOffset>
                </wp:positionV>
                <wp:extent cx="4622488" cy="1802130"/>
                <wp:effectExtent l="0" t="0" r="0" b="7620"/>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488" cy="180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A01" w:rsidRPr="005F01A2" w:rsidRDefault="00C54A01" w:rsidP="00A5611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C54A01" w:rsidRPr="005F01A2" w:rsidRDefault="00C54A01" w:rsidP="0019620F">
                            <w:pPr>
                              <w:spacing w:line="168" w:lineRule="auto"/>
                              <w:ind w:right="-126"/>
                              <w:jc w:val="right"/>
                              <w:rPr>
                                <w:rFonts w:ascii="Tahoma" w:hAnsi="Tahoma"/>
                                <w:b/>
                                <w:bCs/>
                                <w:color w:val="000068"/>
                                <w:sz w:val="36"/>
                                <w:szCs w:val="56"/>
                                <w:rtl/>
                              </w:rPr>
                            </w:pPr>
                            <w:r w:rsidRPr="00A56117">
                              <w:rPr>
                                <w:rFonts w:ascii="Tahoma" w:hAnsi="Tahoma" w:hint="cs"/>
                                <w:b/>
                                <w:bCs/>
                                <w:color w:val="000068"/>
                                <w:sz w:val="36"/>
                                <w:szCs w:val="56"/>
                                <w:rtl/>
                              </w:rPr>
                              <w:t>الخدمة المتنقلة وخدمة الاستدلال</w:t>
                            </w:r>
                            <w:r>
                              <w:rPr>
                                <w:rFonts w:ascii="Tahoma" w:hAnsi="Tahoma" w:hint="cs"/>
                                <w:b/>
                                <w:bCs/>
                                <w:color w:val="000068"/>
                                <w:sz w:val="36"/>
                                <w:szCs w:val="56"/>
                                <w:rtl/>
                              </w:rPr>
                              <w:t xml:space="preserve"> </w:t>
                            </w:r>
                            <w:r w:rsidRPr="00A56117">
                              <w:rPr>
                                <w:rFonts w:ascii="Tahoma" w:hAnsi="Tahoma" w:hint="cs"/>
                                <w:b/>
                                <w:bCs/>
                                <w:color w:val="000068"/>
                                <w:sz w:val="36"/>
                                <w:szCs w:val="56"/>
                                <w:rtl/>
                              </w:rPr>
                              <w:t>الراديوي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26FEB0" id="_x0000_t202" coordsize="21600,21600" o:spt="202" path="m,l,21600r21600,l21600,xe">
                <v:stroke joinstyle="miter"/>
                <v:path gradientshapeok="t" o:connecttype="rect"/>
              </v:shapetype>
              <v:shape id="Text Box 2862" o:spid="_x0000_s1026" type="#_x0000_t202" style="position:absolute;left:0;text-align:left;margin-left:29.5pt;margin-top:538.75pt;width:364pt;height:14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LZuQIAAL0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" filled="f" stroked="f">
                <v:textbox>
                  <w:txbxContent>
                    <w:p w:rsidR="00C54A01" w:rsidRPr="005F01A2" w:rsidRDefault="00C54A01" w:rsidP="00A5611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C54A01" w:rsidRPr="005F01A2" w:rsidRDefault="00C54A01" w:rsidP="0019620F">
                      <w:pPr>
                        <w:spacing w:line="168" w:lineRule="auto"/>
                        <w:ind w:right="-126"/>
                        <w:jc w:val="right"/>
                        <w:rPr>
                          <w:rFonts w:ascii="Tahoma" w:hAnsi="Tahoma"/>
                          <w:b/>
                          <w:bCs/>
                          <w:color w:val="000068"/>
                          <w:sz w:val="36"/>
                          <w:szCs w:val="56"/>
                          <w:rtl/>
                        </w:rPr>
                      </w:pPr>
                      <w:r w:rsidRPr="00A56117">
                        <w:rPr>
                          <w:rFonts w:ascii="Tahoma" w:hAnsi="Tahoma" w:hint="cs"/>
                          <w:b/>
                          <w:bCs/>
                          <w:color w:val="000068"/>
                          <w:sz w:val="36"/>
                          <w:szCs w:val="56"/>
                          <w:rtl/>
                        </w:rPr>
                        <w:t>الخدمة المتنقلة وخدمة الاستدلال</w:t>
                      </w:r>
                      <w:r>
                        <w:rPr>
                          <w:rFonts w:ascii="Tahoma" w:hAnsi="Tahoma" w:hint="cs"/>
                          <w:b/>
                          <w:bCs/>
                          <w:color w:val="000068"/>
                          <w:sz w:val="36"/>
                          <w:szCs w:val="56"/>
                          <w:rtl/>
                        </w:rPr>
                        <w:t xml:space="preserve"> </w:t>
                      </w:r>
                      <w:r w:rsidRPr="00A56117">
                        <w:rPr>
                          <w:rFonts w:ascii="Tahoma" w:hAnsi="Tahoma" w:hint="cs"/>
                          <w:b/>
                          <w:bCs/>
                          <w:color w:val="000068"/>
                          <w:sz w:val="36"/>
                          <w:szCs w:val="56"/>
                          <w:rtl/>
                        </w:rPr>
                        <w:t>الراديوي وخدمة الهواة والخدمات الساتلية ذات الصلة</w:t>
                      </w:r>
                    </w:p>
                  </w:txbxContent>
                </v:textbox>
              </v:shape>
            </w:pict>
          </mc:Fallback>
        </mc:AlternateContent>
      </w:r>
      <w:r w:rsidR="00921C10">
        <w:rPr>
          <w:noProof/>
          <w:rtl/>
          <w:lang w:eastAsia="zh-CN"/>
        </w:rPr>
        <mc:AlternateContent>
          <mc:Choice Requires="wps">
            <w:drawing>
              <wp:anchor distT="0" distB="0" distL="114300" distR="114300" simplePos="0" relativeHeight="251655680" behindDoc="0" locked="0" layoutInCell="1" allowOverlap="1" wp14:anchorId="7A8FA625" wp14:editId="73E5C8C8">
                <wp:simplePos x="0" y="0"/>
                <wp:positionH relativeFrom="column">
                  <wp:posOffset>377190</wp:posOffset>
                </wp:positionH>
                <wp:positionV relativeFrom="paragraph">
                  <wp:posOffset>4328795</wp:posOffset>
                </wp:positionV>
                <wp:extent cx="6299200" cy="2149475"/>
                <wp:effectExtent l="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214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A01" w:rsidRPr="005F01A2" w:rsidRDefault="00C54A01" w:rsidP="00A56117">
                            <w:pPr>
                              <w:spacing w:line="168" w:lineRule="auto"/>
                              <w:ind w:right="-126"/>
                              <w:jc w:val="right"/>
                              <w:rPr>
                                <w:rFonts w:ascii="Tahoma" w:hAnsi="Tahoma"/>
                                <w:b/>
                                <w:bCs/>
                                <w:color w:val="000068"/>
                                <w:sz w:val="40"/>
                                <w:szCs w:val="72"/>
                                <w:rtl/>
                                <w:lang w:bidi="ar-EG"/>
                              </w:rPr>
                            </w:pPr>
                            <w:r w:rsidRPr="00A56117">
                              <w:rPr>
                                <w:rFonts w:ascii="Tahoma" w:hAnsi="Tahoma" w:hint="cs"/>
                                <w:b/>
                                <w:bCs/>
                                <w:color w:val="000068"/>
                                <w:sz w:val="40"/>
                                <w:szCs w:val="72"/>
                                <w:rtl/>
                                <w:lang w:bidi="ar-SY"/>
                              </w:rPr>
                              <w:t>الخصائص التشغيلية والتقنية</w:t>
                            </w:r>
                            <w:r>
                              <w:rPr>
                                <w:rFonts w:ascii="Tahoma" w:hAnsi="Tahoma" w:hint="cs"/>
                                <w:b/>
                                <w:bCs/>
                                <w:color w:val="000068"/>
                                <w:sz w:val="40"/>
                                <w:szCs w:val="72"/>
                                <w:rtl/>
                                <w:lang w:bidi="ar-SY"/>
                              </w:rPr>
                              <w:t xml:space="preserve"> </w:t>
                            </w:r>
                            <w:r w:rsidRPr="00A56117">
                              <w:rPr>
                                <w:rFonts w:ascii="Tahoma" w:hAnsi="Tahoma" w:hint="cs"/>
                                <w:b/>
                                <w:bCs/>
                                <w:color w:val="000068"/>
                                <w:sz w:val="40"/>
                                <w:szCs w:val="72"/>
                                <w:rtl/>
                                <w:lang w:bidi="ar-SY"/>
                              </w:rPr>
                              <w:t>لأجهزة تحديد الارتفاع الراديوية</w:t>
                            </w:r>
                            <w:r>
                              <w:rPr>
                                <w:rFonts w:ascii="Tahoma" w:hAnsi="Tahoma" w:hint="cs"/>
                                <w:b/>
                                <w:bCs/>
                                <w:color w:val="000068"/>
                                <w:sz w:val="40"/>
                                <w:szCs w:val="72"/>
                                <w:rtl/>
                                <w:lang w:bidi="ar-SY"/>
                              </w:rPr>
                              <w:t xml:space="preserve"> </w:t>
                            </w:r>
                            <w:r w:rsidRPr="00A56117">
                              <w:rPr>
                                <w:rFonts w:ascii="Tahoma" w:hAnsi="Tahoma" w:hint="cs"/>
                                <w:b/>
                                <w:bCs/>
                                <w:color w:val="000068"/>
                                <w:sz w:val="40"/>
                                <w:szCs w:val="72"/>
                                <w:rtl/>
                                <w:lang w:bidi="ar-SY"/>
                              </w:rPr>
                              <w:t>التي تستعمل نطاق الترددات</w:t>
                            </w:r>
                            <w:r>
                              <w:rPr>
                                <w:rFonts w:ascii="Tahoma" w:hAnsi="Tahoma" w:hint="eastAsia"/>
                                <w:b/>
                                <w:bCs/>
                                <w:color w:val="000068"/>
                                <w:sz w:val="40"/>
                                <w:szCs w:val="72"/>
                                <w:rtl/>
                                <w:lang w:bidi="ar-SY"/>
                              </w:rPr>
                              <w:t> </w:t>
                            </w:r>
                            <w:r w:rsidRPr="00A56117">
                              <w:rPr>
                                <w:rFonts w:ascii="Tahoma" w:hAnsi="Tahoma"/>
                                <w:b/>
                                <w:bCs/>
                                <w:color w:val="000068"/>
                                <w:sz w:val="40"/>
                                <w:szCs w:val="72"/>
                                <w:lang w:bidi="ar-EG"/>
                              </w:rPr>
                              <w:t>MHz 4 400</w:t>
                            </w:r>
                            <w:r w:rsidRPr="00A56117">
                              <w:rPr>
                                <w:rFonts w:ascii="Tahoma" w:hAnsi="Tahoma"/>
                                <w:b/>
                                <w:bCs/>
                                <w:color w:val="000068"/>
                                <w:sz w:val="40"/>
                                <w:szCs w:val="72"/>
                                <w:lang w:bidi="ar-EG"/>
                              </w:rPr>
                              <w:sym w:font="Symbol" w:char="F02D"/>
                            </w:r>
                            <w:r w:rsidRPr="00A56117">
                              <w:rPr>
                                <w:rFonts w:ascii="Tahoma" w:hAnsi="Tahoma"/>
                                <w:b/>
                                <w:bCs/>
                                <w:color w:val="000068"/>
                                <w:sz w:val="40"/>
                                <w:szCs w:val="72"/>
                                <w:lang w:bidi="ar-EG"/>
                              </w:rPr>
                              <w:t>4 200</w:t>
                            </w:r>
                            <w:r w:rsidRPr="00A56117">
                              <w:rPr>
                                <w:rFonts w:ascii="Tahoma" w:hAnsi="Tahoma" w:hint="cs"/>
                                <w:b/>
                                <w:bCs/>
                                <w:color w:val="000068"/>
                                <w:sz w:val="40"/>
                                <w:szCs w:val="72"/>
                                <w:rtl/>
                                <w:lang w:bidi="ar-EG"/>
                              </w:rPr>
                              <w:t xml:space="preserve"> ومعايير حمايتها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FA625" id="Text Box 2859" o:spid="_x0000_s1027" type="#_x0000_t202" style="position:absolute;left:0;text-align:left;margin-left:29.7pt;margin-top:340.85pt;width:496pt;height:16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1td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" filled="f" stroked="f">
                <v:textbox>
                  <w:txbxContent>
                    <w:p w:rsidR="00C54A01" w:rsidRPr="005F01A2" w:rsidRDefault="00C54A01" w:rsidP="00A56117">
                      <w:pPr>
                        <w:spacing w:line="168" w:lineRule="auto"/>
                        <w:ind w:right="-126"/>
                        <w:jc w:val="right"/>
                        <w:rPr>
                          <w:rFonts w:ascii="Tahoma" w:hAnsi="Tahoma"/>
                          <w:b/>
                          <w:bCs/>
                          <w:color w:val="000068"/>
                          <w:sz w:val="40"/>
                          <w:szCs w:val="72"/>
                          <w:rtl/>
                          <w:lang w:bidi="ar-EG"/>
                        </w:rPr>
                      </w:pPr>
                      <w:r w:rsidRPr="00A56117">
                        <w:rPr>
                          <w:rFonts w:ascii="Tahoma" w:hAnsi="Tahoma" w:hint="cs"/>
                          <w:b/>
                          <w:bCs/>
                          <w:color w:val="000068"/>
                          <w:sz w:val="40"/>
                          <w:szCs w:val="72"/>
                          <w:rtl/>
                          <w:lang w:bidi="ar-SY"/>
                        </w:rPr>
                        <w:t>الخصائص التشغيلية والتقنية</w:t>
                      </w:r>
                      <w:r>
                        <w:rPr>
                          <w:rFonts w:ascii="Tahoma" w:hAnsi="Tahoma" w:hint="cs"/>
                          <w:b/>
                          <w:bCs/>
                          <w:color w:val="000068"/>
                          <w:sz w:val="40"/>
                          <w:szCs w:val="72"/>
                          <w:rtl/>
                          <w:lang w:bidi="ar-SY"/>
                        </w:rPr>
                        <w:t xml:space="preserve"> </w:t>
                      </w:r>
                      <w:r w:rsidRPr="00A56117">
                        <w:rPr>
                          <w:rFonts w:ascii="Tahoma" w:hAnsi="Tahoma" w:hint="cs"/>
                          <w:b/>
                          <w:bCs/>
                          <w:color w:val="000068"/>
                          <w:sz w:val="40"/>
                          <w:szCs w:val="72"/>
                          <w:rtl/>
                          <w:lang w:bidi="ar-SY"/>
                        </w:rPr>
                        <w:t>لأجهزة تحديد الارتفاع الراديوية</w:t>
                      </w:r>
                      <w:r>
                        <w:rPr>
                          <w:rFonts w:ascii="Tahoma" w:hAnsi="Tahoma" w:hint="cs"/>
                          <w:b/>
                          <w:bCs/>
                          <w:color w:val="000068"/>
                          <w:sz w:val="40"/>
                          <w:szCs w:val="72"/>
                          <w:rtl/>
                          <w:lang w:bidi="ar-SY"/>
                        </w:rPr>
                        <w:t xml:space="preserve"> </w:t>
                      </w:r>
                      <w:r w:rsidRPr="00A56117">
                        <w:rPr>
                          <w:rFonts w:ascii="Tahoma" w:hAnsi="Tahoma" w:hint="cs"/>
                          <w:b/>
                          <w:bCs/>
                          <w:color w:val="000068"/>
                          <w:sz w:val="40"/>
                          <w:szCs w:val="72"/>
                          <w:rtl/>
                          <w:lang w:bidi="ar-SY"/>
                        </w:rPr>
                        <w:t>التي تستعمل نطاق الترددات</w:t>
                      </w:r>
                      <w:r>
                        <w:rPr>
                          <w:rFonts w:ascii="Tahoma" w:hAnsi="Tahoma" w:hint="eastAsia"/>
                          <w:b/>
                          <w:bCs/>
                          <w:color w:val="000068"/>
                          <w:sz w:val="40"/>
                          <w:szCs w:val="72"/>
                          <w:rtl/>
                          <w:lang w:bidi="ar-SY"/>
                        </w:rPr>
                        <w:t> </w:t>
                      </w:r>
                      <w:r w:rsidRPr="00A56117">
                        <w:rPr>
                          <w:rFonts w:ascii="Tahoma" w:hAnsi="Tahoma"/>
                          <w:b/>
                          <w:bCs/>
                          <w:color w:val="000068"/>
                          <w:sz w:val="40"/>
                          <w:szCs w:val="72"/>
                          <w:lang w:bidi="ar-EG"/>
                        </w:rPr>
                        <w:t>MHz 4 400</w:t>
                      </w:r>
                      <w:r w:rsidRPr="00A56117">
                        <w:rPr>
                          <w:rFonts w:ascii="Tahoma" w:hAnsi="Tahoma"/>
                          <w:b/>
                          <w:bCs/>
                          <w:color w:val="000068"/>
                          <w:sz w:val="40"/>
                          <w:szCs w:val="72"/>
                          <w:lang w:bidi="ar-EG"/>
                        </w:rPr>
                        <w:sym w:font="Symbol" w:char="F02D"/>
                      </w:r>
                      <w:r w:rsidRPr="00A56117">
                        <w:rPr>
                          <w:rFonts w:ascii="Tahoma" w:hAnsi="Tahoma"/>
                          <w:b/>
                          <w:bCs/>
                          <w:color w:val="000068"/>
                          <w:sz w:val="40"/>
                          <w:szCs w:val="72"/>
                          <w:lang w:bidi="ar-EG"/>
                        </w:rPr>
                        <w:t>4 200</w:t>
                      </w:r>
                      <w:r w:rsidRPr="00A56117">
                        <w:rPr>
                          <w:rFonts w:ascii="Tahoma" w:hAnsi="Tahoma" w:hint="cs"/>
                          <w:b/>
                          <w:bCs/>
                          <w:color w:val="000068"/>
                          <w:sz w:val="40"/>
                          <w:szCs w:val="72"/>
                          <w:rtl/>
                          <w:lang w:bidi="ar-EG"/>
                        </w:rPr>
                        <w:t xml:space="preserve"> ومعايير حمايتها</w:t>
                      </w:r>
                    </w:p>
                  </w:txbxContent>
                </v:textbox>
              </v:shape>
            </w:pict>
          </mc:Fallback>
        </mc:AlternateContent>
      </w:r>
      <w:r w:rsidR="00921C10">
        <w:rPr>
          <w:noProof/>
          <w:rtl/>
          <w:lang w:eastAsia="zh-CN"/>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A01" w:rsidRPr="009C6655" w:rsidRDefault="00C54A01" w:rsidP="00A5611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2059-0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2014/02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C54A01" w:rsidRPr="009C6655" w:rsidRDefault="00C54A01" w:rsidP="00A5611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2059-0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2014/02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19620F" w:rsidRDefault="005E066B" w:rsidP="00A67635">
      <w:pPr>
        <w:rPr>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19620F">
        <w:rPr>
          <w:rFonts w:hint="cs"/>
          <w:sz w:val="20"/>
          <w:szCs w:val="26"/>
          <w:rtl/>
          <w:lang w:val="ru-RU"/>
        </w:rPr>
        <w:t>وقطاع الاتصالات الراديوية والمنظمة الدولية للتوحيد القياسي واللجنة الكهرتقنية الدولية</w:t>
      </w:r>
      <w:r w:rsidRPr="0019620F">
        <w:rPr>
          <w:rFonts w:hint="cs"/>
          <w:sz w:val="20"/>
          <w:szCs w:val="26"/>
          <w:rtl/>
        </w:rPr>
        <w:t xml:space="preserve"> </w:t>
      </w:r>
      <w:r w:rsidRPr="0019620F">
        <w:rPr>
          <w:sz w:val="20"/>
          <w:szCs w:val="26"/>
          <w:lang w:bidi="ar-EG"/>
        </w:rPr>
        <w:t>(ITU</w:t>
      </w:r>
      <w:r w:rsidRPr="0019620F">
        <w:rPr>
          <w:sz w:val="20"/>
          <w:szCs w:val="26"/>
          <w:lang w:bidi="ar-EG"/>
        </w:rPr>
        <w:noBreakHyphen/>
        <w:t>T/ITU</w:t>
      </w:r>
      <w:r w:rsidRPr="0019620F">
        <w:rPr>
          <w:sz w:val="20"/>
          <w:szCs w:val="26"/>
          <w:lang w:bidi="ar-EG"/>
        </w:rPr>
        <w:noBreakHyphen/>
        <w:t>R/ISO/IEC)</w:t>
      </w:r>
      <w:r w:rsidRPr="0019620F">
        <w:rPr>
          <w:rFonts w:hint="cs"/>
          <w:sz w:val="20"/>
          <w:szCs w:val="26"/>
          <w:rtl/>
          <w:lang w:bidi="ar-EG"/>
        </w:rPr>
        <w:t xml:space="preserve"> والمشار إليها في الملحق</w:t>
      </w:r>
      <w:r w:rsidR="00B33C16" w:rsidRPr="0019620F">
        <w:rPr>
          <w:rFonts w:hint="eastAsia"/>
          <w:sz w:val="20"/>
          <w:szCs w:val="26"/>
          <w:rtl/>
          <w:lang w:bidi="ar-EG"/>
        </w:rPr>
        <w:t> </w:t>
      </w:r>
      <w:r w:rsidRPr="0019620F">
        <w:rPr>
          <w:sz w:val="20"/>
          <w:szCs w:val="26"/>
          <w:lang w:bidi="ar-EG"/>
        </w:rPr>
        <w:t>1</w:t>
      </w:r>
      <w:r w:rsidRPr="0019620F">
        <w:rPr>
          <w:rFonts w:hint="cs"/>
          <w:sz w:val="20"/>
          <w:szCs w:val="26"/>
          <w:rtl/>
          <w:lang w:bidi="ar-EG"/>
        </w:rPr>
        <w:t xml:space="preserve"> </w:t>
      </w:r>
      <w:r w:rsidRPr="0019620F">
        <w:rPr>
          <w:rFonts w:hint="cs"/>
          <w:spacing w:val="6"/>
          <w:sz w:val="20"/>
          <w:szCs w:val="26"/>
          <w:rtl/>
          <w:lang w:bidi="ar-EG"/>
        </w:rPr>
        <w:t>بالقرار</w:t>
      </w:r>
      <w:r w:rsidR="00B33C16" w:rsidRPr="0019620F">
        <w:rPr>
          <w:rFonts w:hint="eastAsia"/>
          <w:spacing w:val="6"/>
          <w:sz w:val="20"/>
          <w:szCs w:val="26"/>
          <w:rtl/>
          <w:lang w:bidi="ar-EG"/>
        </w:rPr>
        <w:t> </w:t>
      </w:r>
      <w:r w:rsidRPr="0019620F">
        <w:rPr>
          <w:spacing w:val="6"/>
          <w:sz w:val="20"/>
          <w:szCs w:val="26"/>
          <w:lang w:bidi="ar-EG"/>
        </w:rPr>
        <w:t>ITU</w:t>
      </w:r>
      <w:r w:rsidR="00A67635" w:rsidRPr="0019620F">
        <w:rPr>
          <w:spacing w:val="6"/>
          <w:sz w:val="20"/>
          <w:szCs w:val="26"/>
          <w:lang w:bidi="ar-EG"/>
        </w:rPr>
        <w:noBreakHyphen/>
      </w:r>
      <w:r w:rsidRPr="0019620F">
        <w:rPr>
          <w:spacing w:val="6"/>
          <w:sz w:val="20"/>
          <w:szCs w:val="26"/>
          <w:lang w:bidi="ar-EG"/>
        </w:rPr>
        <w:t>R 1</w:t>
      </w:r>
      <w:r w:rsidRPr="0019620F">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AE1673">
        <w:rPr>
          <w:rFonts w:hint="cs"/>
          <w:spacing w:val="4"/>
          <w:sz w:val="20"/>
          <w:szCs w:val="26"/>
          <w:rtl/>
          <w:lang w:bidi="ar-EG"/>
        </w:rPr>
        <w:t xml:space="preserve">الإلكتروني </w:t>
      </w:r>
      <w:hyperlink r:id="rId11" w:history="1">
        <w:r w:rsidRPr="00AE1673">
          <w:rPr>
            <w:rStyle w:val="Hyperlink"/>
            <w:spacing w:val="4"/>
            <w:sz w:val="20"/>
            <w:szCs w:val="26"/>
          </w:rPr>
          <w:t>http://www.itu.int/ITU-R/go/patents/en</w:t>
        </w:r>
      </w:hyperlink>
      <w:r w:rsidRPr="00AE1673">
        <w:rPr>
          <w:rFonts w:hint="cs"/>
          <w:spacing w:val="4"/>
          <w:sz w:val="20"/>
          <w:szCs w:val="26"/>
          <w:rtl/>
          <w:lang w:bidi="ar-EG"/>
        </w:rPr>
        <w:t xml:space="preserve"> حيث يمكن أيضاً الاطلاع على المبادئ التوجيهية الخاصة بتطبيق سياسة البراءات</w:t>
      </w:r>
      <w:r w:rsidRPr="0019620F">
        <w:rPr>
          <w:rFonts w:hint="cs"/>
          <w:sz w:val="20"/>
          <w:szCs w:val="26"/>
          <w:rtl/>
          <w:lang w:bidi="ar-EG"/>
        </w:rPr>
        <w:t xml:space="preserve">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890224">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890224">
        <w:trPr>
          <w:jc w:val="center"/>
        </w:trPr>
        <w:tc>
          <w:tcPr>
            <w:tcW w:w="9394" w:type="dxa"/>
            <w:gridSpan w:val="2"/>
            <w:tcBorders>
              <w:top w:val="nil"/>
              <w:left w:val="single" w:sz="12" w:space="0" w:color="000080"/>
              <w:bottom w:val="nil"/>
              <w:right w:val="single" w:sz="12" w:space="0" w:color="000080"/>
            </w:tcBorders>
            <w:shd w:val="clear" w:color="auto" w:fill="FFFFFF"/>
          </w:tcPr>
          <w:p w:rsidR="00E964C9" w:rsidRPr="00890224" w:rsidRDefault="00E964C9" w:rsidP="00E964C9">
            <w:pPr>
              <w:tabs>
                <w:tab w:val="left" w:pos="1471"/>
              </w:tabs>
              <w:spacing w:before="20" w:after="40" w:line="240" w:lineRule="exact"/>
              <w:rPr>
                <w:rFonts w:ascii="Times New Roman Bold" w:hAnsi="Times New Roman Bold"/>
                <w:b/>
                <w:bCs/>
                <w:sz w:val="20"/>
                <w:szCs w:val="26"/>
              </w:rPr>
            </w:pPr>
            <w:r w:rsidRPr="00890224">
              <w:rPr>
                <w:rFonts w:ascii="Times New Roman Bold" w:hAnsi="Times New Roman Bold"/>
                <w:b/>
                <w:bCs/>
                <w:sz w:val="20"/>
                <w:szCs w:val="26"/>
              </w:rPr>
              <w:t>BS</w:t>
            </w:r>
            <w:r w:rsidRPr="00890224">
              <w:rPr>
                <w:rFonts w:ascii="Times New Roman Bold" w:hAnsi="Times New Roman Bold" w:hint="cs"/>
                <w:b/>
                <w:bCs/>
                <w:sz w:val="20"/>
                <w:szCs w:val="26"/>
                <w:rtl/>
              </w:rPr>
              <w:tab/>
            </w:r>
            <w:r w:rsidRPr="00890224">
              <w:rPr>
                <w:rFonts w:ascii="Times New Roman Bold" w:hAnsi="Times New Roman Bold" w:hint="cs"/>
                <w:sz w:val="20"/>
                <w:szCs w:val="26"/>
                <w:rtl/>
              </w:rPr>
              <w:t>الخدمة الإذاعية (الصوتية)</w:t>
            </w:r>
          </w:p>
        </w:tc>
      </w:tr>
      <w:tr w:rsidR="00E964C9" w:rsidRPr="00440F51" w:rsidTr="001B6D8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890224">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890224" w:rsidTr="00890224">
        <w:trPr>
          <w:jc w:val="center"/>
        </w:trPr>
        <w:tc>
          <w:tcPr>
            <w:tcW w:w="9394" w:type="dxa"/>
            <w:gridSpan w:val="2"/>
            <w:tcBorders>
              <w:top w:val="nil"/>
              <w:left w:val="single" w:sz="12" w:space="0" w:color="000080"/>
              <w:bottom w:val="nil"/>
              <w:right w:val="single" w:sz="12" w:space="0" w:color="000080"/>
            </w:tcBorders>
            <w:shd w:val="pct10" w:color="auto" w:fill="auto"/>
          </w:tcPr>
          <w:p w:rsidR="00E964C9" w:rsidRPr="00890224" w:rsidRDefault="00E964C9" w:rsidP="001B6D8D">
            <w:pPr>
              <w:tabs>
                <w:tab w:val="left" w:pos="1471"/>
              </w:tabs>
              <w:spacing w:before="20" w:after="40" w:line="240" w:lineRule="exact"/>
              <w:rPr>
                <w:b/>
                <w:bCs/>
                <w:color w:val="000080"/>
                <w:sz w:val="20"/>
                <w:szCs w:val="26"/>
              </w:rPr>
            </w:pPr>
            <w:r w:rsidRPr="00890224">
              <w:rPr>
                <w:b/>
                <w:bCs/>
                <w:color w:val="000080"/>
                <w:sz w:val="20"/>
                <w:szCs w:val="26"/>
              </w:rPr>
              <w:t>M</w:t>
            </w:r>
            <w:r w:rsidRPr="00890224">
              <w:rPr>
                <w:rFonts w:hint="cs"/>
                <w:b/>
                <w:bCs/>
                <w:color w:val="000080"/>
                <w:sz w:val="20"/>
                <w:szCs w:val="26"/>
                <w:rtl/>
              </w:rPr>
              <w:tab/>
              <w:t xml:space="preserve">الخدمة المتنقلة </w:t>
            </w:r>
            <w:r w:rsidR="001B6D8D" w:rsidRPr="00890224">
              <w:rPr>
                <w:rFonts w:hint="cs"/>
                <w:b/>
                <w:bCs/>
                <w:color w:val="000080"/>
                <w:sz w:val="20"/>
                <w:szCs w:val="26"/>
                <w:rtl/>
              </w:rPr>
              <w:t xml:space="preserve">وخدمة الاستدلال الراديوي </w:t>
            </w:r>
            <w:r w:rsidRPr="00890224">
              <w:rPr>
                <w:rFonts w:hint="cs"/>
                <w:b/>
                <w:bCs/>
                <w:color w:val="000080"/>
                <w:sz w:val="20"/>
                <w:szCs w:val="26"/>
                <w:rtl/>
              </w:rPr>
              <w:t>وخدمة الهواة والخدمات الساتلية ذات الصلة</w:t>
            </w:r>
          </w:p>
        </w:tc>
      </w:tr>
      <w:tr w:rsidR="00E964C9" w:rsidRPr="00440F51" w:rsidTr="00890224">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A67635">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611C51">
            <w:pPr>
              <w:ind w:left="284" w:right="284"/>
              <w:rPr>
                <w:b/>
                <w:bCs/>
                <w:i/>
                <w:iCs/>
                <w:sz w:val="21"/>
                <w:szCs w:val="26"/>
                <w:rtl/>
                <w:lang w:val="ru-RU"/>
              </w:rPr>
            </w:pPr>
            <w:r w:rsidRPr="00611C51">
              <w:rPr>
                <w:rFonts w:hint="cs"/>
                <w:b/>
                <w:bCs/>
                <w:i/>
                <w:iCs/>
                <w:spacing w:val="4"/>
                <w:sz w:val="21"/>
                <w:szCs w:val="26"/>
                <w:rtl/>
                <w:lang w:val="ru-RU"/>
              </w:rPr>
              <w:t>ملاحظة</w:t>
            </w:r>
            <w:r w:rsidRPr="00611C51">
              <w:rPr>
                <w:rFonts w:hint="cs"/>
                <w:i/>
                <w:iCs/>
                <w:spacing w:val="4"/>
                <w:sz w:val="21"/>
                <w:szCs w:val="26"/>
                <w:rtl/>
                <w:lang w:val="ru-RU"/>
              </w:rPr>
              <w:t xml:space="preserve">: </w:t>
            </w:r>
            <w:r w:rsidR="00D2107D" w:rsidRPr="00611C51">
              <w:rPr>
                <w:rFonts w:hint="cs"/>
                <w:i/>
                <w:iCs/>
                <w:spacing w:val="4"/>
                <w:sz w:val="21"/>
                <w:szCs w:val="26"/>
                <w:rtl/>
                <w:lang w:val="ru-RU"/>
              </w:rPr>
              <w:t xml:space="preserve">تمت الموافقة </w:t>
            </w:r>
            <w:r w:rsidRPr="00611C51">
              <w:rPr>
                <w:rFonts w:hint="cs"/>
                <w:i/>
                <w:iCs/>
                <w:spacing w:val="4"/>
                <w:sz w:val="21"/>
                <w:szCs w:val="26"/>
                <w:rtl/>
                <w:lang w:val="ru-RU"/>
              </w:rPr>
              <w:t xml:space="preserve">على النسخة الإنكليزية </w:t>
            </w:r>
            <w:r w:rsidR="00D2107D" w:rsidRPr="00611C51">
              <w:rPr>
                <w:rFonts w:hint="cs"/>
                <w:i/>
                <w:iCs/>
                <w:spacing w:val="4"/>
                <w:sz w:val="21"/>
                <w:szCs w:val="26"/>
                <w:rtl/>
                <w:lang w:val="ru-RU"/>
              </w:rPr>
              <w:t>لهذه التوصية</w:t>
            </w:r>
            <w:r w:rsidRPr="00611C51">
              <w:rPr>
                <w:rFonts w:hint="cs"/>
                <w:i/>
                <w:iCs/>
                <w:spacing w:val="4"/>
                <w:sz w:val="21"/>
                <w:szCs w:val="26"/>
                <w:rtl/>
                <w:lang w:val="ru-RU"/>
              </w:rPr>
              <w:t xml:space="preserve"> الصادر</w:t>
            </w:r>
            <w:r w:rsidR="00D2107D" w:rsidRPr="00611C51">
              <w:rPr>
                <w:rFonts w:hint="cs"/>
                <w:i/>
                <w:iCs/>
                <w:spacing w:val="4"/>
                <w:sz w:val="21"/>
                <w:szCs w:val="26"/>
                <w:rtl/>
                <w:lang w:val="ru-RU"/>
              </w:rPr>
              <w:t>ة</w:t>
            </w:r>
            <w:r w:rsidRPr="00611C51">
              <w:rPr>
                <w:rFonts w:hint="cs"/>
                <w:i/>
                <w:iCs/>
                <w:spacing w:val="4"/>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A6763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A67635">
        <w:rPr>
          <w:sz w:val="20"/>
          <w:szCs w:val="26"/>
        </w:rPr>
        <w:t>2015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A6763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A67635">
        <w:rPr>
          <w:sz w:val="21"/>
          <w:szCs w:val="20"/>
        </w:rPr>
        <w:t>2015</w:t>
      </w:r>
    </w:p>
    <w:p w:rsidR="005E066B" w:rsidRPr="008113E9" w:rsidRDefault="005E066B" w:rsidP="005E066B">
      <w:pPr>
        <w:rPr>
          <w:sz w:val="20"/>
          <w:szCs w:val="26"/>
          <w:rtl/>
          <w:lang w:bidi="ar-EG"/>
        </w:rPr>
      </w:pPr>
      <w:r w:rsidRPr="00611C51">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Pr="00611C51">
        <w:rPr>
          <w:spacing w:val="6"/>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CA3A0D">
          <w:headerReference w:type="even" r:id="rId13"/>
          <w:headerReference w:type="default" r:id="rId14"/>
          <w:headerReference w:type="first" r:id="rId15"/>
          <w:pgSz w:w="11907" w:h="16834" w:code="9"/>
          <w:pgMar w:top="1134" w:right="1134" w:bottom="567" w:left="1134" w:header="720" w:footer="510" w:gutter="0"/>
          <w:paperSrc w:first="4" w:other="4"/>
          <w:pgNumType w:fmt="lowerRoman" w:start="2"/>
          <w:cols w:space="720"/>
          <w:titlePg/>
          <w:bidi/>
          <w:rtlGutter/>
          <w:docGrid w:linePitch="299"/>
        </w:sectPr>
      </w:pPr>
    </w:p>
    <w:p w:rsidR="002E6ECC" w:rsidRPr="006E3D0D" w:rsidRDefault="002E6ECC" w:rsidP="00B33C16">
      <w:pPr>
        <w:pStyle w:val="RecNo"/>
        <w:rPr>
          <w:rtl/>
        </w:rPr>
      </w:pPr>
      <w:r w:rsidRPr="006E3D0D">
        <w:rPr>
          <w:rtl/>
        </w:rPr>
        <w:lastRenderedPageBreak/>
        <w:t>التوصيـة</w:t>
      </w:r>
      <w:r w:rsidR="00393745">
        <w:rPr>
          <w:rFonts w:hint="cs"/>
          <w:rtl/>
        </w:rPr>
        <w:t xml:space="preserve"> </w:t>
      </w:r>
      <w:r w:rsidRPr="006E3D0D">
        <w:rPr>
          <w:rtl/>
        </w:rPr>
        <w:t xml:space="preserve"> </w:t>
      </w:r>
      <w:r w:rsidR="00B33C16" w:rsidRPr="00E36FC7">
        <w:rPr>
          <w:rStyle w:val="href"/>
        </w:rPr>
        <w:t>ITU-R  M.2059-0</w:t>
      </w:r>
    </w:p>
    <w:p w:rsidR="002E6ECC" w:rsidRPr="006E3D0D" w:rsidRDefault="00B33C16" w:rsidP="004017BD">
      <w:pPr>
        <w:pStyle w:val="Rectitle"/>
        <w:rPr>
          <w:rtl/>
        </w:rPr>
      </w:pPr>
      <w:r w:rsidRPr="00B33C16">
        <w:rPr>
          <w:rFonts w:hint="cs"/>
          <w:rtl/>
          <w:lang w:bidi="ar-SY"/>
        </w:rPr>
        <w:t>الخصائص التشغيلية والتقنية لأجهزة تحديد الارتفاع الراديوية التي تستعمل نطاق</w:t>
      </w:r>
      <w:r w:rsidR="004017BD">
        <w:rPr>
          <w:rFonts w:hint="eastAsia"/>
          <w:rtl/>
          <w:lang w:bidi="ar-SY"/>
        </w:rPr>
        <w:t> </w:t>
      </w:r>
      <w:r w:rsidRPr="00B33C16">
        <w:rPr>
          <w:rFonts w:hint="cs"/>
          <w:rtl/>
          <w:lang w:bidi="ar-SY"/>
        </w:rPr>
        <w:t>الترددات</w:t>
      </w:r>
      <w:r w:rsidRPr="00B33C16">
        <w:rPr>
          <w:rFonts w:hint="eastAsia"/>
          <w:rtl/>
          <w:lang w:bidi="ar-SY"/>
        </w:rPr>
        <w:t> </w:t>
      </w:r>
      <w:r w:rsidRPr="00B33C16">
        <w:t>MHz 4 400</w:t>
      </w:r>
      <w:r w:rsidRPr="00B33C16">
        <w:sym w:font="Symbol" w:char="F02D"/>
      </w:r>
      <w:r w:rsidRPr="00B33C16">
        <w:t>4 200</w:t>
      </w:r>
      <w:r w:rsidRPr="00B33C16">
        <w:rPr>
          <w:rFonts w:hint="cs"/>
          <w:rtl/>
        </w:rPr>
        <w:t xml:space="preserve"> ومعايير حمايتها</w:t>
      </w:r>
    </w:p>
    <w:p w:rsidR="002E6ECC" w:rsidRPr="006E3D0D" w:rsidRDefault="002E6ECC" w:rsidP="0007010F">
      <w:pPr>
        <w:pStyle w:val="Recdate"/>
        <w:spacing w:before="240"/>
        <w:rPr>
          <w:rtl/>
        </w:rPr>
      </w:pPr>
      <w:r w:rsidRPr="006E3D0D">
        <w:t>(</w:t>
      </w:r>
      <w:r w:rsidR="0007010F">
        <w:t>2014</w:t>
      </w:r>
      <w:r w:rsidRPr="006E3D0D">
        <w:t>)</w:t>
      </w:r>
    </w:p>
    <w:p w:rsidR="00E36FC7" w:rsidRPr="004F20F3" w:rsidRDefault="00E36FC7" w:rsidP="001518A2">
      <w:pPr>
        <w:pStyle w:val="HeadingSum"/>
        <w:spacing w:line="187" w:lineRule="auto"/>
        <w:rPr>
          <w:rFonts w:ascii="Times New Roman" w:eastAsia="SimSun" w:hAnsi="Times New Roman"/>
          <w:rtl/>
        </w:rPr>
      </w:pPr>
      <w:r w:rsidRPr="004F20F3">
        <w:rPr>
          <w:rFonts w:ascii="Times New Roman" w:eastAsia="SimSun" w:hAnsi="Times New Roman" w:hint="cs"/>
          <w:rtl/>
        </w:rPr>
        <w:t>مجال التطبيق</w:t>
      </w:r>
    </w:p>
    <w:p w:rsidR="00E36FC7" w:rsidRPr="001518A2" w:rsidRDefault="00E36FC7" w:rsidP="001518A2">
      <w:pPr>
        <w:pStyle w:val="Summary"/>
        <w:spacing w:line="187" w:lineRule="auto"/>
        <w:rPr>
          <w:rFonts w:eastAsia="SimSun"/>
          <w:spacing w:val="0"/>
          <w:rtl/>
        </w:rPr>
      </w:pPr>
      <w:r w:rsidRPr="001518A2">
        <w:rPr>
          <w:rFonts w:eastAsia="SimSun" w:hint="cs"/>
          <w:spacing w:val="0"/>
          <w:rtl/>
          <w:lang w:bidi="ar-SA"/>
        </w:rPr>
        <w:t xml:space="preserve">تصف هذه التوصية </w:t>
      </w:r>
      <w:r w:rsidRPr="001518A2">
        <w:rPr>
          <w:rFonts w:eastAsia="SimSun" w:hint="cs"/>
          <w:spacing w:val="0"/>
          <w:rtl/>
          <w:lang w:bidi="ar-SY"/>
        </w:rPr>
        <w:t xml:space="preserve">الخصائص التشغيلية والتقنية لأجهزة تحديد الارتفاع الراديوية </w:t>
      </w:r>
      <w:r w:rsidRPr="001518A2">
        <w:rPr>
          <w:rFonts w:eastAsia="SimSun" w:hint="cs"/>
          <w:spacing w:val="0"/>
          <w:rtl/>
          <w:lang w:bidi="ar-SA"/>
        </w:rPr>
        <w:t>التي تستعمل في خدمة الملاحة الراديوية للطيران ومعايير</w:t>
      </w:r>
      <w:r w:rsidRPr="001518A2">
        <w:rPr>
          <w:rFonts w:eastAsia="SimSun" w:hint="eastAsia"/>
          <w:spacing w:val="0"/>
          <w:rtl/>
          <w:lang w:bidi="ar-SA"/>
        </w:rPr>
        <w:t> </w:t>
      </w:r>
      <w:r w:rsidRPr="001518A2">
        <w:rPr>
          <w:rFonts w:eastAsia="SimSun" w:hint="cs"/>
          <w:spacing w:val="0"/>
          <w:rtl/>
          <w:lang w:bidi="ar-SA"/>
        </w:rPr>
        <w:t>حمايتها.</w:t>
      </w:r>
    </w:p>
    <w:p w:rsidR="002E6ECC" w:rsidRDefault="00CC107C" w:rsidP="001518A2">
      <w:pPr>
        <w:pStyle w:val="Normalaftertitle"/>
        <w:spacing w:before="320" w:line="187" w:lineRule="auto"/>
        <w:rPr>
          <w:rtl/>
        </w:rPr>
      </w:pPr>
      <w:r>
        <w:rPr>
          <w:rFonts w:hint="cs"/>
          <w:rtl/>
        </w:rPr>
        <w:t>إن جمعية الاتصالات الراديوية للاتحاد الدولي للاتصالات،</w:t>
      </w:r>
    </w:p>
    <w:p w:rsidR="002E6ECC" w:rsidRPr="00A40052" w:rsidRDefault="00CC107C" w:rsidP="001518A2">
      <w:pPr>
        <w:pStyle w:val="Call"/>
        <w:spacing w:line="187" w:lineRule="auto"/>
        <w:rPr>
          <w:rtl/>
        </w:rPr>
      </w:pPr>
      <w:r w:rsidRPr="00A40052">
        <w:rPr>
          <w:rFonts w:hint="cs"/>
          <w:rtl/>
        </w:rPr>
        <w:t>إذ تضع في اعتبارها</w:t>
      </w:r>
    </w:p>
    <w:p w:rsidR="00CC107C" w:rsidRDefault="00CC107C" w:rsidP="001518A2">
      <w:pPr>
        <w:spacing w:before="100" w:line="187" w:lineRule="auto"/>
        <w:rPr>
          <w:rtl/>
          <w:lang w:eastAsia="en-US"/>
        </w:rPr>
      </w:pPr>
      <w:r w:rsidRPr="00A40052">
        <w:rPr>
          <w:rFonts w:hint="cs"/>
          <w:i/>
          <w:iCs/>
          <w:rtl/>
          <w:lang w:eastAsia="en-US" w:bidi="ar-EG"/>
        </w:rPr>
        <w:t> أ )</w:t>
      </w:r>
      <w:r w:rsidRPr="00A40052">
        <w:rPr>
          <w:rFonts w:hint="cs"/>
          <w:rtl/>
          <w:lang w:eastAsia="en-US" w:bidi="ar-EG"/>
        </w:rPr>
        <w:tab/>
        <w:t xml:space="preserve">أن </w:t>
      </w:r>
      <w:r w:rsidRPr="00A40052">
        <w:rPr>
          <w:rFonts w:hint="cs"/>
          <w:rtl/>
          <w:lang w:eastAsia="en-US"/>
        </w:rPr>
        <w:t xml:space="preserve">أجهزة تحديد </w:t>
      </w:r>
      <w:r w:rsidRPr="00A40052">
        <w:rPr>
          <w:rtl/>
          <w:lang w:eastAsia="en-US"/>
        </w:rPr>
        <w:t>الارتفاع الراديوية</w:t>
      </w:r>
      <w:r w:rsidR="00A74D19">
        <w:rPr>
          <w:rFonts w:hint="cs"/>
          <w:rtl/>
          <w:lang w:eastAsia="en-US"/>
        </w:rPr>
        <w:t xml:space="preserve"> عنصر أساسي </w:t>
      </w:r>
      <w:r w:rsidRPr="00A40052">
        <w:rPr>
          <w:rFonts w:hint="cs"/>
          <w:rtl/>
          <w:lang w:eastAsia="en-US"/>
        </w:rPr>
        <w:t>في أنظمة سلامة الأرواح في مجال الطيران، بما في ذلك أنظمة الانخفاض والهبوط الدقيقين وأنظمة الاقتراب من الأرض وتفادي الاصطدام؛</w:t>
      </w:r>
    </w:p>
    <w:p w:rsidR="00CC107C" w:rsidRPr="00147314" w:rsidRDefault="00CC107C" w:rsidP="001518A2">
      <w:pPr>
        <w:spacing w:before="100" w:line="187" w:lineRule="auto"/>
        <w:rPr>
          <w:rtl/>
          <w:lang w:eastAsia="en-US"/>
        </w:rPr>
      </w:pPr>
      <w:r w:rsidRPr="00CC107C">
        <w:rPr>
          <w:rFonts w:hint="cs"/>
          <w:i/>
          <w:iCs/>
          <w:rtl/>
          <w:lang w:eastAsia="en-US"/>
        </w:rPr>
        <w:t>ب)</w:t>
      </w:r>
      <w:r w:rsidR="00147314">
        <w:rPr>
          <w:i/>
          <w:iCs/>
          <w:rtl/>
          <w:lang w:eastAsia="en-US"/>
        </w:rPr>
        <w:tab/>
      </w:r>
      <w:r w:rsidR="00A40052">
        <w:rPr>
          <w:rFonts w:hint="cs"/>
          <w:rtl/>
          <w:lang w:eastAsia="en-US"/>
        </w:rPr>
        <w:t>أن أجهزة تحديد الارتفاع الراديوية تعمل في خدمة الملاحة الراديوية للطيران</w:t>
      </w:r>
      <w:r w:rsidR="00147314">
        <w:rPr>
          <w:rFonts w:hint="cs"/>
          <w:rtl/>
          <w:lang w:eastAsia="en-US"/>
        </w:rPr>
        <w:t>؛</w:t>
      </w:r>
    </w:p>
    <w:p w:rsidR="00CC107C" w:rsidRPr="00147314" w:rsidRDefault="00CC107C" w:rsidP="001518A2">
      <w:pPr>
        <w:spacing w:before="100" w:line="187" w:lineRule="auto"/>
        <w:rPr>
          <w:rtl/>
          <w:lang w:eastAsia="en-US" w:bidi="ar-EG"/>
        </w:rPr>
      </w:pPr>
      <w:r w:rsidRPr="00CC107C">
        <w:rPr>
          <w:rFonts w:hint="cs"/>
          <w:i/>
          <w:iCs/>
          <w:rtl/>
          <w:lang w:eastAsia="en-US" w:bidi="ar-EG"/>
        </w:rPr>
        <w:t>ج)</w:t>
      </w:r>
      <w:r w:rsidR="00147314">
        <w:rPr>
          <w:i/>
          <w:iCs/>
          <w:rtl/>
          <w:lang w:eastAsia="en-US" w:bidi="ar-EG"/>
        </w:rPr>
        <w:tab/>
      </w:r>
      <w:r w:rsidR="00A40052">
        <w:rPr>
          <w:rFonts w:hint="cs"/>
          <w:rtl/>
          <w:lang w:eastAsia="en-US"/>
        </w:rPr>
        <w:t>أن أجهزة تحديد الارتفاع الراديوية قد تم تكييفها لعدة عقود بحيث تلائم جميع أنواع الطائرات</w:t>
      </w:r>
      <w:r w:rsidR="00147314">
        <w:rPr>
          <w:rFonts w:hint="cs"/>
          <w:rtl/>
          <w:lang w:eastAsia="en-US"/>
        </w:rPr>
        <w:t>؛</w:t>
      </w:r>
    </w:p>
    <w:p w:rsidR="00CC107C" w:rsidRPr="00147314" w:rsidRDefault="00CC107C" w:rsidP="001518A2">
      <w:pPr>
        <w:spacing w:before="100" w:line="187" w:lineRule="auto"/>
        <w:rPr>
          <w:rtl/>
          <w:lang w:eastAsia="en-US" w:bidi="ar-EG"/>
        </w:rPr>
      </w:pPr>
      <w:r w:rsidRPr="00CC107C">
        <w:rPr>
          <w:rFonts w:hint="cs"/>
          <w:i/>
          <w:iCs/>
          <w:rtl/>
          <w:lang w:eastAsia="en-US" w:bidi="ar-EG"/>
        </w:rPr>
        <w:t>د )</w:t>
      </w:r>
      <w:r w:rsidR="00147314">
        <w:rPr>
          <w:i/>
          <w:iCs/>
          <w:rtl/>
          <w:lang w:eastAsia="en-US" w:bidi="ar-EG"/>
        </w:rPr>
        <w:tab/>
      </w:r>
      <w:r w:rsidR="00A40052">
        <w:rPr>
          <w:rFonts w:hint="cs"/>
          <w:rtl/>
          <w:lang w:eastAsia="en-US"/>
        </w:rPr>
        <w:t>أن أجهزة تحديد الارتفاع الراديوية تعمل أثناء الرحلة الجوية بأكملها ويجب أن تعمل بدون التعرض لتداخلات ضارة</w:t>
      </w:r>
      <w:r w:rsidR="00147314">
        <w:rPr>
          <w:rFonts w:hint="cs"/>
          <w:rtl/>
          <w:lang w:eastAsia="en-US"/>
        </w:rPr>
        <w:t>؛</w:t>
      </w:r>
    </w:p>
    <w:p w:rsidR="00CC107C" w:rsidRPr="00147314" w:rsidRDefault="00CC107C" w:rsidP="001518A2">
      <w:pPr>
        <w:spacing w:before="100" w:line="187" w:lineRule="auto"/>
        <w:rPr>
          <w:rtl/>
          <w:lang w:eastAsia="en-US" w:bidi="ar-EG"/>
        </w:rPr>
      </w:pPr>
      <w:r w:rsidRPr="00CC107C">
        <w:rPr>
          <w:rFonts w:ascii="Traditional Arabic" w:hAnsi="Traditional Arabic"/>
          <w:i/>
          <w:iCs/>
          <w:rtl/>
          <w:lang w:eastAsia="en-US" w:bidi="ar-EG"/>
        </w:rPr>
        <w:t>ه</w:t>
      </w:r>
      <w:r w:rsidR="0019620F">
        <w:rPr>
          <w:rFonts w:ascii="Traditional Arabic" w:hAnsi="Traditional Arabic" w:hint="cs"/>
          <w:i/>
          <w:iCs/>
          <w:rtl/>
          <w:lang w:eastAsia="en-US" w:bidi="ar-EG"/>
        </w:rPr>
        <w:t xml:space="preserve">‍ </w:t>
      </w:r>
      <w:r w:rsidRPr="00CC107C">
        <w:rPr>
          <w:rFonts w:hint="cs"/>
          <w:i/>
          <w:iCs/>
          <w:rtl/>
          <w:lang w:eastAsia="en-US" w:bidi="ar-EG"/>
        </w:rPr>
        <w:t>)</w:t>
      </w:r>
      <w:r w:rsidR="00147314">
        <w:rPr>
          <w:i/>
          <w:iCs/>
          <w:rtl/>
          <w:lang w:eastAsia="en-US" w:bidi="ar-EG"/>
        </w:rPr>
        <w:tab/>
      </w:r>
      <w:r w:rsidR="00A40052">
        <w:rPr>
          <w:rFonts w:hint="cs"/>
          <w:rtl/>
          <w:lang w:eastAsia="en-US"/>
        </w:rPr>
        <w:t>أن أي نظام راديوي لتحديد الارتفاع موجود على متن طائرة واحدة يتألف من عدد يصل إلى ثلاثة أجهزة راديوية متماثلة لتحديد</w:t>
      </w:r>
      <w:r w:rsidR="00A67635">
        <w:rPr>
          <w:rFonts w:hint="eastAsia"/>
          <w:rtl/>
          <w:lang w:eastAsia="en-US"/>
        </w:rPr>
        <w:t> </w:t>
      </w:r>
      <w:r w:rsidR="00A40052">
        <w:rPr>
          <w:rFonts w:hint="cs"/>
          <w:rtl/>
          <w:lang w:eastAsia="en-US"/>
        </w:rPr>
        <w:t>الارتفاع</w:t>
      </w:r>
      <w:r w:rsidR="00147314">
        <w:rPr>
          <w:rFonts w:hint="cs"/>
          <w:rtl/>
          <w:lang w:eastAsia="en-US"/>
        </w:rPr>
        <w:t>؛</w:t>
      </w:r>
    </w:p>
    <w:p w:rsidR="00CC107C" w:rsidRPr="00147314" w:rsidRDefault="00CC107C" w:rsidP="001518A2">
      <w:pPr>
        <w:spacing w:before="100" w:line="187" w:lineRule="auto"/>
        <w:rPr>
          <w:rtl/>
          <w:lang w:eastAsia="en-US" w:bidi="ar-EG"/>
        </w:rPr>
      </w:pPr>
      <w:r w:rsidRPr="00CC107C">
        <w:rPr>
          <w:rFonts w:hint="cs"/>
          <w:i/>
          <w:iCs/>
          <w:rtl/>
          <w:lang w:eastAsia="en-US" w:bidi="ar-EG"/>
        </w:rPr>
        <w:t>و)</w:t>
      </w:r>
      <w:r w:rsidR="00147314">
        <w:rPr>
          <w:i/>
          <w:iCs/>
          <w:rtl/>
          <w:lang w:eastAsia="en-US" w:bidi="ar-EG"/>
        </w:rPr>
        <w:tab/>
      </w:r>
      <w:r w:rsidR="00A40052">
        <w:rPr>
          <w:rFonts w:hint="cs"/>
          <w:rtl/>
          <w:lang w:eastAsia="en-US"/>
        </w:rPr>
        <w:t>أن هناك حاجة إلى توثيق خصائص استعمال الطيف ونشر أنظمة تحديد الارتفاع الراديوية على صعيد عالمي</w:t>
      </w:r>
      <w:r w:rsidR="00147314">
        <w:rPr>
          <w:rFonts w:hint="cs"/>
          <w:rtl/>
          <w:lang w:eastAsia="en-US"/>
        </w:rPr>
        <w:t>؛</w:t>
      </w:r>
    </w:p>
    <w:p w:rsidR="00CC107C" w:rsidRPr="00147314" w:rsidRDefault="00CC107C" w:rsidP="001518A2">
      <w:pPr>
        <w:spacing w:before="100" w:line="187" w:lineRule="auto"/>
        <w:rPr>
          <w:rtl/>
          <w:lang w:eastAsia="en-US" w:bidi="ar-EG"/>
        </w:rPr>
      </w:pPr>
      <w:r w:rsidRPr="00CC107C">
        <w:rPr>
          <w:rFonts w:hint="cs"/>
          <w:i/>
          <w:iCs/>
          <w:rtl/>
          <w:lang w:eastAsia="en-US" w:bidi="ar-EG"/>
        </w:rPr>
        <w:t>ز)</w:t>
      </w:r>
      <w:r w:rsidR="00147314">
        <w:rPr>
          <w:i/>
          <w:iCs/>
          <w:rtl/>
          <w:lang w:eastAsia="en-US" w:bidi="ar-EG"/>
        </w:rPr>
        <w:tab/>
      </w:r>
      <w:r w:rsidR="00A40052" w:rsidRPr="001518A2">
        <w:rPr>
          <w:rFonts w:hint="cs"/>
          <w:spacing w:val="2"/>
          <w:rtl/>
          <w:lang w:eastAsia="en-US"/>
        </w:rPr>
        <w:t>أن التعايش بين أجهزة تحديد الارتفاع الراديوية الموجودة على متن الطائرة نفسها يتحقق من خلال أساليب تخفيف</w:t>
      </w:r>
      <w:r w:rsidR="00A40052">
        <w:rPr>
          <w:rFonts w:hint="cs"/>
          <w:rtl/>
          <w:lang w:eastAsia="en-US"/>
        </w:rPr>
        <w:t xml:space="preserve"> تقني</w:t>
      </w:r>
      <w:r w:rsidR="00563677">
        <w:rPr>
          <w:rFonts w:hint="cs"/>
          <w:rtl/>
          <w:lang w:eastAsia="en-US" w:bidi="ar-EG"/>
        </w:rPr>
        <w:t>ة</w:t>
      </w:r>
      <w:r w:rsidR="00A40052">
        <w:rPr>
          <w:rFonts w:hint="eastAsia"/>
          <w:rtl/>
          <w:lang w:eastAsia="en-US"/>
        </w:rPr>
        <w:t> </w:t>
      </w:r>
      <w:r w:rsidR="00A40052">
        <w:rPr>
          <w:rFonts w:hint="cs"/>
          <w:rtl/>
          <w:lang w:eastAsia="en-US"/>
        </w:rPr>
        <w:t>وتشغيلية</w:t>
      </w:r>
      <w:r w:rsidR="00147314">
        <w:rPr>
          <w:rFonts w:hint="cs"/>
          <w:rtl/>
          <w:lang w:eastAsia="en-US"/>
        </w:rPr>
        <w:t>،</w:t>
      </w:r>
    </w:p>
    <w:p w:rsidR="00CC107C" w:rsidRDefault="00EC2E76" w:rsidP="001518A2">
      <w:pPr>
        <w:pStyle w:val="Call"/>
        <w:spacing w:line="187" w:lineRule="auto"/>
        <w:rPr>
          <w:rtl/>
        </w:rPr>
      </w:pPr>
      <w:r w:rsidRPr="00A40052">
        <w:rPr>
          <w:rFonts w:hint="cs"/>
          <w:rtl/>
        </w:rPr>
        <w:t>و</w:t>
      </w:r>
      <w:r w:rsidR="00CC107C" w:rsidRPr="00A40052">
        <w:rPr>
          <w:rFonts w:hint="cs"/>
          <w:rtl/>
        </w:rPr>
        <w:t xml:space="preserve">إذ </w:t>
      </w:r>
      <w:r w:rsidRPr="00A40052">
        <w:rPr>
          <w:rFonts w:hint="cs"/>
          <w:rtl/>
        </w:rPr>
        <w:t>تدرك</w:t>
      </w:r>
    </w:p>
    <w:p w:rsidR="00CC107C" w:rsidRDefault="00CC107C" w:rsidP="001518A2">
      <w:pPr>
        <w:spacing w:before="100" w:line="187" w:lineRule="auto"/>
        <w:rPr>
          <w:rtl/>
          <w:lang w:bidi="ar-EG"/>
        </w:rPr>
      </w:pPr>
      <w:r w:rsidRPr="00CC107C">
        <w:rPr>
          <w:rFonts w:hint="cs"/>
          <w:i/>
          <w:iCs/>
          <w:rtl/>
          <w:lang w:bidi="ar-EG"/>
        </w:rPr>
        <w:t> </w:t>
      </w:r>
      <w:r w:rsidRPr="00CC107C">
        <w:rPr>
          <w:i/>
          <w:iCs/>
          <w:rtl/>
          <w:lang w:bidi="ar-EG"/>
        </w:rPr>
        <w:t>أ</w:t>
      </w:r>
      <w:r w:rsidRPr="00CC107C">
        <w:rPr>
          <w:rFonts w:hint="cs"/>
          <w:i/>
          <w:iCs/>
          <w:rtl/>
          <w:lang w:bidi="ar-EG"/>
        </w:rPr>
        <w:t> </w:t>
      </w:r>
      <w:r w:rsidRPr="00CC107C">
        <w:rPr>
          <w:i/>
          <w:iCs/>
          <w:rtl/>
          <w:lang w:bidi="ar-EG"/>
        </w:rPr>
        <w:t>)</w:t>
      </w:r>
      <w:r>
        <w:rPr>
          <w:rtl/>
          <w:lang w:bidi="ar-EG"/>
        </w:rPr>
        <w:tab/>
        <w:t>أن خدمة الملاحة الراديوية للطيران خدمة تتعلق بالسلامة؛</w:t>
      </w:r>
    </w:p>
    <w:p w:rsidR="0003073D" w:rsidRPr="0005121D" w:rsidRDefault="00E9096B" w:rsidP="001518A2">
      <w:pPr>
        <w:spacing w:before="100" w:line="187" w:lineRule="auto"/>
        <w:rPr>
          <w:rtl/>
          <w:lang w:eastAsia="en-US" w:bidi="ar-EG"/>
        </w:rPr>
      </w:pPr>
      <w:r w:rsidRPr="0005121D">
        <w:rPr>
          <w:rFonts w:hint="cs"/>
          <w:i/>
          <w:iCs/>
          <w:rtl/>
          <w:lang w:eastAsia="en-US" w:bidi="ar-EG"/>
        </w:rPr>
        <w:t>ب)</w:t>
      </w:r>
      <w:r w:rsidR="0005121D">
        <w:rPr>
          <w:rtl/>
          <w:lang w:eastAsia="en-US" w:bidi="ar-EG"/>
        </w:rPr>
        <w:tab/>
      </w:r>
      <w:r w:rsidR="00A40052">
        <w:rPr>
          <w:rFonts w:hint="cs"/>
          <w:rtl/>
          <w:lang w:eastAsia="en-US" w:bidi="ar-EG"/>
        </w:rPr>
        <w:t xml:space="preserve">أن أنظمة تحديد الارتفاع الراديوية تعمل في النطاق </w:t>
      </w:r>
      <w:r w:rsidR="00A40052" w:rsidRPr="00BA6CD0">
        <w:rPr>
          <w:lang w:val="en-GB"/>
        </w:rPr>
        <w:t>MHz</w:t>
      </w:r>
      <w:r w:rsidR="00A40052">
        <w:rPr>
          <w:lang w:val="en-GB"/>
        </w:rPr>
        <w:t xml:space="preserve"> </w:t>
      </w:r>
      <w:r w:rsidR="00563677">
        <w:rPr>
          <w:lang w:val="en-GB"/>
        </w:rPr>
        <w:t>4</w:t>
      </w:r>
      <w:r w:rsidR="00A40052">
        <w:rPr>
          <w:lang w:val="en-GB"/>
        </w:rPr>
        <w:t> 400</w:t>
      </w:r>
      <w:r w:rsidR="00A40052">
        <w:rPr>
          <w:lang w:val="en-GB"/>
        </w:rPr>
        <w:noBreakHyphen/>
        <w:t>4 200</w:t>
      </w:r>
      <w:r w:rsidR="00A40052">
        <w:rPr>
          <w:rFonts w:hint="cs"/>
          <w:rtl/>
          <w:lang w:eastAsia="en-US" w:bidi="ar-EG"/>
        </w:rPr>
        <w:t xml:space="preserve"> على الصعيد العالمي</w:t>
      </w:r>
      <w:r w:rsidR="0003073D">
        <w:rPr>
          <w:rFonts w:hint="cs"/>
          <w:rtl/>
          <w:lang w:eastAsia="en-US" w:bidi="ar-EG"/>
        </w:rPr>
        <w:t>؛</w:t>
      </w:r>
    </w:p>
    <w:p w:rsidR="0005121D" w:rsidRPr="0005121D" w:rsidRDefault="00E9096B" w:rsidP="001518A2">
      <w:pPr>
        <w:spacing w:before="100" w:line="187" w:lineRule="auto"/>
        <w:rPr>
          <w:rtl/>
          <w:lang w:eastAsia="en-US" w:bidi="ar-EG"/>
        </w:rPr>
      </w:pPr>
      <w:r w:rsidRPr="0005121D">
        <w:rPr>
          <w:rFonts w:hint="cs"/>
          <w:i/>
          <w:iCs/>
          <w:rtl/>
          <w:lang w:eastAsia="en-US" w:bidi="ar-EG"/>
        </w:rPr>
        <w:t>ج)</w:t>
      </w:r>
      <w:r w:rsidR="0005121D">
        <w:rPr>
          <w:i/>
          <w:iCs/>
          <w:rtl/>
          <w:lang w:eastAsia="en-US" w:bidi="ar-EG"/>
        </w:rPr>
        <w:tab/>
      </w:r>
      <w:r w:rsidR="0005121D" w:rsidRPr="001518A2">
        <w:rPr>
          <w:rFonts w:hint="cs"/>
          <w:spacing w:val="-6"/>
          <w:rtl/>
          <w:lang w:eastAsia="en-US" w:bidi="ar-EG"/>
        </w:rPr>
        <w:t xml:space="preserve">أن الخصائص التقنية والتشغيلية التمثيلية لأنظمة </w:t>
      </w:r>
      <w:r w:rsidR="00CB034E" w:rsidRPr="001518A2">
        <w:rPr>
          <w:rFonts w:hint="cs"/>
          <w:spacing w:val="-6"/>
          <w:rtl/>
          <w:lang w:eastAsia="en-US" w:bidi="ar-EG"/>
        </w:rPr>
        <w:t>تحديد الارتفاع الراديوية ومعايير حمايتها</w:t>
      </w:r>
      <w:r w:rsidR="0005121D" w:rsidRPr="001518A2">
        <w:rPr>
          <w:rFonts w:hint="cs"/>
          <w:spacing w:val="-6"/>
          <w:rtl/>
          <w:lang w:eastAsia="en-US" w:bidi="ar-EG"/>
        </w:rPr>
        <w:t xml:space="preserve"> مطلوبة لإدارة الطيف وتخطيط</w:t>
      </w:r>
      <w:r w:rsidR="00CB034E" w:rsidRPr="001518A2">
        <w:rPr>
          <w:rFonts w:hint="eastAsia"/>
          <w:spacing w:val="-6"/>
          <w:rtl/>
          <w:lang w:eastAsia="en-US" w:bidi="ar-EG"/>
        </w:rPr>
        <w:t> </w:t>
      </w:r>
      <w:r w:rsidR="0005121D" w:rsidRPr="001518A2">
        <w:rPr>
          <w:rFonts w:hint="cs"/>
          <w:spacing w:val="-6"/>
          <w:rtl/>
          <w:lang w:eastAsia="en-US" w:bidi="ar-EG"/>
        </w:rPr>
        <w:t>النشر؛</w:t>
      </w:r>
    </w:p>
    <w:p w:rsidR="00E9096B" w:rsidRPr="0005121D" w:rsidRDefault="00E9096B" w:rsidP="001518A2">
      <w:pPr>
        <w:spacing w:before="100" w:line="187" w:lineRule="auto"/>
        <w:rPr>
          <w:rtl/>
          <w:lang w:eastAsia="en-US" w:bidi="ar-EG"/>
        </w:rPr>
      </w:pPr>
      <w:r w:rsidRPr="0005121D">
        <w:rPr>
          <w:rFonts w:hint="cs"/>
          <w:i/>
          <w:iCs/>
          <w:rtl/>
          <w:lang w:eastAsia="en-US" w:bidi="ar-EG"/>
        </w:rPr>
        <w:t>د )</w:t>
      </w:r>
      <w:r w:rsidR="0005121D">
        <w:rPr>
          <w:rtl/>
          <w:lang w:eastAsia="en-US" w:bidi="ar-EG"/>
        </w:rPr>
        <w:tab/>
      </w:r>
      <w:r w:rsidR="00CB034E">
        <w:rPr>
          <w:rFonts w:hint="cs"/>
          <w:rtl/>
          <w:lang w:eastAsia="en-US" w:bidi="ar-EG"/>
        </w:rPr>
        <w:t>أن حصول أجهزة تحديد الارتفاع الراديوية على شهادات صلاحية الطيران عملية طويلة ومكلفة</w:t>
      </w:r>
      <w:r w:rsidR="0003073D">
        <w:rPr>
          <w:rFonts w:hint="cs"/>
          <w:rtl/>
          <w:lang w:eastAsia="en-US" w:bidi="ar-EG"/>
        </w:rPr>
        <w:t>؛</w:t>
      </w:r>
    </w:p>
    <w:p w:rsidR="00E9096B" w:rsidRPr="0005121D" w:rsidRDefault="00E9096B" w:rsidP="001518A2">
      <w:pPr>
        <w:spacing w:before="100" w:line="187" w:lineRule="auto"/>
        <w:rPr>
          <w:rtl/>
          <w:lang w:eastAsia="en-US" w:bidi="ar-EG"/>
        </w:rPr>
      </w:pPr>
      <w:r w:rsidRPr="0005121D">
        <w:rPr>
          <w:rFonts w:ascii="Traditional Arabic" w:hAnsi="Traditional Arabic"/>
          <w:i/>
          <w:iCs/>
          <w:rtl/>
          <w:lang w:eastAsia="en-US" w:bidi="ar-EG"/>
        </w:rPr>
        <w:t>ه</w:t>
      </w:r>
      <w:r w:rsidR="0019620F">
        <w:rPr>
          <w:rFonts w:ascii="Traditional Arabic" w:hAnsi="Traditional Arabic" w:hint="cs"/>
          <w:i/>
          <w:iCs/>
          <w:rtl/>
          <w:lang w:eastAsia="en-US" w:bidi="ar-EG"/>
        </w:rPr>
        <w:t xml:space="preserve">‍ </w:t>
      </w:r>
      <w:r w:rsidRPr="0005121D">
        <w:rPr>
          <w:rFonts w:hint="cs"/>
          <w:i/>
          <w:iCs/>
          <w:rtl/>
          <w:lang w:eastAsia="en-US" w:bidi="ar-EG"/>
        </w:rPr>
        <w:t>)</w:t>
      </w:r>
      <w:r w:rsidR="0005121D">
        <w:rPr>
          <w:rtl/>
          <w:lang w:eastAsia="en-US" w:bidi="ar-EG"/>
        </w:rPr>
        <w:tab/>
      </w:r>
      <w:r w:rsidR="00CB034E">
        <w:rPr>
          <w:rFonts w:hint="cs"/>
          <w:rtl/>
          <w:lang w:eastAsia="en-US" w:bidi="ar-EG"/>
        </w:rPr>
        <w:t xml:space="preserve">أن أجهزة تحديد الارتفاع الراديوية تحتاج إلى عرض نطاق يبلغ </w:t>
      </w:r>
      <w:r w:rsidR="00CB034E">
        <w:rPr>
          <w:lang w:eastAsia="en-US" w:bidi="ar-EG"/>
        </w:rPr>
        <w:t>MHz 196</w:t>
      </w:r>
      <w:r w:rsidR="0003073D">
        <w:rPr>
          <w:rFonts w:hint="cs"/>
          <w:rtl/>
          <w:lang w:eastAsia="en-US" w:bidi="ar-EG"/>
        </w:rPr>
        <w:t>،</w:t>
      </w:r>
    </w:p>
    <w:p w:rsidR="00E9593A" w:rsidRPr="00CB034E" w:rsidRDefault="00E9593A" w:rsidP="001518A2">
      <w:pPr>
        <w:pStyle w:val="Call"/>
        <w:spacing w:line="187" w:lineRule="auto"/>
        <w:rPr>
          <w:rtl/>
        </w:rPr>
      </w:pPr>
      <w:r w:rsidRPr="00CB034E">
        <w:rPr>
          <w:rFonts w:hint="cs"/>
          <w:rtl/>
        </w:rPr>
        <w:t>وإذ تلاحظ</w:t>
      </w:r>
    </w:p>
    <w:p w:rsidR="00E9096B" w:rsidRDefault="0060078E" w:rsidP="001518A2">
      <w:pPr>
        <w:keepNext/>
        <w:spacing w:before="100" w:line="187" w:lineRule="auto"/>
        <w:rPr>
          <w:rtl/>
          <w:lang w:eastAsia="en-US" w:bidi="ar-EG"/>
        </w:rPr>
      </w:pPr>
      <w:r w:rsidRPr="00CB034E">
        <w:rPr>
          <w:rFonts w:hint="cs"/>
          <w:i/>
          <w:iCs/>
          <w:rtl/>
          <w:lang w:eastAsia="en-US" w:bidi="ar-EG"/>
        </w:rPr>
        <w:t> أ )</w:t>
      </w:r>
      <w:r w:rsidRPr="00CB034E">
        <w:rPr>
          <w:rFonts w:hint="cs"/>
          <w:i/>
          <w:iCs/>
          <w:rtl/>
          <w:lang w:eastAsia="en-US" w:bidi="ar-EG"/>
        </w:rPr>
        <w:tab/>
      </w:r>
      <w:r w:rsidRPr="00CB034E">
        <w:rPr>
          <w:rFonts w:hint="cs"/>
          <w:rtl/>
          <w:lang w:eastAsia="en-US" w:bidi="ar-EG"/>
        </w:rPr>
        <w:t>أنه طبقاً للرقم </w:t>
      </w:r>
      <w:r w:rsidRPr="00CB034E">
        <w:rPr>
          <w:b/>
          <w:bCs/>
          <w:lang w:eastAsia="en-US" w:bidi="ar-EG"/>
        </w:rPr>
        <w:t>10.4</w:t>
      </w:r>
      <w:r w:rsidRPr="00CB034E">
        <w:rPr>
          <w:rFonts w:hint="cs"/>
          <w:rtl/>
          <w:lang w:eastAsia="en-US" w:bidi="ar-EG"/>
        </w:rPr>
        <w:t xml:space="preserve"> من لوائح الراديو</w:t>
      </w:r>
      <w:r w:rsidR="00CB034E">
        <w:rPr>
          <w:rFonts w:hint="cs"/>
          <w:rtl/>
          <w:lang w:eastAsia="en-US" w:bidi="ar-EG"/>
        </w:rPr>
        <w:t>، فإن جوانب السلامة</w:t>
      </w:r>
      <w:r w:rsidR="0015211B" w:rsidRPr="00CB034E">
        <w:rPr>
          <w:rFonts w:hint="cs"/>
          <w:rtl/>
          <w:lang w:eastAsia="en-US" w:bidi="ar-EG"/>
        </w:rPr>
        <w:t xml:space="preserve"> التي تتعلق بخدمة الملاحة الراديوية وخدمات السلامة الأخرى تتطلب ترتيبات خاصة </w:t>
      </w:r>
      <w:r w:rsidR="00CB034E">
        <w:rPr>
          <w:rFonts w:hint="cs"/>
          <w:rtl/>
          <w:lang w:eastAsia="en-US" w:bidi="ar-EG"/>
        </w:rPr>
        <w:t>لضمان عدم تعرّضها لتداخلات ضارة</w:t>
      </w:r>
      <w:r w:rsidR="0015211B" w:rsidRPr="00CB034E">
        <w:rPr>
          <w:rFonts w:hint="cs"/>
          <w:rtl/>
          <w:lang w:eastAsia="en-US" w:bidi="ar-EG"/>
        </w:rPr>
        <w:t>؛</w:t>
      </w:r>
    </w:p>
    <w:p w:rsidR="0015211B" w:rsidRPr="0015211B" w:rsidRDefault="0015211B" w:rsidP="001518A2">
      <w:pPr>
        <w:spacing w:before="100" w:line="187" w:lineRule="auto"/>
        <w:rPr>
          <w:rtl/>
          <w:lang w:eastAsia="en-US" w:bidi="ar-EG"/>
        </w:rPr>
      </w:pPr>
      <w:r w:rsidRPr="0015211B">
        <w:rPr>
          <w:rFonts w:hint="cs"/>
          <w:i/>
          <w:iCs/>
          <w:rtl/>
          <w:lang w:eastAsia="en-US" w:bidi="ar-EG"/>
        </w:rPr>
        <w:t>ب)</w:t>
      </w:r>
      <w:r w:rsidRPr="0015211B">
        <w:rPr>
          <w:rFonts w:hint="cs"/>
          <w:i/>
          <w:iCs/>
          <w:rtl/>
          <w:lang w:eastAsia="en-US" w:bidi="ar-EG"/>
        </w:rPr>
        <w:tab/>
      </w:r>
      <w:r w:rsidR="00CB034E">
        <w:rPr>
          <w:rFonts w:hint="cs"/>
          <w:rtl/>
          <w:lang w:eastAsia="en-US"/>
        </w:rPr>
        <w:t xml:space="preserve">أن المتطلبات التنظيمية لأجهزة تحديد الارتفاع الراديوية تحددها منظمة الطيران المدني الدولي </w:t>
      </w:r>
      <w:r w:rsidR="00CB034E">
        <w:rPr>
          <w:lang w:eastAsia="en-US"/>
        </w:rPr>
        <w:t>(ICAO)</w:t>
      </w:r>
      <w:r w:rsidR="00592BD8">
        <w:rPr>
          <w:rFonts w:hint="cs"/>
          <w:rtl/>
          <w:lang w:eastAsia="en-US"/>
        </w:rPr>
        <w:t>؛</w:t>
      </w:r>
    </w:p>
    <w:p w:rsidR="0015211B" w:rsidRPr="0015211B" w:rsidRDefault="0015211B" w:rsidP="001518A2">
      <w:pPr>
        <w:spacing w:before="100" w:line="187" w:lineRule="auto"/>
        <w:rPr>
          <w:rtl/>
          <w:lang w:eastAsia="en-US" w:bidi="ar-SY"/>
        </w:rPr>
      </w:pPr>
      <w:r w:rsidRPr="00CB034E">
        <w:rPr>
          <w:rFonts w:hint="cs"/>
          <w:i/>
          <w:iCs/>
          <w:rtl/>
          <w:lang w:eastAsia="en-US" w:bidi="ar-EG"/>
        </w:rPr>
        <w:t>ج)</w:t>
      </w:r>
      <w:r w:rsidRPr="00CB034E">
        <w:rPr>
          <w:rFonts w:hint="cs"/>
          <w:i/>
          <w:iCs/>
          <w:rtl/>
          <w:lang w:eastAsia="en-US" w:bidi="ar-EG"/>
        </w:rPr>
        <w:tab/>
      </w:r>
      <w:r w:rsidR="00CB034E">
        <w:rPr>
          <w:rFonts w:hint="cs"/>
          <w:rtl/>
          <w:lang w:eastAsia="en-US" w:bidi="ar-SY"/>
        </w:rPr>
        <w:t xml:space="preserve">أن التوصية </w:t>
      </w:r>
      <w:r w:rsidR="00CB034E">
        <w:rPr>
          <w:lang w:eastAsia="en-US" w:bidi="ar-SY"/>
        </w:rPr>
        <w:t>ITU-R M.1461</w:t>
      </w:r>
      <w:r w:rsidR="00CB034E">
        <w:rPr>
          <w:rFonts w:hint="cs"/>
          <w:rtl/>
          <w:lang w:eastAsia="en-US" w:bidi="ar-EG"/>
        </w:rPr>
        <w:t xml:space="preserve"> ت</w:t>
      </w:r>
      <w:r w:rsidR="00A862AC">
        <w:rPr>
          <w:rFonts w:hint="cs"/>
          <w:rtl/>
          <w:lang w:eastAsia="en-US" w:bidi="ar-EG"/>
        </w:rPr>
        <w:t>ُ</w:t>
      </w:r>
      <w:r w:rsidR="00CB034E">
        <w:rPr>
          <w:rFonts w:hint="cs"/>
          <w:rtl/>
          <w:lang w:eastAsia="en-US" w:bidi="ar-EG"/>
        </w:rPr>
        <w:t>ستعمل كمبادئ توجيهية لتحليل التوافق بين الرادارات العاملة في خدمة الاستدلال الراديوي (بما في ذلك أجهزة تحديد الارتفاع الراديوية) والأنظمة العاملة في الخدمات الأخرى</w:t>
      </w:r>
      <w:r w:rsidR="0003073D" w:rsidRPr="00CB034E">
        <w:rPr>
          <w:rFonts w:hint="cs"/>
          <w:rtl/>
          <w:lang w:eastAsia="en-US" w:bidi="ar-SY"/>
        </w:rPr>
        <w:t>،</w:t>
      </w:r>
    </w:p>
    <w:p w:rsidR="0015211B" w:rsidRDefault="007F495D" w:rsidP="0015211B">
      <w:pPr>
        <w:pStyle w:val="Call"/>
        <w:rPr>
          <w:rtl/>
        </w:rPr>
      </w:pPr>
      <w:r w:rsidRPr="00CB034E">
        <w:rPr>
          <w:rFonts w:hint="cs"/>
          <w:rtl/>
        </w:rPr>
        <w:lastRenderedPageBreak/>
        <w:t>توصي</w:t>
      </w:r>
    </w:p>
    <w:p w:rsidR="008E7156" w:rsidRPr="00CB034E" w:rsidRDefault="005A30F7" w:rsidP="00563677">
      <w:pPr>
        <w:rPr>
          <w:rtl/>
          <w:lang w:eastAsia="en-US" w:bidi="ar-EG"/>
        </w:rPr>
      </w:pPr>
      <w:r w:rsidRPr="00563677">
        <w:rPr>
          <w:b/>
          <w:bCs/>
          <w:lang w:eastAsia="en-US" w:bidi="ar-SY"/>
        </w:rPr>
        <w:t>1</w:t>
      </w:r>
      <w:r w:rsidRPr="00CB034E">
        <w:rPr>
          <w:rtl/>
          <w:lang w:eastAsia="en-US" w:bidi="ar-SY"/>
        </w:rPr>
        <w:tab/>
      </w:r>
      <w:r w:rsidR="00CB034E" w:rsidRPr="00CB034E">
        <w:rPr>
          <w:rFonts w:hint="cs"/>
          <w:rtl/>
          <w:lang w:eastAsia="en-US" w:bidi="ar-SY"/>
        </w:rPr>
        <w:t xml:space="preserve">بأن ينظر إلى الخصائص التشغيلية والتقنية لأجهزة </w:t>
      </w:r>
      <w:r w:rsidR="00CB034E">
        <w:rPr>
          <w:rFonts w:hint="cs"/>
          <w:rtl/>
          <w:lang w:eastAsia="en-US" w:bidi="ar-SY"/>
        </w:rPr>
        <w:t>تحديد الارتفاع الراديوية الوارد وصفها في الملحقين</w:t>
      </w:r>
      <w:r w:rsidR="00A67635">
        <w:rPr>
          <w:rFonts w:hint="eastAsia"/>
          <w:rtl/>
          <w:lang w:eastAsia="en-US" w:bidi="ar-SY"/>
        </w:rPr>
        <w:t> </w:t>
      </w:r>
      <w:r w:rsidR="00CB034E">
        <w:rPr>
          <w:lang w:eastAsia="en-US" w:bidi="ar-SY"/>
        </w:rPr>
        <w:t>1</w:t>
      </w:r>
      <w:r w:rsidR="00CB034E">
        <w:rPr>
          <w:rFonts w:hint="cs"/>
          <w:rtl/>
          <w:lang w:eastAsia="en-US" w:bidi="ar-EG"/>
        </w:rPr>
        <w:t xml:space="preserve"> و</w:t>
      </w:r>
      <w:r w:rsidR="00CB034E">
        <w:rPr>
          <w:lang w:eastAsia="en-US" w:bidi="ar-EG"/>
        </w:rPr>
        <w:t>2</w:t>
      </w:r>
      <w:r w:rsidR="00CB034E">
        <w:rPr>
          <w:rFonts w:hint="cs"/>
          <w:rtl/>
          <w:lang w:eastAsia="en-US" w:bidi="ar-EG"/>
        </w:rPr>
        <w:t xml:space="preserve"> على أنها خصائص تمثيلية </w:t>
      </w:r>
      <w:r w:rsidR="00563677">
        <w:rPr>
          <w:rFonts w:hint="cs"/>
          <w:rtl/>
          <w:lang w:eastAsia="en-US" w:bidi="ar-EG"/>
        </w:rPr>
        <w:t>ل</w:t>
      </w:r>
      <w:r w:rsidR="00CB034E">
        <w:rPr>
          <w:rFonts w:hint="cs"/>
          <w:rtl/>
          <w:lang w:eastAsia="en-US" w:bidi="ar-EG"/>
        </w:rPr>
        <w:t xml:space="preserve">هذه الأنظمة العاملة في نطاق التردد </w:t>
      </w:r>
      <w:r w:rsidR="00CF6E8C" w:rsidRPr="00BA6CD0">
        <w:rPr>
          <w:lang w:val="en-GB"/>
        </w:rPr>
        <w:t>MHz</w:t>
      </w:r>
      <w:r w:rsidR="00CF6E8C">
        <w:rPr>
          <w:lang w:val="en-GB"/>
        </w:rPr>
        <w:t xml:space="preserve"> </w:t>
      </w:r>
      <w:r w:rsidR="00563677">
        <w:rPr>
          <w:lang w:val="en-GB"/>
        </w:rPr>
        <w:t>4</w:t>
      </w:r>
      <w:r w:rsidR="00CF6E8C">
        <w:rPr>
          <w:lang w:val="en-GB"/>
        </w:rPr>
        <w:t> 400</w:t>
      </w:r>
      <w:r w:rsidR="00CF6E8C">
        <w:rPr>
          <w:lang w:val="en-GB"/>
        </w:rPr>
        <w:noBreakHyphen/>
        <w:t>4 200</w:t>
      </w:r>
      <w:r w:rsidR="00CB034E">
        <w:rPr>
          <w:rFonts w:hint="cs"/>
          <w:rtl/>
          <w:lang w:eastAsia="en-US" w:bidi="ar-EG"/>
        </w:rPr>
        <w:t xml:space="preserve"> وأن تستعمل عند إجراء دراسات التوافق؛</w:t>
      </w:r>
    </w:p>
    <w:p w:rsidR="005A30F7" w:rsidRDefault="005A30F7" w:rsidP="00CB034E">
      <w:pPr>
        <w:rPr>
          <w:rtl/>
          <w:lang w:eastAsia="en-US" w:bidi="ar-EG"/>
        </w:rPr>
      </w:pPr>
      <w:r w:rsidRPr="00563677">
        <w:rPr>
          <w:b/>
          <w:bCs/>
          <w:lang w:eastAsia="en-US" w:bidi="ar-SY"/>
        </w:rPr>
        <w:t>2</w:t>
      </w:r>
      <w:r w:rsidRPr="00CB034E">
        <w:rPr>
          <w:rtl/>
          <w:lang w:eastAsia="en-US" w:bidi="ar-SY"/>
        </w:rPr>
        <w:tab/>
      </w:r>
      <w:r w:rsidR="00CB034E">
        <w:rPr>
          <w:rFonts w:hint="cs"/>
          <w:rtl/>
          <w:lang w:eastAsia="en-US" w:bidi="ar-SY"/>
        </w:rPr>
        <w:t xml:space="preserve">أن تستعمل معايير الحماية الواردة في الملحق </w:t>
      </w:r>
      <w:r w:rsidR="00CB034E">
        <w:rPr>
          <w:lang w:eastAsia="en-US" w:bidi="ar-SY"/>
        </w:rPr>
        <w:t>3</w:t>
      </w:r>
      <w:r w:rsidR="00CB034E">
        <w:rPr>
          <w:rFonts w:hint="cs"/>
          <w:rtl/>
          <w:lang w:eastAsia="en-US" w:bidi="ar-EG"/>
        </w:rPr>
        <w:t xml:space="preserve"> لحماية تشغيل أجهزة تحديد الارتفاع الراديوية.</w:t>
      </w:r>
    </w:p>
    <w:p w:rsidR="00CB034E" w:rsidRDefault="00CB034E" w:rsidP="00CB034E">
      <w:pPr>
        <w:rPr>
          <w:rtl/>
          <w:lang w:eastAsia="en-US" w:bidi="ar-EG"/>
        </w:rPr>
      </w:pPr>
    </w:p>
    <w:p w:rsidR="00CB034E" w:rsidRPr="00CB034E" w:rsidRDefault="00CB034E" w:rsidP="00CB034E">
      <w:pPr>
        <w:rPr>
          <w:rtl/>
          <w:lang w:eastAsia="en-US" w:bidi="ar-EG"/>
        </w:rPr>
      </w:pPr>
    </w:p>
    <w:p w:rsidR="005A30F7" w:rsidRDefault="005A30F7" w:rsidP="00334928">
      <w:pPr>
        <w:pStyle w:val="AnnexNotitle"/>
        <w:rPr>
          <w:rtl/>
          <w:lang w:eastAsia="en-US" w:bidi="ar-EG"/>
        </w:rPr>
      </w:pPr>
      <w:r>
        <w:rPr>
          <w:rFonts w:hint="cs"/>
          <w:rtl/>
          <w:lang w:eastAsia="en-US" w:bidi="ar-EG"/>
        </w:rPr>
        <w:t>ال</w:t>
      </w:r>
      <w:r w:rsidR="00B70D33">
        <w:rPr>
          <w:rFonts w:hint="cs"/>
          <w:rtl/>
          <w:lang w:eastAsia="en-US" w:bidi="ar-EG"/>
        </w:rPr>
        <w:t>‍</w:t>
      </w:r>
      <w:r>
        <w:rPr>
          <w:rFonts w:hint="cs"/>
          <w:rtl/>
          <w:lang w:eastAsia="en-US" w:bidi="ar-EG"/>
        </w:rPr>
        <w:t>ملح</w:t>
      </w:r>
      <w:r w:rsidR="00B70D33">
        <w:rPr>
          <w:rFonts w:hint="cs"/>
          <w:rtl/>
          <w:lang w:eastAsia="en-US" w:bidi="ar-EG"/>
        </w:rPr>
        <w:t>ـ</w:t>
      </w:r>
      <w:r>
        <w:rPr>
          <w:rFonts w:hint="cs"/>
          <w:rtl/>
          <w:lang w:eastAsia="en-US" w:bidi="ar-EG"/>
        </w:rPr>
        <w:t xml:space="preserve">ق </w:t>
      </w:r>
      <w:r w:rsidR="00334928">
        <w:rPr>
          <w:lang w:eastAsia="en-US" w:bidi="ar-EG"/>
        </w:rPr>
        <w:t>1</w:t>
      </w:r>
      <w:r w:rsidR="00E36FC7">
        <w:rPr>
          <w:rtl/>
          <w:lang w:eastAsia="en-US" w:bidi="ar-EG"/>
        </w:rPr>
        <w:br/>
      </w:r>
      <w:r w:rsidR="00E36FC7">
        <w:rPr>
          <w:rtl/>
          <w:lang w:eastAsia="en-US" w:bidi="ar-EG"/>
        </w:rPr>
        <w:br/>
      </w:r>
      <w:r w:rsidRPr="00CB034E">
        <w:rPr>
          <w:rFonts w:hint="cs"/>
          <w:rtl/>
          <w:lang w:eastAsia="en-US" w:bidi="ar-EG"/>
        </w:rPr>
        <w:t>الخصائص التشغيلية</w:t>
      </w:r>
    </w:p>
    <w:p w:rsidR="00CC40EB" w:rsidRPr="00CC40EB" w:rsidRDefault="00334928" w:rsidP="00CC40EB">
      <w:pPr>
        <w:pStyle w:val="Heading1"/>
        <w:rPr>
          <w:rtl/>
          <w:lang w:eastAsia="en-US" w:bidi="ar-EG"/>
        </w:rPr>
      </w:pPr>
      <w:r>
        <w:rPr>
          <w:lang w:eastAsia="en-US" w:bidi="ar-EG"/>
        </w:rPr>
        <w:t>1</w:t>
      </w:r>
      <w:r w:rsidR="00CC40EB" w:rsidRPr="00CC40EB">
        <w:rPr>
          <w:rtl/>
          <w:lang w:eastAsia="en-US" w:bidi="ar-EG"/>
        </w:rPr>
        <w:tab/>
      </w:r>
      <w:r w:rsidR="00CC40EB" w:rsidRPr="00CC40EB">
        <w:rPr>
          <w:rFonts w:hint="cs"/>
          <w:rtl/>
          <w:lang w:eastAsia="en-US" w:bidi="ar-EG"/>
        </w:rPr>
        <w:t>مقدمة</w:t>
      </w:r>
    </w:p>
    <w:p w:rsidR="005A30F7" w:rsidRDefault="005A30F7" w:rsidP="001521F5">
      <w:pPr>
        <w:rPr>
          <w:rtl/>
          <w:lang w:eastAsia="en-US" w:bidi="ar-EG"/>
        </w:rPr>
      </w:pPr>
      <w:r w:rsidRPr="00CB034E">
        <w:rPr>
          <w:rFonts w:hint="cs"/>
          <w:rtl/>
          <w:lang w:eastAsia="en-US" w:bidi="ar-EG"/>
        </w:rPr>
        <w:t>يحجز استعمال خدمة الملاحة الراديوية للطيران الراديوية</w:t>
      </w:r>
      <w:r w:rsidR="00563677">
        <w:rPr>
          <w:rFonts w:hint="cs"/>
          <w:rtl/>
          <w:lang w:eastAsia="en-US" w:bidi="ar-EG"/>
        </w:rPr>
        <w:t xml:space="preserve"> </w:t>
      </w:r>
      <w:r w:rsidR="00563677">
        <w:rPr>
          <w:lang w:eastAsia="en-US" w:bidi="ar-EG"/>
        </w:rPr>
        <w:t>(ARNS)</w:t>
      </w:r>
      <w:r w:rsidRPr="00CB034E">
        <w:rPr>
          <w:rFonts w:hint="cs"/>
          <w:rtl/>
          <w:lang w:eastAsia="en-US" w:bidi="ar-EG"/>
        </w:rPr>
        <w:t xml:space="preserve"> للنطاق </w:t>
      </w:r>
      <w:r w:rsidRPr="00CB034E">
        <w:rPr>
          <w:lang w:eastAsia="en-US" w:bidi="ar-EG"/>
        </w:rPr>
        <w:t>MHz </w:t>
      </w:r>
      <w:r w:rsidR="000A604E" w:rsidRPr="00CB034E">
        <w:rPr>
          <w:lang w:eastAsia="en-US" w:bidi="ar-EG"/>
        </w:rPr>
        <w:t>4 400</w:t>
      </w:r>
      <w:r w:rsidR="000A604E" w:rsidRPr="00CB034E">
        <w:rPr>
          <w:lang w:eastAsia="en-US" w:bidi="ar-EG"/>
        </w:rPr>
        <w:noBreakHyphen/>
        <w:t>4 200</w:t>
      </w:r>
      <w:r w:rsidR="000A604E" w:rsidRPr="00CB034E">
        <w:rPr>
          <w:rFonts w:hint="cs"/>
          <w:rtl/>
          <w:lang w:eastAsia="en-US" w:bidi="ar-EG"/>
        </w:rPr>
        <w:t xml:space="preserve"> </w:t>
      </w:r>
      <w:r w:rsidR="00A862AC">
        <w:rPr>
          <w:rFonts w:hint="cs"/>
          <w:rtl/>
          <w:lang w:eastAsia="en-US" w:bidi="ar-EG"/>
        </w:rPr>
        <w:t xml:space="preserve">الموزع لها </w:t>
      </w:r>
      <w:r w:rsidR="000A604E" w:rsidRPr="00CB034E">
        <w:rPr>
          <w:rFonts w:hint="cs"/>
          <w:rtl/>
          <w:lang w:eastAsia="en-US" w:bidi="ar-EG"/>
        </w:rPr>
        <w:t xml:space="preserve">حصراً </w:t>
      </w:r>
      <w:r w:rsidR="00A862AC">
        <w:rPr>
          <w:rFonts w:hint="cs"/>
          <w:rtl/>
          <w:lang w:eastAsia="en-US" w:bidi="ar-EG"/>
        </w:rPr>
        <w:t>لأجهزة قياس</w:t>
      </w:r>
      <w:r w:rsidR="000A604E" w:rsidRPr="00CB034E">
        <w:rPr>
          <w:rFonts w:hint="cs"/>
          <w:rtl/>
          <w:lang w:eastAsia="en-US" w:bidi="ar-EG"/>
        </w:rPr>
        <w:t xml:space="preserve"> الارتفاع الراديوية المركبة </w:t>
      </w:r>
      <w:r w:rsidR="00A862AC">
        <w:rPr>
          <w:rFonts w:hint="cs"/>
          <w:rtl/>
          <w:lang w:eastAsia="en-US" w:bidi="ar-EG"/>
        </w:rPr>
        <w:t>على متن</w:t>
      </w:r>
      <w:r w:rsidR="000A604E" w:rsidRPr="00CB034E">
        <w:rPr>
          <w:rFonts w:hint="cs"/>
          <w:rtl/>
          <w:lang w:eastAsia="en-US" w:bidi="ar-EG"/>
        </w:rPr>
        <w:t xml:space="preserve"> الطائرات، وللأجهزة المرسلة المستجيبة </w:t>
      </w:r>
      <w:r w:rsidR="00A862AC">
        <w:rPr>
          <w:rFonts w:hint="cs"/>
          <w:rtl/>
          <w:lang w:eastAsia="en-US" w:bidi="ar-EG"/>
        </w:rPr>
        <w:t xml:space="preserve">المرتبطة بها </w:t>
      </w:r>
      <w:r w:rsidR="000A604E" w:rsidRPr="00CB034E">
        <w:rPr>
          <w:rFonts w:hint="cs"/>
          <w:rtl/>
          <w:lang w:eastAsia="en-US" w:bidi="ar-EG"/>
        </w:rPr>
        <w:t>المقامة على الأرض بموجب الحاشية رقم</w:t>
      </w:r>
      <w:r w:rsidR="001521F5">
        <w:rPr>
          <w:rFonts w:hint="eastAsia"/>
          <w:rtl/>
          <w:lang w:eastAsia="en-US" w:bidi="ar-EG"/>
        </w:rPr>
        <w:t> </w:t>
      </w:r>
      <w:r w:rsidR="000A604E" w:rsidRPr="00CB034E">
        <w:rPr>
          <w:b/>
          <w:bCs/>
          <w:lang w:eastAsia="en-US" w:bidi="ar-EG"/>
        </w:rPr>
        <w:t>438.5</w:t>
      </w:r>
      <w:r w:rsidR="000A604E" w:rsidRPr="00CB034E">
        <w:rPr>
          <w:rFonts w:hint="cs"/>
          <w:rtl/>
          <w:lang w:eastAsia="en-US" w:bidi="ar-EG"/>
        </w:rPr>
        <w:t xml:space="preserve"> من لوائح الراديو.</w:t>
      </w:r>
    </w:p>
    <w:p w:rsidR="00CF6E8C" w:rsidRDefault="00CF6E8C" w:rsidP="00A67635">
      <w:pPr>
        <w:rPr>
          <w:rtl/>
          <w:lang w:eastAsia="en-US" w:bidi="ar-EG"/>
        </w:rPr>
      </w:pPr>
      <w:r>
        <w:rPr>
          <w:rFonts w:hint="cs"/>
          <w:rtl/>
          <w:lang w:eastAsia="en-US" w:bidi="ar-EG"/>
        </w:rPr>
        <w:t xml:space="preserve">تتمثل الوظيفة الأساسية لأي جهاز راديوي </w:t>
      </w:r>
      <w:r w:rsidR="00187A52">
        <w:rPr>
          <w:rFonts w:hint="cs"/>
          <w:rtl/>
          <w:lang w:eastAsia="en-US" w:bidi="ar-EG"/>
        </w:rPr>
        <w:t>لتحديد الارتفاع في توفير قياسات دقيقة للارتفاع فوق سطح الأرض بمستوى عال من الدقة والسلامة خلال مراحل الاقتراب والهبوط والوصول إلى ال</w:t>
      </w:r>
      <w:r w:rsidR="00DB4137">
        <w:rPr>
          <w:rFonts w:hint="cs"/>
          <w:rtl/>
          <w:lang w:eastAsia="en-US" w:bidi="ar-EG"/>
        </w:rPr>
        <w:t>ارتفاع المطلوب</w:t>
      </w:r>
      <w:r w:rsidR="00187A52">
        <w:rPr>
          <w:rFonts w:hint="cs"/>
          <w:rtl/>
          <w:lang w:eastAsia="en-US" w:bidi="ar-EG"/>
        </w:rPr>
        <w:t xml:space="preserve"> للطائرة والتي تمثل طائفة متنوعة من الانعكاسية</w:t>
      </w:r>
      <w:r w:rsidR="00DB4137">
        <w:rPr>
          <w:rFonts w:hint="cs"/>
          <w:rtl/>
          <w:lang w:eastAsia="en-US" w:bidi="ar-EG"/>
        </w:rPr>
        <w:t>.</w:t>
      </w:r>
      <w:r w:rsidR="00187A52">
        <w:rPr>
          <w:rFonts w:hint="cs"/>
          <w:rtl/>
          <w:lang w:eastAsia="en-US" w:bidi="ar-EG"/>
        </w:rPr>
        <w:t xml:space="preserve"> وت</w:t>
      </w:r>
      <w:r w:rsidR="00DB4137">
        <w:rPr>
          <w:rFonts w:hint="cs"/>
          <w:rtl/>
          <w:lang w:eastAsia="en-US" w:bidi="ar-EG"/>
        </w:rPr>
        <w:t>ُ</w:t>
      </w:r>
      <w:r w:rsidR="00187A52">
        <w:rPr>
          <w:rFonts w:hint="cs"/>
          <w:rtl/>
          <w:lang w:eastAsia="en-US" w:bidi="ar-EG"/>
        </w:rPr>
        <w:t>ستعمل هذه المعلومات في كثير من الأغراض ويجب تحقيق الدرجة العالية من الدقة والسلامة في هذه</w:t>
      </w:r>
      <w:r w:rsidR="0063244A">
        <w:rPr>
          <w:rFonts w:hint="cs"/>
          <w:rtl/>
          <w:lang w:eastAsia="en-US" w:bidi="ar-EG"/>
        </w:rPr>
        <w:t xml:space="preserve"> </w:t>
      </w:r>
      <w:r w:rsidR="00DB4137">
        <w:rPr>
          <w:rFonts w:hint="cs"/>
          <w:rtl/>
          <w:lang w:eastAsia="en-US" w:bidi="ar-EG"/>
        </w:rPr>
        <w:t>القياسات بصرف النظر عن المسافة م</w:t>
      </w:r>
      <w:r w:rsidR="0063244A">
        <w:rPr>
          <w:rFonts w:hint="cs"/>
          <w:rtl/>
          <w:lang w:eastAsia="en-US" w:bidi="ar-EG"/>
        </w:rPr>
        <w:t>ن سطح الأرض، خلال الاقتراب النهائي مثلاً والتوجيه بالإضاءة في المراحل الأخيرة من الاقتراب الأوت</w:t>
      </w:r>
      <w:r w:rsidR="00A67635">
        <w:rPr>
          <w:rFonts w:hint="cs"/>
          <w:rtl/>
          <w:lang w:eastAsia="en-US" w:bidi="ar-EG"/>
        </w:rPr>
        <w:t>و</w:t>
      </w:r>
      <w:r w:rsidR="0063244A">
        <w:rPr>
          <w:rFonts w:hint="cs"/>
          <w:rtl/>
          <w:lang w:eastAsia="en-US" w:bidi="ar-EG"/>
        </w:rPr>
        <w:t>ماتي من الأرض. وتستعمل أيضا</w:t>
      </w:r>
      <w:r w:rsidR="0009603C">
        <w:rPr>
          <w:rFonts w:hint="cs"/>
          <w:rtl/>
          <w:lang w:eastAsia="en-US" w:bidi="ar-EG"/>
        </w:rPr>
        <w:t>ً</w:t>
      </w:r>
      <w:r w:rsidR="0063244A">
        <w:rPr>
          <w:rFonts w:hint="cs"/>
          <w:rtl/>
          <w:lang w:eastAsia="en-US" w:bidi="ar-EG"/>
        </w:rPr>
        <w:t xml:space="preserve"> لتحديد الارتفاع المطلوب لكي تهبط الطائرة بأمان وكمدخلات لنظام الإنذار بالاقتراب من الأرض</w:t>
      </w:r>
      <w:r w:rsidR="00A67635">
        <w:rPr>
          <w:rFonts w:hint="eastAsia"/>
          <w:rtl/>
          <w:lang w:eastAsia="en-US" w:bidi="ar-EG"/>
        </w:rPr>
        <w:t> </w:t>
      </w:r>
      <w:r w:rsidR="0063244A">
        <w:rPr>
          <w:lang w:eastAsia="en-US" w:bidi="ar-EG"/>
        </w:rPr>
        <w:t>(TAWS)</w:t>
      </w:r>
      <w:r w:rsidR="00DB4137">
        <w:rPr>
          <w:rFonts w:hint="cs"/>
          <w:rtl/>
          <w:lang w:eastAsia="en-US" w:bidi="ar-EG"/>
        </w:rPr>
        <w:t xml:space="preserve"> الذي يعطي إنذاراً</w:t>
      </w:r>
      <w:r w:rsidR="0063244A">
        <w:rPr>
          <w:rFonts w:hint="cs"/>
          <w:rtl/>
          <w:lang w:eastAsia="en-US" w:bidi="ar-EG"/>
        </w:rPr>
        <w:t xml:space="preserve"> "بالتوقف عن الاستمرار في خفض الارتفاع" عند ارتفاع ومعدل اقتراب محد</w:t>
      </w:r>
      <w:r w:rsidR="00DB4137">
        <w:rPr>
          <w:rFonts w:hint="cs"/>
          <w:rtl/>
          <w:lang w:eastAsia="en-US" w:bidi="ar-EG"/>
        </w:rPr>
        <w:t>ّ</w:t>
      </w:r>
      <w:r w:rsidR="0063244A">
        <w:rPr>
          <w:rFonts w:hint="cs"/>
          <w:rtl/>
          <w:lang w:eastAsia="en-US" w:bidi="ar-EG"/>
        </w:rPr>
        <w:t>دين سلفاً؛ وكمدخلات لمعدات تجنّب الاصطدا</w:t>
      </w:r>
      <w:r w:rsidR="00563677">
        <w:rPr>
          <w:rFonts w:hint="cs"/>
          <w:rtl/>
          <w:lang w:eastAsia="en-US" w:bidi="ar-EG"/>
        </w:rPr>
        <w:t>م ورادارات الطقس (نظام التنبؤ ب</w:t>
      </w:r>
      <w:r w:rsidR="0063244A">
        <w:rPr>
          <w:rFonts w:hint="cs"/>
          <w:rtl/>
          <w:lang w:eastAsia="en-US" w:bidi="ar-EG"/>
        </w:rPr>
        <w:t>قص الرياح) وجهاز التحكم الآلي في تدفق الوقود إلى محرك الطائرة (الملاحة)، ووسائل التحكم في الرحلة الجوية (القيادة الآلية للطائرة).</w:t>
      </w:r>
    </w:p>
    <w:p w:rsidR="00CC40EB" w:rsidRDefault="0063244A" w:rsidP="001518A2">
      <w:pPr>
        <w:rPr>
          <w:rtl/>
          <w:lang w:eastAsia="en-US" w:bidi="ar-EG"/>
        </w:rPr>
      </w:pPr>
      <w:r w:rsidRPr="001518A2">
        <w:rPr>
          <w:rFonts w:hint="cs"/>
          <w:spacing w:val="-6"/>
          <w:rtl/>
          <w:lang w:eastAsia="en-US" w:bidi="ar-EG"/>
        </w:rPr>
        <w:t xml:space="preserve">وأجهزة تحديد الارتفاع الراديوية مصممة بحيث تعمل خلال كامل عمر الطائرة المركبة فيها. ويمكن أن تتجاوز فترة التركيب </w:t>
      </w:r>
      <w:r w:rsidRPr="001518A2">
        <w:rPr>
          <w:spacing w:val="-6"/>
          <w:lang w:eastAsia="en-US" w:bidi="ar-EG"/>
        </w:rPr>
        <w:t>30</w:t>
      </w:r>
      <w:r w:rsidR="00A43373" w:rsidRPr="001518A2">
        <w:rPr>
          <w:rFonts w:hint="eastAsia"/>
          <w:spacing w:val="-6"/>
          <w:rtl/>
          <w:lang w:eastAsia="en-US" w:bidi="ar-EG"/>
        </w:rPr>
        <w:t> </w:t>
      </w:r>
      <w:r w:rsidRPr="001518A2">
        <w:rPr>
          <w:rFonts w:hint="cs"/>
          <w:spacing w:val="-6"/>
          <w:rtl/>
          <w:lang w:eastAsia="en-US" w:bidi="ar-EG"/>
        </w:rPr>
        <w:t>عاماً،</w:t>
      </w:r>
      <w:r>
        <w:rPr>
          <w:rFonts w:hint="cs"/>
          <w:rtl/>
          <w:lang w:eastAsia="en-US" w:bidi="ar-EG"/>
        </w:rPr>
        <w:t xml:space="preserve"> مما</w:t>
      </w:r>
      <w:r w:rsidR="001518A2">
        <w:rPr>
          <w:rFonts w:hint="eastAsia"/>
          <w:rtl/>
          <w:lang w:eastAsia="en-US" w:bidi="ar-EG"/>
        </w:rPr>
        <w:t> </w:t>
      </w:r>
      <w:r>
        <w:rPr>
          <w:rFonts w:hint="cs"/>
          <w:rtl/>
          <w:lang w:eastAsia="en-US" w:bidi="ar-EG"/>
        </w:rPr>
        <w:t>يؤدي إلى طائفة واسعة من أعمار المعدات والأداء والتفاوت.</w:t>
      </w:r>
    </w:p>
    <w:p w:rsidR="00CC40EB" w:rsidRDefault="00CC40EB" w:rsidP="0063244A">
      <w:pPr>
        <w:pStyle w:val="Heading1"/>
        <w:rPr>
          <w:rtl/>
          <w:lang w:eastAsia="en-US" w:bidi="ar-EG"/>
        </w:rPr>
      </w:pPr>
      <w:r w:rsidRPr="002455F4">
        <w:rPr>
          <w:lang w:eastAsia="en-US" w:bidi="ar-EG"/>
        </w:rPr>
        <w:t>2</w:t>
      </w:r>
      <w:r w:rsidRPr="002455F4">
        <w:rPr>
          <w:rtl/>
          <w:lang w:eastAsia="en-US" w:bidi="ar-EG"/>
        </w:rPr>
        <w:tab/>
      </w:r>
      <w:r w:rsidR="0063244A" w:rsidRPr="002455F4">
        <w:rPr>
          <w:rFonts w:hint="cs"/>
          <w:rtl/>
          <w:lang w:eastAsia="en-US" w:bidi="ar-EG"/>
        </w:rPr>
        <w:t>أجهزة قياس</w:t>
      </w:r>
      <w:r w:rsidRPr="002455F4">
        <w:rPr>
          <w:rFonts w:hint="cs"/>
          <w:rtl/>
          <w:lang w:eastAsia="en-US" w:bidi="ar-EG"/>
        </w:rPr>
        <w:t xml:space="preserve"> الارتفاع الراديوية</w:t>
      </w:r>
    </w:p>
    <w:p w:rsidR="00CC40EB" w:rsidRDefault="002455F4" w:rsidP="00E36FC7">
      <w:pPr>
        <w:rPr>
          <w:rtl/>
          <w:lang w:eastAsia="en-US" w:bidi="ar-EG"/>
        </w:rPr>
      </w:pPr>
      <w:r w:rsidRPr="00E36FC7">
        <w:rPr>
          <w:rFonts w:hint="cs"/>
          <w:spacing w:val="6"/>
          <w:rtl/>
          <w:lang w:eastAsia="en-US" w:bidi="ar-EG"/>
        </w:rPr>
        <w:t>هناك نوعان من أجهزة قياس الارتفاع الراديوية قيد الاستعمال حالياً. يستخدم أحد النوعين الموجات المستمرة بتشكيل</w:t>
      </w:r>
      <w:r>
        <w:rPr>
          <w:rFonts w:hint="cs"/>
          <w:rtl/>
          <w:lang w:eastAsia="en-US" w:bidi="ar-EG"/>
        </w:rPr>
        <w:t xml:space="preserve"> التردد</w:t>
      </w:r>
      <w:r w:rsidR="00E36FC7">
        <w:rPr>
          <w:rFonts w:hint="eastAsia"/>
          <w:rtl/>
          <w:lang w:eastAsia="en-US" w:bidi="ar-EG"/>
        </w:rPr>
        <w:t> </w:t>
      </w:r>
      <w:r w:rsidR="00E36FC7" w:rsidRPr="00BA6CD0">
        <w:rPr>
          <w:lang w:val="en-GB"/>
        </w:rPr>
        <w:t>(FMCW)</w:t>
      </w:r>
      <w:r>
        <w:rPr>
          <w:rFonts w:hint="cs"/>
          <w:rtl/>
          <w:lang w:eastAsia="en-US" w:bidi="ar-EG"/>
        </w:rPr>
        <w:t>، فيم</w:t>
      </w:r>
      <w:r w:rsidR="00DB4137">
        <w:rPr>
          <w:rFonts w:hint="cs"/>
          <w:rtl/>
          <w:lang w:eastAsia="en-US" w:bidi="ar-EG"/>
        </w:rPr>
        <w:t>ا</w:t>
      </w:r>
      <w:r>
        <w:rPr>
          <w:rFonts w:hint="eastAsia"/>
          <w:rtl/>
          <w:lang w:eastAsia="en-US" w:bidi="ar-EG"/>
        </w:rPr>
        <w:t> </w:t>
      </w:r>
      <w:r>
        <w:rPr>
          <w:rFonts w:hint="cs"/>
          <w:rtl/>
          <w:lang w:eastAsia="en-US" w:bidi="ar-EG"/>
        </w:rPr>
        <w:t>يستخدم الآخر التشكيل النبضي. وتقدم الأقسام التا</w:t>
      </w:r>
      <w:r w:rsidR="00DB4137">
        <w:rPr>
          <w:rFonts w:hint="cs"/>
          <w:rtl/>
          <w:lang w:eastAsia="en-US" w:bidi="ar-EG"/>
        </w:rPr>
        <w:t>لية معلومات بشأن هذين النوعين م</w:t>
      </w:r>
      <w:r>
        <w:rPr>
          <w:rFonts w:hint="cs"/>
          <w:rtl/>
          <w:lang w:eastAsia="en-US" w:bidi="ar-EG"/>
        </w:rPr>
        <w:t>ن أجهزة قياس الارتفاع الراديوية.</w:t>
      </w:r>
    </w:p>
    <w:p w:rsidR="00CC40EB" w:rsidRDefault="00CC40EB" w:rsidP="00CC40EB">
      <w:pPr>
        <w:pStyle w:val="Heading2"/>
        <w:rPr>
          <w:rtl/>
          <w:lang w:eastAsia="en-US" w:bidi="ar-EG"/>
        </w:rPr>
      </w:pPr>
      <w:r>
        <w:rPr>
          <w:lang w:eastAsia="en-US" w:bidi="ar-EG"/>
        </w:rPr>
        <w:t>1.2</w:t>
      </w:r>
      <w:r>
        <w:rPr>
          <w:rtl/>
          <w:lang w:eastAsia="en-US" w:bidi="ar-EG"/>
        </w:rPr>
        <w:tab/>
      </w:r>
      <w:r w:rsidR="002455F4">
        <w:rPr>
          <w:rFonts w:hint="cs"/>
          <w:rtl/>
          <w:lang w:eastAsia="en-US" w:bidi="ar-EG"/>
        </w:rPr>
        <w:t>أجهزة قياس الارتفاع التي تستخدم موجات حاملة بتشكيل التردد</w:t>
      </w:r>
    </w:p>
    <w:p w:rsidR="00CC40EB" w:rsidRDefault="00CC40EB" w:rsidP="00CC40EB">
      <w:pPr>
        <w:pStyle w:val="Heading3"/>
        <w:rPr>
          <w:rtl/>
          <w:lang w:eastAsia="en-US" w:bidi="ar-EG"/>
        </w:rPr>
      </w:pPr>
      <w:r w:rsidRPr="00CB034E">
        <w:rPr>
          <w:lang w:eastAsia="en-US" w:bidi="ar-EG"/>
        </w:rPr>
        <w:t>1.1.2</w:t>
      </w:r>
      <w:r w:rsidRPr="00CB034E">
        <w:rPr>
          <w:rtl/>
          <w:lang w:eastAsia="en-US" w:bidi="ar-EG"/>
        </w:rPr>
        <w:tab/>
      </w:r>
      <w:r w:rsidRPr="00CB034E">
        <w:rPr>
          <w:rFonts w:hint="cs"/>
          <w:rtl/>
          <w:lang w:eastAsia="en-US" w:bidi="ar-EG"/>
        </w:rPr>
        <w:t>الوصف التشغيلي</w:t>
      </w:r>
    </w:p>
    <w:p w:rsidR="00CC40EB" w:rsidRDefault="002455F4" w:rsidP="00025457">
      <w:pPr>
        <w:rPr>
          <w:rtl/>
          <w:lang w:val="en-GB"/>
        </w:rPr>
      </w:pPr>
      <w:r>
        <w:rPr>
          <w:rFonts w:hint="cs"/>
          <w:rtl/>
          <w:lang w:eastAsia="en-US" w:bidi="ar-EG"/>
        </w:rPr>
        <w:t xml:space="preserve">الغرض من أجهزة قياس الارتفاع الراديوية تزويد الطائرات بقياس دقيق ومستقل ومُطلق للمسافة الدنيا من سطح الأرض أسفل الطائرة. ولأجهزة قياس الارتفاع الراديوية عادةً مدى قياس يتراوح بين </w:t>
      </w:r>
      <w:r w:rsidR="00563677">
        <w:rPr>
          <w:rFonts w:hint="cs"/>
          <w:rtl/>
          <w:lang w:eastAsia="en-US" w:bidi="ar-EG"/>
        </w:rPr>
        <w:t>-</w:t>
      </w:r>
      <w:r w:rsidR="00563677">
        <w:rPr>
          <w:lang w:eastAsia="en-US" w:bidi="ar-EG"/>
        </w:rPr>
        <w:t>6</w:t>
      </w:r>
      <w:r w:rsidR="00DB4137">
        <w:rPr>
          <w:rFonts w:hint="cs"/>
          <w:rtl/>
          <w:lang w:eastAsia="en-US" w:bidi="ar-EG"/>
        </w:rPr>
        <w:t xml:space="preserve"> أمتار</w:t>
      </w:r>
      <w:r>
        <w:rPr>
          <w:rFonts w:hint="cs"/>
          <w:rtl/>
          <w:lang w:eastAsia="en-US" w:bidi="ar-EG"/>
        </w:rPr>
        <w:t xml:space="preserve"> و</w:t>
      </w:r>
      <w:r>
        <w:rPr>
          <w:lang w:eastAsia="en-US" w:bidi="ar-EG"/>
        </w:rPr>
        <w:t>6 000</w:t>
      </w:r>
      <w:r>
        <w:rPr>
          <w:rFonts w:hint="cs"/>
          <w:rtl/>
          <w:lang w:eastAsia="en-US" w:bidi="ar-EG"/>
        </w:rPr>
        <w:t xml:space="preserve"> متر (-</w:t>
      </w:r>
      <w:r>
        <w:rPr>
          <w:lang w:eastAsia="en-US" w:bidi="ar-EG"/>
        </w:rPr>
        <w:t>20</w:t>
      </w:r>
      <w:r w:rsidR="00563677">
        <w:rPr>
          <w:rFonts w:hint="cs"/>
          <w:rtl/>
          <w:lang w:eastAsia="en-US" w:bidi="ar-EG"/>
        </w:rPr>
        <w:t xml:space="preserve"> قدماً إلى</w:t>
      </w:r>
      <w:r>
        <w:rPr>
          <w:rFonts w:hint="cs"/>
          <w:rtl/>
          <w:lang w:eastAsia="en-US" w:bidi="ar-EG"/>
        </w:rPr>
        <w:t xml:space="preserve"> </w:t>
      </w:r>
      <w:r>
        <w:rPr>
          <w:lang w:eastAsia="en-US" w:bidi="ar-EG"/>
        </w:rPr>
        <w:t>19 685</w:t>
      </w:r>
      <w:r>
        <w:rPr>
          <w:rFonts w:hint="cs"/>
          <w:rtl/>
          <w:lang w:eastAsia="en-US" w:bidi="ar-EG"/>
        </w:rPr>
        <w:t xml:space="preserve"> قدماً). </w:t>
      </w:r>
      <w:r>
        <w:rPr>
          <w:rFonts w:hint="cs"/>
          <w:rtl/>
          <w:lang w:eastAsia="en-US" w:bidi="ar-EG"/>
        </w:rPr>
        <w:lastRenderedPageBreak/>
        <w:t>بيد</w:t>
      </w:r>
      <w:r w:rsidR="00025457">
        <w:rPr>
          <w:rFonts w:hint="eastAsia"/>
          <w:rtl/>
          <w:lang w:eastAsia="en-US" w:bidi="ar-EG"/>
        </w:rPr>
        <w:t> </w:t>
      </w:r>
      <w:r>
        <w:rPr>
          <w:rFonts w:hint="cs"/>
          <w:rtl/>
          <w:lang w:eastAsia="en-US" w:bidi="ar-EG"/>
        </w:rPr>
        <w:t xml:space="preserve">أن هناك استثناءات حيث يوجد بعض من هذه الأجهزة بمدى قياس يزيد عن </w:t>
      </w:r>
      <w:r>
        <w:rPr>
          <w:lang w:eastAsia="en-US" w:bidi="ar-EG"/>
        </w:rPr>
        <w:t>1</w:t>
      </w:r>
      <w:r w:rsidR="00DB4137">
        <w:rPr>
          <w:lang w:eastAsia="en-US" w:bidi="ar-EG"/>
        </w:rPr>
        <w:t>5</w:t>
      </w:r>
      <w:r>
        <w:rPr>
          <w:lang w:eastAsia="en-US" w:bidi="ar-EG"/>
        </w:rPr>
        <w:t> 000</w:t>
      </w:r>
      <w:r>
        <w:rPr>
          <w:rFonts w:hint="cs"/>
          <w:rtl/>
          <w:lang w:eastAsia="en-US" w:bidi="ar-EG"/>
        </w:rPr>
        <w:t xml:space="preserve"> متر (</w:t>
      </w:r>
      <w:r>
        <w:rPr>
          <w:lang w:eastAsia="en-US" w:bidi="ar-EG"/>
        </w:rPr>
        <w:t>49</w:t>
      </w:r>
      <w:r w:rsidR="00025457">
        <w:rPr>
          <w:lang w:eastAsia="en-US" w:bidi="ar-EG"/>
        </w:rPr>
        <w:t> </w:t>
      </w:r>
      <w:r>
        <w:rPr>
          <w:lang w:eastAsia="en-US" w:bidi="ar-EG"/>
        </w:rPr>
        <w:t>213</w:t>
      </w:r>
      <w:r>
        <w:rPr>
          <w:rFonts w:hint="cs"/>
          <w:rtl/>
          <w:lang w:eastAsia="en-US" w:bidi="ar-EG"/>
        </w:rPr>
        <w:t xml:space="preserve"> قدماً).</w:t>
      </w:r>
      <w:r w:rsidR="00563677">
        <w:rPr>
          <w:rFonts w:hint="cs"/>
          <w:rtl/>
          <w:lang w:eastAsia="en-US" w:bidi="ar-EG"/>
        </w:rPr>
        <w:t xml:space="preserve"> إن أجهزة تحديد الارتفاع الراديوية عنصراً أساسياً في أنظمة سلامة الأرواح في مجال الطيران، بما في ذلك أنظمة الانخفاض والهبوط الدقيقين وأنظمة الاقتراب من الأرض وتفادي الاصطدام.</w:t>
      </w:r>
      <w:r>
        <w:rPr>
          <w:rFonts w:hint="cs"/>
          <w:rtl/>
          <w:lang w:eastAsia="en-US" w:bidi="ar-EG"/>
        </w:rPr>
        <w:t xml:space="preserve"> وأجهزة تحديد </w:t>
      </w:r>
      <w:r w:rsidR="00632A82">
        <w:rPr>
          <w:rFonts w:hint="cs"/>
          <w:rtl/>
          <w:lang w:eastAsia="en-US" w:bidi="ar-EG"/>
        </w:rPr>
        <w:t>الارتفاع</w:t>
      </w:r>
      <w:r>
        <w:rPr>
          <w:rFonts w:hint="cs"/>
          <w:rtl/>
          <w:lang w:eastAsia="en-US" w:bidi="ar-EG"/>
        </w:rPr>
        <w:t xml:space="preserve"> الراديوية ضرورية من أجل الهبوط عند استعمال القيادة الآلية وف</w:t>
      </w:r>
      <w:r w:rsidR="00563677">
        <w:rPr>
          <w:rFonts w:hint="cs"/>
          <w:rtl/>
          <w:lang w:eastAsia="en-US" w:bidi="ar-EG"/>
        </w:rPr>
        <w:t>ي</w:t>
      </w:r>
      <w:r w:rsidR="00563677">
        <w:rPr>
          <w:rFonts w:hint="eastAsia"/>
          <w:rtl/>
          <w:lang w:eastAsia="en-US" w:bidi="ar-EG"/>
        </w:rPr>
        <w:t> </w:t>
      </w:r>
      <w:r>
        <w:rPr>
          <w:rFonts w:hint="cs"/>
          <w:rtl/>
          <w:lang w:eastAsia="en-US" w:bidi="ar-EG"/>
        </w:rPr>
        <w:t xml:space="preserve"> ظل ظروف الرؤية الصعبة. وعلاوةً على ذلك، ت</w:t>
      </w:r>
      <w:r w:rsidR="00632A82">
        <w:rPr>
          <w:rFonts w:hint="cs"/>
          <w:rtl/>
          <w:lang w:eastAsia="en-US" w:bidi="ar-EG"/>
        </w:rPr>
        <w:t>ُ</w:t>
      </w:r>
      <w:r>
        <w:rPr>
          <w:rFonts w:hint="cs"/>
          <w:rtl/>
          <w:lang w:eastAsia="en-US" w:bidi="ar-EG"/>
        </w:rPr>
        <w:t xml:space="preserve">ستخدم أجهزة تحديد الارتفاع الراديوية عند الهبوط يدوياً للمساعدة في تنبيه قائد الطائرة بتوقيت البدء في مناورة تُعرف باسم </w:t>
      </w:r>
      <w:r w:rsidRPr="00BA6CD0">
        <w:rPr>
          <w:lang w:val="en-GB"/>
        </w:rPr>
        <w:t>“flare”</w:t>
      </w:r>
      <w:r>
        <w:rPr>
          <w:rFonts w:hint="cs"/>
          <w:rtl/>
          <w:lang w:val="en-GB"/>
        </w:rPr>
        <w:t xml:space="preserve"> أو البدء فيها آلياً، وهي مناورة تتم قبل ملامسة الأرض مباشرة لخفض القدرة عند الهبوط على الأرض. ويعمل جهاز قياس الارتفاع الراديوي أيضاً كجزء من نظام إنذار الطائرة لتجنّب الاصطدام بالأرض حيث يوفر قدرة استشرافية </w:t>
      </w:r>
      <w:proofErr w:type="spellStart"/>
      <w:r>
        <w:rPr>
          <w:rFonts w:hint="cs"/>
          <w:rtl/>
          <w:lang w:val="en-GB"/>
        </w:rPr>
        <w:t>تن</w:t>
      </w:r>
      <w:r w:rsidR="004017BD">
        <w:rPr>
          <w:rFonts w:hint="cs"/>
          <w:rtl/>
          <w:lang w:val="en-GB"/>
        </w:rPr>
        <w:t>بّؤية</w:t>
      </w:r>
      <w:proofErr w:type="spellEnd"/>
      <w:r w:rsidR="004017BD">
        <w:rPr>
          <w:rFonts w:hint="cs"/>
          <w:rtl/>
          <w:lang w:val="en-GB"/>
        </w:rPr>
        <w:t xml:space="preserve"> بشأن مهبط الطائرة، وربما إ</w:t>
      </w:r>
      <w:r w:rsidR="00563677">
        <w:rPr>
          <w:rFonts w:hint="cs"/>
          <w:rtl/>
          <w:lang w:val="en-GB"/>
        </w:rPr>
        <w:t>صدار إنذار عند الضرورة، عندما ت</w:t>
      </w:r>
      <w:r>
        <w:rPr>
          <w:rFonts w:hint="cs"/>
          <w:rtl/>
          <w:lang w:val="en-GB"/>
        </w:rPr>
        <w:t>هبط الطائرة أدنى من ارتفاع معين أو قريباً جداً من الأرض.</w:t>
      </w:r>
    </w:p>
    <w:p w:rsidR="002455F4" w:rsidRPr="00563677" w:rsidRDefault="002455F4" w:rsidP="009714EF">
      <w:pPr>
        <w:rPr>
          <w:spacing w:val="-4"/>
          <w:rtl/>
          <w:lang w:bidi="ar-EG"/>
        </w:rPr>
      </w:pPr>
      <w:r w:rsidRPr="00563677">
        <w:rPr>
          <w:rFonts w:hint="cs"/>
          <w:spacing w:val="-4"/>
          <w:rtl/>
          <w:lang w:val="en-GB"/>
        </w:rPr>
        <w:t>ونظراً إلى أهمية أجهزة تحديد الارتفاع الراديوية للتشغيل الآمن للطائرات، ت</w:t>
      </w:r>
      <w:r w:rsidR="000E2657" w:rsidRPr="00563677">
        <w:rPr>
          <w:rFonts w:hint="cs"/>
          <w:spacing w:val="-4"/>
          <w:rtl/>
          <w:lang w:val="en-GB"/>
        </w:rPr>
        <w:t>ُ</w:t>
      </w:r>
      <w:r w:rsidRPr="00563677">
        <w:rPr>
          <w:rFonts w:hint="cs"/>
          <w:spacing w:val="-4"/>
          <w:rtl/>
          <w:lang w:val="en-GB"/>
        </w:rPr>
        <w:t xml:space="preserve">درج هذه الأجهزة ضمن قائمة المتطلبات الدنيا الواجب </w:t>
      </w:r>
      <w:r w:rsidRPr="00025457">
        <w:rPr>
          <w:rFonts w:hint="cs"/>
          <w:spacing w:val="-6"/>
          <w:rtl/>
          <w:lang w:val="en-GB"/>
        </w:rPr>
        <w:t>وجودها على الطائرات المعتمدة لخدمات الركاب. وعلاوةً على ذلك، يجب أن تعتمد هذه الأجهزة على درجة أهمية السلامة أو</w:t>
      </w:r>
      <w:r w:rsidR="009714EF" w:rsidRPr="00025457">
        <w:rPr>
          <w:rFonts w:hint="eastAsia"/>
          <w:spacing w:val="-6"/>
          <w:rtl/>
          <w:lang w:val="en-GB"/>
        </w:rPr>
        <w:t> </w:t>
      </w:r>
      <w:r w:rsidR="009714EF" w:rsidRPr="00025457">
        <w:rPr>
          <w:rFonts w:hint="cs"/>
          <w:spacing w:val="-6"/>
          <w:rtl/>
          <w:lang w:val="en-GB"/>
        </w:rPr>
        <w:t>مستوى</w:t>
      </w:r>
      <w:r w:rsidR="009714EF" w:rsidRPr="00563677">
        <w:rPr>
          <w:rFonts w:hint="cs"/>
          <w:spacing w:val="-4"/>
          <w:rtl/>
          <w:lang w:val="en-GB"/>
        </w:rPr>
        <w:t xml:space="preserve"> </w:t>
      </w:r>
      <w:r w:rsidR="009714EF" w:rsidRPr="00025457">
        <w:rPr>
          <w:rFonts w:hint="cs"/>
          <w:spacing w:val="-6"/>
          <w:rtl/>
          <w:lang w:val="en-GB"/>
        </w:rPr>
        <w:t xml:space="preserve">ضمان التصميم </w:t>
      </w:r>
      <w:r w:rsidR="009714EF" w:rsidRPr="00025457">
        <w:rPr>
          <w:spacing w:val="-6"/>
        </w:rPr>
        <w:t>(DAL)</w:t>
      </w:r>
      <w:r w:rsidR="009714EF" w:rsidRPr="00025457">
        <w:rPr>
          <w:rFonts w:hint="cs"/>
          <w:spacing w:val="-6"/>
          <w:rtl/>
          <w:lang w:bidi="ar-EG"/>
        </w:rPr>
        <w:t xml:space="preserve"> من الفئة </w:t>
      </w:r>
      <w:r w:rsidR="009714EF" w:rsidRPr="00025457">
        <w:rPr>
          <w:spacing w:val="-6"/>
          <w:lang w:val="en-GB"/>
        </w:rPr>
        <w:t>“A”</w:t>
      </w:r>
      <w:r w:rsidR="009714EF" w:rsidRPr="00025457">
        <w:rPr>
          <w:rFonts w:hint="cs"/>
          <w:spacing w:val="-6"/>
          <w:rtl/>
          <w:lang w:val="en-GB"/>
        </w:rPr>
        <w:t>، "حيث يتسبب عطل البرمجيات/العتاد و/أو يساهم في عطل كارثي في أنظمة التحكم في طيران</w:t>
      </w:r>
      <w:r w:rsidR="009714EF" w:rsidRPr="00563677">
        <w:rPr>
          <w:rFonts w:hint="cs"/>
          <w:spacing w:val="-4"/>
          <w:rtl/>
          <w:lang w:val="en-GB"/>
        </w:rPr>
        <w:t xml:space="preserve"> الطائرة" بالنسبة لجميع طائرات النقل ومستوى </w:t>
      </w:r>
      <w:r w:rsidR="009714EF" w:rsidRPr="00563677">
        <w:rPr>
          <w:spacing w:val="-4"/>
        </w:rPr>
        <w:t>DAL</w:t>
      </w:r>
      <w:r w:rsidR="009714EF" w:rsidRPr="00563677">
        <w:rPr>
          <w:rFonts w:hint="cs"/>
          <w:spacing w:val="-4"/>
          <w:rtl/>
          <w:lang w:bidi="ar-EG"/>
        </w:rPr>
        <w:t xml:space="preserve"> من الفئة</w:t>
      </w:r>
      <w:r w:rsidR="009714EF" w:rsidRPr="00563677">
        <w:rPr>
          <w:rFonts w:hint="cs"/>
          <w:spacing w:val="-4"/>
          <w:rtl/>
          <w:lang w:val="en-GB"/>
        </w:rPr>
        <w:t xml:space="preserve"> </w:t>
      </w:r>
      <w:r w:rsidR="009714EF" w:rsidRPr="00563677">
        <w:rPr>
          <w:spacing w:val="-4"/>
          <w:lang w:val="en-GB"/>
        </w:rPr>
        <w:t>“B”</w:t>
      </w:r>
      <w:r w:rsidR="009714EF" w:rsidRPr="00563677">
        <w:rPr>
          <w:rFonts w:hint="cs"/>
          <w:spacing w:val="-4"/>
          <w:rtl/>
          <w:lang w:val="en-GB"/>
        </w:rPr>
        <w:t>، "حيث يتسبّب عطل البرمجيات/العتاد و/أو</w:t>
      </w:r>
      <w:r w:rsidR="009714EF" w:rsidRPr="00563677">
        <w:rPr>
          <w:rFonts w:hint="eastAsia"/>
          <w:spacing w:val="-4"/>
          <w:rtl/>
          <w:lang w:val="en-GB"/>
        </w:rPr>
        <w:t> </w:t>
      </w:r>
      <w:r w:rsidR="009714EF" w:rsidRPr="00563677">
        <w:rPr>
          <w:rFonts w:hint="cs"/>
          <w:spacing w:val="-4"/>
          <w:rtl/>
          <w:lang w:val="en-GB"/>
        </w:rPr>
        <w:t xml:space="preserve">يساهم في عطل خطير/كبير في أنظمة التحكم في طيران الطائرة" بالنسبة للطائرات التجارية والإقليمية. </w:t>
      </w:r>
      <w:r w:rsidR="004017BD" w:rsidRPr="00563677">
        <w:rPr>
          <w:rFonts w:hint="cs"/>
          <w:spacing w:val="-4"/>
          <w:rtl/>
          <w:lang w:val="en-GB"/>
        </w:rPr>
        <w:t>ومستوى ضمان التصميم عبار</w:t>
      </w:r>
      <w:r w:rsidR="009714EF" w:rsidRPr="00563677">
        <w:rPr>
          <w:rFonts w:hint="cs"/>
          <w:spacing w:val="-4"/>
          <w:rtl/>
          <w:lang w:val="en-GB"/>
        </w:rPr>
        <w:t xml:space="preserve">ة عن درجة مدى أهمية السلامة من </w:t>
      </w:r>
      <w:r w:rsidR="009714EF" w:rsidRPr="00563677">
        <w:rPr>
          <w:spacing w:val="-4"/>
        </w:rPr>
        <w:t>A</w:t>
      </w:r>
      <w:r w:rsidR="009714EF" w:rsidRPr="00563677">
        <w:rPr>
          <w:rFonts w:hint="cs"/>
          <w:spacing w:val="-4"/>
          <w:rtl/>
          <w:lang w:bidi="ar-EG"/>
        </w:rPr>
        <w:t xml:space="preserve"> إلى </w:t>
      </w:r>
      <w:r w:rsidR="009714EF" w:rsidRPr="00563677">
        <w:rPr>
          <w:spacing w:val="-4"/>
          <w:lang w:bidi="ar-EG"/>
        </w:rPr>
        <w:t>E</w:t>
      </w:r>
      <w:r w:rsidR="009714EF" w:rsidRPr="00563677">
        <w:rPr>
          <w:rFonts w:hint="cs"/>
          <w:spacing w:val="-4"/>
          <w:rtl/>
          <w:lang w:bidi="ar-EG"/>
        </w:rPr>
        <w:t xml:space="preserve">، حيث يعتبر المستوى </w:t>
      </w:r>
      <w:r w:rsidR="009714EF" w:rsidRPr="00563677">
        <w:rPr>
          <w:spacing w:val="-4"/>
          <w:lang w:bidi="ar-EG"/>
        </w:rPr>
        <w:t>A/B</w:t>
      </w:r>
      <w:r w:rsidR="009714EF" w:rsidRPr="00563677">
        <w:rPr>
          <w:rFonts w:hint="cs"/>
          <w:spacing w:val="-4"/>
          <w:rtl/>
          <w:lang w:bidi="ar-EG"/>
        </w:rPr>
        <w:t xml:space="preserve"> الأكثر أهمية ويحتاج بالتالي إلى أكبر عمليات الاعتماد صرامةً.</w:t>
      </w:r>
    </w:p>
    <w:p w:rsidR="009714EF" w:rsidRDefault="009714EF" w:rsidP="00690489">
      <w:pPr>
        <w:rPr>
          <w:rtl/>
          <w:lang w:bidi="ar-EG"/>
        </w:rPr>
      </w:pPr>
      <w:r w:rsidRPr="00C54A01">
        <w:rPr>
          <w:rFonts w:hint="cs"/>
          <w:spacing w:val="-2"/>
          <w:rtl/>
          <w:lang w:bidi="ar-EG"/>
        </w:rPr>
        <w:t xml:space="preserve">وتتألف أنظمة تحديد الارتفاع الراديوية الموجودة على متن كل طائرة من عدد يصل إلى ثلاثة وحدات إرسال واستقبال </w:t>
      </w:r>
      <w:r w:rsidRPr="00C54A01">
        <w:rPr>
          <w:spacing w:val="-2"/>
          <w:lang w:bidi="ar-EG"/>
        </w:rPr>
        <w:t>(</w:t>
      </w:r>
      <w:proofErr w:type="spellStart"/>
      <w:r w:rsidRPr="00C54A01">
        <w:rPr>
          <w:spacing w:val="-2"/>
          <w:lang w:bidi="ar-EG"/>
        </w:rPr>
        <w:t>Tx</w:t>
      </w:r>
      <w:proofErr w:type="spellEnd"/>
      <w:r w:rsidRPr="00C54A01">
        <w:rPr>
          <w:spacing w:val="-2"/>
          <w:lang w:bidi="ar-EG"/>
        </w:rPr>
        <w:t>/Rx)</w:t>
      </w:r>
      <w:r>
        <w:rPr>
          <w:rFonts w:hint="cs"/>
          <w:rtl/>
          <w:lang w:bidi="ar-EG"/>
        </w:rPr>
        <w:t xml:space="preserve"> متماثلة لقياس الارتفاع راديوياً والمعدات المصاحبة لها. وتعمل جميع الوحدات </w:t>
      </w:r>
      <w:proofErr w:type="spellStart"/>
      <w:r>
        <w:rPr>
          <w:lang w:bidi="ar-EG"/>
        </w:rPr>
        <w:t>Tx</w:t>
      </w:r>
      <w:proofErr w:type="spellEnd"/>
      <w:r>
        <w:rPr>
          <w:lang w:bidi="ar-EG"/>
        </w:rPr>
        <w:t>/Rx</w:t>
      </w:r>
      <w:r>
        <w:rPr>
          <w:rFonts w:hint="cs"/>
          <w:rtl/>
          <w:lang w:bidi="ar-EG"/>
        </w:rPr>
        <w:t xml:space="preserve"> بالتزامن وبشكل مستقل كل</w:t>
      </w:r>
      <w:r w:rsidR="000E2657">
        <w:rPr>
          <w:rFonts w:hint="cs"/>
          <w:rtl/>
          <w:lang w:bidi="ar-EG"/>
        </w:rPr>
        <w:t>ّ</w:t>
      </w:r>
      <w:r>
        <w:rPr>
          <w:rFonts w:hint="cs"/>
          <w:rtl/>
          <w:lang w:bidi="ar-EG"/>
        </w:rPr>
        <w:t xml:space="preserve"> عن الأخرى. </w:t>
      </w:r>
      <w:r w:rsidR="000E2657">
        <w:rPr>
          <w:rFonts w:hint="cs"/>
          <w:rtl/>
          <w:lang w:bidi="ar-EG"/>
        </w:rPr>
        <w:t>ويُحسب الارتفاع الراديوي</w:t>
      </w:r>
      <w:r>
        <w:rPr>
          <w:rFonts w:hint="cs"/>
          <w:rtl/>
          <w:lang w:bidi="ar-EG"/>
        </w:rPr>
        <w:t xml:space="preserve"> من الفاصل الزمني الذي تنعكس فيه الإشارة الصادرة من الطائرة من الأرض. وأجهزة تحديد الارتفاع الراديوية المصممة للاستخدام في أنظمة الهبوط الآلي يجب أن تحقق دقة مقدارها </w:t>
      </w:r>
      <w:r>
        <w:rPr>
          <w:lang w:bidi="ar-EG"/>
        </w:rPr>
        <w:t>0,9</w:t>
      </w:r>
      <w:r>
        <w:rPr>
          <w:rFonts w:hint="cs"/>
          <w:rtl/>
          <w:lang w:bidi="ar-EG"/>
        </w:rPr>
        <w:t xml:space="preserve"> متر (</w:t>
      </w:r>
      <w:r>
        <w:rPr>
          <w:lang w:bidi="ar-EG"/>
        </w:rPr>
        <w:t>3</w:t>
      </w:r>
      <w:r>
        <w:rPr>
          <w:rFonts w:hint="cs"/>
          <w:rtl/>
          <w:lang w:bidi="ar-EG"/>
        </w:rPr>
        <w:t xml:space="preserve"> أقدام). هناك العديد من الطرائق التي تستخدم كل منها على حدة أو في توليفة معينة تستعمل من أجل تفادي التداخلات بين أجهزة قياس الارتفاع. الأولى، زحزحة التردد المركزي لكل جهاز. والثانية، زحزحة الإرسالات بالنسبة للزمن. والثالثة، زحزحة الإرسالات بالنسبة لعرض النطاق الترددي و/أو مدة التشكيل. ومن شأن استعمال أحد هذه الخيارات أو توليفة منها أن يُسفر عن زيادة عرض النطاق المشغول على طائرة واحدة عن عرض النطاق اللازم لأي جهاز راديوي وحيد لقياس الارتفاع.</w:t>
      </w:r>
    </w:p>
    <w:p w:rsidR="009714EF" w:rsidRDefault="009714EF" w:rsidP="00690489">
      <w:pPr>
        <w:rPr>
          <w:rtl/>
          <w:lang w:bidi="ar-EG"/>
        </w:rPr>
      </w:pPr>
      <w:r>
        <w:rPr>
          <w:rFonts w:hint="cs"/>
          <w:rtl/>
          <w:lang w:bidi="ar-EG"/>
        </w:rPr>
        <w:t xml:space="preserve">ويعرض الشكل </w:t>
      </w:r>
      <w:r>
        <w:rPr>
          <w:lang w:bidi="ar-EG"/>
        </w:rPr>
        <w:t>1</w:t>
      </w:r>
      <w:r>
        <w:rPr>
          <w:rFonts w:hint="cs"/>
          <w:rtl/>
          <w:lang w:bidi="ar-EG"/>
        </w:rPr>
        <w:t xml:space="preserve"> موقع واتجاه إرسالات إشارة جهاز قياس الارتفاع الراديوي.</w:t>
      </w:r>
    </w:p>
    <w:p w:rsidR="00CC40EB" w:rsidRDefault="009F6086" w:rsidP="00690489">
      <w:pPr>
        <w:pStyle w:val="FigureNo"/>
        <w:keepNext w:val="0"/>
        <w:keepLines w:val="0"/>
        <w:rPr>
          <w:rtl/>
          <w:lang w:eastAsia="en-US"/>
        </w:rPr>
      </w:pPr>
      <w:r>
        <w:rPr>
          <w:rFonts w:hint="cs"/>
          <w:rtl/>
          <w:lang w:eastAsia="en-US"/>
        </w:rPr>
        <w:t>الش</w:t>
      </w:r>
      <w:r w:rsidR="00DE1E9F">
        <w:rPr>
          <w:rFonts w:hint="cs"/>
          <w:rtl/>
          <w:lang w:eastAsia="en-US"/>
        </w:rPr>
        <w:t>ـ</w:t>
      </w:r>
      <w:r>
        <w:rPr>
          <w:rFonts w:hint="cs"/>
          <w:rtl/>
          <w:lang w:eastAsia="en-US"/>
        </w:rPr>
        <w:t>كل </w:t>
      </w:r>
      <w:r>
        <w:rPr>
          <w:lang w:eastAsia="en-US"/>
        </w:rPr>
        <w:t>1</w:t>
      </w:r>
    </w:p>
    <w:p w:rsidR="009F6086" w:rsidRDefault="006733F0" w:rsidP="00DE1E9F">
      <w:pPr>
        <w:pStyle w:val="Figure"/>
        <w:rPr>
          <w:rtl/>
          <w:lang w:eastAsia="en-US"/>
        </w:rPr>
      </w:pPr>
      <w:r>
        <w:object w:dxaOrig="3117" w:dyaOrig="3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31.9pt;height:141.7pt" o:ole="">
            <v:imagedata r:id="rId16" o:title=""/>
          </v:shape>
          <o:OLEObject Type="Embed" ProgID="CorelDRAW.Graphic.14" ShapeID="_x0000_i1040" DrawAspect="Content" ObjectID="_1504620083" r:id="rId17"/>
        </w:object>
      </w:r>
    </w:p>
    <w:p w:rsidR="009F6086" w:rsidRDefault="009F6086" w:rsidP="009F6086">
      <w:pPr>
        <w:pStyle w:val="Heading3"/>
        <w:rPr>
          <w:rtl/>
          <w:lang w:eastAsia="en-US" w:bidi="ar-EG"/>
        </w:rPr>
      </w:pPr>
      <w:r w:rsidRPr="00CB034E">
        <w:rPr>
          <w:lang w:eastAsia="en-US" w:bidi="ar-EG"/>
        </w:rPr>
        <w:t>2.1.2</w:t>
      </w:r>
      <w:r w:rsidRPr="00CB034E">
        <w:rPr>
          <w:rtl/>
          <w:lang w:eastAsia="en-US" w:bidi="ar-EG"/>
        </w:rPr>
        <w:tab/>
      </w:r>
      <w:r w:rsidRPr="00CB034E">
        <w:rPr>
          <w:rFonts w:hint="cs"/>
          <w:rtl/>
          <w:lang w:eastAsia="en-US" w:bidi="ar-EG"/>
        </w:rPr>
        <w:t>مبادئ التشغيل</w:t>
      </w:r>
    </w:p>
    <w:p w:rsidR="00690489" w:rsidRDefault="00690489" w:rsidP="00CF1475">
      <w:pPr>
        <w:spacing w:line="180" w:lineRule="auto"/>
        <w:rPr>
          <w:rtl/>
          <w:lang w:bidi="ar-EG"/>
        </w:rPr>
      </w:pPr>
      <w:r>
        <w:rPr>
          <w:rFonts w:hint="cs"/>
          <w:rtl/>
          <w:lang w:bidi="ar-EG"/>
        </w:rPr>
        <w:t xml:space="preserve">تعمل أجهزة تحديد الارتفاع الراديوية ذات الموجات المستمرة بتشكيل التردد </w:t>
      </w:r>
      <w:r>
        <w:rPr>
          <w:lang w:bidi="ar-EG"/>
        </w:rPr>
        <w:t>(FMCW)</w:t>
      </w:r>
      <w:r>
        <w:rPr>
          <w:rFonts w:hint="cs"/>
          <w:rtl/>
          <w:lang w:bidi="ar-EG"/>
        </w:rPr>
        <w:t xml:space="preserve"> من خلال عمل الوحدة </w:t>
      </w:r>
      <w:proofErr w:type="spellStart"/>
      <w:r>
        <w:rPr>
          <w:lang w:bidi="ar-EG"/>
        </w:rPr>
        <w:t>Tx</w:t>
      </w:r>
      <w:proofErr w:type="spellEnd"/>
      <w:r>
        <w:rPr>
          <w:lang w:bidi="ar-EG"/>
        </w:rPr>
        <w:t>/Rx</w:t>
      </w:r>
      <w:r>
        <w:rPr>
          <w:rFonts w:hint="cs"/>
          <w:rtl/>
          <w:lang w:bidi="ar-EG"/>
        </w:rPr>
        <w:t xml:space="preserve"> بهوائيات إرسال/استقبال مستقلة. وعندما تصطدم الإشارة بالأرض ترتدّ ثانية إلى هوائي الاستقبال. ويقوم النظام حي</w:t>
      </w:r>
      <w:r w:rsidR="00ED3805">
        <w:rPr>
          <w:rFonts w:hint="cs"/>
          <w:rtl/>
          <w:lang w:bidi="ar-EG"/>
        </w:rPr>
        <w:t>نئذ بحساب الزمن لتحديد المسافة بي</w:t>
      </w:r>
      <w:r>
        <w:rPr>
          <w:rFonts w:hint="cs"/>
          <w:rtl/>
          <w:lang w:bidi="ar-EG"/>
        </w:rPr>
        <w:t xml:space="preserve">ن الطائرة والأرض، حيث يتناسب ارتفاع الطائرة مع الزمن المطلوب لكي تقطع الإشارة المرسلة رحلة </w:t>
      </w:r>
      <w:r>
        <w:rPr>
          <w:rFonts w:hint="cs"/>
          <w:rtl/>
          <w:lang w:bidi="ar-EG"/>
        </w:rPr>
        <w:lastRenderedPageBreak/>
        <w:t xml:space="preserve">الذهاب والعودة. والإشارة المشكلة بالتردد </w:t>
      </w:r>
      <w:r>
        <w:rPr>
          <w:lang w:bidi="ar-EG"/>
        </w:rPr>
        <w:t>(FM)</w:t>
      </w:r>
      <w:r>
        <w:rPr>
          <w:rFonts w:hint="cs"/>
          <w:rtl/>
          <w:lang w:bidi="ar-EG"/>
        </w:rPr>
        <w:t xml:space="preserve"> الصادرة عن الوحدة </w:t>
      </w:r>
      <w:proofErr w:type="spellStart"/>
      <w:r>
        <w:rPr>
          <w:lang w:bidi="ar-EG"/>
        </w:rPr>
        <w:t>Tx</w:t>
      </w:r>
      <w:proofErr w:type="spellEnd"/>
      <w:r>
        <w:rPr>
          <w:lang w:bidi="ar-EG"/>
        </w:rPr>
        <w:t>/Rx</w:t>
      </w:r>
      <w:r>
        <w:rPr>
          <w:rFonts w:hint="cs"/>
          <w:rtl/>
          <w:lang w:bidi="ar-EG"/>
        </w:rPr>
        <w:t xml:space="preserve"> غير قابلة للتعديل من قبل مهبط الطائرة. وتقوم الحسابات على افتراض أن أي إشارة ترسل في النطاق </w:t>
      </w:r>
      <w:r>
        <w:rPr>
          <w:lang w:bidi="ar-EG"/>
        </w:rPr>
        <w:t>MHz 4 400</w:t>
      </w:r>
      <w:r>
        <w:rPr>
          <w:lang w:bidi="ar-EG"/>
        </w:rPr>
        <w:noBreakHyphen/>
        <w:t>4 200</w:t>
      </w:r>
      <w:r>
        <w:rPr>
          <w:rFonts w:hint="cs"/>
          <w:rtl/>
          <w:lang w:bidi="ar-EG"/>
        </w:rPr>
        <w:t xml:space="preserve"> سترتد على نفس التردد. ومع ذلك، فإنه أثناء الوقت الذي تستغرقه الإشارة لكي تقطع رحلة الذهاب إلى الأرض والعودة، يكون تردد المرسل قد تغيّر. والفارق بين ترددي الإرسال والاستقبال</w:t>
      </w:r>
      <w:r>
        <w:rPr>
          <w:rFonts w:hint="eastAsia"/>
          <w:rtl/>
          <w:lang w:bidi="ar-EG"/>
        </w:rPr>
        <w:t> </w:t>
      </w:r>
      <w:r w:rsidRPr="00BA6CD0">
        <w:rPr>
          <w:lang w:val="en-GB"/>
        </w:rPr>
        <w:t>(</w:t>
      </w:r>
      <w:proofErr w:type="spellStart"/>
      <w:r w:rsidRPr="00BA6CD0">
        <w:rPr>
          <w:lang w:val="en-GB"/>
        </w:rPr>
        <w:t>Δ</w:t>
      </w:r>
      <w:r w:rsidRPr="00BA6CD0">
        <w:rPr>
          <w:i/>
          <w:iCs/>
          <w:lang w:val="en-GB"/>
        </w:rPr>
        <w:t>f</w:t>
      </w:r>
      <w:proofErr w:type="spellEnd"/>
      <w:r w:rsidRPr="00BA6CD0">
        <w:rPr>
          <w:lang w:val="en-GB"/>
        </w:rPr>
        <w:t>)</w:t>
      </w:r>
      <w:r>
        <w:rPr>
          <w:rFonts w:hint="cs"/>
          <w:rtl/>
          <w:lang w:bidi="ar-EG"/>
        </w:rPr>
        <w:t xml:space="preserve"> يتناسب طردياً مع ارتفاع الطائرة فوق سطح الأرض ويعتمد على الميل الفعلي للتشكيل </w:t>
      </w:r>
      <w:r>
        <w:rPr>
          <w:lang w:bidi="ar-EG"/>
        </w:rPr>
        <w:t>FMCW</w:t>
      </w:r>
      <w:r>
        <w:rPr>
          <w:rFonts w:hint="cs"/>
          <w:rtl/>
          <w:lang w:bidi="ar-EG"/>
        </w:rPr>
        <w:t xml:space="preserve"> (الاتساع إزاء المدة) كما هو موضح في الشكل </w:t>
      </w:r>
      <w:r>
        <w:rPr>
          <w:lang w:bidi="ar-EG"/>
        </w:rPr>
        <w:t>2</w:t>
      </w:r>
      <w:r>
        <w:rPr>
          <w:rFonts w:hint="cs"/>
          <w:rtl/>
          <w:lang w:bidi="ar-EG"/>
        </w:rPr>
        <w:t>.</w:t>
      </w:r>
    </w:p>
    <w:p w:rsidR="00586B99" w:rsidRPr="00586B99" w:rsidRDefault="00690489" w:rsidP="00CF1475">
      <w:pPr>
        <w:spacing w:line="180" w:lineRule="auto"/>
        <w:rPr>
          <w:rtl/>
          <w:lang w:val="en-GB" w:bidi="ar-EG"/>
        </w:rPr>
      </w:pPr>
      <w:r>
        <w:rPr>
          <w:rFonts w:hint="cs"/>
          <w:rtl/>
          <w:lang w:bidi="ar-EG"/>
        </w:rPr>
        <w:t xml:space="preserve">وكما هو موضح في الشكل </w:t>
      </w:r>
      <w:r>
        <w:rPr>
          <w:lang w:bidi="ar-EG"/>
        </w:rPr>
        <w:t>2</w:t>
      </w:r>
      <w:r>
        <w:rPr>
          <w:rFonts w:hint="cs"/>
          <w:rtl/>
          <w:lang w:bidi="ar-EG"/>
        </w:rPr>
        <w:t xml:space="preserve">، يُحسب الارتفاع بتحديد الفارق بين التردد </w:t>
      </w:r>
      <w:r w:rsidRPr="00BA6CD0">
        <w:rPr>
          <w:i/>
          <w:iCs/>
          <w:lang w:val="en-GB"/>
        </w:rPr>
        <w:t>f</w:t>
      </w:r>
      <w:r w:rsidRPr="008672DA">
        <w:rPr>
          <w:vertAlign w:val="subscript"/>
          <w:lang w:val="en-GB"/>
        </w:rPr>
        <w:t>1</w:t>
      </w:r>
      <w:r>
        <w:rPr>
          <w:rFonts w:hint="cs"/>
          <w:rtl/>
          <w:lang w:bidi="ar-EG"/>
        </w:rPr>
        <w:t xml:space="preserve"> للإشارة </w:t>
      </w:r>
      <w:r w:rsidR="00ED3805">
        <w:rPr>
          <w:rFonts w:hint="cs"/>
          <w:rtl/>
          <w:lang w:bidi="ar-EG"/>
        </w:rPr>
        <w:t>المرتدة</w:t>
      </w:r>
      <w:r>
        <w:rPr>
          <w:rFonts w:hint="cs"/>
          <w:rtl/>
          <w:lang w:bidi="ar-EG"/>
        </w:rPr>
        <w:t xml:space="preserve"> والتردد </w:t>
      </w:r>
      <w:r w:rsidRPr="00BA6CD0">
        <w:rPr>
          <w:i/>
          <w:iCs/>
          <w:lang w:val="en-GB"/>
        </w:rPr>
        <w:t>f</w:t>
      </w:r>
      <w:r w:rsidRPr="008672DA">
        <w:rPr>
          <w:vertAlign w:val="subscript"/>
          <w:lang w:val="en-GB"/>
        </w:rPr>
        <w:t>2</w:t>
      </w:r>
      <w:r>
        <w:rPr>
          <w:rFonts w:hint="cs"/>
          <w:rtl/>
          <w:lang w:bidi="ar-EG"/>
        </w:rPr>
        <w:t xml:space="preserve"> للإشارة المرسلة في</w:t>
      </w:r>
      <w:r w:rsidR="00586B99">
        <w:rPr>
          <w:rFonts w:hint="eastAsia"/>
          <w:rtl/>
          <w:lang w:bidi="ar-EG"/>
        </w:rPr>
        <w:t> </w:t>
      </w:r>
      <w:r>
        <w:rPr>
          <w:rFonts w:hint="cs"/>
          <w:rtl/>
          <w:lang w:bidi="ar-EG"/>
        </w:rPr>
        <w:t>اللحظة</w:t>
      </w:r>
      <w:r w:rsidR="00586B99">
        <w:rPr>
          <w:rFonts w:hint="eastAsia"/>
          <w:rtl/>
          <w:lang w:bidi="ar-EG"/>
        </w:rPr>
        <w:t> </w:t>
      </w:r>
      <w:r w:rsidRPr="00BA6CD0">
        <w:rPr>
          <w:i/>
          <w:iCs/>
          <w:lang w:val="en-GB"/>
        </w:rPr>
        <w:t>t</w:t>
      </w:r>
      <w:r w:rsidRPr="008672DA">
        <w:rPr>
          <w:vertAlign w:val="subscript"/>
          <w:lang w:val="en-GB"/>
        </w:rPr>
        <w:t>2</w:t>
      </w:r>
      <w:r w:rsidR="00586B99">
        <w:rPr>
          <w:rFonts w:hint="eastAsia"/>
          <w:rtl/>
          <w:lang w:bidi="ar-EG"/>
        </w:rPr>
        <w:t> </w:t>
      </w:r>
      <w:r w:rsidR="00586B99">
        <w:rPr>
          <w:rFonts w:hint="cs"/>
          <w:rtl/>
          <w:lang w:bidi="ar-EG"/>
        </w:rPr>
        <w:t>التي تستقبل فيها الإشارة المرتدة. ويتناسب هذا الفارق في التردد</w:t>
      </w:r>
      <w:r>
        <w:rPr>
          <w:rFonts w:hint="cs"/>
          <w:rtl/>
          <w:lang w:bidi="ar-EG"/>
        </w:rPr>
        <w:t xml:space="preserve"> </w:t>
      </w:r>
      <w:proofErr w:type="spellStart"/>
      <w:r w:rsidR="00586B99" w:rsidRPr="00BA6CD0">
        <w:rPr>
          <w:lang w:val="en-GB"/>
        </w:rPr>
        <w:t>Δ</w:t>
      </w:r>
      <w:r w:rsidR="00586B99" w:rsidRPr="00BA6CD0">
        <w:rPr>
          <w:i/>
          <w:iCs/>
          <w:lang w:val="en-GB"/>
        </w:rPr>
        <w:t>f</w:t>
      </w:r>
      <w:proofErr w:type="spellEnd"/>
      <w:r w:rsidR="00586B99" w:rsidRPr="00586B99">
        <w:rPr>
          <w:rFonts w:hint="cs"/>
          <w:rtl/>
          <w:lang w:val="en-GB"/>
        </w:rPr>
        <w:t xml:space="preserve"> طردياً مع الزمن</w:t>
      </w:r>
      <w:r w:rsidR="00586B99">
        <w:rPr>
          <w:rFonts w:hint="cs"/>
          <w:i/>
          <w:iCs/>
          <w:rtl/>
          <w:lang w:val="en-GB"/>
        </w:rPr>
        <w:t xml:space="preserve"> </w:t>
      </w:r>
      <w:proofErr w:type="spellStart"/>
      <w:r w:rsidR="00586B99" w:rsidRPr="00BA6CD0">
        <w:rPr>
          <w:lang w:val="en-GB"/>
        </w:rPr>
        <w:t>Δ</w:t>
      </w:r>
      <w:r w:rsidR="00586B99" w:rsidRPr="00BA6CD0">
        <w:rPr>
          <w:i/>
          <w:iCs/>
          <w:lang w:val="en-GB"/>
        </w:rPr>
        <w:t>t</w:t>
      </w:r>
      <w:proofErr w:type="spellEnd"/>
      <w:r w:rsidR="00586B99">
        <w:rPr>
          <w:rFonts w:hint="cs"/>
          <w:i/>
          <w:iCs/>
          <w:rtl/>
          <w:lang w:val="en-GB"/>
        </w:rPr>
        <w:t xml:space="preserve"> </w:t>
      </w:r>
      <w:r w:rsidR="00586B99" w:rsidRPr="00586B99">
        <w:rPr>
          <w:rFonts w:hint="cs"/>
          <w:rtl/>
          <w:lang w:val="en-GB"/>
        </w:rPr>
        <w:t>اللازم لكي تقطع الإشارة المرتدة المسافة من الطائرة إلى الأرض والعودة ثانية إلى الطائرة.</w:t>
      </w:r>
    </w:p>
    <w:p w:rsidR="00FD38A6" w:rsidRDefault="00FD38A6" w:rsidP="00FD38A6">
      <w:pPr>
        <w:pStyle w:val="FigureNo"/>
        <w:rPr>
          <w:rtl/>
          <w:lang w:eastAsia="en-US"/>
        </w:rPr>
      </w:pPr>
      <w:r>
        <w:rPr>
          <w:rFonts w:hint="cs"/>
          <w:rtl/>
          <w:lang w:eastAsia="en-US"/>
        </w:rPr>
        <w:t>الش</w:t>
      </w:r>
      <w:r w:rsidR="00DE1E9F">
        <w:rPr>
          <w:rFonts w:hint="cs"/>
          <w:rtl/>
          <w:lang w:eastAsia="en-US"/>
        </w:rPr>
        <w:t>ـ</w:t>
      </w:r>
      <w:r>
        <w:rPr>
          <w:rFonts w:hint="cs"/>
          <w:rtl/>
          <w:lang w:eastAsia="en-US"/>
        </w:rPr>
        <w:t>كل </w:t>
      </w:r>
      <w:r>
        <w:rPr>
          <w:lang w:eastAsia="en-US"/>
        </w:rPr>
        <w:t>2</w:t>
      </w:r>
    </w:p>
    <w:p w:rsidR="00FD38A6" w:rsidRPr="00DE1E9F" w:rsidRDefault="00586B99" w:rsidP="00DE1E9F">
      <w:pPr>
        <w:pStyle w:val="FigureTitle"/>
        <w:rPr>
          <w:rtl/>
        </w:rPr>
      </w:pPr>
      <w:r w:rsidRPr="00DE1E9F">
        <w:rPr>
          <w:rFonts w:hint="cs"/>
          <w:rtl/>
        </w:rPr>
        <w:t>إشارات م</w:t>
      </w:r>
      <w:r w:rsidR="00ED3805" w:rsidRPr="00DE1E9F">
        <w:rPr>
          <w:rFonts w:hint="cs"/>
          <w:rtl/>
        </w:rPr>
        <w:t>ُ</w:t>
      </w:r>
      <w:r w:rsidRPr="00DE1E9F">
        <w:rPr>
          <w:rFonts w:hint="cs"/>
          <w:rtl/>
        </w:rPr>
        <w:t>رسلة وم</w:t>
      </w:r>
      <w:r w:rsidR="00ED3805" w:rsidRPr="00DE1E9F">
        <w:rPr>
          <w:rFonts w:hint="cs"/>
          <w:rtl/>
        </w:rPr>
        <w:t>ُ</w:t>
      </w:r>
      <w:r w:rsidRPr="00DE1E9F">
        <w:rPr>
          <w:rFonts w:hint="cs"/>
          <w:rtl/>
        </w:rPr>
        <w:t>ست</w:t>
      </w:r>
      <w:r w:rsidR="00ED3805" w:rsidRPr="00DE1E9F">
        <w:rPr>
          <w:rFonts w:hint="cs"/>
          <w:rtl/>
        </w:rPr>
        <w:t>قبلة من جهاز قياس ارتفاع راديوي</w:t>
      </w:r>
      <w:r w:rsidRPr="00DE1E9F">
        <w:rPr>
          <w:rFonts w:hint="cs"/>
          <w:rtl/>
        </w:rPr>
        <w:t xml:space="preserve"> نمطي يعمل بالموجة الحاملة المشكّلة بالتردد</w:t>
      </w:r>
    </w:p>
    <w:p w:rsidR="00FD38A6" w:rsidRPr="009F6086" w:rsidRDefault="006733F0" w:rsidP="006733F0">
      <w:pPr>
        <w:pStyle w:val="Figure"/>
        <w:rPr>
          <w:rtl/>
          <w:lang w:eastAsia="en-US"/>
        </w:rPr>
      </w:pPr>
      <w:r>
        <w:rPr>
          <w:lang w:bidi="ar-SA"/>
        </w:rPr>
        <mc:AlternateContent>
          <mc:Choice Requires="wpg">
            <w:drawing>
              <wp:anchor distT="0" distB="0" distL="114300" distR="114300" simplePos="0" relativeHeight="251666944" behindDoc="0" locked="0" layoutInCell="1" allowOverlap="1">
                <wp:simplePos x="0" y="0"/>
                <wp:positionH relativeFrom="column">
                  <wp:posOffset>51187</wp:posOffset>
                </wp:positionH>
                <wp:positionV relativeFrom="paragraph">
                  <wp:posOffset>250549</wp:posOffset>
                </wp:positionV>
                <wp:extent cx="6099589" cy="1948649"/>
                <wp:effectExtent l="0" t="0" r="0" b="0"/>
                <wp:wrapNone/>
                <wp:docPr id="12" name="Group 12"/>
                <wp:cNvGraphicFramePr/>
                <a:graphic xmlns:a="http://schemas.openxmlformats.org/drawingml/2006/main">
                  <a:graphicData uri="http://schemas.microsoft.com/office/word/2010/wordprocessingGroup">
                    <wpg:wgp>
                      <wpg:cNvGrpSpPr/>
                      <wpg:grpSpPr>
                        <a:xfrm>
                          <a:off x="0" y="0"/>
                          <a:ext cx="6099589" cy="1948649"/>
                          <a:chOff x="0" y="0"/>
                          <a:chExt cx="6099589" cy="1948649"/>
                        </a:xfrm>
                      </wpg:grpSpPr>
                      <wps:wsp>
                        <wps:cNvPr id="11039" name="Rectangle 174"/>
                        <wps:cNvSpPr>
                          <a:spLocks noChangeArrowheads="1"/>
                        </wps:cNvSpPr>
                        <wps:spPr bwMode="auto">
                          <a:xfrm>
                            <a:off x="3267986" y="755374"/>
                            <a:ext cx="86423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A01" w:rsidRPr="006733F0" w:rsidRDefault="00C54A01" w:rsidP="006733F0">
                              <w:pPr>
                                <w:spacing w:before="40" w:after="40" w:line="180" w:lineRule="exact"/>
                                <w:jc w:val="center"/>
                                <w:rPr>
                                  <w:sz w:val="24"/>
                                  <w:szCs w:val="24"/>
                                  <w:lang w:bidi="ar-EG"/>
                                </w:rPr>
                              </w:pPr>
                              <w:r w:rsidRPr="006733F0">
                                <w:rPr>
                                  <w:rFonts w:hint="cs"/>
                                  <w:sz w:val="24"/>
                                  <w:szCs w:val="24"/>
                                  <w:rtl/>
                                  <w:lang w:bidi="ar-EG"/>
                                </w:rPr>
                                <w:t>إشارة الاستقبال</w:t>
                              </w:r>
                            </w:p>
                          </w:txbxContent>
                        </wps:txbx>
                        <wps:bodyPr rot="0" vert="horz" wrap="square" lIns="12700" tIns="12700" rIns="12700" bIns="12700" anchor="t" anchorCtr="0" upright="1">
                          <a:noAutofit/>
                        </wps:bodyPr>
                      </wps:wsp>
                      <wps:wsp>
                        <wps:cNvPr id="5" name="Rectangle 174"/>
                        <wps:cNvSpPr>
                          <a:spLocks noChangeArrowheads="1"/>
                        </wps:cNvSpPr>
                        <wps:spPr bwMode="auto">
                          <a:xfrm>
                            <a:off x="1916264" y="755374"/>
                            <a:ext cx="72009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A01" w:rsidRPr="006733F0" w:rsidRDefault="00C54A01" w:rsidP="006733F0">
                              <w:pPr>
                                <w:spacing w:before="40" w:after="40" w:line="180" w:lineRule="exact"/>
                                <w:jc w:val="center"/>
                                <w:rPr>
                                  <w:sz w:val="24"/>
                                  <w:szCs w:val="24"/>
                                  <w:lang w:bidi="ar-EG"/>
                                </w:rPr>
                              </w:pPr>
                              <w:r w:rsidRPr="006733F0">
                                <w:rPr>
                                  <w:rFonts w:hint="cs"/>
                                  <w:sz w:val="24"/>
                                  <w:szCs w:val="24"/>
                                  <w:rtl/>
                                  <w:lang w:bidi="ar-EG"/>
                                </w:rPr>
                                <w:t>إشارة الإرسال</w:t>
                              </w:r>
                            </w:p>
                          </w:txbxContent>
                        </wps:txbx>
                        <wps:bodyPr rot="0" vert="horz" wrap="square" lIns="12700" tIns="12700" rIns="12700" bIns="12700" anchor="t" anchorCtr="0" upright="1">
                          <a:noAutofit/>
                        </wps:bodyPr>
                      </wps:wsp>
                      <wps:wsp>
                        <wps:cNvPr id="6" name="Rectangle 174"/>
                        <wps:cNvSpPr>
                          <a:spLocks noChangeArrowheads="1"/>
                        </wps:cNvSpPr>
                        <wps:spPr bwMode="auto">
                          <a:xfrm>
                            <a:off x="0" y="0"/>
                            <a:ext cx="179070" cy="1697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A01" w:rsidRPr="00A74D19" w:rsidRDefault="00C54A01" w:rsidP="006733F0">
                              <w:pPr>
                                <w:spacing w:before="40" w:after="40" w:line="180" w:lineRule="exact"/>
                                <w:jc w:val="center"/>
                                <w:rPr>
                                  <w:szCs w:val="22"/>
                                  <w:lang w:bidi="ar-EG"/>
                                </w:rPr>
                              </w:pPr>
                              <w:r w:rsidRPr="00A74D19">
                                <w:rPr>
                                  <w:rFonts w:hint="cs"/>
                                  <w:szCs w:val="22"/>
                                  <w:rtl/>
                                  <w:lang w:bidi="ar-EG"/>
                                </w:rPr>
                                <w:t>التردد</w:t>
                              </w:r>
                            </w:p>
                          </w:txbxContent>
                        </wps:txbx>
                        <wps:bodyPr rot="0" vert="vert270" wrap="square" lIns="12700" tIns="12700" rIns="12700" bIns="12700" anchor="t" anchorCtr="0" upright="1">
                          <a:noAutofit/>
                        </wps:bodyPr>
                      </wps:wsp>
                      <wps:wsp>
                        <wps:cNvPr id="7" name="Rectangle 174"/>
                        <wps:cNvSpPr>
                          <a:spLocks noChangeArrowheads="1"/>
                        </wps:cNvSpPr>
                        <wps:spPr bwMode="auto">
                          <a:xfrm>
                            <a:off x="5542059" y="1733384"/>
                            <a:ext cx="55753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A01" w:rsidRPr="00A74D19" w:rsidRDefault="00C54A01" w:rsidP="00A74D19">
                              <w:pPr>
                                <w:spacing w:before="40" w:after="40" w:line="180" w:lineRule="exact"/>
                                <w:jc w:val="center"/>
                                <w:rPr>
                                  <w:szCs w:val="22"/>
                                  <w:lang w:bidi="ar-EG"/>
                                </w:rPr>
                              </w:pPr>
                              <w:r w:rsidRPr="00A74D19">
                                <w:rPr>
                                  <w:rFonts w:hint="cs"/>
                                  <w:szCs w:val="22"/>
                                  <w:rtl/>
                                  <w:lang w:bidi="ar-EG"/>
                                </w:rPr>
                                <w:t>الزمن</w:t>
                              </w:r>
                            </w:p>
                          </w:txbxContent>
                        </wps:txbx>
                        <wps:bodyPr rot="0" vert="horz" wrap="square" lIns="12700" tIns="12700" rIns="12700" bIns="12700" anchor="t" anchorCtr="0" upright="1">
                          <a:noAutofit/>
                        </wps:bodyPr>
                      </wps:wsp>
                    </wpg:wgp>
                  </a:graphicData>
                </a:graphic>
              </wp:anchor>
            </w:drawing>
          </mc:Choice>
          <mc:Fallback>
            <w:pict>
              <v:group id="Group 12" o:spid="_x0000_s1029" style="position:absolute;left:0;text-align:left;margin-left:4.05pt;margin-top:19.75pt;width:480.3pt;height:153.45pt;z-index:251666944" coordsize="60995,1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">
                <v:rect id="Rectangle 174" o:spid="_x0000_s1030" style="position:absolute;left:32679;top:7553;width:8643;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5EMMA&#10;AADeAAAADwAAAGRycy9kb3ducmV2LnhtbERPS2vCQBC+F/wPywi9FN2kBR/RVbRQkNKLD/A6ZMck&#10;mJ0N2UlM/323UOhtPr7nrLeDq1VPbag8G0inCSji3NuKCwOX88dkASoIssXaMxn4pgDbzehpjZn1&#10;Dz5Sf5JCxRAOGRooRZpM65CX5DBMfUMcuZtvHUqEbaFti48Y7mr9miQz7bDi2FBiQ+8l5fdT5wz0&#10;1+vXni6dTnuU+cvhs5NqRsY8j4fdCpTQIP/iP/fBxvlp8raE33fiDX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x5EMMAAADeAAAADwAAAAAAAAAAAAAAAACYAgAAZHJzL2Rv&#10;d25yZXYueG1sUEsFBgAAAAAEAAQA9QAAAIgDAAAAAA==&#10;" filled="f" stroked="f">
                  <v:textbox inset="1pt,1pt,1pt,1pt">
                    <w:txbxContent>
                      <w:p w:rsidR="00C54A01" w:rsidRPr="006733F0" w:rsidRDefault="00C54A01" w:rsidP="006733F0">
                        <w:pPr>
                          <w:spacing w:before="40" w:after="40" w:line="180" w:lineRule="exact"/>
                          <w:jc w:val="center"/>
                          <w:rPr>
                            <w:sz w:val="24"/>
                            <w:szCs w:val="24"/>
                            <w:lang w:bidi="ar-EG"/>
                          </w:rPr>
                        </w:pPr>
                        <w:r w:rsidRPr="006733F0">
                          <w:rPr>
                            <w:rFonts w:hint="cs"/>
                            <w:sz w:val="24"/>
                            <w:szCs w:val="24"/>
                            <w:rtl/>
                            <w:lang w:bidi="ar-EG"/>
                          </w:rPr>
                          <w:t>إشارة الاستقبال</w:t>
                        </w:r>
                      </w:p>
                    </w:txbxContent>
                  </v:textbox>
                </v:rect>
                <v:rect id="Rectangle 174" o:spid="_x0000_s1031" style="position:absolute;left:19162;top:7553;width:7201;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DXsIA&#10;AADaAAAADwAAAGRycy9kb3ducmV2LnhtbESPQWvCQBSE70L/w/IKvUjdWFBL6ia0hYJIL0bB6yP7&#10;moRm34bsS0z/vSsUPA4z8w2zzSfXqpH60Hg2sFwkoIhLbxuuDJyOX8+voIIgW2w9k4E/CpBnD7Mt&#10;ptZf+EBjIZWKEA4pGqhFulTrUNbkMCx8Rxy9H987lCj7StseLxHuWv2SJGvtsOG4UGNHnzWVv8Xg&#10;DIzn8/cHnQa9HFE2891+kGZNxjw9Tu9voIQmuYf/2ztrYAW3K/EG6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4NewgAAANoAAAAPAAAAAAAAAAAAAAAAAJgCAABkcnMvZG93&#10;bnJldi54bWxQSwUGAAAAAAQABAD1AAAAhwMAAAAA&#10;" filled="f" stroked="f">
                  <v:textbox inset="1pt,1pt,1pt,1pt">
                    <w:txbxContent>
                      <w:p w:rsidR="00C54A01" w:rsidRPr="006733F0" w:rsidRDefault="00C54A01" w:rsidP="006733F0">
                        <w:pPr>
                          <w:spacing w:before="40" w:after="40" w:line="180" w:lineRule="exact"/>
                          <w:jc w:val="center"/>
                          <w:rPr>
                            <w:sz w:val="24"/>
                            <w:szCs w:val="24"/>
                            <w:lang w:bidi="ar-EG"/>
                          </w:rPr>
                        </w:pPr>
                        <w:r w:rsidRPr="006733F0">
                          <w:rPr>
                            <w:rFonts w:hint="cs"/>
                            <w:sz w:val="24"/>
                            <w:szCs w:val="24"/>
                            <w:rtl/>
                            <w:lang w:bidi="ar-EG"/>
                          </w:rPr>
                          <w:t>إشارة الإرسال</w:t>
                        </w:r>
                      </w:p>
                    </w:txbxContent>
                  </v:textbox>
                </v:rect>
                <v:rect id="Rectangle 174" o:spid="_x0000_s1032" style="position:absolute;width:1790;height:16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KB8MA&#10;AADaAAAADwAAAGRycy9kb3ducmV2LnhtbESPQYvCMBSE74L/ITxhL7JNVSzSbRTZpeBN1B48Pppn&#10;W2xeSpNq998bYWGPw8x8w2S70bTiQb1rLCtYRDEI4tLqhisFxSX/3IBwHllja5kU/JKD3XY6yTDV&#10;9sknepx9JQKEXYoKau+7VEpX1mTQRbYjDt7N9gZ9kH0ldY/PADetXMZxIg02HBZq7Oi7pvJ+HoyC&#10;/XLYHNf5IvnJi9v9UF2HZpXPlfqYjfsvEJ5G/x/+ax+0ggTeV8IN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bKB8MAAADaAAAADwAAAAAAAAAAAAAAAACYAgAAZHJzL2Rv&#10;d25yZXYueG1sUEsFBgAAAAAEAAQA9QAAAIgDAAAAAA==&#10;" filled="f" stroked="f">
                  <v:textbox style="layout-flow:vertical;mso-layout-flow-alt:bottom-to-top" inset="1pt,1pt,1pt,1pt">
                    <w:txbxContent>
                      <w:p w:rsidR="00C54A01" w:rsidRPr="00A74D19" w:rsidRDefault="00C54A01" w:rsidP="006733F0">
                        <w:pPr>
                          <w:spacing w:before="40" w:after="40" w:line="180" w:lineRule="exact"/>
                          <w:jc w:val="center"/>
                          <w:rPr>
                            <w:szCs w:val="22"/>
                            <w:lang w:bidi="ar-EG"/>
                          </w:rPr>
                        </w:pPr>
                        <w:r w:rsidRPr="00A74D19">
                          <w:rPr>
                            <w:rFonts w:hint="cs"/>
                            <w:szCs w:val="22"/>
                            <w:rtl/>
                            <w:lang w:bidi="ar-EG"/>
                          </w:rPr>
                          <w:t>التردد</w:t>
                        </w:r>
                      </w:p>
                    </w:txbxContent>
                  </v:textbox>
                </v:rect>
                <v:rect id="Rectangle 174" o:spid="_x0000_s1033" style="position:absolute;left:55420;top:17333;width:5575;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24ssEA&#10;AADaAAAADwAAAGRycy9kb3ducmV2LnhtbESPwYrCQBBE78L+w9DCXmSduAeVrKO4giDiZVXw2mTa&#10;JJjpCZlOjH/vCMIei6p6RS1WvatUR00oPRuYjBNQxJm3JecGzqft1xxUEGSLlWcy8KAAq+XHYIGp&#10;9Xf+o+4ouYoQDikaKETqVOuQFeQwjH1NHL2rbxxKlE2ubYP3CHeV/k6SqXZYclwosKZNQdnt2DoD&#10;3eVy+KVzqycdymy027dSTsmYz2G//gEl1Mt/+N3eWQMzeF2JN0A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9uLLBAAAA2gAAAA8AAAAAAAAAAAAAAAAAmAIAAGRycy9kb3du&#10;cmV2LnhtbFBLBQYAAAAABAAEAPUAAACGAwAAAAA=&#10;" filled="f" stroked="f">
                  <v:textbox inset="1pt,1pt,1pt,1pt">
                    <w:txbxContent>
                      <w:p w:rsidR="00C54A01" w:rsidRPr="00A74D19" w:rsidRDefault="00C54A01" w:rsidP="00A74D19">
                        <w:pPr>
                          <w:spacing w:before="40" w:after="40" w:line="180" w:lineRule="exact"/>
                          <w:jc w:val="center"/>
                          <w:rPr>
                            <w:szCs w:val="22"/>
                            <w:lang w:bidi="ar-EG"/>
                          </w:rPr>
                        </w:pPr>
                        <w:r w:rsidRPr="00A74D19">
                          <w:rPr>
                            <w:rFonts w:hint="cs"/>
                            <w:szCs w:val="22"/>
                            <w:rtl/>
                            <w:lang w:bidi="ar-EG"/>
                          </w:rPr>
                          <w:t>الزمن</w:t>
                        </w:r>
                      </w:p>
                    </w:txbxContent>
                  </v:textbox>
                </v:rect>
              </v:group>
            </w:pict>
          </mc:Fallback>
        </mc:AlternateContent>
      </w:r>
      <w:r>
        <w:object w:dxaOrig="7078" w:dyaOrig="2783">
          <v:shape id="_x0000_i1047" type="#_x0000_t75" style="width:468.3pt;height:183.75pt" o:ole="">
            <v:imagedata r:id="rId18" o:title=""/>
          </v:shape>
          <o:OLEObject Type="Embed" ProgID="CorelDRAW.Graphic.14" ShapeID="_x0000_i1047" DrawAspect="Content" ObjectID="_1504620084" r:id="rId19"/>
        </w:object>
      </w:r>
    </w:p>
    <w:p w:rsidR="00586B99" w:rsidRDefault="00586B99" w:rsidP="00B70D33">
      <w:pPr>
        <w:spacing w:before="360"/>
        <w:rPr>
          <w:rtl/>
          <w:lang w:bidi="ar-EG"/>
        </w:rPr>
      </w:pPr>
      <w:r>
        <w:rPr>
          <w:rFonts w:hint="cs"/>
          <w:rtl/>
        </w:rPr>
        <w:t xml:space="preserve">والمدة التي يمكن أن يكون فيها شكل الموجة </w:t>
      </w:r>
      <w:r>
        <w:t>FMCW</w:t>
      </w:r>
      <w:r>
        <w:rPr>
          <w:rFonts w:hint="cs"/>
          <w:rtl/>
          <w:lang w:bidi="ar-EG"/>
        </w:rPr>
        <w:t xml:space="preserve"> المثلث متغيراً تعتمد على الارتفاع. وفي كل لحظة، يتم الحصول على إشارة </w:t>
      </w:r>
      <w:proofErr w:type="spellStart"/>
      <w:r>
        <w:rPr>
          <w:rFonts w:hint="cs"/>
          <w:rtl/>
          <w:lang w:bidi="ar-EG"/>
        </w:rPr>
        <w:t>نبضية</w:t>
      </w:r>
      <w:proofErr w:type="spellEnd"/>
      <w:r>
        <w:rPr>
          <w:rFonts w:hint="cs"/>
          <w:rtl/>
          <w:lang w:bidi="ar-EG"/>
        </w:rPr>
        <w:t xml:space="preserve"> عن طريق مزج الموجة المرسلة (بالتردد </w:t>
      </w:r>
      <w:r w:rsidRPr="008672DA">
        <w:rPr>
          <w:i/>
          <w:iCs/>
        </w:rPr>
        <w:t>f</w:t>
      </w:r>
      <w:r w:rsidRPr="008672DA">
        <w:rPr>
          <w:vertAlign w:val="subscript"/>
        </w:rPr>
        <w:t>2</w:t>
      </w:r>
      <w:r>
        <w:rPr>
          <w:rFonts w:hint="cs"/>
          <w:rtl/>
          <w:lang w:bidi="ar-EG"/>
        </w:rPr>
        <w:t xml:space="preserve">) وبالموجة المستقبلة (بالتردد </w:t>
      </w:r>
      <w:r w:rsidRPr="008672DA">
        <w:rPr>
          <w:i/>
          <w:iCs/>
        </w:rPr>
        <w:t>f</w:t>
      </w:r>
      <w:r w:rsidRPr="008672DA">
        <w:rPr>
          <w:vertAlign w:val="subscript"/>
        </w:rPr>
        <w:t>1</w:t>
      </w:r>
      <w:r>
        <w:rPr>
          <w:rFonts w:hint="cs"/>
          <w:rtl/>
          <w:lang w:bidi="ar-EG"/>
        </w:rPr>
        <w:t xml:space="preserve">). وفارق التردد </w:t>
      </w:r>
      <w:proofErr w:type="spellStart"/>
      <w:r w:rsidRPr="00BA6CD0">
        <w:t>Δ</w:t>
      </w:r>
      <w:r w:rsidRPr="008672DA">
        <w:rPr>
          <w:i/>
          <w:iCs/>
        </w:rPr>
        <w:t>f</w:t>
      </w:r>
      <w:proofErr w:type="spellEnd"/>
      <w:r>
        <w:rPr>
          <w:rFonts w:hint="cs"/>
          <w:rtl/>
          <w:lang w:bidi="ar-EG"/>
        </w:rPr>
        <w:t xml:space="preserve"> لهذه الإشارة يساوي:</w:t>
      </w:r>
    </w:p>
    <w:p w:rsidR="00EF07A5" w:rsidRPr="00107D27" w:rsidRDefault="00EF07A5" w:rsidP="006741D0">
      <w:pPr>
        <w:pStyle w:val="Equation"/>
        <w:rPr>
          <w:lang w:val="en-GB"/>
        </w:rPr>
      </w:pPr>
      <w:r w:rsidRPr="00107D27">
        <w:rPr>
          <w:lang w:val="en-GB"/>
        </w:rPr>
        <w:tab/>
      </w:r>
      <w:proofErr w:type="spellStart"/>
      <w:r w:rsidR="006741D0" w:rsidRPr="006741D0">
        <w:rPr>
          <w:rFonts w:eastAsia="Times New Roman" w:cs="Times New Roman"/>
          <w:sz w:val="24"/>
          <w:szCs w:val="20"/>
          <w:lang w:val="en-GB" w:eastAsia="en-US"/>
        </w:rPr>
        <w:t>Δ</w:t>
      </w:r>
      <w:r w:rsidR="006741D0" w:rsidRPr="006741D0">
        <w:rPr>
          <w:rFonts w:eastAsia="Times New Roman" w:cs="Times New Roman"/>
          <w:i/>
          <w:sz w:val="24"/>
          <w:szCs w:val="20"/>
          <w:lang w:val="en-GB" w:eastAsia="en-US"/>
        </w:rPr>
        <w:t>f</w:t>
      </w:r>
      <w:proofErr w:type="spellEnd"/>
      <w:r w:rsidR="006741D0" w:rsidRPr="006741D0">
        <w:rPr>
          <w:rFonts w:eastAsia="Times New Roman" w:cs="Times New Roman"/>
          <w:sz w:val="24"/>
          <w:szCs w:val="20"/>
          <w:lang w:val="en-GB" w:eastAsia="en-US"/>
        </w:rPr>
        <w:t xml:space="preserve"> = </w:t>
      </w:r>
      <w:r w:rsidR="006741D0" w:rsidRPr="006741D0">
        <w:rPr>
          <w:rFonts w:eastAsia="Times New Roman" w:cs="Times New Roman"/>
          <w:i/>
          <w:sz w:val="24"/>
          <w:szCs w:val="20"/>
          <w:lang w:val="en-GB" w:eastAsia="en-US"/>
        </w:rPr>
        <w:t>f</w:t>
      </w:r>
      <w:r w:rsidR="006741D0" w:rsidRPr="006741D0">
        <w:rPr>
          <w:rFonts w:eastAsia="Times New Roman" w:cs="Times New Roman"/>
          <w:sz w:val="24"/>
          <w:szCs w:val="20"/>
          <w:vertAlign w:val="subscript"/>
          <w:lang w:val="en-GB" w:eastAsia="en-US"/>
        </w:rPr>
        <w:t>2</w:t>
      </w:r>
      <w:r w:rsidR="006741D0" w:rsidRPr="006741D0">
        <w:rPr>
          <w:rFonts w:eastAsia="Times New Roman" w:cs="Times New Roman"/>
          <w:sz w:val="24"/>
          <w:szCs w:val="20"/>
          <w:lang w:val="en-GB" w:eastAsia="en-US"/>
        </w:rPr>
        <w:t xml:space="preserve"> – </w:t>
      </w:r>
      <w:r w:rsidR="006741D0" w:rsidRPr="006741D0">
        <w:rPr>
          <w:rFonts w:eastAsia="Times New Roman" w:cs="Times New Roman"/>
          <w:i/>
          <w:sz w:val="24"/>
          <w:szCs w:val="20"/>
          <w:lang w:val="en-GB" w:eastAsia="en-US"/>
        </w:rPr>
        <w:t>f</w:t>
      </w:r>
      <w:r w:rsidR="006741D0" w:rsidRPr="006741D0">
        <w:rPr>
          <w:rFonts w:eastAsia="Times New Roman" w:cs="Times New Roman"/>
          <w:sz w:val="24"/>
          <w:szCs w:val="20"/>
          <w:vertAlign w:val="subscript"/>
          <w:lang w:val="en-GB" w:eastAsia="en-US"/>
        </w:rPr>
        <w:t>1</w:t>
      </w:r>
      <w:r w:rsidRPr="00107D27">
        <w:rPr>
          <w:lang w:val="en-GB"/>
        </w:rPr>
        <w:tab/>
        <w:t>(1)</w:t>
      </w:r>
    </w:p>
    <w:p w:rsidR="00EF07A5" w:rsidRDefault="00586B99" w:rsidP="00ED3805">
      <w:pPr>
        <w:pStyle w:val="Equation"/>
        <w:rPr>
          <w:rtl/>
          <w:lang w:val="en-GB" w:bidi="ar-EG"/>
        </w:rPr>
      </w:pPr>
      <w:r>
        <w:rPr>
          <w:rFonts w:hint="cs"/>
          <w:rtl/>
          <w:lang w:val="en-GB" w:bidi="ar-EG"/>
        </w:rPr>
        <w:t xml:space="preserve">وبمعرفة أي من </w:t>
      </w:r>
      <w:proofErr w:type="spellStart"/>
      <w:r w:rsidR="00D1578A" w:rsidRPr="00BA6CD0">
        <w:rPr>
          <w:lang w:val="en-GB"/>
        </w:rPr>
        <w:t>Δ</w:t>
      </w:r>
      <w:r w:rsidR="00D1578A" w:rsidRPr="00C45923">
        <w:rPr>
          <w:i/>
          <w:iCs/>
          <w:lang w:val="en-GB"/>
        </w:rPr>
        <w:t>t</w:t>
      </w:r>
      <w:proofErr w:type="spellEnd"/>
      <w:r>
        <w:rPr>
          <w:rFonts w:hint="cs"/>
          <w:rtl/>
          <w:lang w:val="en-GB" w:bidi="ar-EG"/>
        </w:rPr>
        <w:t xml:space="preserve"> أو </w:t>
      </w:r>
      <w:proofErr w:type="spellStart"/>
      <w:r w:rsidR="00D1578A" w:rsidRPr="00BA6CD0">
        <w:rPr>
          <w:lang w:val="en-GB"/>
        </w:rPr>
        <w:t>Δ</w:t>
      </w:r>
      <w:r w:rsidR="00D1578A" w:rsidRPr="00C45923">
        <w:rPr>
          <w:i/>
          <w:iCs/>
          <w:lang w:val="en-GB"/>
        </w:rPr>
        <w:t>f</w:t>
      </w:r>
      <w:proofErr w:type="spellEnd"/>
      <w:r w:rsidR="0009603C">
        <w:rPr>
          <w:rFonts w:hint="cs"/>
          <w:rtl/>
          <w:lang w:val="en-GB" w:bidi="ar-EG"/>
        </w:rPr>
        <w:t>، يمكن حساب الارتفاع</w:t>
      </w:r>
      <w:r>
        <w:rPr>
          <w:rFonts w:hint="cs"/>
          <w:rtl/>
          <w:lang w:val="en-GB" w:bidi="ar-EG"/>
        </w:rPr>
        <w:t xml:space="preserve"> فوق سطح الأرض باستعمال المعادلة التالية:</w:t>
      </w:r>
    </w:p>
    <w:p w:rsidR="00EF07A5" w:rsidRPr="00107D27" w:rsidRDefault="00EF07A5" w:rsidP="006741D0">
      <w:pPr>
        <w:pStyle w:val="Equation"/>
        <w:rPr>
          <w:lang w:val="en-GB"/>
        </w:rPr>
      </w:pPr>
      <w:r w:rsidRPr="00107D27">
        <w:rPr>
          <w:lang w:val="en-GB"/>
        </w:rPr>
        <w:tab/>
      </w:r>
      <w:r w:rsidR="006741D0" w:rsidRPr="006741D0">
        <w:rPr>
          <w:rFonts w:eastAsia="Times New Roman" w:cs="Times New Roman"/>
          <w:position w:val="-28"/>
          <w:sz w:val="24"/>
          <w:szCs w:val="20"/>
          <w:lang w:val="en-GB" w:eastAsia="en-US"/>
        </w:rPr>
        <w:object w:dxaOrig="2140" w:dyaOrig="660">
          <v:shape id="_x0000_i1050" type="#_x0000_t75" style="width:104.25pt;height:32.25pt" o:ole="">
            <v:imagedata r:id="rId20" o:title=""/>
          </v:shape>
          <o:OLEObject Type="Embed" ProgID="Equation.3" ShapeID="_x0000_i1050" DrawAspect="Content" ObjectID="_1504620085" r:id="rId21"/>
        </w:object>
      </w:r>
      <w:r w:rsidRPr="00107D27">
        <w:rPr>
          <w:lang w:val="en-GB"/>
        </w:rPr>
        <w:tab/>
        <w:t>(2)</w:t>
      </w:r>
    </w:p>
    <w:p w:rsidR="00CA3A0D" w:rsidRDefault="00EF07A5" w:rsidP="002E6ECC">
      <w:pPr>
        <w:rPr>
          <w:rtl/>
          <w:lang w:bidi="ar-EG"/>
        </w:rPr>
      </w:pPr>
      <w:r>
        <w:rPr>
          <w:rFonts w:hint="cs"/>
          <w:rtl/>
          <w:lang w:bidi="ar-EG"/>
        </w:rPr>
        <w:t>حيث:</w:t>
      </w:r>
    </w:p>
    <w:p w:rsidR="00EF07A5" w:rsidRPr="005754C9" w:rsidRDefault="00EF07A5" w:rsidP="006741D0">
      <w:pPr>
        <w:pStyle w:val="Equationlegend"/>
        <w:spacing w:before="0"/>
        <w:ind w:left="2126"/>
        <w:rPr>
          <w:lang w:bidi="ar-EG"/>
        </w:rPr>
      </w:pPr>
      <w:r w:rsidRPr="00107D27">
        <w:rPr>
          <w:lang w:val="en-GB"/>
        </w:rPr>
        <w:tab/>
      </w:r>
      <w:r w:rsidR="006741D0" w:rsidRPr="00BA6CD0">
        <w:rPr>
          <w:i/>
          <w:lang w:val="en-GB"/>
        </w:rPr>
        <w:t>H</w:t>
      </w:r>
      <w:r w:rsidR="006741D0" w:rsidRPr="00730966">
        <w:rPr>
          <w:iCs/>
          <w:vertAlign w:val="subscript"/>
          <w:lang w:val="en-GB"/>
        </w:rPr>
        <w:t>0</w:t>
      </w:r>
      <w:r w:rsidR="00586B99">
        <w:rPr>
          <w:rFonts w:hint="cs"/>
          <w:rtl/>
          <w:lang w:val="en-GB"/>
        </w:rPr>
        <w:t>:</w:t>
      </w:r>
      <w:r w:rsidR="00586B99">
        <w:rPr>
          <w:rtl/>
          <w:lang w:val="en-GB"/>
        </w:rPr>
        <w:tab/>
      </w:r>
      <w:r w:rsidR="005754C9">
        <w:rPr>
          <w:rFonts w:hint="cs"/>
          <w:rtl/>
          <w:lang w:val="en-GB"/>
        </w:rPr>
        <w:t xml:space="preserve">الارتفاع فوق سطح الأرض </w:t>
      </w:r>
      <w:r w:rsidR="005754C9">
        <w:t>(m)</w:t>
      </w:r>
    </w:p>
    <w:p w:rsidR="00EF07A5" w:rsidRPr="005754C9" w:rsidRDefault="00EF07A5" w:rsidP="006741D0">
      <w:pPr>
        <w:pStyle w:val="Equationlegend"/>
        <w:spacing w:before="0"/>
        <w:ind w:left="2126"/>
        <w:rPr>
          <w:lang w:bidi="ar-EG"/>
        </w:rPr>
      </w:pPr>
      <w:r w:rsidRPr="00107D27">
        <w:rPr>
          <w:lang w:val="en-GB"/>
        </w:rPr>
        <w:tab/>
      </w:r>
      <w:r w:rsidRPr="00107D27">
        <w:rPr>
          <w:i/>
          <w:lang w:val="en-GB"/>
        </w:rPr>
        <w:t>c</w:t>
      </w:r>
      <w:r w:rsidR="00586B99">
        <w:rPr>
          <w:rFonts w:hint="cs"/>
          <w:i/>
          <w:rtl/>
          <w:lang w:val="en-GB"/>
        </w:rPr>
        <w:t>:</w:t>
      </w:r>
      <w:r w:rsidRPr="00107D27">
        <w:rPr>
          <w:lang w:val="en-GB"/>
        </w:rPr>
        <w:tab/>
      </w:r>
      <w:r w:rsidR="005754C9">
        <w:rPr>
          <w:rFonts w:hint="cs"/>
          <w:rtl/>
          <w:lang w:val="en-GB"/>
        </w:rPr>
        <w:t xml:space="preserve">سرعة الضوء </w:t>
      </w:r>
      <w:r w:rsidR="005754C9">
        <w:t>(m/s)</w:t>
      </w:r>
    </w:p>
    <w:p w:rsidR="00EF07A5" w:rsidRPr="005754C9" w:rsidRDefault="00EF07A5" w:rsidP="006741D0">
      <w:pPr>
        <w:pStyle w:val="Equationlegend"/>
        <w:spacing w:before="0"/>
        <w:ind w:left="2126"/>
        <w:rPr>
          <w:lang w:bidi="ar-EG"/>
        </w:rPr>
      </w:pPr>
      <w:r w:rsidRPr="00107D27">
        <w:rPr>
          <w:lang w:val="en-GB"/>
        </w:rPr>
        <w:tab/>
      </w:r>
      <w:bookmarkStart w:id="0" w:name="lt_pId176"/>
      <w:proofErr w:type="spellStart"/>
      <w:r w:rsidRPr="00107D27">
        <w:rPr>
          <w:i/>
          <w:lang w:val="en-GB"/>
        </w:rPr>
        <w:t>Δt</w:t>
      </w:r>
      <w:bookmarkEnd w:id="0"/>
      <w:proofErr w:type="spellEnd"/>
      <w:r w:rsidR="00586B99">
        <w:rPr>
          <w:rFonts w:hint="cs"/>
          <w:i/>
          <w:rtl/>
          <w:lang w:val="en-GB"/>
        </w:rPr>
        <w:t xml:space="preserve">: </w:t>
      </w:r>
      <w:r w:rsidRPr="00107D27">
        <w:rPr>
          <w:lang w:val="en-GB"/>
        </w:rPr>
        <w:tab/>
      </w:r>
      <w:r w:rsidR="005754C9">
        <w:rPr>
          <w:rFonts w:hint="cs"/>
          <w:rtl/>
          <w:lang w:val="en-GB"/>
        </w:rPr>
        <w:t xml:space="preserve">فارق الزمن المقاس </w:t>
      </w:r>
      <w:r w:rsidR="005754C9">
        <w:t>(s)</w:t>
      </w:r>
    </w:p>
    <w:p w:rsidR="00EF07A5" w:rsidRPr="005754C9" w:rsidRDefault="00EF07A5" w:rsidP="006741D0">
      <w:pPr>
        <w:pStyle w:val="Equationlegend"/>
        <w:spacing w:before="0"/>
        <w:ind w:left="2126"/>
        <w:rPr>
          <w:lang w:bidi="ar-EG"/>
        </w:rPr>
      </w:pPr>
      <w:r w:rsidRPr="00107D27">
        <w:rPr>
          <w:lang w:val="en-GB"/>
        </w:rPr>
        <w:tab/>
      </w:r>
      <w:bookmarkStart w:id="1" w:name="lt_pId179"/>
      <w:proofErr w:type="spellStart"/>
      <w:r w:rsidRPr="00107D27">
        <w:rPr>
          <w:i/>
          <w:lang w:val="en-GB"/>
        </w:rPr>
        <w:t>Δf</w:t>
      </w:r>
      <w:bookmarkEnd w:id="1"/>
      <w:proofErr w:type="spellEnd"/>
      <w:r w:rsidR="00586B99">
        <w:rPr>
          <w:rFonts w:hint="cs"/>
          <w:rtl/>
          <w:lang w:val="en-GB"/>
        </w:rPr>
        <w:t xml:space="preserve">: </w:t>
      </w:r>
      <w:r w:rsidRPr="00107D27">
        <w:rPr>
          <w:lang w:val="en-GB"/>
        </w:rPr>
        <w:tab/>
      </w:r>
      <w:r w:rsidR="005754C9">
        <w:rPr>
          <w:rFonts w:hint="cs"/>
          <w:rtl/>
          <w:lang w:val="en-GB" w:bidi="ar-EG"/>
        </w:rPr>
        <w:t xml:space="preserve">الفارق المقاس في التردد </w:t>
      </w:r>
      <w:r w:rsidR="005754C9">
        <w:rPr>
          <w:lang w:bidi="ar-EG"/>
        </w:rPr>
        <w:t>(Hz)</w:t>
      </w:r>
    </w:p>
    <w:p w:rsidR="00EF07A5" w:rsidRPr="005754C9" w:rsidRDefault="00EF07A5" w:rsidP="006741D0">
      <w:pPr>
        <w:pStyle w:val="Equationlegend"/>
        <w:spacing w:before="0"/>
        <w:ind w:left="2126"/>
        <w:rPr>
          <w:lang w:bidi="ar-EG"/>
        </w:rPr>
      </w:pPr>
      <w:r w:rsidRPr="00107D27">
        <w:rPr>
          <w:lang w:val="en-GB"/>
        </w:rPr>
        <w:tab/>
      </w:r>
      <w:bookmarkStart w:id="2" w:name="lt_pId182"/>
      <w:proofErr w:type="spellStart"/>
      <w:r w:rsidRPr="00107D27">
        <w:rPr>
          <w:i/>
          <w:lang w:val="en-GB"/>
        </w:rPr>
        <w:t>df</w:t>
      </w:r>
      <w:proofErr w:type="spellEnd"/>
      <w:r w:rsidRPr="00107D27">
        <w:rPr>
          <w:i/>
          <w:lang w:val="en-GB"/>
        </w:rPr>
        <w:t>/</w:t>
      </w:r>
      <w:proofErr w:type="spellStart"/>
      <w:r w:rsidRPr="00107D27">
        <w:rPr>
          <w:i/>
          <w:lang w:val="en-GB"/>
        </w:rPr>
        <w:t>dt</w:t>
      </w:r>
      <w:bookmarkEnd w:id="2"/>
      <w:proofErr w:type="spellEnd"/>
      <w:r w:rsidR="00586B99">
        <w:rPr>
          <w:rFonts w:hint="cs"/>
          <w:rtl/>
          <w:lang w:val="en-GB"/>
        </w:rPr>
        <w:t xml:space="preserve">: </w:t>
      </w:r>
      <w:r w:rsidR="005754C9">
        <w:rPr>
          <w:rtl/>
          <w:lang w:val="en-GB"/>
        </w:rPr>
        <w:tab/>
      </w:r>
      <w:r w:rsidR="005754C9">
        <w:rPr>
          <w:rFonts w:hint="cs"/>
          <w:rtl/>
          <w:lang w:val="en-GB"/>
        </w:rPr>
        <w:t xml:space="preserve">تخالف تردد المرسلات لكل وحدة زمنية </w:t>
      </w:r>
      <w:r w:rsidR="005754C9">
        <w:t>(Hz/s)</w:t>
      </w:r>
    </w:p>
    <w:p w:rsidR="00D1578A" w:rsidRPr="005754C9" w:rsidRDefault="005754C9" w:rsidP="005754C9">
      <w:pPr>
        <w:pStyle w:val="Heading2"/>
        <w:rPr>
          <w:rtl/>
          <w:lang w:bidi="ar-EG"/>
        </w:rPr>
      </w:pPr>
      <w:r>
        <w:rPr>
          <w:lang w:bidi="ar-EG"/>
        </w:rPr>
        <w:lastRenderedPageBreak/>
        <w:t>2.2</w:t>
      </w:r>
      <w:r>
        <w:rPr>
          <w:rtl/>
          <w:lang w:bidi="ar-EG"/>
        </w:rPr>
        <w:tab/>
      </w:r>
      <w:r>
        <w:rPr>
          <w:rFonts w:hint="cs"/>
          <w:rtl/>
          <w:lang w:bidi="ar-EG"/>
        </w:rPr>
        <w:t xml:space="preserve">أجهزة تحديد الارتفاع </w:t>
      </w:r>
      <w:proofErr w:type="spellStart"/>
      <w:r>
        <w:rPr>
          <w:rFonts w:hint="cs"/>
          <w:rtl/>
          <w:lang w:bidi="ar-EG"/>
        </w:rPr>
        <w:t>النبضية</w:t>
      </w:r>
      <w:proofErr w:type="spellEnd"/>
    </w:p>
    <w:p w:rsidR="00D1578A" w:rsidRPr="005754C9" w:rsidRDefault="005754C9" w:rsidP="005754C9">
      <w:pPr>
        <w:pStyle w:val="Heading3"/>
        <w:rPr>
          <w:rtl/>
          <w:lang w:bidi="ar-EG"/>
        </w:rPr>
      </w:pPr>
      <w:r>
        <w:rPr>
          <w:lang w:bidi="ar-EG"/>
        </w:rPr>
        <w:t>1.2.2</w:t>
      </w:r>
      <w:r>
        <w:rPr>
          <w:rtl/>
          <w:lang w:bidi="ar-EG"/>
        </w:rPr>
        <w:tab/>
      </w:r>
      <w:r>
        <w:rPr>
          <w:rFonts w:hint="cs"/>
          <w:rtl/>
          <w:lang w:bidi="ar-EG"/>
        </w:rPr>
        <w:t>الوصف التشغيلي</w:t>
      </w:r>
    </w:p>
    <w:p w:rsidR="005754C9" w:rsidRPr="005754C9" w:rsidRDefault="005754C9" w:rsidP="001518A2">
      <w:pPr>
        <w:rPr>
          <w:rtl/>
        </w:rPr>
      </w:pPr>
      <w:r>
        <w:rPr>
          <w:rFonts w:hint="cs"/>
          <w:rtl/>
          <w:lang w:val="en-GB" w:bidi="ar-EG"/>
        </w:rPr>
        <w:t xml:space="preserve">على غرار أجهزة تحديد </w:t>
      </w:r>
      <w:r w:rsidR="00054CD4">
        <w:rPr>
          <w:rFonts w:hint="cs"/>
          <w:rtl/>
        </w:rPr>
        <w:t>الارتفاع</w:t>
      </w:r>
      <w:r w:rsidRPr="005754C9">
        <w:rPr>
          <w:rFonts w:hint="cs"/>
          <w:rtl/>
        </w:rPr>
        <w:t xml:space="preserve"> التي تعمل بالموجات المستمرة المشكّلة بالتردد </w:t>
      </w:r>
      <w:r>
        <w:t>(FMCW)</w:t>
      </w:r>
      <w:r w:rsidR="00054CD4">
        <w:rPr>
          <w:rFonts w:hint="cs"/>
          <w:rtl/>
        </w:rPr>
        <w:t>، تزوّد أجهزة تحديد الارتفاع</w:t>
      </w:r>
      <w:r>
        <w:rPr>
          <w:rFonts w:hint="cs"/>
          <w:rtl/>
        </w:rPr>
        <w:t xml:space="preserve"> </w:t>
      </w:r>
      <w:proofErr w:type="spellStart"/>
      <w:r>
        <w:rPr>
          <w:rFonts w:hint="cs"/>
          <w:rtl/>
        </w:rPr>
        <w:t>النبضية</w:t>
      </w:r>
      <w:proofErr w:type="spellEnd"/>
      <w:r>
        <w:rPr>
          <w:rFonts w:hint="cs"/>
          <w:rtl/>
        </w:rPr>
        <w:t xml:space="preserve"> الطائرة بقياس دقيق ومستقل ومطلق للمسافة الدنيا من سطح الأرض أسفل الطائرة. ولأجهزة قياس الارتفاع الراديوية </w:t>
      </w:r>
      <w:proofErr w:type="spellStart"/>
      <w:r>
        <w:rPr>
          <w:rFonts w:hint="cs"/>
          <w:rtl/>
        </w:rPr>
        <w:t>النبضية</w:t>
      </w:r>
      <w:proofErr w:type="spellEnd"/>
      <w:r w:rsidR="001518A2">
        <w:rPr>
          <w:rFonts w:hint="cs"/>
          <w:rtl/>
        </w:rPr>
        <w:t> </w:t>
      </w:r>
      <w:r>
        <w:rPr>
          <w:rFonts w:hint="cs"/>
          <w:rtl/>
        </w:rPr>
        <w:t>النمطية</w:t>
      </w:r>
      <w:r w:rsidR="001518A2">
        <w:rPr>
          <w:rFonts w:hint="cs"/>
          <w:rtl/>
        </w:rPr>
        <w:t> </w:t>
      </w:r>
      <w:r>
        <w:rPr>
          <w:rFonts w:hint="cs"/>
          <w:rtl/>
        </w:rPr>
        <w:t>مدى للارتفاع الم</w:t>
      </w:r>
      <w:r w:rsidR="00054CD4">
        <w:rPr>
          <w:rFonts w:hint="cs"/>
          <w:rtl/>
        </w:rPr>
        <w:t>ُ</w:t>
      </w:r>
      <w:r>
        <w:rPr>
          <w:rFonts w:hint="cs"/>
          <w:rtl/>
        </w:rPr>
        <w:t>قاس يتراوح بين -</w:t>
      </w:r>
      <w:r>
        <w:t>m</w:t>
      </w:r>
      <w:r w:rsidR="00054CD4">
        <w:t xml:space="preserve"> </w:t>
      </w:r>
      <w:r>
        <w:t>6</w:t>
      </w:r>
      <w:r>
        <w:rPr>
          <w:rFonts w:hint="cs"/>
          <w:rtl/>
        </w:rPr>
        <w:t xml:space="preserve"> و</w:t>
      </w:r>
      <w:r>
        <w:t>m 2</w:t>
      </w:r>
      <w:r w:rsidR="00054CD4">
        <w:t xml:space="preserve"> </w:t>
      </w:r>
      <w:r>
        <w:t>500</w:t>
      </w:r>
      <w:r>
        <w:rPr>
          <w:rFonts w:hint="cs"/>
          <w:rtl/>
        </w:rPr>
        <w:t xml:space="preserve"> (-</w:t>
      </w:r>
      <w:r>
        <w:t>20</w:t>
      </w:r>
      <w:r>
        <w:rPr>
          <w:rFonts w:hint="cs"/>
          <w:rtl/>
        </w:rPr>
        <w:t xml:space="preserve"> قدماً و</w:t>
      </w:r>
      <w:r w:rsidR="00054CD4">
        <w:t>8</w:t>
      </w:r>
      <w:r>
        <w:t> 200</w:t>
      </w:r>
      <w:r>
        <w:rPr>
          <w:rFonts w:hint="cs"/>
          <w:rtl/>
        </w:rPr>
        <w:t xml:space="preserve"> قدم) وارتفاع تشغيلي يبلغ </w:t>
      </w:r>
      <w:r>
        <w:t>km</w:t>
      </w:r>
      <w:r w:rsidR="00A67635">
        <w:t> </w:t>
      </w:r>
      <w:r>
        <w:t>12</w:t>
      </w:r>
      <w:r>
        <w:rPr>
          <w:rFonts w:hint="cs"/>
          <w:rtl/>
        </w:rPr>
        <w:t xml:space="preserve"> (</w:t>
      </w:r>
      <w:r>
        <w:t>39 360</w:t>
      </w:r>
      <w:r>
        <w:rPr>
          <w:rFonts w:hint="cs"/>
          <w:rtl/>
        </w:rPr>
        <w:t xml:space="preserve"> قدماً).</w:t>
      </w:r>
    </w:p>
    <w:p w:rsidR="005754C9" w:rsidRDefault="005754C9" w:rsidP="00054CD4">
      <w:pPr>
        <w:rPr>
          <w:rtl/>
          <w:lang w:bidi="ar-EG"/>
        </w:rPr>
      </w:pPr>
      <w:r>
        <w:rPr>
          <w:rFonts w:hint="cs"/>
          <w:rtl/>
        </w:rPr>
        <w:t>وأي تحليل للآثار المتراكمة للتداخلات ا</w:t>
      </w:r>
      <w:r w:rsidR="00054CD4">
        <w:rPr>
          <w:rFonts w:hint="cs"/>
          <w:rtl/>
        </w:rPr>
        <w:t>لمحتملة يجب أن يُحسب على الارتفاع</w:t>
      </w:r>
      <w:r>
        <w:rPr>
          <w:rFonts w:hint="cs"/>
          <w:rtl/>
        </w:rPr>
        <w:t xml:space="preserve"> التشغيلي، حيث تستمر أجهزة قياس الارتفاع في</w:t>
      </w:r>
      <w:r w:rsidR="00054CD4">
        <w:rPr>
          <w:rFonts w:hint="eastAsia"/>
          <w:rtl/>
        </w:rPr>
        <w:t> </w:t>
      </w:r>
      <w:r>
        <w:rPr>
          <w:rFonts w:hint="cs"/>
          <w:rtl/>
        </w:rPr>
        <w:t xml:space="preserve">البحث عن الأرض وتكون معرضة للتداخلات التي يمكن أن تُسفر عن تتبّع كاذب للارتفاع. وتشمل وظائف أجهزة تحديد الارتفاع الراديوية </w:t>
      </w:r>
      <w:proofErr w:type="spellStart"/>
      <w:r>
        <w:rPr>
          <w:rFonts w:hint="cs"/>
          <w:rtl/>
        </w:rPr>
        <w:t>النبضية</w:t>
      </w:r>
      <w:proofErr w:type="spellEnd"/>
      <w:r>
        <w:rPr>
          <w:rFonts w:hint="cs"/>
          <w:rtl/>
        </w:rPr>
        <w:t xml:space="preserve"> كذلك أنظمة اقتراب وهبوط واقتراب من الأرض وإنذار لتجنّب الاصطدام بالأرض تت</w:t>
      </w:r>
      <w:r w:rsidR="00054CD4">
        <w:rPr>
          <w:rFonts w:hint="cs"/>
          <w:rtl/>
        </w:rPr>
        <w:t>ّ</w:t>
      </w:r>
      <w:r>
        <w:rPr>
          <w:rFonts w:hint="cs"/>
          <w:rtl/>
        </w:rPr>
        <w:t xml:space="preserve">سم بالدقة تعتبر ضرورية في الهبوط عند استخدام القيادة الآلية وفي ظل ظروف الرؤية الصعبة، حيث تعمل كجزء من نظام الإنذار لتجنّب الاصطدام بالأرض الخاص بالطائرة الذي يوفر قدرة </w:t>
      </w:r>
      <w:proofErr w:type="spellStart"/>
      <w:r>
        <w:rPr>
          <w:rFonts w:hint="cs"/>
          <w:rtl/>
        </w:rPr>
        <w:t>استشراقية</w:t>
      </w:r>
      <w:proofErr w:type="spellEnd"/>
      <w:r>
        <w:rPr>
          <w:rFonts w:hint="cs"/>
          <w:rtl/>
        </w:rPr>
        <w:t xml:space="preserve"> </w:t>
      </w:r>
      <w:proofErr w:type="spellStart"/>
      <w:r>
        <w:rPr>
          <w:rFonts w:hint="cs"/>
          <w:rtl/>
        </w:rPr>
        <w:t>تنبّؤية</w:t>
      </w:r>
      <w:proofErr w:type="spellEnd"/>
      <w:r>
        <w:rPr>
          <w:rFonts w:hint="cs"/>
          <w:rtl/>
        </w:rPr>
        <w:t xml:space="preserve"> بشأن مهبط الطائرة، وإنذار، عند الضرورة، عندما تهبط الطائرة أدنى من ارتفاع معين أو تقترب كثيراً من الأرض.</w:t>
      </w:r>
    </w:p>
    <w:p w:rsidR="005754C9" w:rsidRPr="005754C9" w:rsidRDefault="005754C9" w:rsidP="005754C9">
      <w:pPr>
        <w:pStyle w:val="Heading3"/>
        <w:rPr>
          <w:rtl/>
          <w:lang w:bidi="ar-EG"/>
        </w:rPr>
      </w:pPr>
      <w:r>
        <w:t>2.2.2</w:t>
      </w:r>
      <w:r>
        <w:rPr>
          <w:rtl/>
          <w:lang w:bidi="ar-EG"/>
        </w:rPr>
        <w:tab/>
      </w:r>
      <w:r>
        <w:rPr>
          <w:rFonts w:hint="cs"/>
          <w:rtl/>
          <w:lang w:bidi="ar-EG"/>
        </w:rPr>
        <w:t xml:space="preserve">مبادئ تشغيل أجهزة قياس الارتفاع </w:t>
      </w:r>
      <w:proofErr w:type="spellStart"/>
      <w:r>
        <w:rPr>
          <w:rFonts w:hint="cs"/>
          <w:rtl/>
          <w:lang w:bidi="ar-EG"/>
        </w:rPr>
        <w:t>النبضية</w:t>
      </w:r>
      <w:proofErr w:type="spellEnd"/>
    </w:p>
    <w:p w:rsidR="005754C9" w:rsidRDefault="005754C9" w:rsidP="00054CD4">
      <w:pPr>
        <w:rPr>
          <w:rtl/>
        </w:rPr>
      </w:pPr>
      <w:r>
        <w:rPr>
          <w:rFonts w:hint="cs"/>
          <w:rtl/>
        </w:rPr>
        <w:t xml:space="preserve">تستعمل أجهزة قياس الارتفاع الراديوية من النوع النبضي نبضة من طاقة تردد راديوي ترسل نحو الأرض لقياس الارتفاع المطلق فوق سطح الأرض أسفل الطائرة مباشرةً. ويُقاس فارق الزمن </w:t>
      </w:r>
      <w:r w:rsidR="00054CD4">
        <w:rPr>
          <w:rFonts w:hint="cs"/>
          <w:rtl/>
        </w:rPr>
        <w:t>بي</w:t>
      </w:r>
      <w:r>
        <w:rPr>
          <w:rFonts w:hint="cs"/>
          <w:rtl/>
        </w:rPr>
        <w:t>ن النبضة المرسلة والنبضة المستقبلة. وحيث إن سرعة انتشار الطاقة الكهرمغنطيسية معروفة وثابتة، فإن الزمن يتناسب مع ارتفاع الطائرة.</w:t>
      </w:r>
    </w:p>
    <w:p w:rsidR="005754C9" w:rsidRDefault="005754C9" w:rsidP="00054CD4">
      <w:pPr>
        <w:rPr>
          <w:rtl/>
        </w:rPr>
      </w:pPr>
      <w:r>
        <w:rPr>
          <w:rFonts w:hint="cs"/>
          <w:rtl/>
        </w:rPr>
        <w:t>وتتمثل وظيفة رادار تحديد الارتفاع النبضي في توفير خلوص الأرض أو ال</w:t>
      </w:r>
      <w:r w:rsidR="00054CD4">
        <w:rPr>
          <w:rFonts w:hint="cs"/>
          <w:rtl/>
        </w:rPr>
        <w:t>ارتفاع</w:t>
      </w:r>
      <w:r>
        <w:rPr>
          <w:rFonts w:hint="cs"/>
          <w:rtl/>
        </w:rPr>
        <w:t xml:space="preserve"> بين الأرض وقاع الطائرة. ويمكن لجهاز</w:t>
      </w:r>
      <w:r w:rsidR="00054CD4">
        <w:rPr>
          <w:rFonts w:hint="cs"/>
          <w:rtl/>
        </w:rPr>
        <w:t xml:space="preserve"> تحديد الارتفاع النبضي أن يوفر أ</w:t>
      </w:r>
      <w:r>
        <w:rPr>
          <w:rFonts w:hint="cs"/>
          <w:rtl/>
        </w:rPr>
        <w:t xml:space="preserve">يضاً معدل الصعود أو الهبوط الرأسي والإنذار عند الوصول إلى ارتفاع منخفض يتم اختياره مسبقاً. وتصمم خصائص الأداء بحيث </w:t>
      </w:r>
      <w:proofErr w:type="spellStart"/>
      <w:r>
        <w:rPr>
          <w:rFonts w:hint="cs"/>
          <w:rtl/>
        </w:rPr>
        <w:t>تتواءم</w:t>
      </w:r>
      <w:proofErr w:type="spellEnd"/>
      <w:r>
        <w:rPr>
          <w:rFonts w:hint="cs"/>
          <w:rtl/>
        </w:rPr>
        <w:t xml:space="preserve"> مع تطبيقات بعينها قد يلزم فيه</w:t>
      </w:r>
      <w:r w:rsidR="00054CD4">
        <w:rPr>
          <w:rFonts w:hint="cs"/>
          <w:rtl/>
        </w:rPr>
        <w:t xml:space="preserve">ا تتبُّع الارتفاع بمعدلات رأسية </w:t>
      </w:r>
      <w:r w:rsidR="0041027C">
        <w:rPr>
          <w:rFonts w:hint="cs"/>
          <w:rtl/>
        </w:rPr>
        <w:t xml:space="preserve">مرتفعة. ورادارات قياس الارتفاع </w:t>
      </w:r>
      <w:proofErr w:type="spellStart"/>
      <w:r w:rsidR="0041027C">
        <w:rPr>
          <w:rFonts w:hint="cs"/>
          <w:rtl/>
        </w:rPr>
        <w:t>النبضية</w:t>
      </w:r>
      <w:proofErr w:type="spellEnd"/>
      <w:r w:rsidR="0041027C">
        <w:rPr>
          <w:rFonts w:hint="cs"/>
          <w:rtl/>
        </w:rPr>
        <w:t xml:space="preserve"> مصم</w:t>
      </w:r>
      <w:r w:rsidR="00054CD4">
        <w:rPr>
          <w:rFonts w:hint="cs"/>
          <w:rtl/>
        </w:rPr>
        <w:t>ّ</w:t>
      </w:r>
      <w:r w:rsidR="0041027C">
        <w:rPr>
          <w:rFonts w:hint="cs"/>
          <w:rtl/>
        </w:rPr>
        <w:t>مة أيضاً بحيث تدعم الهبوط الآلي وكذلك وظيفة التحليق الآلي في الطائرات الهليكوبتر.</w:t>
      </w:r>
    </w:p>
    <w:p w:rsidR="0041027C" w:rsidRDefault="0041027C" w:rsidP="0041027C">
      <w:pPr>
        <w:pStyle w:val="Heading2"/>
        <w:rPr>
          <w:rtl/>
          <w:lang w:bidi="ar-EG"/>
        </w:rPr>
      </w:pPr>
      <w:r>
        <w:t>3.2</w:t>
      </w:r>
      <w:r>
        <w:rPr>
          <w:rtl/>
          <w:lang w:bidi="ar-EG"/>
        </w:rPr>
        <w:tab/>
      </w:r>
      <w:r>
        <w:rPr>
          <w:rFonts w:hint="cs"/>
          <w:rtl/>
          <w:lang w:bidi="ar-EG"/>
        </w:rPr>
        <w:t>التطبيق</w:t>
      </w:r>
    </w:p>
    <w:p w:rsidR="005754C9" w:rsidRDefault="00695EF1" w:rsidP="001518A2">
      <w:pPr>
        <w:rPr>
          <w:rtl/>
          <w:lang w:bidi="ar-EG"/>
        </w:rPr>
      </w:pPr>
      <w:r>
        <w:rPr>
          <w:rFonts w:hint="cs"/>
          <w:rtl/>
        </w:rPr>
        <w:t xml:space="preserve">أجهزة تحديد الارتفاع الراديوية مصممة للاستعمال في أنظمة الهبوط الآلي اللازمة لتحقيق دقة مقدارها </w:t>
      </w:r>
      <w:r>
        <w:t>m 0,9</w:t>
      </w:r>
      <w:r>
        <w:rPr>
          <w:rFonts w:hint="cs"/>
          <w:rtl/>
          <w:lang w:bidi="ar-EG"/>
        </w:rPr>
        <w:t xml:space="preserve"> (</w:t>
      </w:r>
      <w:r>
        <w:rPr>
          <w:lang w:bidi="ar-EG"/>
        </w:rPr>
        <w:t>3</w:t>
      </w:r>
      <w:r>
        <w:rPr>
          <w:rFonts w:hint="cs"/>
          <w:rtl/>
          <w:lang w:bidi="ar-EG"/>
        </w:rPr>
        <w:t xml:space="preserve"> أقدام) أو</w:t>
      </w:r>
      <w:r w:rsidR="001518A2">
        <w:rPr>
          <w:rFonts w:hint="eastAsia"/>
          <w:rtl/>
          <w:lang w:bidi="ar-EG"/>
        </w:rPr>
        <w:t> </w:t>
      </w:r>
      <w:r>
        <w:rPr>
          <w:rFonts w:hint="cs"/>
          <w:rtl/>
          <w:lang w:bidi="ar-EG"/>
        </w:rPr>
        <w:t>أعلى. وترسل قراءات الارتفاع هذه إلى شاشة العرض المرئي لقائد الطائرة وإلى العديد من مكوّنات السلامة الآلية. وتوفر أجهزة تحديد الارتفاع الراديوية مكوّناً معلوماتياً أساسياً من نظام التحكم الآلي في الطيران</w:t>
      </w:r>
      <w:r w:rsidRPr="001A5521">
        <w:rPr>
          <w:rStyle w:val="FootnoteReference"/>
          <w:rtl/>
        </w:rPr>
        <w:footnoteReference w:id="1"/>
      </w:r>
      <w:r>
        <w:rPr>
          <w:rFonts w:hint="cs"/>
          <w:rtl/>
          <w:lang w:bidi="ar-EG"/>
        </w:rPr>
        <w:t xml:space="preserve"> من أجل نظام الاقتراب والهبوط وال</w:t>
      </w:r>
      <w:r w:rsidR="005211A5">
        <w:rPr>
          <w:rFonts w:hint="cs"/>
          <w:rtl/>
          <w:lang w:bidi="ar-EG"/>
        </w:rPr>
        <w:t>إنذار بالاقتر</w:t>
      </w:r>
      <w:r w:rsidR="00A80EE9">
        <w:rPr>
          <w:rFonts w:hint="cs"/>
          <w:rtl/>
          <w:lang w:bidi="ar-EG"/>
        </w:rPr>
        <w:t>ا</w:t>
      </w:r>
      <w:r w:rsidR="005211A5">
        <w:rPr>
          <w:rFonts w:hint="cs"/>
          <w:rtl/>
          <w:lang w:bidi="ar-EG"/>
        </w:rPr>
        <w:t>ب</w:t>
      </w:r>
      <w:r>
        <w:rPr>
          <w:rFonts w:hint="cs"/>
          <w:rtl/>
          <w:lang w:bidi="ar-EG"/>
        </w:rPr>
        <w:t xml:space="preserve"> من الأرض</w:t>
      </w:r>
      <w:r w:rsidRPr="001A5521">
        <w:rPr>
          <w:rStyle w:val="FootnoteReference"/>
          <w:rtl/>
        </w:rPr>
        <w:footnoteReference w:id="2"/>
      </w:r>
      <w:r>
        <w:rPr>
          <w:rFonts w:hint="cs"/>
          <w:rtl/>
          <w:lang w:bidi="ar-EG"/>
        </w:rPr>
        <w:t xml:space="preserve"> ونظام الإدراك للأرض والإنذار بشأنها</w:t>
      </w:r>
      <w:r w:rsidRPr="001A5521">
        <w:rPr>
          <w:rStyle w:val="FootnoteReference"/>
          <w:rtl/>
        </w:rPr>
        <w:footnoteReference w:id="3"/>
      </w:r>
      <w:r>
        <w:rPr>
          <w:rFonts w:hint="cs"/>
          <w:rtl/>
          <w:lang w:bidi="ar-EG"/>
        </w:rPr>
        <w:t xml:space="preserve"> وحاسوب توجيه إدارة الرحلة الجوية وأنظمة التحكم في الطيران والمراقبة المركزية الإلكترونية للطائرات</w:t>
      </w:r>
      <w:r w:rsidRPr="001A5521">
        <w:rPr>
          <w:rStyle w:val="FootnoteReference"/>
          <w:rtl/>
        </w:rPr>
        <w:footnoteReference w:id="4"/>
      </w:r>
      <w:r>
        <w:rPr>
          <w:rFonts w:hint="cs"/>
          <w:rtl/>
          <w:lang w:bidi="ar-EG"/>
        </w:rPr>
        <w:t xml:space="preserve"> وعدّادات المحركات ونظام إنذار الطاقم</w:t>
      </w:r>
      <w:r w:rsidRPr="001A5521">
        <w:rPr>
          <w:rStyle w:val="FootnoteReference"/>
          <w:rtl/>
        </w:rPr>
        <w:footnoteReference w:id="5"/>
      </w:r>
      <w:r>
        <w:rPr>
          <w:rFonts w:hint="cs"/>
          <w:rtl/>
          <w:lang w:bidi="ar-EG"/>
        </w:rPr>
        <w:t>.</w:t>
      </w:r>
      <w:r w:rsidR="007E41F0">
        <w:rPr>
          <w:rFonts w:hint="cs"/>
          <w:rtl/>
          <w:lang w:bidi="ar-EG"/>
        </w:rPr>
        <w:t xml:space="preserve"> و</w:t>
      </w:r>
      <w:r w:rsidR="005211A5">
        <w:rPr>
          <w:rFonts w:hint="cs"/>
          <w:rtl/>
          <w:lang w:bidi="ar-EG"/>
        </w:rPr>
        <w:t>بالإضافة إلى ذلك</w:t>
      </w:r>
      <w:r w:rsidR="007E41F0">
        <w:rPr>
          <w:rFonts w:hint="cs"/>
          <w:rtl/>
          <w:lang w:bidi="ar-EG"/>
        </w:rPr>
        <w:t xml:space="preserve">، ترسل معلومات الارتفاع </w:t>
      </w:r>
      <w:proofErr w:type="spellStart"/>
      <w:r w:rsidR="007E41F0">
        <w:rPr>
          <w:rFonts w:hint="cs"/>
          <w:rtl/>
          <w:lang w:bidi="ar-EG"/>
        </w:rPr>
        <w:t>المستقاة</w:t>
      </w:r>
      <w:proofErr w:type="spellEnd"/>
      <w:r w:rsidR="007E41F0">
        <w:rPr>
          <w:rFonts w:hint="cs"/>
          <w:rtl/>
          <w:lang w:bidi="ar-EG"/>
        </w:rPr>
        <w:t xml:space="preserve"> من أجهزة قياس الارتفاع الراديوية إلى نظام تجنّب الاصطدام في الحركة الجوية، والنظام الأوتوماتي </w:t>
      </w:r>
      <w:r w:rsidR="007E41F0">
        <w:rPr>
          <w:rFonts w:hint="cs"/>
          <w:rtl/>
          <w:lang w:bidi="ar-EG"/>
        </w:rPr>
        <w:lastRenderedPageBreak/>
        <w:t>المستقل للمراقبة - الإذاعة التي تستعمل من أجل مراقبة الفضاء الجوي حول ال</w:t>
      </w:r>
      <w:r w:rsidR="005211A5">
        <w:rPr>
          <w:rFonts w:hint="cs"/>
          <w:rtl/>
          <w:lang w:bidi="ar-EG"/>
        </w:rPr>
        <w:t>طائرة ولإنذار قائدي الطائرات بأيّ</w:t>
      </w:r>
      <w:r w:rsidR="007E41F0">
        <w:rPr>
          <w:rFonts w:hint="cs"/>
          <w:rtl/>
          <w:lang w:bidi="ar-EG"/>
        </w:rPr>
        <w:t xml:space="preserve"> تهديد من تصادم في الجو.</w:t>
      </w:r>
    </w:p>
    <w:p w:rsidR="007E41F0" w:rsidRDefault="007E41F0" w:rsidP="001518A2">
      <w:pPr>
        <w:rPr>
          <w:rtl/>
          <w:lang w:bidi="ar-EG"/>
        </w:rPr>
      </w:pPr>
      <w:r>
        <w:rPr>
          <w:rFonts w:hint="cs"/>
          <w:rtl/>
          <w:lang w:bidi="ar-EG"/>
        </w:rPr>
        <w:t xml:space="preserve">وتعتبر المعلومات </w:t>
      </w:r>
      <w:proofErr w:type="spellStart"/>
      <w:r>
        <w:rPr>
          <w:rFonts w:hint="cs"/>
          <w:rtl/>
          <w:lang w:bidi="ar-EG"/>
        </w:rPr>
        <w:t>المستقاة</w:t>
      </w:r>
      <w:proofErr w:type="spellEnd"/>
      <w:r>
        <w:rPr>
          <w:rFonts w:hint="cs"/>
          <w:rtl/>
          <w:lang w:bidi="ar-EG"/>
        </w:rPr>
        <w:t xml:space="preserve"> من أجهزة تحديد الارتفاع الراديوية مهمة بشكل خاص في ظروف الرؤية الصعبة، بيد أنها حتمية في</w:t>
      </w:r>
      <w:r w:rsidR="001518A2">
        <w:rPr>
          <w:rFonts w:hint="eastAsia"/>
          <w:rtl/>
          <w:lang w:bidi="ar-EG"/>
        </w:rPr>
        <w:t> </w:t>
      </w:r>
      <w:r>
        <w:rPr>
          <w:rFonts w:hint="cs"/>
          <w:rtl/>
          <w:lang w:bidi="ar-EG"/>
        </w:rPr>
        <w:t>كل الأحوال. وعموماً، إذا أظهر فحص النظام قبل الإقلاع أن أجهزة تحديد الارتفاع الراديوية لا تعمل، يجب تعليق الرحلة. وإذا</w:t>
      </w:r>
      <w:r w:rsidR="00563677">
        <w:rPr>
          <w:rFonts w:hint="eastAsia"/>
          <w:rtl/>
          <w:lang w:bidi="ar-EG"/>
        </w:rPr>
        <w:t> </w:t>
      </w:r>
      <w:r>
        <w:rPr>
          <w:rFonts w:hint="cs"/>
          <w:rtl/>
          <w:lang w:bidi="ar-EG"/>
        </w:rPr>
        <w:t>ما</w:t>
      </w:r>
      <w:r w:rsidR="003940FE">
        <w:rPr>
          <w:rFonts w:hint="eastAsia"/>
          <w:rtl/>
          <w:lang w:bidi="ar-EG"/>
        </w:rPr>
        <w:t> </w:t>
      </w:r>
      <w:r>
        <w:rPr>
          <w:rFonts w:hint="cs"/>
          <w:rtl/>
          <w:lang w:bidi="ar-EG"/>
        </w:rPr>
        <w:t>فقدت الإشارة الصادرة عن أجهزة تحديد الارتفاع الراديوية أثناء الرحلة، يحدث خلل كبير في نظام تجنّب الاصطدام وأنظمة السلامة الأخرى المذكورة أعلاه. فإذا كانت أجهزة تحديد الارتفاع الراديوية لا تعمل بشكل جيد عند اقتراب الطائرة أو الهبوط،</w:t>
      </w:r>
      <w:r w:rsidR="00020E82">
        <w:rPr>
          <w:rFonts w:hint="cs"/>
          <w:rtl/>
          <w:lang w:bidi="ar-EG"/>
        </w:rPr>
        <w:t xml:space="preserve"> لن</w:t>
      </w:r>
      <w:r w:rsidR="00563677">
        <w:rPr>
          <w:rFonts w:hint="eastAsia"/>
          <w:rtl/>
          <w:lang w:bidi="ar-EG"/>
        </w:rPr>
        <w:t> </w:t>
      </w:r>
      <w:r w:rsidR="00020E82">
        <w:rPr>
          <w:rFonts w:hint="cs"/>
          <w:rtl/>
          <w:lang w:bidi="ar-EG"/>
        </w:rPr>
        <w:t xml:space="preserve">يتمكن نظام القيادة الآلية من العمل بالشكل السليم. وفي ظل أفضل الأحوال، </w:t>
      </w:r>
      <w:r w:rsidR="004017BD">
        <w:rPr>
          <w:rFonts w:hint="cs"/>
          <w:rtl/>
          <w:lang w:bidi="ar-EG"/>
        </w:rPr>
        <w:t>سيقوم الطاقم بإجراء الاقتراب يد</w:t>
      </w:r>
      <w:r w:rsidR="00020E82">
        <w:rPr>
          <w:rFonts w:hint="cs"/>
          <w:rtl/>
          <w:lang w:bidi="ar-EG"/>
        </w:rPr>
        <w:t xml:space="preserve">وياً أو القيادة إلى مطار آخر. بيد أن هذا الأمر يزيد من عبء العمل على الطاقم ويحط من قدرة عملية الاقتراب يمكن أن يُسفر عن اقتراب خاطئ "متكرر". </w:t>
      </w:r>
      <w:r w:rsidR="004017BD">
        <w:rPr>
          <w:rFonts w:hint="cs"/>
          <w:rtl/>
          <w:lang w:bidi="ar-EG"/>
        </w:rPr>
        <w:t>ويمكن لمحاولات الهبوط المتك</w:t>
      </w:r>
      <w:r w:rsidR="00020E82">
        <w:rPr>
          <w:rFonts w:hint="cs"/>
          <w:rtl/>
          <w:lang w:bidi="ar-EG"/>
        </w:rPr>
        <w:t>ررة هذه أن تؤثر بشدة في برامج الهبوط المزدحمة بالفعل، وتزيد من عبء العمل المتعلق بالتحكم في الحركة الجوية ويثير شواغل بخصوص السلامة. وإلى جانب ذلك، فإنه بالنسبة لبعض فئات المطارات وفي ظل ظروف جوية معينة، يؤدي فقدان نظام تحديد الارتفاع الراديوي إلى منع منح الرخيص بالهبوط للطائرة. وفي هذه الحالة تُجبر الطائرة إما على الطيران في نموذج تأخير حتى تتحسن الأحوال الجوية أو تحويلها إلى مطار آخر. ونظراً إلى أهمية وظائف أجهزة تحديد الارتفاع الراديوية، فإن الطيف الموزّع والمستعمل في هذه الأجهزة تج</w:t>
      </w:r>
      <w:r w:rsidR="009C2D76">
        <w:rPr>
          <w:rFonts w:hint="cs"/>
          <w:rtl/>
          <w:lang w:bidi="ar-EG"/>
        </w:rPr>
        <w:t>ب</w:t>
      </w:r>
      <w:r w:rsidR="00020E82">
        <w:rPr>
          <w:rFonts w:hint="cs"/>
          <w:rtl/>
          <w:lang w:bidi="ar-EG"/>
        </w:rPr>
        <w:t xml:space="preserve"> حمايته من التداخلات الضارة وأن يكفي لتلبية متطلبات الدقة.</w:t>
      </w:r>
    </w:p>
    <w:p w:rsidR="00020E82" w:rsidRDefault="00020E82" w:rsidP="00020E82">
      <w:pPr>
        <w:pStyle w:val="Heading3"/>
        <w:rPr>
          <w:rtl/>
          <w:lang w:bidi="ar-EG"/>
        </w:rPr>
      </w:pPr>
      <w:r>
        <w:rPr>
          <w:lang w:bidi="ar-EG"/>
        </w:rPr>
        <w:t>1.3.2</w:t>
      </w:r>
      <w:r>
        <w:rPr>
          <w:rtl/>
          <w:lang w:bidi="ar-EG"/>
        </w:rPr>
        <w:tab/>
      </w:r>
      <w:r>
        <w:rPr>
          <w:rFonts w:hint="cs"/>
          <w:rtl/>
          <w:lang w:bidi="ar-EG"/>
        </w:rPr>
        <w:t>السيناريوهات التشغيلية</w:t>
      </w:r>
    </w:p>
    <w:p w:rsidR="00020E82" w:rsidRDefault="00020E82" w:rsidP="00020E82">
      <w:pPr>
        <w:pStyle w:val="Headingb"/>
        <w:rPr>
          <w:rtl/>
          <w:lang w:bidi="ar-EG"/>
        </w:rPr>
      </w:pPr>
      <w:r>
        <w:rPr>
          <w:rFonts w:hint="cs"/>
          <w:rtl/>
          <w:lang w:bidi="ar-EG"/>
        </w:rPr>
        <w:t>اقتراب الطائرة وهبوطها</w:t>
      </w:r>
    </w:p>
    <w:p w:rsidR="0041027C" w:rsidRDefault="00020E82" w:rsidP="005754C9">
      <w:pPr>
        <w:rPr>
          <w:rtl/>
          <w:lang w:bidi="ar-EG"/>
        </w:rPr>
      </w:pPr>
      <w:r>
        <w:rPr>
          <w:rFonts w:hint="cs"/>
          <w:rtl/>
        </w:rPr>
        <w:t xml:space="preserve">بتحليل نموذج نمطي للهبوط من </w:t>
      </w:r>
      <w:r>
        <w:t>(nm 10) km 18,5</w:t>
      </w:r>
      <w:r>
        <w:rPr>
          <w:rFonts w:hint="cs"/>
          <w:rtl/>
          <w:lang w:bidi="ar-EG"/>
        </w:rPr>
        <w:t xml:space="preserve"> إلى عتبة مدرج هبوط طائرة، فإن مكوّنات أنظمة إلكترونيات الطيران الشائع استعمالها هي أنظمة الهبوط بالأجهزة/بالموجات الصغرية ومعدات قياس المسافة و</w:t>
      </w:r>
      <w:r w:rsidR="00111651">
        <w:rPr>
          <w:rFonts w:hint="cs"/>
          <w:rtl/>
          <w:lang w:bidi="ar-EG"/>
        </w:rPr>
        <w:t xml:space="preserve">أجهزة قياس الارتفاع الراديوية </w:t>
      </w:r>
      <w:r>
        <w:rPr>
          <w:rFonts w:hint="cs"/>
          <w:rtl/>
          <w:lang w:bidi="ar-EG"/>
        </w:rPr>
        <w:t xml:space="preserve">لأنظمة الملاحة الساتلية وأنظمة القصور المرجعية وحواسيب البيانات الجوية التي توفر بيانات الضغط الجوي وسرعة الهواء. وتراقب حواسيب إدارة الرحلة والتحكم في الرحلة باستمرار مدخلات بيانات </w:t>
      </w:r>
      <w:proofErr w:type="spellStart"/>
      <w:r>
        <w:rPr>
          <w:rFonts w:hint="cs"/>
          <w:rtl/>
          <w:lang w:bidi="ar-EG"/>
        </w:rPr>
        <w:t>المحاسيس</w:t>
      </w:r>
      <w:proofErr w:type="spellEnd"/>
      <w:r>
        <w:rPr>
          <w:rFonts w:hint="cs"/>
          <w:rtl/>
          <w:lang w:bidi="ar-EG"/>
        </w:rPr>
        <w:t xml:space="preserve"> وتقوم بالربط بينها للتأكد من أنها ضمن حدود معينة للمعلمات، خاصة أن قراءات أجهزة تحديد الارتفاع الراديوية بين </w:t>
      </w:r>
      <w:proofErr w:type="spellStart"/>
      <w:r>
        <w:rPr>
          <w:rFonts w:hint="cs"/>
          <w:rtl/>
          <w:lang w:bidi="ar-EG"/>
        </w:rPr>
        <w:t>المحاسيس</w:t>
      </w:r>
      <w:proofErr w:type="spellEnd"/>
      <w:r>
        <w:rPr>
          <w:rFonts w:hint="cs"/>
          <w:rtl/>
          <w:lang w:bidi="ar-EG"/>
        </w:rPr>
        <w:t xml:space="preserve"> يتم الربط بينها للتأكد من وقوعها ضمن هامش التسامح المحدد. وفي حالة تشغيل جهاز الكبح الآلي، فإنه يتسنى الحفاظ</w:t>
      </w:r>
      <w:r w:rsidR="00563677">
        <w:rPr>
          <w:rFonts w:hint="cs"/>
          <w:rtl/>
          <w:lang w:bidi="ar-EG"/>
        </w:rPr>
        <w:t xml:space="preserve"> على اقتراب مستقر بمعدلات هبوط م</w:t>
      </w:r>
      <w:r>
        <w:rPr>
          <w:rFonts w:hint="cs"/>
          <w:rtl/>
          <w:lang w:bidi="ar-EG"/>
        </w:rPr>
        <w:t xml:space="preserve">تحكم بها. وعلى ارتفاع محدد سلفاً، فإن بيانات </w:t>
      </w:r>
      <w:proofErr w:type="spellStart"/>
      <w:r>
        <w:rPr>
          <w:rFonts w:hint="cs"/>
          <w:rtl/>
          <w:lang w:bidi="ar-EG"/>
        </w:rPr>
        <w:t>محاسيس</w:t>
      </w:r>
      <w:proofErr w:type="spellEnd"/>
      <w:r>
        <w:rPr>
          <w:rFonts w:hint="cs"/>
          <w:rtl/>
          <w:lang w:bidi="ar-EG"/>
        </w:rPr>
        <w:t xml:space="preserve"> المعلومات الرأسية لمسار الانحدار ت</w:t>
      </w:r>
      <w:r w:rsidR="009C2D76">
        <w:rPr>
          <w:rFonts w:hint="cs"/>
          <w:rtl/>
          <w:lang w:bidi="ar-EG"/>
        </w:rPr>
        <w:t>ُ</w:t>
      </w:r>
      <w:r>
        <w:rPr>
          <w:rFonts w:hint="cs"/>
          <w:rtl/>
          <w:lang w:bidi="ar-EG"/>
        </w:rPr>
        <w:t xml:space="preserve">ستخرج من المعادلة بواسطة حاسوب إدارة الرحلة ويوفر جهاز تحديد الارتفاع الراديوي الارتفاع الرأسي فوق سطح مدرج الهبوط بالإعلان عنه شفهياً بالقدم للبدء في مناورة إضاءة للطائرة من أجل ملامسة الأرض. ويتم التحكم في مرحلة الإضاءة بنظام القيادة </w:t>
      </w:r>
      <w:r w:rsidR="009C2D76">
        <w:rPr>
          <w:rFonts w:hint="cs"/>
          <w:rtl/>
          <w:lang w:bidi="ar-EG"/>
        </w:rPr>
        <w:t xml:space="preserve">الآلية باستعمال المعلومات </w:t>
      </w:r>
      <w:proofErr w:type="spellStart"/>
      <w:r w:rsidR="009C2D76">
        <w:rPr>
          <w:rFonts w:hint="cs"/>
          <w:rtl/>
          <w:lang w:bidi="ar-EG"/>
        </w:rPr>
        <w:t>المستقا</w:t>
      </w:r>
      <w:r>
        <w:rPr>
          <w:rFonts w:hint="cs"/>
          <w:rtl/>
          <w:lang w:bidi="ar-EG"/>
        </w:rPr>
        <w:t>ة</w:t>
      </w:r>
      <w:proofErr w:type="spellEnd"/>
      <w:r>
        <w:rPr>
          <w:rFonts w:hint="cs"/>
          <w:rtl/>
          <w:lang w:bidi="ar-EG"/>
        </w:rPr>
        <w:t xml:space="preserve"> </w:t>
      </w:r>
      <w:r w:rsidR="00563677">
        <w:rPr>
          <w:rFonts w:hint="cs"/>
          <w:rtl/>
          <w:lang w:bidi="ar-EG"/>
        </w:rPr>
        <w:t>من جهاز تحديد الارتفاع الراديوي.</w:t>
      </w:r>
      <w:r>
        <w:rPr>
          <w:rFonts w:hint="cs"/>
          <w:rtl/>
          <w:lang w:bidi="ar-EG"/>
        </w:rPr>
        <w:t xml:space="preserve"> ويمكن تنفيذ نموذج الرحلة إما في ظل ظروف رؤية عادية أو صعبة.</w:t>
      </w:r>
    </w:p>
    <w:p w:rsidR="0041027C" w:rsidRDefault="00257D2A" w:rsidP="0089046B">
      <w:pPr>
        <w:rPr>
          <w:rtl/>
          <w:lang w:bidi="ar-EG"/>
        </w:rPr>
      </w:pPr>
      <w:r>
        <w:rPr>
          <w:rFonts w:hint="cs"/>
          <w:rtl/>
          <w:lang w:bidi="ar-EG"/>
        </w:rPr>
        <w:t>وإذا فقدت الطائرة بيانات جهاز تحديد الارتفاع الراديوي أو استقبلت بيانات خطأ، يمكن وقوع العديد من الت</w:t>
      </w:r>
      <w:r w:rsidR="005C7E2B">
        <w:rPr>
          <w:rFonts w:hint="cs"/>
          <w:rtl/>
          <w:lang w:bidi="ar-EG"/>
        </w:rPr>
        <w:t>ّ</w:t>
      </w:r>
      <w:r>
        <w:rPr>
          <w:rFonts w:hint="cs"/>
          <w:rtl/>
          <w:lang w:bidi="ar-EG"/>
        </w:rPr>
        <w:t>بعات طبقاً لنوع الطائرة ومتطلبات الهبوط في المطار أو تصنيفها والطقس. ويؤدي فقدان بيانات أجهزة تحديد الارتفاع الراديوية إلى تعطيل القيادة الآلية وبالتالي يقوم قائد الطائرة ومساعدوه بتشغيل الطائرة والهبوط بها. وتحظر بعض فئات المطارات أو بعض الظروف الجوية هبوط بعض أنواع الطائرات بدون بيانات لأجهزة تحديد الارتفاع. فإذا كان هناك جهاز راديوي وحيد لتحديد الارتفاع قيد التشغيل، فإن الارتفاع فوق سطح الأرض عند اتخاذ قرار بهبوط الطائرة يجب ضبطه على ارتفاع أعلى. وإذا كانت الرؤية صعبة، يمكن إجبار الطا</w:t>
      </w:r>
      <w:r w:rsidR="0089046B">
        <w:rPr>
          <w:rFonts w:hint="cs"/>
          <w:rtl/>
          <w:lang w:bidi="ar-EG"/>
        </w:rPr>
        <w:t>ئرة على الانتظار حتى تتحسّن الأح</w:t>
      </w:r>
      <w:r>
        <w:rPr>
          <w:rFonts w:hint="cs"/>
          <w:rtl/>
          <w:lang w:bidi="ar-EG"/>
        </w:rPr>
        <w:t xml:space="preserve">وال الجوية أو الهبوط في مطار آخر. وإذا </w:t>
      </w:r>
      <w:r w:rsidR="0089046B">
        <w:rPr>
          <w:rFonts w:hint="cs"/>
          <w:rtl/>
          <w:lang w:bidi="ar-EG"/>
        </w:rPr>
        <w:t>ع</w:t>
      </w:r>
      <w:r>
        <w:rPr>
          <w:rFonts w:hint="cs"/>
          <w:rtl/>
          <w:lang w:bidi="ar-EG"/>
        </w:rPr>
        <w:t>انت إشارة جهاز تحديد الارتف</w:t>
      </w:r>
      <w:r w:rsidR="005C7E2B">
        <w:rPr>
          <w:rFonts w:hint="cs"/>
          <w:rtl/>
          <w:lang w:bidi="ar-EG"/>
        </w:rPr>
        <w:t>ا</w:t>
      </w:r>
      <w:r>
        <w:rPr>
          <w:rFonts w:hint="cs"/>
          <w:rtl/>
          <w:lang w:bidi="ar-EG"/>
        </w:rPr>
        <w:t>ع الراديوي من تداخلات ضارة أثناء المراحل الأخيرة من الهبوط، يمكن التعر</w:t>
      </w:r>
      <w:r w:rsidR="005C7E2B">
        <w:rPr>
          <w:rFonts w:hint="cs"/>
          <w:rtl/>
          <w:lang w:bidi="ar-EG"/>
        </w:rPr>
        <w:t>ّ</w:t>
      </w:r>
      <w:r>
        <w:rPr>
          <w:rFonts w:hint="cs"/>
          <w:rtl/>
          <w:lang w:bidi="ar-EG"/>
        </w:rPr>
        <w:t>ض لوضع خطير أو كارثي. وفي أحسن الظروف، سيزداد عبء العمل على طاقم الرحلة بشكل كبير؛ بينما في أسوأها، تتعرض الطائرة وطاقمها وركابها لوضع كارثي.</w:t>
      </w:r>
    </w:p>
    <w:p w:rsidR="0024019F" w:rsidRDefault="00257D2A" w:rsidP="0024019F">
      <w:pPr>
        <w:pStyle w:val="Headingb"/>
        <w:rPr>
          <w:rtl/>
          <w:lang w:bidi="ar-EG"/>
        </w:rPr>
      </w:pPr>
      <w:r>
        <w:rPr>
          <w:rFonts w:hint="cs"/>
          <w:rtl/>
          <w:lang w:bidi="ar-EG"/>
        </w:rPr>
        <w:lastRenderedPageBreak/>
        <w:t>أنظمة تجنب الاصطدام بالأرض و</w:t>
      </w:r>
      <w:r w:rsidR="0024019F">
        <w:rPr>
          <w:rFonts w:hint="cs"/>
          <w:rtl/>
          <w:lang w:bidi="ar-EG"/>
        </w:rPr>
        <w:t>الإنذار بالاقتراب من سطح الأرض</w:t>
      </w:r>
    </w:p>
    <w:p w:rsidR="00257D2A" w:rsidRDefault="00257D2A" w:rsidP="005754C9">
      <w:pPr>
        <w:rPr>
          <w:rtl/>
          <w:lang w:bidi="ar-EG"/>
        </w:rPr>
      </w:pPr>
      <w:r>
        <w:rPr>
          <w:rFonts w:hint="cs"/>
          <w:rtl/>
          <w:lang w:bidi="ar-EG"/>
        </w:rPr>
        <w:t xml:space="preserve">يوفر نظام الإنذار بالاقتراب من سطح الأرض </w:t>
      </w:r>
      <w:r>
        <w:rPr>
          <w:lang w:bidi="ar-EG"/>
        </w:rPr>
        <w:t>(GPWS)</w:t>
      </w:r>
      <w:r>
        <w:rPr>
          <w:rFonts w:hint="cs"/>
          <w:rtl/>
          <w:lang w:bidi="ar-EG"/>
        </w:rPr>
        <w:t xml:space="preserve"> الموجود على متن الطائرة إنذاراً سمعياً آلياً شديد التميّز لطاقم الطائرة عند اقترابها بشدة من سطح الأرض أسفل الطائرة. وهناك نوع آخر من أنظمة الإنذار بالاقتراب من سطح الأرض يسمى نظام الإنذار بتجنب الاصطدام بالأرض </w:t>
      </w:r>
      <w:r>
        <w:rPr>
          <w:lang w:bidi="ar-EG"/>
        </w:rPr>
        <w:t>(TAWS)</w:t>
      </w:r>
      <w:r>
        <w:rPr>
          <w:rFonts w:hint="cs"/>
          <w:rtl/>
          <w:lang w:bidi="ar-EG"/>
        </w:rPr>
        <w:t xml:space="preserve"> والذي يوفر هو الآخر إنذارات سمعية مميزة استناداً إلى مستوى التهديد بالنسبة للاقتراب من سطح الأرض أمام الطائرة.</w:t>
      </w:r>
    </w:p>
    <w:p w:rsidR="00257D2A" w:rsidRDefault="00257D2A" w:rsidP="005754C9">
      <w:pPr>
        <w:rPr>
          <w:rtl/>
          <w:lang w:bidi="ar-EG"/>
        </w:rPr>
      </w:pPr>
      <w:r>
        <w:rPr>
          <w:rFonts w:hint="cs"/>
          <w:rtl/>
          <w:lang w:bidi="ar-EG"/>
        </w:rPr>
        <w:t xml:space="preserve">وتصميم الأنظمة </w:t>
      </w:r>
      <w:r>
        <w:rPr>
          <w:lang w:bidi="ar-EG"/>
        </w:rPr>
        <w:t>GPWS</w:t>
      </w:r>
      <w:r>
        <w:rPr>
          <w:rFonts w:hint="cs"/>
          <w:rtl/>
          <w:lang w:bidi="ar-EG"/>
        </w:rPr>
        <w:t xml:space="preserve"> و</w:t>
      </w:r>
      <w:r>
        <w:rPr>
          <w:lang w:bidi="ar-EG"/>
        </w:rPr>
        <w:t>TAWS</w:t>
      </w:r>
      <w:r>
        <w:rPr>
          <w:rFonts w:hint="cs"/>
          <w:rtl/>
          <w:lang w:bidi="ar-EG"/>
        </w:rPr>
        <w:t xml:space="preserve"> والغرض منها هو تفادي الطيران المتحكم به نحو الأرض </w:t>
      </w:r>
      <w:r>
        <w:rPr>
          <w:lang w:bidi="ar-EG"/>
        </w:rPr>
        <w:t>(CFIT)</w:t>
      </w:r>
      <w:r>
        <w:rPr>
          <w:rFonts w:hint="cs"/>
          <w:rtl/>
          <w:lang w:bidi="ar-EG"/>
        </w:rPr>
        <w:t>. وتدمج أجهزة تحديد الارتفاع الراديوية ضمن المعدات الحاسوبية الخاصة بإدارة رحلة الطائرة وتوفر بيانات حرجة</w:t>
      </w:r>
      <w:r w:rsidR="0024019F">
        <w:rPr>
          <w:rFonts w:hint="cs"/>
          <w:rtl/>
          <w:lang w:bidi="ar-EG"/>
        </w:rPr>
        <w:t xml:space="preserve"> مثل الارتفاع الفعلي للطائرة فوق الأرض لكل من نظامي </w:t>
      </w:r>
      <w:r w:rsidR="0024019F">
        <w:rPr>
          <w:lang w:bidi="ar-EG"/>
        </w:rPr>
        <w:t>GPWS</w:t>
      </w:r>
      <w:r w:rsidR="0024019F">
        <w:rPr>
          <w:rFonts w:hint="cs"/>
          <w:rtl/>
          <w:lang w:bidi="ar-EG"/>
        </w:rPr>
        <w:t xml:space="preserve"> و</w:t>
      </w:r>
      <w:r w:rsidR="0024019F">
        <w:rPr>
          <w:lang w:bidi="ar-EG"/>
        </w:rPr>
        <w:t>TAWS</w:t>
      </w:r>
      <w:r w:rsidR="00563677">
        <w:rPr>
          <w:rFonts w:hint="cs"/>
          <w:rtl/>
          <w:lang w:bidi="ar-EG"/>
        </w:rPr>
        <w:t>. وأجهزة تحديد الارتفاع</w:t>
      </w:r>
      <w:r w:rsidR="0024019F">
        <w:rPr>
          <w:rFonts w:hint="cs"/>
          <w:rtl/>
          <w:lang w:bidi="ar-EG"/>
        </w:rPr>
        <w:t xml:space="preserve"> الراديوية والأنظمة </w:t>
      </w:r>
      <w:r w:rsidR="0024019F">
        <w:rPr>
          <w:lang w:bidi="ar-EG"/>
        </w:rPr>
        <w:t>GPWS</w:t>
      </w:r>
      <w:r w:rsidR="0024019F">
        <w:rPr>
          <w:rFonts w:hint="cs"/>
          <w:rtl/>
          <w:lang w:bidi="ar-EG"/>
        </w:rPr>
        <w:t xml:space="preserve"> و</w:t>
      </w:r>
      <w:r w:rsidR="0024019F">
        <w:rPr>
          <w:lang w:bidi="ar-EG"/>
        </w:rPr>
        <w:t>TAWS</w:t>
      </w:r>
      <w:r w:rsidR="0024019F">
        <w:rPr>
          <w:rFonts w:hint="cs"/>
          <w:rtl/>
          <w:lang w:bidi="ar-EG"/>
        </w:rPr>
        <w:t xml:space="preserve"> تمكن، من خلال العمل معاً، من الطيران بالقرب من الأرض، لاسيما في ظروف الرؤية الصعبة والاقتراب والهبوط الدقيقين أو في المناطق الجبلية.</w:t>
      </w:r>
    </w:p>
    <w:p w:rsidR="0041027C" w:rsidRDefault="0024019F" w:rsidP="005754C9">
      <w:pPr>
        <w:rPr>
          <w:rtl/>
          <w:lang w:bidi="ar-EG"/>
        </w:rPr>
      </w:pPr>
      <w:r>
        <w:rPr>
          <w:rFonts w:hint="cs"/>
          <w:rtl/>
        </w:rPr>
        <w:t>وطبقاً للقوا</w:t>
      </w:r>
      <w:r w:rsidR="0089046B">
        <w:rPr>
          <w:rFonts w:hint="cs"/>
          <w:rtl/>
        </w:rPr>
        <w:t>ع</w:t>
      </w:r>
      <w:r>
        <w:rPr>
          <w:rFonts w:hint="cs"/>
          <w:rtl/>
        </w:rPr>
        <w:t xml:space="preserve">د </w:t>
      </w:r>
      <w:r>
        <w:t>ICAO Annex 6</w:t>
      </w:r>
      <w:r>
        <w:rPr>
          <w:rFonts w:hint="cs"/>
          <w:rtl/>
          <w:lang w:bidi="ar-EG"/>
        </w:rPr>
        <w:t xml:space="preserve"> - الجزء </w:t>
      </w:r>
      <w:r>
        <w:rPr>
          <w:lang w:bidi="ar-EG"/>
        </w:rPr>
        <w:t>1</w:t>
      </w:r>
      <w:r>
        <w:rPr>
          <w:rFonts w:hint="cs"/>
          <w:rtl/>
          <w:lang w:bidi="ar-EG"/>
        </w:rPr>
        <w:t xml:space="preserve">، الفصل </w:t>
      </w:r>
      <w:r>
        <w:rPr>
          <w:lang w:bidi="ar-EG"/>
        </w:rPr>
        <w:t>6</w:t>
      </w:r>
      <w:r>
        <w:rPr>
          <w:rFonts w:hint="cs"/>
          <w:rtl/>
          <w:lang w:bidi="ar-EG"/>
        </w:rPr>
        <w:t xml:space="preserve">، يوفر النظام </w:t>
      </w:r>
      <w:r>
        <w:rPr>
          <w:lang w:bidi="ar-EG"/>
        </w:rPr>
        <w:t>GPWS</w:t>
      </w:r>
      <w:r>
        <w:rPr>
          <w:rFonts w:hint="cs"/>
          <w:rtl/>
          <w:lang w:bidi="ar-EG"/>
        </w:rPr>
        <w:t xml:space="preserve"> إنذارات حاسمة بالنسبة للزمن عندما تكون ظروف الطيران خطرة. وتعتبر وظائف النظامين </w:t>
      </w:r>
      <w:r>
        <w:rPr>
          <w:lang w:bidi="ar-EG"/>
        </w:rPr>
        <w:t>TAWS</w:t>
      </w:r>
      <w:r>
        <w:rPr>
          <w:rFonts w:hint="cs"/>
          <w:rtl/>
          <w:lang w:bidi="ar-EG"/>
        </w:rPr>
        <w:t xml:space="preserve"> و</w:t>
      </w:r>
      <w:r>
        <w:rPr>
          <w:lang w:bidi="ar-EG"/>
        </w:rPr>
        <w:t>GPWS</w:t>
      </w:r>
      <w:r>
        <w:rPr>
          <w:rFonts w:hint="cs"/>
          <w:rtl/>
          <w:lang w:bidi="ar-EG"/>
        </w:rPr>
        <w:t xml:space="preserve"> معاً ضرورية من أجل تزويد طاقم الطائرة بمعلومات حالة فورية </w:t>
      </w:r>
      <w:r w:rsidR="0089046B">
        <w:rPr>
          <w:rFonts w:hint="cs"/>
          <w:rtl/>
          <w:lang w:bidi="ar-EG"/>
        </w:rPr>
        <w:t>بخصوص ارتفاع الطائرة فوق سطح الأ</w:t>
      </w:r>
      <w:r>
        <w:rPr>
          <w:rFonts w:hint="cs"/>
          <w:rtl/>
          <w:lang w:bidi="ar-EG"/>
        </w:rPr>
        <w:t>رض.</w:t>
      </w:r>
    </w:p>
    <w:p w:rsidR="0024019F" w:rsidRDefault="0024019F" w:rsidP="00C06D31">
      <w:pPr>
        <w:rPr>
          <w:rtl/>
          <w:lang w:bidi="ar-EG"/>
        </w:rPr>
      </w:pPr>
      <w:r w:rsidRPr="001521F5">
        <w:rPr>
          <w:rFonts w:hint="cs"/>
          <w:spacing w:val="-6"/>
          <w:rtl/>
          <w:lang w:bidi="ar-EG"/>
        </w:rPr>
        <w:t xml:space="preserve">وتستند إنذارات النظام </w:t>
      </w:r>
      <w:r w:rsidRPr="001521F5">
        <w:rPr>
          <w:spacing w:val="-6"/>
          <w:lang w:bidi="ar-EG"/>
        </w:rPr>
        <w:t>GPWS</w:t>
      </w:r>
      <w:r w:rsidRPr="001521F5">
        <w:rPr>
          <w:rFonts w:hint="cs"/>
          <w:spacing w:val="-6"/>
          <w:rtl/>
          <w:lang w:bidi="ar-EG"/>
        </w:rPr>
        <w:t xml:space="preserve"> إلى الارتفاع الراديوي وتشتق من البيانات المُدخلة إلى النظام وتُتاح على ارتفاعات من </w:t>
      </w:r>
      <w:r w:rsidRPr="001521F5">
        <w:rPr>
          <w:spacing w:val="-6"/>
          <w:lang w:bidi="ar-EG"/>
        </w:rPr>
        <w:t>10</w:t>
      </w:r>
      <w:r w:rsidRPr="001521F5">
        <w:rPr>
          <w:rFonts w:hint="cs"/>
          <w:spacing w:val="-6"/>
          <w:rtl/>
          <w:lang w:bidi="ar-EG"/>
        </w:rPr>
        <w:t xml:space="preserve"> إلى </w:t>
      </w:r>
      <w:r w:rsidRPr="001521F5">
        <w:rPr>
          <w:spacing w:val="-6"/>
          <w:lang w:bidi="ar-EG"/>
        </w:rPr>
        <w:t>m</w:t>
      </w:r>
      <w:r w:rsidR="002242E9">
        <w:rPr>
          <w:spacing w:val="-6"/>
          <w:lang w:bidi="ar-EG"/>
        </w:rPr>
        <w:t> </w:t>
      </w:r>
      <w:r w:rsidRPr="001521F5">
        <w:rPr>
          <w:spacing w:val="-6"/>
          <w:lang w:bidi="ar-EG"/>
        </w:rPr>
        <w:t>1 538</w:t>
      </w:r>
      <w:r>
        <w:rPr>
          <w:rFonts w:hint="cs"/>
          <w:rtl/>
          <w:lang w:bidi="ar-EG"/>
        </w:rPr>
        <w:t xml:space="preserve"> (</w:t>
      </w:r>
      <w:r>
        <w:rPr>
          <w:lang w:bidi="ar-EG"/>
        </w:rPr>
        <w:t>30</w:t>
      </w:r>
      <w:r w:rsidR="00C06D31">
        <w:rPr>
          <w:rFonts w:hint="eastAsia"/>
          <w:rtl/>
          <w:lang w:bidi="ar-EG"/>
        </w:rPr>
        <w:t> </w:t>
      </w:r>
      <w:r>
        <w:rPr>
          <w:rFonts w:hint="cs"/>
          <w:rtl/>
          <w:lang w:bidi="ar-EG"/>
        </w:rPr>
        <w:t>قدماً إلى</w:t>
      </w:r>
      <w:r w:rsidR="00C06D31">
        <w:rPr>
          <w:rFonts w:hint="eastAsia"/>
          <w:rtl/>
          <w:lang w:bidi="ar-EG"/>
        </w:rPr>
        <w:t> </w:t>
      </w:r>
      <w:r>
        <w:rPr>
          <w:lang w:bidi="ar-EG"/>
        </w:rPr>
        <w:t>5 000</w:t>
      </w:r>
      <w:r w:rsidR="00C06D31">
        <w:rPr>
          <w:rFonts w:hint="eastAsia"/>
          <w:rtl/>
          <w:lang w:bidi="ar-EG"/>
        </w:rPr>
        <w:t> </w:t>
      </w:r>
      <w:r>
        <w:rPr>
          <w:rFonts w:hint="cs"/>
          <w:rtl/>
          <w:lang w:bidi="ar-EG"/>
        </w:rPr>
        <w:t>قدم). وفيما يلي أساليب الإعلان السمعي:</w:t>
      </w:r>
    </w:p>
    <w:p w:rsidR="0041027C" w:rsidRDefault="0024019F" w:rsidP="005754C9">
      <w:pPr>
        <w:rPr>
          <w:rtl/>
          <w:lang w:bidi="ar-EG"/>
        </w:rPr>
      </w:pPr>
      <w:r>
        <w:rPr>
          <w:rFonts w:hint="cs"/>
          <w:rtl/>
        </w:rPr>
        <w:t xml:space="preserve">الأسلوب </w:t>
      </w:r>
      <w:r>
        <w:t>1</w:t>
      </w:r>
      <w:r>
        <w:rPr>
          <w:rtl/>
          <w:lang w:bidi="ar-EG"/>
        </w:rPr>
        <w:tab/>
      </w:r>
      <w:r>
        <w:rPr>
          <w:rFonts w:hint="cs"/>
          <w:rtl/>
          <w:lang w:bidi="ar-EG"/>
        </w:rPr>
        <w:t>معدل هبوط مفرط وخطير</w:t>
      </w:r>
    </w:p>
    <w:p w:rsidR="0024019F" w:rsidRDefault="0024019F" w:rsidP="005754C9">
      <w:pPr>
        <w:rPr>
          <w:rtl/>
          <w:lang w:bidi="ar-EG"/>
        </w:rPr>
      </w:pPr>
      <w:r>
        <w:rPr>
          <w:rFonts w:hint="cs"/>
          <w:rtl/>
          <w:lang w:bidi="ar-EG"/>
        </w:rPr>
        <w:t xml:space="preserve">الأسلوب </w:t>
      </w:r>
      <w:r>
        <w:rPr>
          <w:lang w:bidi="ar-EG"/>
        </w:rPr>
        <w:t>2</w:t>
      </w:r>
      <w:r>
        <w:rPr>
          <w:rtl/>
          <w:lang w:bidi="ar-EG"/>
        </w:rPr>
        <w:tab/>
      </w:r>
      <w:r>
        <w:rPr>
          <w:rFonts w:hint="cs"/>
          <w:rtl/>
          <w:lang w:bidi="ar-EG"/>
        </w:rPr>
        <w:t>معدل اقتراب مفرط من الأرض</w:t>
      </w:r>
    </w:p>
    <w:p w:rsidR="0024019F" w:rsidRDefault="0024019F" w:rsidP="0024019F">
      <w:pPr>
        <w:rPr>
          <w:rtl/>
          <w:lang w:bidi="ar-EG"/>
        </w:rPr>
      </w:pPr>
      <w:r>
        <w:rPr>
          <w:rFonts w:hint="cs"/>
          <w:rtl/>
          <w:lang w:bidi="ar-EG"/>
        </w:rPr>
        <w:t xml:space="preserve">الأسلوب </w:t>
      </w:r>
      <w:r>
        <w:rPr>
          <w:lang w:bidi="ar-EG"/>
        </w:rPr>
        <w:t>3</w:t>
      </w:r>
      <w:r>
        <w:rPr>
          <w:rtl/>
          <w:lang w:bidi="ar-EG"/>
        </w:rPr>
        <w:tab/>
      </w:r>
      <w:r w:rsidR="0089046B">
        <w:rPr>
          <w:rFonts w:hint="cs"/>
          <w:rtl/>
          <w:lang w:bidi="ar-EG"/>
        </w:rPr>
        <w:t>معدل صعود</w:t>
      </w:r>
      <w:r>
        <w:rPr>
          <w:rFonts w:hint="cs"/>
          <w:rtl/>
          <w:lang w:bidi="ar-EG"/>
        </w:rPr>
        <w:t xml:space="preserve"> سالب أو فقدان الارتفاع بعد الإقلاع أو التحليق الدائري</w:t>
      </w:r>
    </w:p>
    <w:p w:rsidR="0024019F" w:rsidRDefault="0024019F" w:rsidP="0024019F">
      <w:pPr>
        <w:rPr>
          <w:rtl/>
          <w:lang w:bidi="ar-EG"/>
        </w:rPr>
      </w:pPr>
      <w:r>
        <w:rPr>
          <w:rFonts w:hint="cs"/>
          <w:rtl/>
          <w:lang w:bidi="ar-EG"/>
        </w:rPr>
        <w:t xml:space="preserve">الأسلوب </w:t>
      </w:r>
      <w:r>
        <w:rPr>
          <w:lang w:bidi="ar-EG"/>
        </w:rPr>
        <w:t>4</w:t>
      </w:r>
      <w:r>
        <w:rPr>
          <w:rtl/>
          <w:lang w:bidi="ar-EG"/>
        </w:rPr>
        <w:tab/>
      </w:r>
      <w:r>
        <w:rPr>
          <w:rFonts w:hint="cs"/>
          <w:rtl/>
          <w:lang w:bidi="ar-EG"/>
        </w:rPr>
        <w:t>خلوص غير آمن من الأرض في غير حالات الهبوط</w:t>
      </w:r>
    </w:p>
    <w:p w:rsidR="0024019F" w:rsidRDefault="0024019F" w:rsidP="0024019F">
      <w:pPr>
        <w:rPr>
          <w:rtl/>
          <w:lang w:bidi="ar-EG"/>
        </w:rPr>
      </w:pPr>
      <w:r>
        <w:rPr>
          <w:rFonts w:hint="cs"/>
          <w:rtl/>
          <w:lang w:bidi="ar-EG"/>
        </w:rPr>
        <w:t xml:space="preserve">الأسلوب </w:t>
      </w:r>
      <w:r>
        <w:rPr>
          <w:lang w:bidi="ar-EG"/>
        </w:rPr>
        <w:t>5</w:t>
      </w:r>
      <w:r>
        <w:rPr>
          <w:rtl/>
          <w:lang w:bidi="ar-EG"/>
        </w:rPr>
        <w:tab/>
      </w:r>
      <w:r>
        <w:rPr>
          <w:rFonts w:hint="cs"/>
          <w:rtl/>
          <w:lang w:bidi="ar-EG"/>
        </w:rPr>
        <w:t xml:space="preserve">انحراف مفرط أسفل ميل الانحدار لنظام الهبوط بالأجهزة </w:t>
      </w:r>
      <w:r>
        <w:rPr>
          <w:lang w:bidi="ar-EG"/>
        </w:rPr>
        <w:t>(ILS)</w:t>
      </w:r>
    </w:p>
    <w:p w:rsidR="0024019F" w:rsidRDefault="0024019F" w:rsidP="0024019F">
      <w:pPr>
        <w:rPr>
          <w:rtl/>
          <w:lang w:bidi="ar-EG"/>
        </w:rPr>
      </w:pPr>
      <w:r>
        <w:rPr>
          <w:rFonts w:hint="cs"/>
          <w:rtl/>
          <w:lang w:bidi="ar-EG"/>
        </w:rPr>
        <w:t xml:space="preserve">الأسلوب </w:t>
      </w:r>
      <w:r>
        <w:rPr>
          <w:lang w:bidi="ar-EG"/>
        </w:rPr>
        <w:t>6</w:t>
      </w:r>
      <w:r>
        <w:rPr>
          <w:rtl/>
          <w:lang w:bidi="ar-EG"/>
        </w:rPr>
        <w:tab/>
      </w:r>
      <w:r>
        <w:rPr>
          <w:rFonts w:hint="cs"/>
          <w:rtl/>
          <w:lang w:bidi="ar-EG"/>
        </w:rPr>
        <w:t>بيانات زاوية الميل الجانب</w:t>
      </w:r>
      <w:r w:rsidR="007147F6">
        <w:rPr>
          <w:rFonts w:hint="cs"/>
          <w:rtl/>
          <w:lang w:bidi="ar-EG"/>
        </w:rPr>
        <w:t>‍</w:t>
      </w:r>
      <w:r>
        <w:rPr>
          <w:rFonts w:hint="cs"/>
          <w:rtl/>
          <w:lang w:bidi="ar-EG"/>
        </w:rPr>
        <w:t>ي</w:t>
      </w:r>
    </w:p>
    <w:p w:rsidR="0041027C" w:rsidRDefault="0024019F" w:rsidP="005754C9">
      <w:pPr>
        <w:rPr>
          <w:rtl/>
          <w:lang w:bidi="ar-EG"/>
        </w:rPr>
      </w:pPr>
      <w:r>
        <w:rPr>
          <w:rFonts w:hint="cs"/>
          <w:rtl/>
        </w:rPr>
        <w:t>وتعتمد هذه الأساليب كافة على معلومات الارتفاع فوق سطح الأرض التي توفرها أجهزة تحديد الارتفاع الراديوية من أجل توفير الإنذارات المناسبة للطاقم (التنبيه والتحذير) لتجنّب الاصطدام ولتفادي هبوط الطائرة بتشكيلة غير سليمة (أن تكون زعانف الرفع أو الخفض بالجناح في وضع غير سليم) ولتزويد الطاقم بمعلومات بشأن</w:t>
      </w:r>
      <w:r w:rsidR="0089046B">
        <w:rPr>
          <w:rFonts w:hint="cs"/>
          <w:rtl/>
        </w:rPr>
        <w:t xml:space="preserve"> ارتفاع الطائرة النسب</w:t>
      </w:r>
      <w:r w:rsidR="0019620F">
        <w:rPr>
          <w:rFonts w:hint="cs"/>
          <w:rtl/>
        </w:rPr>
        <w:t>‍</w:t>
      </w:r>
      <w:r w:rsidR="0089046B">
        <w:rPr>
          <w:rFonts w:hint="cs"/>
          <w:rtl/>
        </w:rPr>
        <w:t>ي بالنسبة إ</w:t>
      </w:r>
      <w:r>
        <w:rPr>
          <w:rFonts w:hint="cs"/>
          <w:rtl/>
        </w:rPr>
        <w:t xml:space="preserve">لى الأرض خلال مسار اقترابها. وتتراوح الدقة المتوقعة لقيم الارتفاع بين </w:t>
      </w:r>
      <w:r>
        <w:t>0,3</w:t>
      </w:r>
      <w:r>
        <w:rPr>
          <w:rFonts w:hint="cs"/>
          <w:rtl/>
          <w:lang w:bidi="ar-EG"/>
        </w:rPr>
        <w:t xml:space="preserve"> و</w:t>
      </w:r>
      <w:r>
        <w:rPr>
          <w:lang w:bidi="ar-EG"/>
        </w:rPr>
        <w:t>m 0,9</w:t>
      </w:r>
      <w:r>
        <w:rPr>
          <w:rFonts w:hint="cs"/>
          <w:rtl/>
          <w:lang w:bidi="ar-EG"/>
        </w:rPr>
        <w:t xml:space="preserve"> (قدم واحد وثلاثة أقدام).</w:t>
      </w:r>
    </w:p>
    <w:p w:rsidR="0024019F" w:rsidRDefault="0089046B" w:rsidP="005754C9">
      <w:pPr>
        <w:rPr>
          <w:rtl/>
          <w:lang w:bidi="ar-EG"/>
        </w:rPr>
      </w:pPr>
      <w:r>
        <w:rPr>
          <w:rFonts w:hint="cs"/>
          <w:rtl/>
          <w:lang w:bidi="ar-EG"/>
        </w:rPr>
        <w:t>وتستند معظم هذه الأ</w:t>
      </w:r>
      <w:r w:rsidR="0024019F">
        <w:rPr>
          <w:rFonts w:hint="cs"/>
          <w:rtl/>
          <w:lang w:bidi="ar-EG"/>
        </w:rPr>
        <w:t>ساليب إلى أغلفة حماية تحدد على نحو خاص بالارتفاع الفعلي الذي توفره أجهزة تحديد الارتفاع الراديوية.</w:t>
      </w:r>
    </w:p>
    <w:p w:rsidR="0024019F" w:rsidRDefault="0024019F" w:rsidP="005754C9">
      <w:pPr>
        <w:rPr>
          <w:rtl/>
          <w:lang w:bidi="ar-EG"/>
        </w:rPr>
      </w:pPr>
      <w:r>
        <w:rPr>
          <w:rFonts w:hint="cs"/>
          <w:rtl/>
          <w:lang w:bidi="ar-EG"/>
        </w:rPr>
        <w:t xml:space="preserve">وبالمقارنة، يوفر النظام </w:t>
      </w:r>
      <w:r>
        <w:rPr>
          <w:lang w:bidi="ar-EG"/>
        </w:rPr>
        <w:t>TAWS</w:t>
      </w:r>
      <w:r>
        <w:rPr>
          <w:rFonts w:hint="cs"/>
          <w:rtl/>
          <w:lang w:bidi="ar-EG"/>
        </w:rPr>
        <w:t xml:space="preserve"> إنذارات استباقية </w:t>
      </w:r>
      <w:proofErr w:type="spellStart"/>
      <w:r>
        <w:rPr>
          <w:rFonts w:hint="cs"/>
          <w:rtl/>
          <w:lang w:bidi="ar-EG"/>
        </w:rPr>
        <w:t>تنبّؤية</w:t>
      </w:r>
      <w:proofErr w:type="spellEnd"/>
      <w:r>
        <w:rPr>
          <w:rFonts w:hint="cs"/>
          <w:rtl/>
          <w:lang w:bidi="ar-EG"/>
        </w:rPr>
        <w:t xml:space="preserve"> في الوقت الم</w:t>
      </w:r>
      <w:r w:rsidR="000A47A5">
        <w:rPr>
          <w:rFonts w:hint="cs"/>
          <w:rtl/>
          <w:lang w:bidi="ar-EG"/>
        </w:rPr>
        <w:t>ن</w:t>
      </w:r>
      <w:r>
        <w:rPr>
          <w:rFonts w:hint="cs"/>
          <w:rtl/>
          <w:lang w:bidi="ar-EG"/>
        </w:rPr>
        <w:t>اسب بظروف الطيران ال</w:t>
      </w:r>
      <w:r w:rsidR="001958DE">
        <w:rPr>
          <w:rFonts w:hint="cs"/>
          <w:rtl/>
          <w:lang w:bidi="ar-EG"/>
        </w:rPr>
        <w:t>خطيرة المحتملة المتعلقة بالاقتراب</w:t>
      </w:r>
      <w:r>
        <w:rPr>
          <w:rFonts w:hint="cs"/>
          <w:rtl/>
          <w:lang w:bidi="ar-EG"/>
        </w:rPr>
        <w:t xml:space="preserve"> من الأرض واحتمال الاصطدام بها. </w:t>
      </w:r>
      <w:r w:rsidR="0089046B">
        <w:rPr>
          <w:rFonts w:hint="cs"/>
          <w:rtl/>
          <w:lang w:bidi="ar-EG"/>
        </w:rPr>
        <w:t>و</w:t>
      </w:r>
      <w:r>
        <w:rPr>
          <w:rFonts w:hint="cs"/>
          <w:rtl/>
          <w:lang w:bidi="ar-EG"/>
        </w:rPr>
        <w:t xml:space="preserve">على غرار النظام </w:t>
      </w:r>
      <w:r>
        <w:rPr>
          <w:lang w:bidi="ar-EG"/>
        </w:rPr>
        <w:t>GPWS</w:t>
      </w:r>
      <w:r>
        <w:rPr>
          <w:rFonts w:hint="cs"/>
          <w:rtl/>
          <w:lang w:bidi="ar-EG"/>
        </w:rPr>
        <w:t>، توفر أجهزة تحديد الارتفاع الراديوية بيانات رأسية بخص</w:t>
      </w:r>
      <w:r w:rsidR="000A47A5">
        <w:rPr>
          <w:rFonts w:hint="cs"/>
          <w:rtl/>
          <w:lang w:bidi="ar-EG"/>
        </w:rPr>
        <w:t>و</w:t>
      </w:r>
      <w:r>
        <w:rPr>
          <w:rFonts w:hint="cs"/>
          <w:rtl/>
          <w:lang w:bidi="ar-EG"/>
        </w:rPr>
        <w:t>ص ارتفاع الطائرة فوق سطح الأرض.</w:t>
      </w:r>
    </w:p>
    <w:p w:rsidR="0041027C" w:rsidRDefault="000A47A5" w:rsidP="00054938">
      <w:pPr>
        <w:rPr>
          <w:rtl/>
          <w:lang w:bidi="ar-EG"/>
        </w:rPr>
      </w:pPr>
      <w:r>
        <w:rPr>
          <w:rFonts w:hint="cs"/>
          <w:rtl/>
          <w:lang w:bidi="ar-EG"/>
        </w:rPr>
        <w:t>ويصرح بحمل النظا</w:t>
      </w:r>
      <w:r w:rsidR="00054938">
        <w:rPr>
          <w:rFonts w:hint="cs"/>
          <w:rtl/>
          <w:lang w:bidi="ar-EG"/>
        </w:rPr>
        <w:t>م</w:t>
      </w:r>
      <w:r>
        <w:rPr>
          <w:rFonts w:hint="cs"/>
          <w:rtl/>
          <w:lang w:bidi="ar-EG"/>
        </w:rPr>
        <w:t xml:space="preserve"> </w:t>
      </w:r>
      <w:r>
        <w:rPr>
          <w:lang w:bidi="ar-EG"/>
        </w:rPr>
        <w:t>TAWS</w:t>
      </w:r>
      <w:r>
        <w:rPr>
          <w:rFonts w:hint="cs"/>
          <w:rtl/>
          <w:lang w:bidi="ar-EG"/>
        </w:rPr>
        <w:t xml:space="preserve"> على متن جميع الطائرات ذات ا</w:t>
      </w:r>
      <w:r w:rsidR="00054938">
        <w:rPr>
          <w:rFonts w:hint="cs"/>
          <w:rtl/>
          <w:lang w:bidi="ar-EG"/>
        </w:rPr>
        <w:t xml:space="preserve">لمحركات </w:t>
      </w:r>
      <w:proofErr w:type="spellStart"/>
      <w:r w:rsidR="00054938">
        <w:rPr>
          <w:rFonts w:hint="cs"/>
          <w:rtl/>
          <w:lang w:bidi="ar-EG"/>
        </w:rPr>
        <w:t>التوربينية</w:t>
      </w:r>
      <w:proofErr w:type="spellEnd"/>
      <w:r w:rsidR="00054938">
        <w:rPr>
          <w:rFonts w:hint="cs"/>
          <w:rtl/>
          <w:lang w:bidi="ar-EG"/>
        </w:rPr>
        <w:t xml:space="preserve"> التي يزيد وز</w:t>
      </w:r>
      <w:r>
        <w:rPr>
          <w:rFonts w:hint="cs"/>
          <w:rtl/>
          <w:lang w:bidi="ar-EG"/>
        </w:rPr>
        <w:t>نها الأقصى المعتمد عند الإقلاع على</w:t>
      </w:r>
      <w:r w:rsidR="00054938">
        <w:rPr>
          <w:rFonts w:hint="eastAsia"/>
          <w:rtl/>
          <w:lang w:bidi="ar-EG"/>
        </w:rPr>
        <w:t> </w:t>
      </w:r>
      <w:r>
        <w:rPr>
          <w:lang w:bidi="ar-EG"/>
        </w:rPr>
        <w:t>5 700</w:t>
      </w:r>
      <w:r>
        <w:rPr>
          <w:rFonts w:hint="cs"/>
          <w:rtl/>
          <w:lang w:bidi="ar-EG"/>
        </w:rPr>
        <w:t xml:space="preserve"> </w:t>
      </w:r>
      <w:r>
        <w:rPr>
          <w:lang w:bidi="ar-EG"/>
        </w:rPr>
        <w:t>kg</w:t>
      </w:r>
      <w:r>
        <w:rPr>
          <w:rFonts w:hint="cs"/>
          <w:rtl/>
          <w:lang w:bidi="ar-EG"/>
        </w:rPr>
        <w:t>، أو المرخص لها حمل أكثر من تسعة ركاب، وكذلك على متن الطائرات الهليكوبتر.</w:t>
      </w:r>
    </w:p>
    <w:p w:rsidR="000A47A5" w:rsidRDefault="000A47A5" w:rsidP="00C06D31">
      <w:pPr>
        <w:rPr>
          <w:rtl/>
          <w:lang w:bidi="ar-EG"/>
        </w:rPr>
      </w:pPr>
      <w:r>
        <w:rPr>
          <w:rFonts w:hint="cs"/>
          <w:rtl/>
          <w:lang w:bidi="ar-EG"/>
        </w:rPr>
        <w:t>ويؤدي الإخفاق في توفير الارتفاع السليم في أغلب الأحوال إلى وضع خطير أو كارثي يتمثل في الفشل في إنذار الطاقم في</w:t>
      </w:r>
      <w:r w:rsidR="00C06D31">
        <w:rPr>
          <w:rFonts w:hint="eastAsia"/>
          <w:rtl/>
          <w:lang w:bidi="ar-EG"/>
        </w:rPr>
        <w:t> </w:t>
      </w:r>
      <w:r>
        <w:rPr>
          <w:rFonts w:hint="cs"/>
          <w:rtl/>
          <w:lang w:bidi="ar-EG"/>
        </w:rPr>
        <w:t>الوقت المناسب بما يتيح له اتخاذ الإجراء المناسب لمنع الاصطدام بالأرض.</w:t>
      </w:r>
    </w:p>
    <w:p w:rsidR="000A47A5" w:rsidRDefault="000A47A5" w:rsidP="000A47A5">
      <w:pPr>
        <w:pStyle w:val="Heading1"/>
        <w:rPr>
          <w:rtl/>
          <w:lang w:bidi="ar-EG"/>
        </w:rPr>
      </w:pPr>
      <w:r>
        <w:rPr>
          <w:lang w:bidi="ar-EG"/>
        </w:rPr>
        <w:lastRenderedPageBreak/>
        <w:t>3</w:t>
      </w:r>
      <w:r>
        <w:rPr>
          <w:rtl/>
          <w:lang w:bidi="ar-EG"/>
        </w:rPr>
        <w:tab/>
      </w:r>
      <w:r>
        <w:rPr>
          <w:rFonts w:hint="cs"/>
          <w:rtl/>
          <w:lang w:bidi="ar-EG"/>
        </w:rPr>
        <w:t xml:space="preserve">متطلّبات منظمة الطيران المدني الدولي </w:t>
      </w:r>
      <w:r>
        <w:rPr>
          <w:lang w:bidi="ar-EG"/>
        </w:rPr>
        <w:t>(ICAO)</w:t>
      </w:r>
    </w:p>
    <w:p w:rsidR="000A47A5" w:rsidRDefault="000A47A5" w:rsidP="001958DE">
      <w:pPr>
        <w:rPr>
          <w:rtl/>
          <w:lang w:bidi="ar-EG"/>
        </w:rPr>
      </w:pPr>
      <w:r>
        <w:rPr>
          <w:rFonts w:hint="cs"/>
          <w:rtl/>
          <w:lang w:bidi="ar-EG"/>
        </w:rPr>
        <w:t xml:space="preserve">تحدد القواعد </w:t>
      </w:r>
      <w:r>
        <w:rPr>
          <w:lang w:bidi="ar-EG"/>
        </w:rPr>
        <w:t>ICAO Annex</w:t>
      </w:r>
      <w:r w:rsidR="003F0A26">
        <w:rPr>
          <w:lang w:bidi="ar-EG"/>
        </w:rPr>
        <w:t xml:space="preserve"> 6</w:t>
      </w:r>
      <w:r>
        <w:rPr>
          <w:rFonts w:hint="cs"/>
          <w:rtl/>
          <w:lang w:bidi="ar-EG"/>
        </w:rPr>
        <w:t xml:space="preserve">، الجزء </w:t>
      </w:r>
      <w:r>
        <w:rPr>
          <w:lang w:bidi="ar-EG"/>
        </w:rPr>
        <w:t>1</w:t>
      </w:r>
      <w:r>
        <w:rPr>
          <w:rFonts w:hint="cs"/>
          <w:rtl/>
          <w:lang w:bidi="ar-EG"/>
        </w:rPr>
        <w:t xml:space="preserve">، الفصل </w:t>
      </w:r>
      <w:r>
        <w:rPr>
          <w:lang w:bidi="ar-EG"/>
        </w:rPr>
        <w:t>6</w:t>
      </w:r>
      <w:r>
        <w:rPr>
          <w:rFonts w:hint="cs"/>
          <w:rtl/>
          <w:lang w:bidi="ar-EG"/>
        </w:rPr>
        <w:t xml:space="preserve"> حتمية حمل النظامين</w:t>
      </w:r>
      <w:r w:rsidR="001958DE">
        <w:rPr>
          <w:rFonts w:hint="cs"/>
          <w:rtl/>
          <w:lang w:bidi="ar-EG"/>
        </w:rPr>
        <w:t xml:space="preserve"> </w:t>
      </w:r>
      <w:r w:rsidR="001958DE">
        <w:rPr>
          <w:lang w:bidi="ar-EG"/>
        </w:rPr>
        <w:t>GPWS</w:t>
      </w:r>
      <w:r w:rsidR="001958DE">
        <w:rPr>
          <w:rFonts w:hint="cs"/>
          <w:rtl/>
          <w:lang w:bidi="ar-EG"/>
        </w:rPr>
        <w:t xml:space="preserve"> و</w:t>
      </w:r>
      <w:r w:rsidR="001958DE">
        <w:rPr>
          <w:lang w:bidi="ar-EG"/>
        </w:rPr>
        <w:t>TAWS</w:t>
      </w:r>
      <w:r>
        <w:rPr>
          <w:rFonts w:hint="cs"/>
          <w:rtl/>
          <w:lang w:bidi="ar-EG"/>
        </w:rPr>
        <w:t xml:space="preserve"> ذوي الوظائف الاستشرافية بخصوص معلومات الأرض بالنسبة لبعض </w:t>
      </w:r>
      <w:r w:rsidR="00E73765">
        <w:rPr>
          <w:rFonts w:hint="cs"/>
          <w:rtl/>
          <w:lang w:bidi="ar-EG"/>
        </w:rPr>
        <w:t>فئات أوزان الطائرات. وبالإضافة إ</w:t>
      </w:r>
      <w:r>
        <w:rPr>
          <w:rFonts w:hint="cs"/>
          <w:rtl/>
          <w:lang w:bidi="ar-EG"/>
        </w:rPr>
        <w:t>لى هذه المتطلبات، تحتم لوائح الطيران ومتطلبات الصلاحية للطيران في كثير من الإدارات حمل هذه المعدات نظراً إلى ارتباطها ارتباطاً مباشراً بمتطلبات الصلاحية للطيران والاعتماد بالنسبة لأ</w:t>
      </w:r>
      <w:r w:rsidR="001958DE">
        <w:rPr>
          <w:rFonts w:hint="cs"/>
          <w:rtl/>
          <w:lang w:bidi="ar-EG"/>
        </w:rPr>
        <w:t>ي</w:t>
      </w:r>
      <w:r w:rsidR="001958DE">
        <w:rPr>
          <w:rFonts w:hint="eastAsia"/>
          <w:rtl/>
          <w:lang w:bidi="ar-EG"/>
        </w:rPr>
        <w:t> </w:t>
      </w:r>
      <w:r>
        <w:rPr>
          <w:rFonts w:hint="cs"/>
          <w:rtl/>
          <w:lang w:bidi="ar-EG"/>
        </w:rPr>
        <w:t>طائرة.</w:t>
      </w:r>
    </w:p>
    <w:p w:rsidR="000A47A5" w:rsidRPr="000A47A5" w:rsidRDefault="000A47A5" w:rsidP="00054938">
      <w:pPr>
        <w:keepNext/>
        <w:rPr>
          <w:rtl/>
          <w:lang w:bidi="ar-EG"/>
        </w:rPr>
      </w:pPr>
      <w:r>
        <w:rPr>
          <w:rFonts w:hint="cs"/>
          <w:rtl/>
          <w:lang w:bidi="ar-EG"/>
        </w:rPr>
        <w:t xml:space="preserve">وينص الفصل </w:t>
      </w:r>
      <w:r>
        <w:rPr>
          <w:lang w:bidi="ar-EG"/>
        </w:rPr>
        <w:t>6</w:t>
      </w:r>
      <w:r>
        <w:rPr>
          <w:rFonts w:hint="cs"/>
          <w:rtl/>
          <w:lang w:bidi="ar-EG"/>
        </w:rPr>
        <w:t xml:space="preserve">، الجزء </w:t>
      </w:r>
      <w:r>
        <w:rPr>
          <w:lang w:bidi="ar-EG"/>
        </w:rPr>
        <w:t>1</w:t>
      </w:r>
      <w:r>
        <w:rPr>
          <w:rFonts w:hint="cs"/>
          <w:rtl/>
          <w:lang w:bidi="ar-EG"/>
        </w:rPr>
        <w:t xml:space="preserve"> من القواعد </w:t>
      </w:r>
      <w:r>
        <w:rPr>
          <w:lang w:bidi="ar-EG"/>
        </w:rPr>
        <w:t>ICAO Annex 6</w:t>
      </w:r>
      <w:r>
        <w:rPr>
          <w:rFonts w:hint="cs"/>
          <w:rtl/>
          <w:lang w:bidi="ar-EG"/>
        </w:rPr>
        <w:t xml:space="preserve"> على:</w:t>
      </w:r>
    </w:p>
    <w:p w:rsidR="005754C9" w:rsidRPr="00C06D31" w:rsidRDefault="000A47A5" w:rsidP="00C06D31">
      <w:pPr>
        <w:keepNext/>
        <w:rPr>
          <w:i/>
          <w:iCs/>
          <w:rtl/>
          <w:lang w:bidi="ar-EG"/>
        </w:rPr>
      </w:pPr>
      <w:r w:rsidRPr="000A47A5">
        <w:rPr>
          <w:rFonts w:hint="cs"/>
          <w:i/>
          <w:iCs/>
          <w:rtl/>
          <w:lang w:bidi="ar-EG"/>
        </w:rPr>
        <w:t xml:space="preserve">"جميع الطائرات ذات المحركات </w:t>
      </w:r>
      <w:proofErr w:type="spellStart"/>
      <w:r w:rsidRPr="000A47A5">
        <w:rPr>
          <w:rFonts w:hint="cs"/>
          <w:i/>
          <w:iCs/>
          <w:rtl/>
          <w:lang w:bidi="ar-EG"/>
        </w:rPr>
        <w:t>التوربينية</w:t>
      </w:r>
      <w:proofErr w:type="spellEnd"/>
      <w:r w:rsidRPr="000A47A5">
        <w:rPr>
          <w:rFonts w:hint="cs"/>
          <w:i/>
          <w:iCs/>
          <w:rtl/>
          <w:lang w:bidi="ar-EG"/>
        </w:rPr>
        <w:t xml:space="preserve"> ذات الوزن الأقصى المعتمد للإقلاع الذي يزيد عن </w:t>
      </w:r>
      <w:r w:rsidRPr="000A47A5">
        <w:rPr>
          <w:i/>
          <w:iCs/>
          <w:lang w:bidi="ar-EG"/>
        </w:rPr>
        <w:t>15 000</w:t>
      </w:r>
      <w:r w:rsidRPr="000A47A5">
        <w:rPr>
          <w:rFonts w:hint="cs"/>
          <w:i/>
          <w:iCs/>
          <w:rtl/>
          <w:lang w:bidi="ar-EG"/>
        </w:rPr>
        <w:t xml:space="preserve"> </w:t>
      </w:r>
      <w:r w:rsidRPr="000A47A5">
        <w:rPr>
          <w:i/>
          <w:iCs/>
          <w:lang w:bidi="ar-EG"/>
        </w:rPr>
        <w:t>kg</w:t>
      </w:r>
      <w:r w:rsidRPr="000A47A5">
        <w:rPr>
          <w:rFonts w:hint="cs"/>
          <w:i/>
          <w:iCs/>
          <w:rtl/>
          <w:lang w:bidi="ar-EG"/>
        </w:rPr>
        <w:t xml:space="preserve"> أو المرخص لها حمل </w:t>
      </w:r>
      <w:r w:rsidRPr="00C06D31">
        <w:rPr>
          <w:rFonts w:ascii="Times New Roman italic" w:hAnsi="Times New Roman italic" w:hint="cs"/>
          <w:i/>
          <w:iCs/>
          <w:spacing w:val="6"/>
          <w:rtl/>
          <w:lang w:bidi="ar-EG"/>
        </w:rPr>
        <w:t xml:space="preserve">أكثر من </w:t>
      </w:r>
      <w:r w:rsidRPr="00C06D31">
        <w:rPr>
          <w:rFonts w:ascii="Times New Roman italic" w:hAnsi="Times New Roman italic"/>
          <w:i/>
          <w:iCs/>
          <w:spacing w:val="6"/>
          <w:lang w:bidi="ar-EG"/>
        </w:rPr>
        <w:t>30</w:t>
      </w:r>
      <w:r w:rsidRPr="00C06D31">
        <w:rPr>
          <w:rFonts w:ascii="Times New Roman italic" w:hAnsi="Times New Roman italic" w:hint="cs"/>
          <w:i/>
          <w:iCs/>
          <w:spacing w:val="6"/>
          <w:rtl/>
          <w:lang w:bidi="ar-EG"/>
        </w:rPr>
        <w:t xml:space="preserve"> راكباً، يجب أن تُجهَّز بنظام إنذار بالاقتراب من الأرض له وظيفة استشرافية لتجنب الاصطدام بالأرض. </w:t>
      </w:r>
      <w:r w:rsidRPr="00C06D31">
        <w:rPr>
          <w:rFonts w:ascii="Times New Roman italic" w:hAnsi="Times New Roman italic" w:hint="cs"/>
          <w:i/>
          <w:iCs/>
          <w:rtl/>
          <w:lang w:bidi="ar-EG"/>
        </w:rPr>
        <w:t>(توجد</w:t>
      </w:r>
      <w:r w:rsidR="00C06D31">
        <w:rPr>
          <w:rFonts w:hint="eastAsia"/>
          <w:i/>
          <w:iCs/>
          <w:rtl/>
          <w:lang w:bidi="ar-EG"/>
        </w:rPr>
        <w:t> </w:t>
      </w:r>
      <w:r w:rsidRPr="00C06D31">
        <w:rPr>
          <w:rFonts w:hint="cs"/>
          <w:i/>
          <w:iCs/>
          <w:rtl/>
          <w:lang w:bidi="ar-EG"/>
        </w:rPr>
        <w:t>أحكام مماثلة بفقرات أخرى من أجل مختلف فئات أوزان الطائرات</w:t>
      </w:r>
      <w:r w:rsidR="001958DE" w:rsidRPr="00C06D31">
        <w:rPr>
          <w:rFonts w:hint="cs"/>
          <w:i/>
          <w:iCs/>
          <w:rtl/>
          <w:lang w:bidi="ar-EG"/>
        </w:rPr>
        <w:t>.</w:t>
      </w:r>
      <w:r w:rsidRPr="00C06D31">
        <w:rPr>
          <w:rFonts w:hint="cs"/>
          <w:i/>
          <w:iCs/>
          <w:rtl/>
          <w:lang w:bidi="ar-EG"/>
        </w:rPr>
        <w:t>)"</w:t>
      </w:r>
    </w:p>
    <w:p w:rsidR="005754C9" w:rsidRDefault="005754C9" w:rsidP="005754C9">
      <w:pPr>
        <w:rPr>
          <w:rtl/>
          <w:lang w:bidi="ar-EG"/>
        </w:rPr>
      </w:pPr>
    </w:p>
    <w:p w:rsidR="00C06D31" w:rsidRPr="005754C9" w:rsidRDefault="00C06D31" w:rsidP="005754C9">
      <w:pPr>
        <w:rPr>
          <w:rtl/>
          <w:lang w:bidi="ar-EG"/>
        </w:rPr>
      </w:pPr>
    </w:p>
    <w:p w:rsidR="005A1715" w:rsidRDefault="005A1715" w:rsidP="00B70D33">
      <w:pPr>
        <w:pStyle w:val="AnnexNotitle"/>
        <w:rPr>
          <w:rtl/>
          <w:lang w:eastAsia="en-US" w:bidi="ar-EG"/>
        </w:rPr>
      </w:pPr>
      <w:r w:rsidRPr="00B70D33">
        <w:rPr>
          <w:rFonts w:hint="cs"/>
          <w:rtl/>
          <w:lang w:eastAsia="en-US" w:bidi="ar-EG"/>
        </w:rPr>
        <w:t>ال</w:t>
      </w:r>
      <w:r w:rsidR="00B70D33">
        <w:rPr>
          <w:rFonts w:hint="cs"/>
          <w:rtl/>
          <w:lang w:eastAsia="en-US" w:bidi="ar-EG"/>
        </w:rPr>
        <w:t>‍</w:t>
      </w:r>
      <w:r w:rsidRPr="00B70D33">
        <w:rPr>
          <w:rFonts w:hint="cs"/>
          <w:rtl/>
          <w:lang w:eastAsia="en-US" w:bidi="ar-EG"/>
        </w:rPr>
        <w:t>ملح</w:t>
      </w:r>
      <w:r w:rsidR="00B70D33">
        <w:rPr>
          <w:rFonts w:hint="cs"/>
          <w:rtl/>
          <w:lang w:eastAsia="en-US" w:bidi="ar-EG"/>
        </w:rPr>
        <w:t>ـ</w:t>
      </w:r>
      <w:r w:rsidRPr="00B70D33">
        <w:rPr>
          <w:rFonts w:hint="cs"/>
          <w:rtl/>
          <w:lang w:eastAsia="en-US" w:bidi="ar-EG"/>
        </w:rPr>
        <w:t>ق </w:t>
      </w:r>
      <w:r>
        <w:rPr>
          <w:lang w:eastAsia="en-US" w:bidi="ar-EG"/>
        </w:rPr>
        <w:t>2</w:t>
      </w:r>
      <w:r w:rsidR="00B70D33">
        <w:rPr>
          <w:rtl/>
          <w:lang w:eastAsia="en-US" w:bidi="ar-EG"/>
        </w:rPr>
        <w:br/>
      </w:r>
      <w:r w:rsidR="00B70D33">
        <w:rPr>
          <w:rtl/>
          <w:lang w:eastAsia="en-US" w:bidi="ar-EG"/>
        </w:rPr>
        <w:br/>
      </w:r>
      <w:r w:rsidRPr="00CB034E">
        <w:rPr>
          <w:rFonts w:hint="cs"/>
          <w:rtl/>
          <w:lang w:eastAsia="en-US" w:bidi="ar-EG"/>
        </w:rPr>
        <w:t xml:space="preserve">الخصائص </w:t>
      </w:r>
      <w:r w:rsidR="000F7BFF" w:rsidRPr="00CB034E">
        <w:rPr>
          <w:rFonts w:hint="cs"/>
          <w:rtl/>
          <w:lang w:eastAsia="en-US" w:bidi="ar-EG"/>
        </w:rPr>
        <w:t>التقنية</w:t>
      </w:r>
    </w:p>
    <w:p w:rsidR="005A1715" w:rsidRDefault="005A1715" w:rsidP="000F7BFF">
      <w:pPr>
        <w:pStyle w:val="Heading1"/>
        <w:rPr>
          <w:rtl/>
          <w:lang w:bidi="ar-EG"/>
        </w:rPr>
      </w:pPr>
      <w:r w:rsidRPr="00CB034E">
        <w:rPr>
          <w:lang w:bidi="ar-EG"/>
        </w:rPr>
        <w:t>1</w:t>
      </w:r>
      <w:r w:rsidRPr="00CB034E">
        <w:rPr>
          <w:rtl/>
          <w:lang w:bidi="ar-EG"/>
        </w:rPr>
        <w:tab/>
      </w:r>
      <w:r w:rsidRPr="00CB034E">
        <w:rPr>
          <w:rFonts w:hint="cs"/>
          <w:rtl/>
          <w:lang w:bidi="ar-EG"/>
        </w:rPr>
        <w:t xml:space="preserve">الوصف </w:t>
      </w:r>
      <w:r w:rsidR="000F7BFF" w:rsidRPr="00CB034E">
        <w:rPr>
          <w:rFonts w:hint="cs"/>
          <w:rtl/>
          <w:lang w:bidi="ar-EG"/>
        </w:rPr>
        <w:t>التقني</w:t>
      </w:r>
    </w:p>
    <w:p w:rsidR="005A1715" w:rsidRDefault="005A1715" w:rsidP="005A1715">
      <w:pPr>
        <w:pStyle w:val="Heading2"/>
        <w:rPr>
          <w:rtl/>
          <w:lang w:bidi="ar-EG"/>
        </w:rPr>
      </w:pPr>
      <w:r>
        <w:rPr>
          <w:lang w:bidi="ar-EG"/>
        </w:rPr>
        <w:t>1.1</w:t>
      </w:r>
      <w:r>
        <w:rPr>
          <w:rtl/>
          <w:lang w:bidi="ar-EG"/>
        </w:rPr>
        <w:tab/>
      </w:r>
      <w:r w:rsidR="000A47A5">
        <w:rPr>
          <w:rFonts w:hint="cs"/>
          <w:rtl/>
          <w:lang w:bidi="ar-EG"/>
        </w:rPr>
        <w:t>تشكيل أجهزة تحديد الارتفاع الراديوية وحساسية المستقبِل</w:t>
      </w:r>
    </w:p>
    <w:p w:rsidR="000F7BFF" w:rsidRDefault="000A47A5" w:rsidP="00E73765">
      <w:pPr>
        <w:rPr>
          <w:rtl/>
          <w:lang w:bidi="ar-EG"/>
        </w:rPr>
      </w:pPr>
      <w:r w:rsidRPr="00C06D31">
        <w:rPr>
          <w:rFonts w:hint="cs"/>
          <w:spacing w:val="6"/>
          <w:rtl/>
          <w:lang w:bidi="ar-EG"/>
        </w:rPr>
        <w:t xml:space="preserve">تستخدم أجهزة تحديد الارتفاع الراديوية قيد الاستعمال حالياً نوعين من طرائق تشكيل أشكال الموجات الراديوية يُعرفان بالتشكيل الخطي للتردد - موجات مستمرة أو </w:t>
      </w:r>
      <w:r w:rsidRPr="00C06D31">
        <w:rPr>
          <w:spacing w:val="6"/>
          <w:lang w:bidi="ar-EG"/>
        </w:rPr>
        <w:t>LFMCW</w:t>
      </w:r>
      <w:r w:rsidRPr="00C06D31">
        <w:rPr>
          <w:rFonts w:hint="cs"/>
          <w:spacing w:val="6"/>
          <w:rtl/>
          <w:lang w:bidi="ar-EG"/>
        </w:rPr>
        <w:t xml:space="preserve"> أو </w:t>
      </w:r>
      <w:r w:rsidRPr="00C06D31">
        <w:rPr>
          <w:spacing w:val="6"/>
          <w:lang w:bidi="ar-EG"/>
        </w:rPr>
        <w:t>FMCW</w:t>
      </w:r>
      <w:r w:rsidRPr="00C06D31">
        <w:rPr>
          <w:rFonts w:hint="cs"/>
          <w:spacing w:val="6"/>
          <w:rtl/>
          <w:lang w:bidi="ar-EG"/>
        </w:rPr>
        <w:t xml:space="preserve"> والتشكيل النبض</w:t>
      </w:r>
      <w:r w:rsidR="00E73765" w:rsidRPr="00C06D31">
        <w:rPr>
          <w:rFonts w:hint="cs"/>
          <w:spacing w:val="6"/>
          <w:rtl/>
          <w:lang w:bidi="ar-EG"/>
        </w:rPr>
        <w:t>ي</w:t>
      </w:r>
      <w:r w:rsidRPr="00C06D31">
        <w:rPr>
          <w:rFonts w:hint="cs"/>
          <w:spacing w:val="6"/>
          <w:rtl/>
          <w:lang w:bidi="ar-EG"/>
        </w:rPr>
        <w:t>. وشكل الموجة بالتشكيل</w:t>
      </w:r>
      <w:r>
        <w:rPr>
          <w:rFonts w:hint="cs"/>
          <w:rtl/>
          <w:lang w:bidi="ar-EG"/>
        </w:rPr>
        <w:t xml:space="preserve"> </w:t>
      </w:r>
      <w:r>
        <w:rPr>
          <w:lang w:bidi="ar-EG"/>
        </w:rPr>
        <w:t>FM/LFMCW</w:t>
      </w:r>
      <w:r>
        <w:rPr>
          <w:rFonts w:hint="cs"/>
          <w:rtl/>
          <w:lang w:bidi="ar-EG"/>
        </w:rPr>
        <w:t xml:space="preserve"> </w:t>
      </w:r>
      <w:r w:rsidR="00054938">
        <w:rPr>
          <w:rFonts w:hint="cs"/>
          <w:rtl/>
          <w:lang w:bidi="ar-EG"/>
        </w:rPr>
        <w:t>يستعمل بوصفه الأسلوب الأقل تعقيداً لتوفير قياسات للارتفاع استثنائية من حيث ا</w:t>
      </w:r>
      <w:r w:rsidR="00E73765">
        <w:rPr>
          <w:rFonts w:hint="cs"/>
          <w:rtl/>
          <w:lang w:bidi="ar-EG"/>
        </w:rPr>
        <w:t>لدقة على الارتفاعات الحرج</w:t>
      </w:r>
      <w:r w:rsidR="00054938">
        <w:rPr>
          <w:rFonts w:hint="cs"/>
          <w:rtl/>
          <w:lang w:bidi="ar-EG"/>
        </w:rPr>
        <w:t>ة قبل ملامسة الأرض. وهذه الدقة ضرورية لتوفير بيانات سلسلة مستمرة لوسائل التحكم في الطائرة وللقيادة الآلية من أجل عمليات الهبوط الآلي في</w:t>
      </w:r>
      <w:r w:rsidR="00E73765">
        <w:rPr>
          <w:rFonts w:hint="eastAsia"/>
          <w:rtl/>
          <w:lang w:bidi="ar-EG"/>
        </w:rPr>
        <w:t> </w:t>
      </w:r>
      <w:r w:rsidR="00054938">
        <w:rPr>
          <w:rFonts w:hint="cs"/>
          <w:rtl/>
          <w:lang w:bidi="ar-EG"/>
        </w:rPr>
        <w:t>ظروف الرؤية الصعبة. وتعتبر هذه البيانات حاسمة على نحو خاص عندما تكون رؤية قائد الطائرة للمدرج مقي</w:t>
      </w:r>
      <w:r w:rsidR="00E73765">
        <w:rPr>
          <w:rFonts w:hint="cs"/>
          <w:rtl/>
          <w:lang w:bidi="ar-EG"/>
        </w:rPr>
        <w:t>ّ</w:t>
      </w:r>
      <w:r w:rsidR="00054938">
        <w:rPr>
          <w:rFonts w:hint="cs"/>
          <w:rtl/>
          <w:lang w:bidi="ar-EG"/>
        </w:rPr>
        <w:t>دة.</w:t>
      </w:r>
    </w:p>
    <w:p w:rsidR="00054938" w:rsidRDefault="00054938" w:rsidP="00E73765">
      <w:pPr>
        <w:rPr>
          <w:rtl/>
          <w:lang w:bidi="ar-EG"/>
        </w:rPr>
      </w:pPr>
      <w:r>
        <w:rPr>
          <w:rFonts w:hint="cs"/>
          <w:rtl/>
          <w:lang w:bidi="ar-EG"/>
        </w:rPr>
        <w:t xml:space="preserve">ولأجهزة تحديد الارتفاعات الرادارية أجهزة استقبال حساسة بعتبة كشف دنيا كما هو مبيَّن في الجدولين </w:t>
      </w:r>
      <w:r>
        <w:rPr>
          <w:lang w:bidi="ar-EG"/>
        </w:rPr>
        <w:t>1</w:t>
      </w:r>
      <w:r>
        <w:rPr>
          <w:rFonts w:hint="cs"/>
          <w:rtl/>
          <w:lang w:bidi="ar-EG"/>
        </w:rPr>
        <w:t xml:space="preserve"> و</w:t>
      </w:r>
      <w:r>
        <w:rPr>
          <w:lang w:bidi="ar-EG"/>
        </w:rPr>
        <w:t>2</w:t>
      </w:r>
      <w:r>
        <w:rPr>
          <w:rFonts w:hint="cs"/>
          <w:rtl/>
          <w:lang w:bidi="ar-EG"/>
        </w:rPr>
        <w:t>. ويتألف جهاز قياس الارتفاع الراديوي</w:t>
      </w:r>
      <w:r>
        <w:rPr>
          <w:lang w:bidi="ar-EG"/>
        </w:rPr>
        <w:t xml:space="preserve">FMCW </w:t>
      </w:r>
      <w:r>
        <w:rPr>
          <w:rFonts w:hint="cs"/>
          <w:rtl/>
          <w:lang w:bidi="ar-EG"/>
        </w:rPr>
        <w:t xml:space="preserve"> الأساسي من نظام "متجانس" يقوم </w:t>
      </w:r>
      <w:proofErr w:type="spellStart"/>
      <w:r>
        <w:rPr>
          <w:rFonts w:hint="cs"/>
          <w:rtl/>
          <w:lang w:bidi="ar-EG"/>
        </w:rPr>
        <w:t>باعتيان</w:t>
      </w:r>
      <w:proofErr w:type="spellEnd"/>
      <w:r>
        <w:rPr>
          <w:rFonts w:hint="cs"/>
          <w:rtl/>
          <w:lang w:bidi="ar-EG"/>
        </w:rPr>
        <w:t xml:space="preserve"> جزء من الموجة المرسلة آنياً ويدفع بها كمرجع إلى المازج الموجود بالمستقبل. وتقوم هذه التشكيلة مباشرة بخفض جم</w:t>
      </w:r>
      <w:r w:rsidR="00E73765">
        <w:rPr>
          <w:rFonts w:hint="cs"/>
          <w:rtl/>
          <w:lang w:bidi="ar-EG"/>
        </w:rPr>
        <w:t>يع الإشارات المستقبلة وتحويلها إلى النطاق الأ</w:t>
      </w:r>
      <w:r>
        <w:rPr>
          <w:rFonts w:hint="cs"/>
          <w:rtl/>
          <w:lang w:bidi="ar-EG"/>
        </w:rPr>
        <w:t>ساسي للمستقبل. وفي حين أن</w:t>
      </w:r>
      <w:r w:rsidR="00E73765">
        <w:rPr>
          <w:rFonts w:hint="cs"/>
          <w:rtl/>
          <w:lang w:bidi="ar-EG"/>
        </w:rPr>
        <w:t>ه قد يكون عرض نطاق معالجة الإشارة لأي جهاز تحديد ارتفاع راداري نمطي</w:t>
      </w:r>
      <w:r>
        <w:rPr>
          <w:rFonts w:hint="cs"/>
          <w:rtl/>
          <w:lang w:bidi="ar-EG"/>
        </w:rPr>
        <w:t xml:space="preserve"> أقل من </w:t>
      </w:r>
      <w:r>
        <w:rPr>
          <w:lang w:bidi="ar-EG"/>
        </w:rPr>
        <w:t>Hz 100</w:t>
      </w:r>
      <w:r>
        <w:rPr>
          <w:rFonts w:hint="cs"/>
          <w:rtl/>
          <w:lang w:bidi="ar-EG"/>
        </w:rPr>
        <w:t xml:space="preserve"> لكل خانة من خانات مدى الارتفاعات، فإن عرض النطاق الكلي للمستقبِل قد يصل إلى العديد من وحدات </w:t>
      </w:r>
      <w:r>
        <w:rPr>
          <w:lang w:bidi="ar-EG"/>
        </w:rPr>
        <w:t>MHz</w:t>
      </w:r>
      <w:r>
        <w:rPr>
          <w:rFonts w:hint="cs"/>
          <w:rtl/>
          <w:lang w:bidi="ar-EG"/>
        </w:rPr>
        <w:t xml:space="preserve"> حسب معدل تشكيل التردد المختار وزمن تأخير الارتفاع. وتُطبّق الأشكال الأحدث من أجهزة تحديد الا</w:t>
      </w:r>
      <w:r w:rsidR="00E73765">
        <w:rPr>
          <w:rFonts w:hint="cs"/>
          <w:rtl/>
          <w:lang w:bidi="ar-EG"/>
        </w:rPr>
        <w:t>رتفاع الراديوية معالجة رقمية للإ</w:t>
      </w:r>
      <w:r>
        <w:rPr>
          <w:rFonts w:hint="cs"/>
          <w:rtl/>
          <w:lang w:bidi="ar-EG"/>
        </w:rPr>
        <w:t>شارة المحو</w:t>
      </w:r>
      <w:r w:rsidR="00E73765">
        <w:rPr>
          <w:rFonts w:hint="cs"/>
          <w:rtl/>
          <w:lang w:bidi="ar-EG"/>
        </w:rPr>
        <w:t>َّ</w:t>
      </w:r>
      <w:r w:rsidR="00775143">
        <w:rPr>
          <w:rFonts w:hint="cs"/>
          <w:rtl/>
          <w:lang w:bidi="ar-EG"/>
        </w:rPr>
        <w:t xml:space="preserve">ل ترددها </w:t>
      </w:r>
      <w:r w:rsidR="00775143" w:rsidRPr="00A80EE9">
        <w:rPr>
          <w:rFonts w:hint="cs"/>
          <w:rtl/>
          <w:lang w:bidi="ar-EG"/>
        </w:rPr>
        <w:t xml:space="preserve">بالخفض </w:t>
      </w:r>
      <w:proofErr w:type="spellStart"/>
      <w:r w:rsidR="00775143" w:rsidRPr="00A80EE9">
        <w:rPr>
          <w:rFonts w:hint="cs"/>
          <w:rtl/>
          <w:lang w:bidi="ar-EG"/>
        </w:rPr>
        <w:t>والمرقمنة</w:t>
      </w:r>
      <w:proofErr w:type="spellEnd"/>
      <w:r w:rsidR="00775143">
        <w:rPr>
          <w:rFonts w:hint="cs"/>
          <w:rtl/>
          <w:lang w:bidi="ar-EG"/>
        </w:rPr>
        <w:t xml:space="preserve">. وهذه المعالجة اللاحقة للإشارات المستقبلة تحدث عادةً في ميدان التردد. ولهذا الغرض تخضع الإشارات المستقبلة والمحولة بالخفض لتحويل فورييه السريع </w:t>
      </w:r>
      <w:r w:rsidR="00775143">
        <w:rPr>
          <w:lang w:bidi="ar-EG"/>
        </w:rPr>
        <w:t>(FFT)</w:t>
      </w:r>
      <w:r w:rsidR="00775143">
        <w:rPr>
          <w:rFonts w:hint="cs"/>
          <w:rtl/>
          <w:lang w:bidi="ar-EG"/>
        </w:rPr>
        <w:t xml:space="preserve">. وبعد مرحلة التحويل هذه، تستخلص خوارزميات تحديد القرار (تخضع لشروط الملكية عادةً) معلومات الارتفاع من الإشارة. وتقوم أجهزة الرادار </w:t>
      </w:r>
      <w:r w:rsidR="00775143">
        <w:rPr>
          <w:lang w:bidi="ar-EG"/>
        </w:rPr>
        <w:t>FMCW</w:t>
      </w:r>
      <w:r w:rsidR="00775143">
        <w:rPr>
          <w:rFonts w:hint="cs"/>
          <w:rtl/>
          <w:lang w:bidi="ar-EG"/>
        </w:rPr>
        <w:t xml:space="preserve"> ذات المدة الثابتة لشكل الموجة </w:t>
      </w:r>
      <w:r w:rsidR="00775143">
        <w:rPr>
          <w:lang w:bidi="ar-EG"/>
        </w:rPr>
        <w:t>FMCW</w:t>
      </w:r>
      <w:r w:rsidR="00775143">
        <w:rPr>
          <w:rFonts w:hint="cs"/>
          <w:rtl/>
          <w:lang w:bidi="ar-EG"/>
        </w:rPr>
        <w:t xml:space="preserve"> المثلثة بقياس المدى من الهدف عبر علاقة خطية للتردد الطيفي للهدف في عرض نطاق المستقبل العريض. </w:t>
      </w:r>
      <w:r w:rsidR="00775143">
        <w:rPr>
          <w:rFonts w:hint="cs"/>
          <w:rtl/>
          <w:lang w:bidi="ar-EG"/>
        </w:rPr>
        <w:lastRenderedPageBreak/>
        <w:t xml:space="preserve">وكلما زاد التردد الطيفي للهدف المكتشف زاد المدى من الهدف والعكس. وتقوم أجهزة الرادار </w:t>
      </w:r>
      <w:r w:rsidR="00775143">
        <w:rPr>
          <w:lang w:bidi="ar-EG"/>
        </w:rPr>
        <w:t>FMCW</w:t>
      </w:r>
      <w:r w:rsidR="00775143">
        <w:rPr>
          <w:rFonts w:hint="cs"/>
          <w:rtl/>
          <w:lang w:bidi="ar-EG"/>
        </w:rPr>
        <w:t xml:space="preserve"> ذات المدة المتغيّرة لشكل الموجة </w:t>
      </w:r>
      <w:r w:rsidR="00775143">
        <w:rPr>
          <w:lang w:bidi="ar-EG"/>
        </w:rPr>
        <w:t>FMCW</w:t>
      </w:r>
      <w:r w:rsidR="00775143">
        <w:rPr>
          <w:rFonts w:hint="cs"/>
          <w:rtl/>
          <w:lang w:bidi="ar-EG"/>
        </w:rPr>
        <w:t xml:space="preserve"> المث</w:t>
      </w:r>
      <w:r w:rsidR="001958DE">
        <w:rPr>
          <w:rFonts w:hint="cs"/>
          <w:rtl/>
          <w:lang w:bidi="ar-EG"/>
        </w:rPr>
        <w:t>لثة بقياس المدى من الهدف عبر مدة</w:t>
      </w:r>
      <w:r w:rsidR="00775143">
        <w:rPr>
          <w:rFonts w:hint="cs"/>
          <w:rtl/>
          <w:lang w:bidi="ar-EG"/>
        </w:rPr>
        <w:t xml:space="preserve"> فترة الموجة المثلثة.</w:t>
      </w:r>
    </w:p>
    <w:p w:rsidR="00775143" w:rsidRDefault="00775143" w:rsidP="00E73765">
      <w:pPr>
        <w:rPr>
          <w:rtl/>
          <w:lang w:bidi="ar-EG"/>
        </w:rPr>
      </w:pPr>
      <w:r>
        <w:rPr>
          <w:rFonts w:hint="cs"/>
          <w:rtl/>
          <w:lang w:bidi="ar-EG"/>
        </w:rPr>
        <w:t xml:space="preserve">وجميع أجهزة تحديد الارتفاع الراديوية </w:t>
      </w:r>
      <w:r>
        <w:rPr>
          <w:lang w:bidi="ar-EG"/>
        </w:rPr>
        <w:t>FMCW</w:t>
      </w:r>
      <w:r>
        <w:rPr>
          <w:rFonts w:hint="cs"/>
          <w:rtl/>
          <w:lang w:bidi="ar-EG"/>
        </w:rPr>
        <w:t xml:space="preserve"> تحدد الار</w:t>
      </w:r>
      <w:r w:rsidR="001958DE">
        <w:rPr>
          <w:rFonts w:hint="cs"/>
          <w:rtl/>
          <w:lang w:bidi="ar-EG"/>
        </w:rPr>
        <w:t>تفاع من خلال التحليل الطيفي لمدة</w:t>
      </w:r>
      <w:r>
        <w:rPr>
          <w:rFonts w:hint="cs"/>
          <w:rtl/>
          <w:lang w:bidi="ar-EG"/>
        </w:rPr>
        <w:t xml:space="preserve"> الموجة </w:t>
      </w:r>
      <w:r>
        <w:rPr>
          <w:lang w:bidi="ar-EG"/>
        </w:rPr>
        <w:t>FMCW</w:t>
      </w:r>
      <w:r>
        <w:rPr>
          <w:rFonts w:hint="cs"/>
          <w:rtl/>
          <w:lang w:bidi="ar-EG"/>
        </w:rPr>
        <w:t xml:space="preserve"> المثلثة. وتستعمل بعض أجهزة تحديد الارتفاع الراديوية طريقة "عد تقاطعات الصفر" كوسيلة لحساب تردد الإشارة المهيمنة في حين يستعمل البعض الآخر تقنية المعالجة الرقمية لتحويل فورييه السريع ثم تطبيق خوارزميا</w:t>
      </w:r>
      <w:r w:rsidR="00A80EE9">
        <w:rPr>
          <w:rFonts w:hint="cs"/>
          <w:rtl/>
          <w:lang w:bidi="ar-EG"/>
        </w:rPr>
        <w:t>ت اشتقاق معلومات الارتفاع من الإ</w:t>
      </w:r>
      <w:r>
        <w:rPr>
          <w:rFonts w:hint="cs"/>
          <w:rtl/>
          <w:lang w:bidi="ar-EG"/>
        </w:rPr>
        <w:t>شارة المستقبلة.</w:t>
      </w:r>
    </w:p>
    <w:p w:rsidR="00775143" w:rsidRDefault="00775143" w:rsidP="00775143">
      <w:pPr>
        <w:rPr>
          <w:rtl/>
          <w:lang w:bidi="ar-EG"/>
        </w:rPr>
      </w:pPr>
      <w:r>
        <w:rPr>
          <w:rFonts w:hint="cs"/>
          <w:rtl/>
          <w:lang w:bidi="ar-EG"/>
        </w:rPr>
        <w:t xml:space="preserve">ومن ثم، ينبغي إدراك أن أيّ تداخل غير متوقع يمكن أن يمتزج بالموجة </w:t>
      </w:r>
      <w:r>
        <w:rPr>
          <w:lang w:bidi="ar-EG"/>
        </w:rPr>
        <w:t>FM</w:t>
      </w:r>
      <w:r>
        <w:rPr>
          <w:rFonts w:hint="cs"/>
          <w:rtl/>
          <w:lang w:bidi="ar-EG"/>
        </w:rPr>
        <w:t xml:space="preserve"> الخطية، ومن ثم يتسبّب في جعل جهاز تحديد الارتفاع الراديوي </w:t>
      </w:r>
      <w:r w:rsidR="0019620F">
        <w:rPr>
          <w:rFonts w:hint="cs"/>
          <w:rtl/>
          <w:lang w:bidi="ar-EG"/>
        </w:rPr>
        <w:t>يخطئ</w:t>
      </w:r>
      <w:r>
        <w:rPr>
          <w:rFonts w:hint="cs"/>
          <w:rtl/>
          <w:lang w:bidi="ar-EG"/>
        </w:rPr>
        <w:t xml:space="preserve"> في الإشارة الممزوجة باعتبارها أرض، يمكن أن يتسبّب في إعلان جهاز تحديد الارتفاع الراديوية عن ارتفاع زائف.</w:t>
      </w:r>
    </w:p>
    <w:p w:rsidR="00775143" w:rsidRDefault="00775143" w:rsidP="00775143">
      <w:pPr>
        <w:rPr>
          <w:rtl/>
          <w:lang w:bidi="ar-EG"/>
        </w:rPr>
      </w:pPr>
      <w:r>
        <w:rPr>
          <w:rFonts w:hint="cs"/>
          <w:rtl/>
          <w:lang w:bidi="ar-EG"/>
        </w:rPr>
        <w:t>وفي هذه الحالات التي ينتشر فيها التشكيل الم</w:t>
      </w:r>
      <w:r w:rsidR="00A80EE9">
        <w:rPr>
          <w:rFonts w:hint="cs"/>
          <w:rtl/>
          <w:lang w:bidi="ar-EG"/>
        </w:rPr>
        <w:t>ت</w:t>
      </w:r>
      <w:r>
        <w:rPr>
          <w:rFonts w:hint="cs"/>
          <w:rtl/>
          <w:lang w:bidi="ar-EG"/>
        </w:rPr>
        <w:t xml:space="preserve">سبّب في التداخل عبر كثير من الوحدات </w:t>
      </w:r>
      <w:r>
        <w:rPr>
          <w:lang w:bidi="ar-EG"/>
        </w:rPr>
        <w:t>MHz</w:t>
      </w:r>
      <w:r>
        <w:rPr>
          <w:rFonts w:hint="cs"/>
          <w:rtl/>
          <w:lang w:bidi="ar-EG"/>
        </w:rPr>
        <w:t xml:space="preserve"> من عرض النطاق بامتزاجه بالإشارة</w:t>
      </w:r>
      <w:r>
        <w:rPr>
          <w:rFonts w:hint="eastAsia"/>
          <w:rtl/>
          <w:lang w:bidi="ar-EG"/>
        </w:rPr>
        <w:t> </w:t>
      </w:r>
      <w:r>
        <w:rPr>
          <w:lang w:bidi="ar-EG"/>
        </w:rPr>
        <w:t>FM</w:t>
      </w:r>
      <w:r>
        <w:rPr>
          <w:rFonts w:hint="cs"/>
          <w:rtl/>
          <w:lang w:bidi="ar-EG"/>
        </w:rPr>
        <w:t xml:space="preserve"> المرجعية الخطية في المازج الموجود بالمستقبل، يتمثل التأثير في زيادة الضوضاء الأساسية لمستقبل الرادار </w:t>
      </w:r>
      <w:r>
        <w:rPr>
          <w:lang w:bidi="ar-EG"/>
        </w:rPr>
        <w:t>FMCW</w:t>
      </w:r>
      <w:r>
        <w:rPr>
          <w:rFonts w:hint="cs"/>
          <w:rtl/>
          <w:lang w:bidi="ar-EG"/>
        </w:rPr>
        <w:t xml:space="preserve"> تدريجياً عن طريق كل إشعاع يتم استقباله. ومن المهم معرفة أن تشكيل التردد المتغيِّر خطياً يؤدي إلى وقوع الموجات الحاملة ضيقة النطاق نسبياً داخل أو بالقرب من حافة تشكيل جهاز تحديد الارتفاع المقرر </w:t>
      </w:r>
      <w:r w:rsidRPr="00A80EE9">
        <w:rPr>
          <w:rFonts w:hint="cs"/>
          <w:rtl/>
          <w:lang w:bidi="ar-EG"/>
        </w:rPr>
        <w:t>كنسها</w:t>
      </w:r>
      <w:r>
        <w:rPr>
          <w:rFonts w:hint="cs"/>
          <w:rtl/>
          <w:lang w:bidi="ar-EG"/>
        </w:rPr>
        <w:t xml:space="preserve"> عن طريق بعض أجزاء نطاق تمرير مستقبل جهاز تحديد الارتفاع الراديوي.</w:t>
      </w:r>
    </w:p>
    <w:p w:rsidR="00775143" w:rsidRPr="00AA21B8" w:rsidRDefault="00775143" w:rsidP="00AA21B8">
      <w:pPr>
        <w:rPr>
          <w:spacing w:val="6"/>
          <w:rtl/>
          <w:lang w:bidi="ar-EG"/>
        </w:rPr>
      </w:pPr>
      <w:r w:rsidRPr="00AA21B8">
        <w:rPr>
          <w:rFonts w:hint="cs"/>
          <w:spacing w:val="6"/>
          <w:rtl/>
          <w:lang w:bidi="ar-EG"/>
        </w:rPr>
        <w:t xml:space="preserve">ويرد في الجدولين </w:t>
      </w:r>
      <w:r w:rsidRPr="00AA21B8">
        <w:rPr>
          <w:spacing w:val="6"/>
          <w:lang w:bidi="ar-EG"/>
        </w:rPr>
        <w:t>1</w:t>
      </w:r>
      <w:r w:rsidRPr="00AA21B8">
        <w:rPr>
          <w:rFonts w:hint="cs"/>
          <w:spacing w:val="6"/>
          <w:rtl/>
          <w:lang w:bidi="ar-EG"/>
        </w:rPr>
        <w:t xml:space="preserve"> و</w:t>
      </w:r>
      <w:r w:rsidRPr="00AA21B8">
        <w:rPr>
          <w:spacing w:val="6"/>
          <w:lang w:bidi="ar-EG"/>
        </w:rPr>
        <w:t>2</w:t>
      </w:r>
      <w:r w:rsidRPr="00AA21B8">
        <w:rPr>
          <w:rFonts w:hint="cs"/>
          <w:spacing w:val="6"/>
          <w:rtl/>
          <w:lang w:bidi="ar-EG"/>
        </w:rPr>
        <w:t xml:space="preserve"> العديد من الأمثلة لجهاز تحديد الارتفاع الراداري النبضي. ويتضمن نظام تحديد الارتفاع النبضي مستقب</w:t>
      </w:r>
      <w:r w:rsidR="00E30016" w:rsidRPr="00AA21B8">
        <w:rPr>
          <w:rFonts w:hint="cs"/>
          <w:spacing w:val="6"/>
          <w:rtl/>
          <w:lang w:bidi="ar-EG"/>
        </w:rPr>
        <w:t>ِ</w:t>
      </w:r>
      <w:r w:rsidRPr="00AA21B8">
        <w:rPr>
          <w:rFonts w:hint="cs"/>
          <w:spacing w:val="6"/>
          <w:rtl/>
          <w:lang w:bidi="ar-EG"/>
        </w:rPr>
        <w:t>ل</w:t>
      </w:r>
      <w:r w:rsidR="00AA21B8" w:rsidRPr="00AA21B8">
        <w:rPr>
          <w:rFonts w:hint="eastAsia"/>
          <w:spacing w:val="6"/>
          <w:rtl/>
          <w:lang w:bidi="ar-EG"/>
        </w:rPr>
        <w:t> </w:t>
      </w:r>
      <w:r w:rsidRPr="00AA21B8">
        <w:rPr>
          <w:rFonts w:hint="cs"/>
          <w:spacing w:val="6"/>
          <w:rtl/>
          <w:lang w:bidi="ar-EG"/>
        </w:rPr>
        <w:t>-</w:t>
      </w:r>
      <w:r w:rsidR="007A3084" w:rsidRPr="00AA21B8">
        <w:rPr>
          <w:rFonts w:hint="eastAsia"/>
          <w:spacing w:val="6"/>
          <w:rtl/>
          <w:lang w:bidi="ar-EG"/>
        </w:rPr>
        <w:t> </w:t>
      </w:r>
      <w:r w:rsidRPr="00AA21B8">
        <w:rPr>
          <w:rFonts w:hint="cs"/>
          <w:spacing w:val="6"/>
          <w:rtl/>
          <w:lang w:bidi="ar-EG"/>
        </w:rPr>
        <w:t>مرس</w:t>
      </w:r>
      <w:r w:rsidR="00E30016" w:rsidRPr="00AA21B8">
        <w:rPr>
          <w:rFonts w:hint="cs"/>
          <w:spacing w:val="6"/>
          <w:rtl/>
          <w:lang w:bidi="ar-EG"/>
        </w:rPr>
        <w:t>ِ</w:t>
      </w:r>
      <w:r w:rsidRPr="00AA21B8">
        <w:rPr>
          <w:rFonts w:hint="cs"/>
          <w:spacing w:val="6"/>
          <w:rtl/>
          <w:lang w:bidi="ar-EG"/>
        </w:rPr>
        <w:t>ل وكاشفات ارتفاع مدمجة أو بعيدة وخيارات مختلفة للهوائي.</w:t>
      </w:r>
    </w:p>
    <w:p w:rsidR="00775143" w:rsidRDefault="00775143" w:rsidP="00775143">
      <w:pPr>
        <w:rPr>
          <w:rtl/>
          <w:lang w:bidi="ar-EG"/>
        </w:rPr>
      </w:pPr>
      <w:r>
        <w:rPr>
          <w:rFonts w:hint="cs"/>
          <w:rtl/>
          <w:lang w:bidi="ar-EG"/>
        </w:rPr>
        <w:t>ويقوم جهاز تحديد الارتفاع النبضي بتحديد ارتفاع الطائرة عن طريق قياس المهلة الزمنية بين النبضة المرسلة والنبض</w:t>
      </w:r>
      <w:r w:rsidR="00E30016">
        <w:rPr>
          <w:rFonts w:hint="cs"/>
          <w:rtl/>
          <w:lang w:bidi="ar-EG"/>
        </w:rPr>
        <w:t>ة المستقبلة، المنعكسة من سطح الأ</w:t>
      </w:r>
      <w:r>
        <w:rPr>
          <w:rFonts w:hint="cs"/>
          <w:rtl/>
          <w:lang w:bidi="ar-EG"/>
        </w:rPr>
        <w:t xml:space="preserve">رض. ولبعض أنواع أجهزة قياس الارتفاع </w:t>
      </w:r>
      <w:proofErr w:type="spellStart"/>
      <w:r>
        <w:rPr>
          <w:rFonts w:hint="cs"/>
          <w:rtl/>
          <w:lang w:bidi="ar-EG"/>
        </w:rPr>
        <w:t>النبضية</w:t>
      </w:r>
      <w:proofErr w:type="spellEnd"/>
      <w:r>
        <w:rPr>
          <w:rFonts w:hint="cs"/>
          <w:rtl/>
          <w:lang w:bidi="ar-EG"/>
        </w:rPr>
        <w:t xml:space="preserve"> ميزة تتمثل في إمكانية استخدامها هوائي واحد للإرسال والاستقبال. وعرض حزمة هوائي جهاز تحديد الارتفاع الراداري المحدد يجب أن يكون عريضاً بما يك</w:t>
      </w:r>
      <w:r w:rsidR="00AB5F3B">
        <w:rPr>
          <w:rFonts w:hint="cs"/>
          <w:rtl/>
          <w:lang w:bidi="ar-EG"/>
        </w:rPr>
        <w:t xml:space="preserve">في لتغطية زاويتي التمايل والتمور الاعتياديتين للطائرة، بما يؤدي إلى تغيّر كبير في مهلة الإشارة المرتدّة. ولتوفير المدى لأقرب إشارة مرتدة ضمن حدود حزمة الهوائي، يضم الكثير من أجهزة تحديد الارتفاع الرادارية </w:t>
      </w:r>
      <w:proofErr w:type="spellStart"/>
      <w:r w:rsidR="00AB5F3B">
        <w:rPr>
          <w:rFonts w:hint="cs"/>
          <w:rtl/>
          <w:lang w:bidi="ar-EG"/>
        </w:rPr>
        <w:t>النبضية</w:t>
      </w:r>
      <w:proofErr w:type="spellEnd"/>
      <w:r w:rsidR="00AB5F3B">
        <w:rPr>
          <w:rFonts w:hint="cs"/>
          <w:rtl/>
          <w:lang w:bidi="ar-EG"/>
        </w:rPr>
        <w:t xml:space="preserve"> دارة تعزيز بوحدة تتب</w:t>
      </w:r>
      <w:r w:rsidR="00E30016">
        <w:rPr>
          <w:rFonts w:hint="cs"/>
          <w:rtl/>
          <w:lang w:bidi="ar-EG"/>
        </w:rPr>
        <w:t>ّ</w:t>
      </w:r>
      <w:r w:rsidR="00AB5F3B">
        <w:rPr>
          <w:rFonts w:hint="cs"/>
          <w:rtl/>
          <w:lang w:bidi="ar-EG"/>
        </w:rPr>
        <w:t>ع لمدى الحافة الأمامية. وتعمل وحدة التتبُّع على موضعية البوابة الخاصة برادار التشكيل النبضي فوق الحافة الأمامية للإشارة المرتدة.</w:t>
      </w:r>
    </w:p>
    <w:p w:rsidR="00AB5F3B" w:rsidRDefault="00AB5F3B" w:rsidP="001958DE">
      <w:pPr>
        <w:rPr>
          <w:rtl/>
          <w:lang w:bidi="ar-EG"/>
        </w:rPr>
      </w:pPr>
      <w:r>
        <w:rPr>
          <w:rFonts w:hint="cs"/>
          <w:rtl/>
          <w:lang w:bidi="ar-EG"/>
        </w:rPr>
        <w:t xml:space="preserve">وبالنسبة لأجهزة تحديد الارتفاع </w:t>
      </w:r>
      <w:proofErr w:type="spellStart"/>
      <w:r>
        <w:rPr>
          <w:rFonts w:hint="cs"/>
          <w:rtl/>
          <w:lang w:bidi="ar-EG"/>
        </w:rPr>
        <w:t>النبضية</w:t>
      </w:r>
      <w:proofErr w:type="spellEnd"/>
      <w:r>
        <w:rPr>
          <w:rFonts w:hint="cs"/>
          <w:rtl/>
          <w:lang w:bidi="ar-EG"/>
        </w:rPr>
        <w:t>، يحدد الارتفاع بنصف حاصل ضرب الزمن المنقضي في سرعة الضوء (</w:t>
      </w:r>
      <w:r w:rsidRPr="00BA6CD0">
        <w:rPr>
          <w:i/>
          <w:lang w:val="en-GB"/>
        </w:rPr>
        <w:t>h</w:t>
      </w:r>
      <w:r w:rsidRPr="00BA6CD0">
        <w:rPr>
          <w:lang w:val="en-GB"/>
        </w:rPr>
        <w:t xml:space="preserve"> = (</w:t>
      </w:r>
      <w:r w:rsidRPr="00BA6CD0">
        <w:rPr>
          <w:i/>
          <w:lang w:val="en-GB"/>
        </w:rPr>
        <w:t>c</w:t>
      </w:r>
      <w:r w:rsidRPr="00BA6CD0">
        <w:rPr>
          <w:i/>
          <w:lang w:val="en-GB"/>
        </w:rPr>
        <w:sym w:font="Symbol" w:char="F0D7"/>
      </w:r>
      <w:r w:rsidRPr="00BA6CD0">
        <w:rPr>
          <w:i/>
          <w:lang w:val="en-GB"/>
        </w:rPr>
        <w:t>t</w:t>
      </w:r>
      <w:r w:rsidRPr="00BA6CD0">
        <w:rPr>
          <w:lang w:val="en-GB"/>
        </w:rPr>
        <w:t>)/2</w:t>
      </w:r>
      <w:r>
        <w:rPr>
          <w:rFonts w:hint="cs"/>
          <w:rtl/>
          <w:lang w:bidi="ar-EG"/>
        </w:rPr>
        <w:t>، حيث</w:t>
      </w:r>
      <w:r w:rsidR="00E30016">
        <w:rPr>
          <w:rFonts w:hint="eastAsia"/>
          <w:rtl/>
          <w:lang w:bidi="ar-EG"/>
        </w:rPr>
        <w:t> </w:t>
      </w:r>
      <w:r>
        <w:rPr>
          <w:i/>
          <w:iCs/>
          <w:lang w:bidi="ar-EG"/>
        </w:rPr>
        <w:t>h</w:t>
      </w:r>
      <w:r w:rsidRPr="00AB5F3B">
        <w:rPr>
          <w:rFonts w:hint="cs"/>
          <w:rtl/>
          <w:lang w:bidi="ar-EG"/>
        </w:rPr>
        <w:t>، ارتفاع الطائرة و</w:t>
      </w:r>
      <w:r>
        <w:rPr>
          <w:i/>
          <w:iCs/>
          <w:lang w:bidi="ar-EG"/>
        </w:rPr>
        <w:t>c</w:t>
      </w:r>
      <w:r>
        <w:rPr>
          <w:rFonts w:hint="cs"/>
          <w:i/>
          <w:iCs/>
          <w:rtl/>
          <w:lang w:bidi="ar-EG"/>
        </w:rPr>
        <w:t xml:space="preserve"> </w:t>
      </w:r>
      <w:r w:rsidRPr="00AB5F3B">
        <w:rPr>
          <w:rFonts w:hint="cs"/>
          <w:rtl/>
          <w:lang w:bidi="ar-EG"/>
        </w:rPr>
        <w:t>سرعة الضوء و</w:t>
      </w:r>
      <w:r>
        <w:rPr>
          <w:i/>
          <w:iCs/>
          <w:lang w:bidi="ar-EG"/>
        </w:rPr>
        <w:t>t</w:t>
      </w:r>
      <w:r w:rsidRPr="00AB5F3B">
        <w:rPr>
          <w:rFonts w:hint="cs"/>
          <w:rtl/>
          <w:lang w:bidi="ar-EG"/>
        </w:rPr>
        <w:t>، الزمن المنقضي بين الإرسال والاستقبال)</w:t>
      </w:r>
      <w:r w:rsidR="00E30016">
        <w:rPr>
          <w:rFonts w:hint="cs"/>
          <w:rtl/>
          <w:lang w:bidi="ar-EG"/>
        </w:rPr>
        <w:t>.</w:t>
      </w:r>
      <w:r w:rsidRPr="00AB5F3B">
        <w:rPr>
          <w:rFonts w:hint="cs"/>
          <w:rtl/>
          <w:lang w:bidi="ar-EG"/>
        </w:rPr>
        <w:t xml:space="preserve"> ويقوم المرسل بإرسال إشارة مرجع زمني لتفعيل مولد موجات منحدرة للدقة. وتقارن فولطية الموجة المنحدرة بفولطية المدى التي تتناسب مع الارتفاع المبيّن.</w:t>
      </w:r>
    </w:p>
    <w:p w:rsidR="00AB5F3B" w:rsidRDefault="00AB5F3B" w:rsidP="009E163B">
      <w:pPr>
        <w:rPr>
          <w:rtl/>
          <w:lang w:bidi="ar-EG"/>
        </w:rPr>
      </w:pPr>
      <w:r>
        <w:rPr>
          <w:rFonts w:hint="cs"/>
          <w:rtl/>
          <w:lang w:bidi="ar-EG"/>
        </w:rPr>
        <w:t xml:space="preserve">ومن المهم الإشارة إلى أن أيّ تقييم للتأثيرات المتراكمة للتداخلات المحتملة باستعمال نطاق جهاز تحديد الارتفاع يجب أن تستعمل فيه "الارتفاع التشغيلي" المحدد في الجدولين </w:t>
      </w:r>
      <w:r>
        <w:rPr>
          <w:lang w:bidi="ar-EG"/>
        </w:rPr>
        <w:t>1</w:t>
      </w:r>
      <w:r>
        <w:rPr>
          <w:rFonts w:hint="cs"/>
          <w:rtl/>
          <w:lang w:bidi="ar-EG"/>
        </w:rPr>
        <w:t xml:space="preserve"> و</w:t>
      </w:r>
      <w:r>
        <w:rPr>
          <w:lang w:bidi="ar-EG"/>
        </w:rPr>
        <w:t>2</w:t>
      </w:r>
      <w:r>
        <w:rPr>
          <w:rFonts w:hint="cs"/>
          <w:rtl/>
          <w:lang w:bidi="ar-EG"/>
        </w:rPr>
        <w:t xml:space="preserve"> وليس "مدى الارتفاع المبلّغ عنه". وسبب استعمال "الارتفاع التشغيلي" هو أن جميع أجهزة تحديد الارتفاع الراديوية تستمر في التشغيل بأسلوب البحث عن الارتفاع طوال الوقت الذي تكون فيه خارج "مدى الارتفاع المبلّغ عنه" لها. ونتيجة لذلك، فإن أجهزة تحديد الارتفاع الراديوية تكون معرّضة أثناء عملها بأسلوب البحث عن الارتفاع للكشف عن مصادر تداخل بوصفها ارتفاعات زائفة تتسبّب بدورها في تفاعلات غير مناسبة فيما بين الأنظمة القائمة </w:t>
      </w:r>
      <w:r w:rsidRPr="001054A8">
        <w:rPr>
          <w:rFonts w:hint="cs"/>
          <w:rtl/>
          <w:lang w:bidi="ar-EG"/>
        </w:rPr>
        <w:t>على أجهزة تحديد الارتفاع الراديوية مثل نظام الإنذار بالاقتراب من الأرض ورادارات الأحوال الجوية والنظام</w:t>
      </w:r>
      <w:r w:rsidR="009E163B">
        <w:rPr>
          <w:rFonts w:hint="eastAsia"/>
          <w:rtl/>
          <w:lang w:bidi="ar-EG"/>
        </w:rPr>
        <w:t> </w:t>
      </w:r>
      <w:r w:rsidRPr="001054A8">
        <w:rPr>
          <w:lang w:bidi="ar-EG"/>
        </w:rPr>
        <w:t>TCA</w:t>
      </w:r>
      <w:r w:rsidR="001958DE">
        <w:rPr>
          <w:lang w:bidi="ar-EG"/>
        </w:rPr>
        <w:t>S</w:t>
      </w:r>
      <w:r w:rsidRPr="001054A8">
        <w:rPr>
          <w:rFonts w:hint="cs"/>
          <w:rtl/>
          <w:lang w:bidi="ar-EG"/>
        </w:rPr>
        <w:t xml:space="preserve"> وأنظمة التحكم في الطائرة وغيرها من الأنظمة الهامة.</w:t>
      </w:r>
    </w:p>
    <w:p w:rsidR="00771570" w:rsidRDefault="00AB5F3B" w:rsidP="00771570">
      <w:pPr>
        <w:pStyle w:val="Heading2"/>
        <w:rPr>
          <w:rtl/>
          <w:lang w:bidi="ar-EG"/>
        </w:rPr>
      </w:pPr>
      <w:r>
        <w:rPr>
          <w:lang w:bidi="ar-EG"/>
        </w:rPr>
        <w:t>2.1</w:t>
      </w:r>
      <w:r>
        <w:rPr>
          <w:rtl/>
          <w:lang w:bidi="ar-EG"/>
        </w:rPr>
        <w:tab/>
      </w:r>
      <w:r>
        <w:rPr>
          <w:rFonts w:hint="cs"/>
          <w:rtl/>
          <w:lang w:bidi="ar-EG"/>
        </w:rPr>
        <w:t>مخطط إشعاع هوا</w:t>
      </w:r>
      <w:r w:rsidR="00024AAB">
        <w:rPr>
          <w:rFonts w:hint="cs"/>
          <w:rtl/>
          <w:lang w:bidi="ar-EG"/>
        </w:rPr>
        <w:t>ئي جهاز تحديد الارتفاع الراديوي</w:t>
      </w:r>
    </w:p>
    <w:p w:rsidR="00AB5F3B" w:rsidRDefault="00AB5F3B" w:rsidP="00024AAB">
      <w:pPr>
        <w:rPr>
          <w:rtl/>
          <w:lang w:bidi="ar-EG"/>
        </w:rPr>
      </w:pPr>
      <w:r>
        <w:rPr>
          <w:rFonts w:hint="cs"/>
          <w:rtl/>
          <w:lang w:bidi="ar-EG"/>
        </w:rPr>
        <w:t xml:space="preserve">تستعمل جميع أجهزة تحديد الارتفاع الراديوية تصميماً للهوائي يوفر كسباً يتراوح بين </w:t>
      </w:r>
      <w:r w:rsidR="00771570">
        <w:rPr>
          <w:lang w:bidi="ar-EG"/>
        </w:rPr>
        <w:t>8</w:t>
      </w:r>
      <w:r w:rsidR="00771570">
        <w:rPr>
          <w:rFonts w:hint="cs"/>
          <w:rtl/>
          <w:lang w:bidi="ar-EG"/>
        </w:rPr>
        <w:t xml:space="preserve"> و</w:t>
      </w:r>
      <w:r w:rsidR="00771570">
        <w:rPr>
          <w:lang w:bidi="ar-EG"/>
        </w:rPr>
        <w:t>13</w:t>
      </w:r>
      <w:r w:rsidR="00771570">
        <w:rPr>
          <w:rFonts w:hint="cs"/>
          <w:rtl/>
          <w:lang w:bidi="ar-EG"/>
        </w:rPr>
        <w:t xml:space="preserve"> </w:t>
      </w:r>
      <w:proofErr w:type="spellStart"/>
      <w:r w:rsidR="00771570">
        <w:rPr>
          <w:lang w:bidi="ar-EG"/>
        </w:rPr>
        <w:t>dBi</w:t>
      </w:r>
      <w:proofErr w:type="spellEnd"/>
      <w:r w:rsidR="00771570">
        <w:rPr>
          <w:rFonts w:hint="cs"/>
          <w:rtl/>
          <w:lang w:bidi="ar-EG"/>
        </w:rPr>
        <w:t xml:space="preserve"> وتغطية بين </w:t>
      </w:r>
      <w:r w:rsidR="00771570">
        <w:rPr>
          <w:lang w:bidi="ar-EG"/>
        </w:rPr>
        <w:t>35</w:t>
      </w:r>
      <w:r w:rsidR="00771570">
        <w:rPr>
          <w:rFonts w:hint="cs"/>
          <w:rtl/>
          <w:lang w:bidi="ar-EG"/>
        </w:rPr>
        <w:t xml:space="preserve"> و</w:t>
      </w:r>
      <w:r w:rsidR="00771570">
        <w:rPr>
          <w:lang w:bidi="ar-EG"/>
        </w:rPr>
        <w:t>60</w:t>
      </w:r>
      <w:r w:rsidR="00771570">
        <w:rPr>
          <w:rFonts w:hint="cs"/>
          <w:rtl/>
          <w:lang w:bidi="ar-EG"/>
        </w:rPr>
        <w:t xml:space="preserve"> درجة عند النقطة </w:t>
      </w:r>
      <w:r w:rsidR="00771570">
        <w:rPr>
          <w:lang w:bidi="ar-EG"/>
        </w:rPr>
        <w:t>dB</w:t>
      </w:r>
      <w:r w:rsidR="001958DE">
        <w:rPr>
          <w:lang w:bidi="ar-EG"/>
        </w:rPr>
        <w:t> </w:t>
      </w:r>
      <w:r w:rsidR="00771570">
        <w:rPr>
          <w:lang w:bidi="ar-EG"/>
        </w:rPr>
        <w:t>3</w:t>
      </w:r>
      <w:r w:rsidR="00771570">
        <w:rPr>
          <w:rFonts w:hint="cs"/>
          <w:rtl/>
          <w:lang w:bidi="ar-EG"/>
        </w:rPr>
        <w:t xml:space="preserve"> (منتصف القدرة) لمخطط إشعاع الهوائي. ويفرض ضرورة وجود حزم الهوائي الواسعة هذه المدى الواسع لزوايا التموّر والتمايل التي يمكن أن تكون عليها الطائرة أثناء طيرانها. ومخطط إشعاع الهوائي يكون في الأساس على شكل مخروط ومستقطب خطياً في الاتجاه الأفقي. بيد أن الاتجاه الفعلي لإشعاع مستقطب أفقياً من حيث التسديد في اتجاه الشمال </w:t>
      </w:r>
      <w:r w:rsidR="00771570">
        <w:rPr>
          <w:rFonts w:hint="cs"/>
          <w:rtl/>
          <w:lang w:bidi="ar-EG"/>
        </w:rPr>
        <w:lastRenderedPageBreak/>
        <w:t>أو الجنوب أو الشرق أو الغرب يعتمد كلياً على متجه طيران الطائرة. وعزل الاستقطاب المتقاطع للإشارات ذات الاستقطاب الرأسي غير موصّف ف</w:t>
      </w:r>
      <w:r w:rsidR="00024AAB">
        <w:rPr>
          <w:rFonts w:hint="cs"/>
          <w:rtl/>
          <w:lang w:bidi="ar-EG"/>
        </w:rPr>
        <w:t>ي</w:t>
      </w:r>
      <w:r w:rsidR="00024AAB">
        <w:rPr>
          <w:rFonts w:hint="eastAsia"/>
          <w:rtl/>
          <w:lang w:bidi="ar-EG"/>
        </w:rPr>
        <w:t> </w:t>
      </w:r>
      <w:r w:rsidR="00771570">
        <w:rPr>
          <w:rFonts w:hint="cs"/>
          <w:rtl/>
          <w:lang w:bidi="ar-EG"/>
        </w:rPr>
        <w:t>أي</w:t>
      </w:r>
      <w:r w:rsidR="00024AAB">
        <w:rPr>
          <w:rFonts w:hint="eastAsia"/>
          <w:rtl/>
          <w:lang w:bidi="ar-EG"/>
        </w:rPr>
        <w:t> </w:t>
      </w:r>
      <w:r w:rsidR="00771570">
        <w:rPr>
          <w:rFonts w:hint="cs"/>
          <w:rtl/>
          <w:lang w:bidi="ar-EG"/>
        </w:rPr>
        <w:t>هوائيات منتجة لأجهزة تحديد الارتفاع الراديوية ولا يمكن الاعتماد عليه لتوفير أي إجراء لحماية جهاز تحديد الارتفاع من التداخلات من خلال اختيار الإرسال بالاستقطاب الرأسي.</w:t>
      </w:r>
    </w:p>
    <w:p w:rsidR="00771570" w:rsidRDefault="00771570" w:rsidP="00AB5F3B">
      <w:pPr>
        <w:rPr>
          <w:rtl/>
          <w:lang w:bidi="ar-EG"/>
        </w:rPr>
      </w:pPr>
      <w:r>
        <w:rPr>
          <w:rFonts w:hint="cs"/>
          <w:rtl/>
          <w:lang w:bidi="ar-EG"/>
        </w:rPr>
        <w:t>وحقيقة ضرورة أن تسدد جميع هوائيات أجهزة تحديد الارتفاع الراديوية نحو سطح الأرض يجعل الأنظمة عرضة لكل مصا</w:t>
      </w:r>
      <w:r w:rsidR="00024AAB">
        <w:rPr>
          <w:rFonts w:hint="cs"/>
          <w:rtl/>
          <w:lang w:bidi="ar-EG"/>
        </w:rPr>
        <w:t>در التداخلات المحتملة التي تشع أ</w:t>
      </w:r>
      <w:r>
        <w:rPr>
          <w:rFonts w:hint="cs"/>
          <w:rtl/>
          <w:lang w:bidi="ar-EG"/>
        </w:rPr>
        <w:t>ثناء الاقتراب. وهوائيات أجهزة تحديد الارتفاع، نظراً لموقعها على الطائرة لا تتمتع بفائدة الاحتجاب أو الاستتار عن الكثير من مصادر التداخلات المحتملة ال</w:t>
      </w:r>
      <w:r w:rsidR="00024AAB">
        <w:rPr>
          <w:rFonts w:hint="cs"/>
          <w:rtl/>
          <w:lang w:bidi="ar-EG"/>
        </w:rPr>
        <w:t>موجودة على سطح الأ</w:t>
      </w:r>
      <w:r>
        <w:rPr>
          <w:rFonts w:hint="cs"/>
          <w:rtl/>
          <w:lang w:bidi="ar-EG"/>
        </w:rPr>
        <w:t xml:space="preserve">رض. وعلى العكس من ذلك، فهي يمكنها أن "ترى" رأسياً جميع مصادر الإشعاع المحتملة التي تتسلّل من المباني وعن طريق الإرسال المباشر من أي </w:t>
      </w:r>
      <w:r w:rsidR="00A80EE9">
        <w:rPr>
          <w:rFonts w:hint="cs"/>
          <w:rtl/>
          <w:lang w:bidi="ar-EG"/>
        </w:rPr>
        <w:t>أ</w:t>
      </w:r>
      <w:r>
        <w:rPr>
          <w:rFonts w:hint="cs"/>
          <w:rtl/>
          <w:lang w:bidi="ar-EG"/>
        </w:rPr>
        <w:t>جهزة تعمل خارج أي منشأة.</w:t>
      </w:r>
    </w:p>
    <w:p w:rsidR="00771570" w:rsidRDefault="00771570" w:rsidP="00AB5F3B">
      <w:pPr>
        <w:rPr>
          <w:rtl/>
          <w:lang w:bidi="ar-EG"/>
        </w:rPr>
      </w:pPr>
      <w:r>
        <w:rPr>
          <w:rFonts w:hint="cs"/>
          <w:rtl/>
          <w:lang w:bidi="ar-EG"/>
        </w:rPr>
        <w:t xml:space="preserve">وكسب الذروة، كما هو وارد في الجدولين </w:t>
      </w:r>
      <w:r>
        <w:rPr>
          <w:lang w:bidi="ar-EG"/>
        </w:rPr>
        <w:t>1</w:t>
      </w:r>
      <w:r>
        <w:rPr>
          <w:rFonts w:hint="cs"/>
          <w:rtl/>
          <w:lang w:bidi="ar-EG"/>
        </w:rPr>
        <w:t xml:space="preserve"> و</w:t>
      </w:r>
      <w:r>
        <w:rPr>
          <w:lang w:bidi="ar-EG"/>
        </w:rPr>
        <w:t>2</w:t>
      </w:r>
      <w:r>
        <w:rPr>
          <w:rFonts w:hint="cs"/>
          <w:rtl/>
          <w:lang w:bidi="ar-EG"/>
        </w:rPr>
        <w:t xml:space="preserve"> لهوائيات أجهزة تحديد الارتفاع الراديوية ينبغي استعماله عندما تكون مسيرات الانتشار ضمن المدى </w:t>
      </w:r>
      <w:r>
        <w:rPr>
          <w:rFonts w:hint="eastAsia"/>
          <w:rtl/>
          <w:lang w:bidi="ar-EG"/>
        </w:rPr>
        <w:t>±</w:t>
      </w:r>
      <w:r>
        <w:rPr>
          <w:lang w:bidi="ar-EG"/>
        </w:rPr>
        <w:t>°30</w:t>
      </w:r>
      <w:r>
        <w:rPr>
          <w:rFonts w:hint="cs"/>
          <w:rtl/>
          <w:lang w:bidi="ar-EG"/>
        </w:rPr>
        <w:t xml:space="preserve"> من المتجه العمودي على باطن الطائرة. ويجب أن تأخذ دراسات التقاسم والتوافق في الاعتبار حقيقة أن الموقع الزاوي للطائرة يمكن أن يصل إلى </w:t>
      </w:r>
      <w:r>
        <w:rPr>
          <w:rFonts w:hint="eastAsia"/>
          <w:rtl/>
          <w:lang w:bidi="ar-EG"/>
        </w:rPr>
        <w:t>±</w:t>
      </w:r>
      <w:r>
        <w:rPr>
          <w:lang w:bidi="ar-EG"/>
        </w:rPr>
        <w:t>°45</w:t>
      </w:r>
      <w:r>
        <w:rPr>
          <w:rFonts w:hint="cs"/>
          <w:rtl/>
          <w:lang w:bidi="ar-EG"/>
        </w:rPr>
        <w:t xml:space="preserve"> </w:t>
      </w:r>
      <w:r w:rsidR="001958DE">
        <w:rPr>
          <w:rFonts w:hint="cs"/>
          <w:rtl/>
          <w:lang w:bidi="ar-EG"/>
        </w:rPr>
        <w:t xml:space="preserve">بالنسبة </w:t>
      </w:r>
      <w:r w:rsidR="00024AAB">
        <w:rPr>
          <w:rFonts w:hint="cs"/>
          <w:rtl/>
          <w:lang w:bidi="ar-EG"/>
        </w:rPr>
        <w:t>للتمايل و</w:t>
      </w:r>
      <w:r w:rsidR="00024AAB">
        <w:rPr>
          <w:lang w:bidi="ar-EG"/>
        </w:rPr>
        <w:t>°20±</w:t>
      </w:r>
      <w:r>
        <w:rPr>
          <w:rFonts w:hint="cs"/>
          <w:rtl/>
          <w:lang w:bidi="ar-EG"/>
        </w:rPr>
        <w:t>بالنسبة للتمور. وخارج هذا المدى الزاوي، ينبغي ل</w:t>
      </w:r>
      <w:r w:rsidR="00EC1E77">
        <w:rPr>
          <w:rFonts w:hint="cs"/>
          <w:rtl/>
          <w:lang w:bidi="ar-EG"/>
        </w:rPr>
        <w:t>كسب جهاز تحديد الارتفاع الراديوي</w:t>
      </w:r>
      <w:r w:rsidR="001958DE">
        <w:rPr>
          <w:rFonts w:hint="cs"/>
          <w:rtl/>
          <w:lang w:bidi="ar-EG"/>
        </w:rPr>
        <w:t xml:space="preserve"> أن يستند إ</w:t>
      </w:r>
      <w:r>
        <w:rPr>
          <w:rFonts w:hint="cs"/>
          <w:rtl/>
          <w:lang w:bidi="ar-EG"/>
        </w:rPr>
        <w:t xml:space="preserve">لى خصائص الهوائي (انظر الجدولين </w:t>
      </w:r>
      <w:r>
        <w:rPr>
          <w:lang w:bidi="ar-EG"/>
        </w:rPr>
        <w:t>1</w:t>
      </w:r>
      <w:r>
        <w:rPr>
          <w:rFonts w:hint="cs"/>
          <w:rtl/>
          <w:lang w:bidi="ar-EG"/>
        </w:rPr>
        <w:t xml:space="preserve"> و</w:t>
      </w:r>
      <w:r>
        <w:rPr>
          <w:lang w:bidi="ar-EG"/>
        </w:rPr>
        <w:t>2</w:t>
      </w:r>
      <w:r>
        <w:rPr>
          <w:rFonts w:hint="cs"/>
          <w:rtl/>
          <w:lang w:bidi="ar-EG"/>
        </w:rPr>
        <w:t>).</w:t>
      </w:r>
    </w:p>
    <w:p w:rsidR="00771570" w:rsidRPr="00771570" w:rsidRDefault="00771570" w:rsidP="00771570">
      <w:pPr>
        <w:pStyle w:val="Heading2"/>
        <w:rPr>
          <w:rtl/>
          <w:lang w:bidi="ar-EG"/>
        </w:rPr>
      </w:pPr>
      <w:r>
        <w:rPr>
          <w:lang w:bidi="ar-EG"/>
        </w:rPr>
        <w:t>3.1</w:t>
      </w:r>
      <w:r>
        <w:rPr>
          <w:rtl/>
          <w:lang w:bidi="ar-EG"/>
        </w:rPr>
        <w:tab/>
      </w:r>
      <w:r>
        <w:rPr>
          <w:rFonts w:hint="cs"/>
          <w:rtl/>
          <w:lang w:bidi="ar-EG"/>
        </w:rPr>
        <w:t>دقة القياس</w:t>
      </w:r>
    </w:p>
    <w:p w:rsidR="000A47A5" w:rsidRPr="00771570" w:rsidRDefault="00771570" w:rsidP="009E163B">
      <w:pPr>
        <w:rPr>
          <w:rtl/>
          <w:lang w:bidi="ar-EG"/>
        </w:rPr>
      </w:pPr>
      <w:r>
        <w:rPr>
          <w:rFonts w:hint="cs"/>
          <w:rtl/>
          <w:lang w:bidi="ar-EG"/>
        </w:rPr>
        <w:t xml:space="preserve">ترد متطلّبات الدقة المطلقة للقياس في المعايير </w:t>
      </w:r>
      <w:r w:rsidR="00EA189D">
        <w:rPr>
          <w:lang w:bidi="ar-EG"/>
        </w:rPr>
        <w:t>RTCA DO-155</w:t>
      </w:r>
      <w:r>
        <w:rPr>
          <w:rFonts w:hint="cs"/>
          <w:rtl/>
          <w:lang w:bidi="ar-EG"/>
        </w:rPr>
        <w:t xml:space="preserve"> "معايير الأداء الدنيا - أجهزة تحديد الارتفاع الرادارية منخفضة المدى المحمولة جواً" وكذلك في المعيار </w:t>
      </w:r>
      <w:r w:rsidR="00EA189D" w:rsidRPr="00BA6CD0">
        <w:rPr>
          <w:lang w:val="en-GB"/>
        </w:rPr>
        <w:t>EUROCAE ED30</w:t>
      </w:r>
      <w:r>
        <w:rPr>
          <w:rFonts w:hint="cs"/>
          <w:rtl/>
          <w:lang w:bidi="ar-EG"/>
        </w:rPr>
        <w:t xml:space="preserve"> الذي يحدد قيمة دقة القياس في حدود </w:t>
      </w:r>
      <w:r>
        <w:rPr>
          <w:lang w:bidi="ar-EG"/>
        </w:rPr>
        <w:t>m 0,9</w:t>
      </w:r>
      <w:r>
        <w:rPr>
          <w:rFonts w:hint="cs"/>
          <w:rtl/>
          <w:lang w:bidi="ar-EG"/>
        </w:rPr>
        <w:t xml:space="preserve"> (</w:t>
      </w:r>
      <w:r>
        <w:rPr>
          <w:lang w:bidi="ar-EG"/>
        </w:rPr>
        <w:t>3</w:t>
      </w:r>
      <w:r w:rsidR="009E163B">
        <w:rPr>
          <w:rFonts w:hint="eastAsia"/>
          <w:rtl/>
          <w:lang w:bidi="ar-EG"/>
        </w:rPr>
        <w:t> </w:t>
      </w:r>
      <w:r>
        <w:rPr>
          <w:rFonts w:hint="cs"/>
          <w:rtl/>
          <w:lang w:bidi="ar-EG"/>
        </w:rPr>
        <w:t>أقدام) على</w:t>
      </w:r>
      <w:r w:rsidR="00EA189D">
        <w:rPr>
          <w:rFonts w:hint="eastAsia"/>
          <w:rtl/>
          <w:lang w:bidi="ar-EG"/>
        </w:rPr>
        <w:t> </w:t>
      </w:r>
      <w:r>
        <w:rPr>
          <w:rFonts w:hint="cs"/>
          <w:rtl/>
          <w:lang w:bidi="ar-EG"/>
        </w:rPr>
        <w:t xml:space="preserve">الارتفاعات الأدنى من </w:t>
      </w:r>
      <w:r>
        <w:rPr>
          <w:lang w:bidi="ar-EG"/>
        </w:rPr>
        <w:t>m 46</w:t>
      </w:r>
      <w:r>
        <w:rPr>
          <w:rFonts w:hint="cs"/>
          <w:rtl/>
          <w:lang w:bidi="ar-EG"/>
        </w:rPr>
        <w:t xml:space="preserve"> (</w:t>
      </w:r>
      <w:r>
        <w:rPr>
          <w:lang w:bidi="ar-EG"/>
        </w:rPr>
        <w:t>150</w:t>
      </w:r>
      <w:r w:rsidR="009E163B">
        <w:rPr>
          <w:rFonts w:hint="eastAsia"/>
          <w:rtl/>
          <w:lang w:bidi="ar-EG"/>
        </w:rPr>
        <w:t> </w:t>
      </w:r>
      <w:r>
        <w:rPr>
          <w:rFonts w:hint="cs"/>
          <w:rtl/>
          <w:lang w:bidi="ar-EG"/>
        </w:rPr>
        <w:t xml:space="preserve">قدماً). ويشترط المعيار </w:t>
      </w:r>
      <w:r>
        <w:rPr>
          <w:lang w:bidi="ar-EG"/>
        </w:rPr>
        <w:t>ARINC 707</w:t>
      </w:r>
      <w:r>
        <w:rPr>
          <w:rFonts w:hint="cs"/>
          <w:rtl/>
          <w:lang w:bidi="ar-EG"/>
        </w:rPr>
        <w:t xml:space="preserve"> أن تكون دقة القياس عند القياس طبقاً </w:t>
      </w:r>
      <w:r w:rsidRPr="00EA189D">
        <w:rPr>
          <w:rFonts w:hint="cs"/>
          <w:spacing w:val="-4"/>
          <w:rtl/>
          <w:lang w:bidi="ar-EG"/>
        </w:rPr>
        <w:t>للمعايير</w:t>
      </w:r>
      <w:r w:rsidR="00EA189D" w:rsidRPr="00EA189D">
        <w:rPr>
          <w:rFonts w:hint="eastAsia"/>
          <w:spacing w:val="-4"/>
          <w:rtl/>
          <w:lang w:bidi="ar-EG"/>
        </w:rPr>
        <w:t> </w:t>
      </w:r>
      <w:r w:rsidRPr="00EA189D">
        <w:rPr>
          <w:spacing w:val="-4"/>
          <w:lang w:bidi="ar-EG"/>
        </w:rPr>
        <w:t>RTCA DO-155</w:t>
      </w:r>
      <w:r w:rsidRPr="00EA189D">
        <w:rPr>
          <w:rFonts w:hint="cs"/>
          <w:spacing w:val="-4"/>
          <w:rtl/>
          <w:lang w:bidi="ar-EG"/>
        </w:rPr>
        <w:t xml:space="preserve"> في حدود </w:t>
      </w:r>
      <w:r w:rsidRPr="00EA189D">
        <w:rPr>
          <w:spacing w:val="-4"/>
          <w:lang w:bidi="ar-EG"/>
        </w:rPr>
        <w:t>m</w:t>
      </w:r>
      <w:r w:rsidR="009E163B">
        <w:rPr>
          <w:spacing w:val="-4"/>
          <w:lang w:bidi="ar-EG"/>
        </w:rPr>
        <w:t> </w:t>
      </w:r>
      <w:r w:rsidRPr="00EA189D">
        <w:rPr>
          <w:spacing w:val="-4"/>
          <w:lang w:bidi="ar-EG"/>
        </w:rPr>
        <w:t>0,45</w:t>
      </w:r>
      <w:r w:rsidRPr="00EA189D">
        <w:rPr>
          <w:rFonts w:hint="cs"/>
          <w:spacing w:val="-4"/>
          <w:rtl/>
          <w:lang w:bidi="ar-EG"/>
        </w:rPr>
        <w:t xml:space="preserve"> (</w:t>
      </w:r>
      <w:r w:rsidRPr="00EA189D">
        <w:rPr>
          <w:spacing w:val="-4"/>
          <w:lang w:bidi="ar-EG"/>
        </w:rPr>
        <w:t>1,5</w:t>
      </w:r>
      <w:r w:rsidR="009E163B">
        <w:rPr>
          <w:rFonts w:hint="eastAsia"/>
          <w:spacing w:val="-4"/>
          <w:rtl/>
          <w:lang w:bidi="ar-EG"/>
        </w:rPr>
        <w:t> </w:t>
      </w:r>
      <w:r w:rsidRPr="00EA189D">
        <w:rPr>
          <w:rFonts w:hint="cs"/>
          <w:spacing w:val="-4"/>
          <w:rtl/>
          <w:lang w:bidi="ar-EG"/>
        </w:rPr>
        <w:t xml:space="preserve">قدم) أو </w:t>
      </w:r>
      <w:r w:rsidRPr="00EA189D">
        <w:rPr>
          <w:spacing w:val="-4"/>
          <w:lang w:bidi="ar-EG"/>
        </w:rPr>
        <w:t>%2</w:t>
      </w:r>
      <w:r w:rsidRPr="00EA189D">
        <w:rPr>
          <w:rFonts w:hint="cs"/>
          <w:spacing w:val="-4"/>
          <w:rtl/>
          <w:lang w:bidi="ar-EG"/>
        </w:rPr>
        <w:t xml:space="preserve"> </w:t>
      </w:r>
      <w:r w:rsidRPr="001958DE">
        <w:rPr>
          <w:rFonts w:hint="cs"/>
          <w:spacing w:val="-6"/>
          <w:rtl/>
          <w:lang w:bidi="ar-EG"/>
        </w:rPr>
        <w:t>أيُّهما أكبر، على ا</w:t>
      </w:r>
      <w:r w:rsidR="00A8466B" w:rsidRPr="001958DE">
        <w:rPr>
          <w:rFonts w:hint="cs"/>
          <w:spacing w:val="-6"/>
          <w:rtl/>
          <w:lang w:bidi="ar-EG"/>
        </w:rPr>
        <w:t>لارتفاع المبيّن في كامل المدى</w:t>
      </w:r>
      <w:r w:rsidRPr="001958DE">
        <w:rPr>
          <w:rFonts w:hint="cs"/>
          <w:spacing w:val="-6"/>
          <w:rtl/>
          <w:lang w:bidi="ar-EG"/>
        </w:rPr>
        <w:t xml:space="preserve"> من -</w:t>
      </w:r>
      <w:r w:rsidR="001369A1">
        <w:rPr>
          <w:spacing w:val="-6"/>
          <w:lang w:bidi="ar-EG"/>
        </w:rPr>
        <w:t>6,1</w:t>
      </w:r>
      <w:r w:rsidRPr="001958DE">
        <w:rPr>
          <w:rFonts w:hint="cs"/>
          <w:spacing w:val="-6"/>
          <w:rtl/>
          <w:lang w:bidi="ar-EG"/>
        </w:rPr>
        <w:t xml:space="preserve"> إلى</w:t>
      </w:r>
      <w:r w:rsidRPr="00EA189D">
        <w:rPr>
          <w:rFonts w:hint="cs"/>
          <w:spacing w:val="-4"/>
          <w:rtl/>
          <w:lang w:bidi="ar-EG"/>
        </w:rPr>
        <w:t xml:space="preserve"> </w:t>
      </w:r>
      <w:r w:rsidRPr="00EA189D">
        <w:rPr>
          <w:spacing w:val="-4"/>
          <w:lang w:bidi="ar-EG"/>
        </w:rPr>
        <w:t>m</w:t>
      </w:r>
      <w:r w:rsidR="002920ED">
        <w:rPr>
          <w:spacing w:val="-4"/>
          <w:lang w:bidi="ar-EG"/>
        </w:rPr>
        <w:t> </w:t>
      </w:r>
      <w:r w:rsidRPr="00EA189D">
        <w:rPr>
          <w:spacing w:val="-4"/>
          <w:lang w:bidi="ar-EG"/>
        </w:rPr>
        <w:t>762</w:t>
      </w:r>
      <w:r>
        <w:rPr>
          <w:rFonts w:hint="cs"/>
          <w:rtl/>
          <w:lang w:bidi="ar-EG"/>
        </w:rPr>
        <w:t xml:space="preserve"> (-</w:t>
      </w:r>
      <w:r>
        <w:rPr>
          <w:lang w:bidi="ar-EG"/>
        </w:rPr>
        <w:t>20</w:t>
      </w:r>
      <w:r>
        <w:rPr>
          <w:rFonts w:hint="cs"/>
          <w:rtl/>
          <w:lang w:bidi="ar-EG"/>
        </w:rPr>
        <w:t xml:space="preserve"> إلى </w:t>
      </w:r>
      <w:r>
        <w:rPr>
          <w:lang w:bidi="ar-EG"/>
        </w:rPr>
        <w:t>2</w:t>
      </w:r>
      <w:r w:rsidR="009E163B">
        <w:rPr>
          <w:lang w:bidi="ar-EG"/>
        </w:rPr>
        <w:t> </w:t>
      </w:r>
      <w:r>
        <w:rPr>
          <w:lang w:bidi="ar-EG"/>
        </w:rPr>
        <w:t>500</w:t>
      </w:r>
      <w:r>
        <w:rPr>
          <w:rFonts w:hint="cs"/>
          <w:rtl/>
          <w:lang w:bidi="ar-EG"/>
        </w:rPr>
        <w:t xml:space="preserve"> قدم). ومتطلبات الدقة هذه ضمن عرض النطاق المتاح تتحقق باستعمال تقنيات معالجة الإشارة. بيد أن هذه التقنيات لا يمكن استعما</w:t>
      </w:r>
      <w:r w:rsidR="00EA189D">
        <w:rPr>
          <w:rFonts w:hint="cs"/>
          <w:rtl/>
          <w:lang w:bidi="ar-EG"/>
        </w:rPr>
        <w:t>لها إ</w:t>
      </w:r>
      <w:r w:rsidR="00A8466B">
        <w:rPr>
          <w:rFonts w:hint="cs"/>
          <w:rtl/>
          <w:lang w:bidi="ar-EG"/>
        </w:rPr>
        <w:t>لا</w:t>
      </w:r>
      <w:r w:rsidR="001958DE">
        <w:rPr>
          <w:rFonts w:hint="cs"/>
          <w:rtl/>
          <w:lang w:bidi="ar-EG"/>
        </w:rPr>
        <w:t>ّ</w:t>
      </w:r>
      <w:r w:rsidR="00A8466B">
        <w:rPr>
          <w:rFonts w:hint="cs"/>
          <w:rtl/>
          <w:lang w:bidi="ar-EG"/>
        </w:rPr>
        <w:t xml:space="preserve"> مع قيم استثنائية ل</w:t>
      </w:r>
      <w:r w:rsidR="001958DE">
        <w:rPr>
          <w:rFonts w:hint="cs"/>
          <w:rtl/>
          <w:lang w:bidi="ar-EG"/>
        </w:rPr>
        <w:t>ل</w:t>
      </w:r>
      <w:r w:rsidR="00A8466B">
        <w:rPr>
          <w:rFonts w:hint="cs"/>
          <w:rtl/>
          <w:lang w:bidi="ar-EG"/>
        </w:rPr>
        <w:t>نسبة إشارة</w:t>
      </w:r>
      <w:r w:rsidR="001958DE">
        <w:rPr>
          <w:rFonts w:hint="cs"/>
          <w:rtl/>
          <w:lang w:bidi="ar-EG"/>
        </w:rPr>
        <w:t>ً</w:t>
      </w:r>
      <w:r w:rsidR="00A8466B">
        <w:rPr>
          <w:rFonts w:hint="cs"/>
          <w:rtl/>
          <w:lang w:bidi="ar-EG"/>
        </w:rPr>
        <w:t xml:space="preserve"> إلى ضو</w:t>
      </w:r>
      <w:r w:rsidR="00EA189D">
        <w:rPr>
          <w:rFonts w:hint="cs"/>
          <w:rtl/>
          <w:lang w:bidi="ar-EG"/>
        </w:rPr>
        <w:t>ضا</w:t>
      </w:r>
      <w:r w:rsidR="00A8466B">
        <w:rPr>
          <w:rFonts w:hint="cs"/>
          <w:rtl/>
          <w:lang w:bidi="ar-EG"/>
        </w:rPr>
        <w:t xml:space="preserve">ء فوق السطح المستوي للمدرج على ارتفاعات منخفضة. وفيما يتعلق باستعمال عروض نطاقات محددة، انظر الجدولين </w:t>
      </w:r>
      <w:r w:rsidR="00A8466B">
        <w:rPr>
          <w:lang w:bidi="ar-EG"/>
        </w:rPr>
        <w:t>1</w:t>
      </w:r>
      <w:r w:rsidR="00A8466B">
        <w:rPr>
          <w:rFonts w:hint="cs"/>
          <w:rtl/>
          <w:lang w:bidi="ar-EG"/>
        </w:rPr>
        <w:t xml:space="preserve"> و</w:t>
      </w:r>
      <w:r w:rsidR="00A8466B">
        <w:rPr>
          <w:lang w:bidi="ar-EG"/>
        </w:rPr>
        <w:t>2</w:t>
      </w:r>
      <w:r w:rsidR="00A8466B">
        <w:rPr>
          <w:rFonts w:hint="cs"/>
          <w:rtl/>
          <w:lang w:bidi="ar-EG"/>
        </w:rPr>
        <w:t>.</w:t>
      </w:r>
    </w:p>
    <w:p w:rsidR="000A47A5" w:rsidRDefault="00A8466B" w:rsidP="00A8466B">
      <w:pPr>
        <w:pStyle w:val="Heading2"/>
        <w:rPr>
          <w:rtl/>
          <w:lang w:bidi="ar-EG"/>
        </w:rPr>
      </w:pPr>
      <w:r>
        <w:rPr>
          <w:lang w:bidi="ar-EG"/>
        </w:rPr>
        <w:t>4.1</w:t>
      </w:r>
      <w:r>
        <w:rPr>
          <w:rtl/>
          <w:lang w:bidi="ar-EG"/>
        </w:rPr>
        <w:tab/>
      </w:r>
      <w:r>
        <w:rPr>
          <w:rFonts w:hint="cs"/>
          <w:rtl/>
          <w:lang w:bidi="ar-EG"/>
        </w:rPr>
        <w:t>منع التداخل بين الوحدات - تخالف التردد</w:t>
      </w:r>
    </w:p>
    <w:p w:rsidR="000A47A5" w:rsidRDefault="00A8466B" w:rsidP="009E163B">
      <w:pPr>
        <w:rPr>
          <w:rtl/>
          <w:lang w:bidi="ar-EG"/>
        </w:rPr>
      </w:pPr>
      <w:r>
        <w:rPr>
          <w:rFonts w:hint="cs"/>
          <w:rtl/>
          <w:lang w:bidi="ar-EG"/>
        </w:rPr>
        <w:t>تستعمل بعض الطائرات عدداً من أجهزة تحديد الارتفاع الراديوية يصل إلى ثلاثة أجهزة في آن واحد. ويستلزم وجود أجهزة متعددة للتحوّط من احتمال قبول نظام القيادة الآلية أو نظام التحكم في الطائرة لبيانات ارتفاع زائفة بقيمة احتمال تقل عن</w:t>
      </w:r>
      <w:r w:rsidR="009E163B">
        <w:rPr>
          <w:rFonts w:hint="eastAsia"/>
          <w:rtl/>
          <w:lang w:bidi="ar-EG"/>
        </w:rPr>
        <w:t> </w:t>
      </w:r>
      <w:r w:rsidR="00EB328B">
        <w:rPr>
          <w:rFonts w:hint="eastAsia"/>
          <w:lang w:bidi="ar-EG"/>
        </w:rPr>
        <w:t> </w:t>
      </w:r>
      <w:r w:rsidR="001958DE" w:rsidRPr="001958DE">
        <w:rPr>
          <w:lang w:bidi="ar-EG"/>
        </w:rPr>
        <w:t>1</w:t>
      </w:r>
      <w:r w:rsidR="001958DE">
        <w:rPr>
          <w:rFonts w:hint="cs"/>
          <w:rtl/>
          <w:lang w:bidi="ar-EG"/>
        </w:rPr>
        <w:t>×</w:t>
      </w:r>
      <w:r w:rsidR="001958DE">
        <w:rPr>
          <w:vertAlign w:val="superscript"/>
        </w:rPr>
        <w:t>9</w:t>
      </w:r>
      <w:r w:rsidR="00EB328B">
        <w:rPr>
          <w:vertAlign w:val="superscript"/>
        </w:rPr>
        <w:t>–</w:t>
      </w:r>
      <w:r w:rsidR="001958DE" w:rsidRPr="001958DE">
        <w:rPr>
          <w:lang w:bidi="ar-EG"/>
        </w:rPr>
        <w:t>10</w:t>
      </w:r>
      <w:r w:rsidR="001958DE">
        <w:rPr>
          <w:lang w:bidi="ar-EG"/>
        </w:rPr>
        <w:t> </w:t>
      </w:r>
      <w:r w:rsidR="001958DE">
        <w:rPr>
          <w:rFonts w:hint="cs"/>
          <w:rtl/>
          <w:lang w:bidi="ar-EG"/>
        </w:rPr>
        <w:t xml:space="preserve"> </w:t>
      </w:r>
      <w:r>
        <w:rPr>
          <w:rFonts w:hint="cs"/>
          <w:rtl/>
          <w:lang w:bidi="ar-EG"/>
        </w:rPr>
        <w:t>(واحد في المليار). ومن أجل إمكانية التعايش بين ثلاثة أجهزة راديوية لتحديد الارتفاع تعمل في آن وا</w:t>
      </w:r>
      <w:r w:rsidR="00EA189D">
        <w:rPr>
          <w:rFonts w:hint="cs"/>
          <w:rtl/>
          <w:lang w:bidi="ar-EG"/>
        </w:rPr>
        <w:t xml:space="preserve">حد مع وجود </w:t>
      </w:r>
      <w:proofErr w:type="spellStart"/>
      <w:r w:rsidR="00EA189D">
        <w:rPr>
          <w:rFonts w:hint="cs"/>
          <w:rtl/>
          <w:lang w:bidi="ar-EG"/>
        </w:rPr>
        <w:t>هوائياتها</w:t>
      </w:r>
      <w:proofErr w:type="spellEnd"/>
      <w:r w:rsidR="00EA189D">
        <w:rPr>
          <w:rFonts w:hint="cs"/>
          <w:rtl/>
          <w:lang w:bidi="ar-EG"/>
        </w:rPr>
        <w:t xml:space="preserve"> على مسافة أ</w:t>
      </w:r>
      <w:r>
        <w:rPr>
          <w:rFonts w:hint="cs"/>
          <w:rtl/>
          <w:lang w:bidi="ar-EG"/>
        </w:rPr>
        <w:t>قدام قليلة من بعضها، يعمل الكثير من أجهزة تحديد الارتفاع الراديوية بتخالف في التردد المركزي لتقليص احتمال التداخل فيم</w:t>
      </w:r>
      <w:r w:rsidR="00EA189D">
        <w:rPr>
          <w:rFonts w:hint="cs"/>
          <w:rtl/>
          <w:lang w:bidi="ar-EG"/>
        </w:rPr>
        <w:t>ا بينها. ويبلغ تخالف التردد بوج</w:t>
      </w:r>
      <w:r>
        <w:rPr>
          <w:rFonts w:hint="cs"/>
          <w:rtl/>
          <w:lang w:bidi="ar-EG"/>
        </w:rPr>
        <w:t xml:space="preserve">ه عام </w:t>
      </w:r>
      <w:r>
        <w:rPr>
          <w:lang w:bidi="ar-EG"/>
        </w:rPr>
        <w:t>MHz</w:t>
      </w:r>
      <w:r w:rsidR="009E163B">
        <w:rPr>
          <w:lang w:bidi="ar-EG"/>
        </w:rPr>
        <w:t> </w:t>
      </w:r>
      <w:r>
        <w:rPr>
          <w:lang w:bidi="ar-EG"/>
        </w:rPr>
        <w:t>5</w:t>
      </w:r>
      <w:r>
        <w:rPr>
          <w:rFonts w:hint="cs"/>
          <w:rtl/>
          <w:lang w:bidi="ar-EG"/>
        </w:rPr>
        <w:t xml:space="preserve"> تقريباً. وبالتالي، إذا تم تركيب نظامين لتحديد الارتفاع على نفس الطائرة، يحتاج الأمر إلى </w:t>
      </w:r>
      <w:r>
        <w:rPr>
          <w:lang w:bidi="ar-EG"/>
        </w:rPr>
        <w:t>MHz 5</w:t>
      </w:r>
      <w:r w:rsidR="00EA189D">
        <w:rPr>
          <w:rFonts w:hint="cs"/>
          <w:rtl/>
          <w:lang w:bidi="ar-EG"/>
        </w:rPr>
        <w:t xml:space="preserve"> إضافي</w:t>
      </w:r>
      <w:r w:rsidR="00A67635">
        <w:rPr>
          <w:rFonts w:hint="cs"/>
          <w:rtl/>
          <w:lang w:bidi="ar-EG"/>
        </w:rPr>
        <w:t>ة</w:t>
      </w:r>
      <w:r>
        <w:rPr>
          <w:rFonts w:hint="cs"/>
          <w:rtl/>
          <w:lang w:bidi="ar-EG"/>
        </w:rPr>
        <w:t xml:space="preserve">، بينما يحتاج الأمر إلى </w:t>
      </w:r>
      <w:r>
        <w:rPr>
          <w:lang w:bidi="ar-EG"/>
        </w:rPr>
        <w:t>MHz</w:t>
      </w:r>
      <w:r w:rsidR="009E163B">
        <w:rPr>
          <w:lang w:bidi="ar-EG"/>
        </w:rPr>
        <w:t> </w:t>
      </w:r>
      <w:r>
        <w:rPr>
          <w:lang w:bidi="ar-EG"/>
        </w:rPr>
        <w:t>10</w:t>
      </w:r>
      <w:r>
        <w:rPr>
          <w:rFonts w:hint="cs"/>
          <w:rtl/>
          <w:lang w:bidi="ar-EG"/>
        </w:rPr>
        <w:t xml:space="preserve"> إضافية للطائرة المركب فيها ثلاثة أنظمة لقياس الارتفاع.</w:t>
      </w:r>
    </w:p>
    <w:p w:rsidR="00A8466B" w:rsidRDefault="00A8466B" w:rsidP="00A8466B">
      <w:pPr>
        <w:pStyle w:val="Heading2"/>
        <w:rPr>
          <w:rtl/>
          <w:lang w:bidi="ar-EG"/>
        </w:rPr>
      </w:pPr>
      <w:r>
        <w:rPr>
          <w:lang w:bidi="ar-EG"/>
        </w:rPr>
        <w:t>5.1</w:t>
      </w:r>
      <w:r>
        <w:rPr>
          <w:rtl/>
          <w:lang w:bidi="ar-EG"/>
        </w:rPr>
        <w:tab/>
      </w:r>
      <w:r>
        <w:rPr>
          <w:rFonts w:hint="cs"/>
          <w:rtl/>
          <w:lang w:bidi="ar-EG"/>
        </w:rPr>
        <w:t>استقرار التردد في أجهزة تحديد الارتفاع الراديوية</w:t>
      </w:r>
    </w:p>
    <w:p w:rsidR="00A8466B" w:rsidRPr="00EC54AA" w:rsidRDefault="00A8466B" w:rsidP="001958DE">
      <w:pPr>
        <w:rPr>
          <w:rtl/>
          <w:lang w:bidi="ar-EG"/>
        </w:rPr>
      </w:pPr>
      <w:r>
        <w:rPr>
          <w:rFonts w:hint="cs"/>
          <w:rtl/>
          <w:lang w:bidi="ar-EG"/>
        </w:rPr>
        <w:t>يعتمد عدد ضخم من أجهزة تحديد الارتفاع الراديوية قيد الاستعمال على تشكيل تردد خطي "مفتوح الدارة" لمذبذب بالتحكم في</w:t>
      </w:r>
      <w:r w:rsidR="00C51E95">
        <w:rPr>
          <w:rFonts w:hint="eastAsia"/>
          <w:rtl/>
          <w:lang w:bidi="ar-EG"/>
        </w:rPr>
        <w:t> </w:t>
      </w:r>
      <w:r>
        <w:rPr>
          <w:rFonts w:hint="cs"/>
          <w:rtl/>
          <w:lang w:bidi="ar-EG"/>
        </w:rPr>
        <w:t xml:space="preserve">الفولطية </w:t>
      </w:r>
      <w:r>
        <w:rPr>
          <w:lang w:bidi="ar-EG"/>
        </w:rPr>
        <w:t>(</w:t>
      </w:r>
      <w:r w:rsidR="001958DE">
        <w:rPr>
          <w:lang w:bidi="ar-EG"/>
        </w:rPr>
        <w:t>V</w:t>
      </w:r>
      <w:r>
        <w:rPr>
          <w:lang w:bidi="ar-EG"/>
        </w:rPr>
        <w:t>CO)</w:t>
      </w:r>
      <w:r>
        <w:rPr>
          <w:rFonts w:hint="cs"/>
          <w:rtl/>
          <w:lang w:bidi="ar-EG"/>
        </w:rPr>
        <w:t xml:space="preserve"> يعمل على تردد مركزي مقداره </w:t>
      </w:r>
      <w:r>
        <w:rPr>
          <w:lang w:bidi="ar-EG"/>
        </w:rPr>
        <w:t>MHz 4 300</w:t>
      </w:r>
      <w:r>
        <w:rPr>
          <w:rFonts w:hint="cs"/>
          <w:rtl/>
          <w:lang w:bidi="ar-EG"/>
        </w:rPr>
        <w:t xml:space="preserve"> تقريباً باستقرار في التردد يصل عادةً إلى </w:t>
      </w:r>
      <w:r>
        <w:rPr>
          <w:lang w:bidi="ar-EG"/>
        </w:rPr>
        <w:t>MHz</w:t>
      </w:r>
      <w:r w:rsidR="00A67635">
        <w:rPr>
          <w:lang w:bidi="ar-EG"/>
        </w:rPr>
        <w:t> </w:t>
      </w:r>
      <w:r>
        <w:rPr>
          <w:lang w:bidi="ar-EG"/>
        </w:rPr>
        <w:t>25</w:t>
      </w:r>
      <w:r w:rsidR="00EC54AA">
        <w:rPr>
          <w:lang w:bidi="ar-EG"/>
        </w:rPr>
        <w:t>±</w:t>
      </w:r>
      <w:r w:rsidR="00EC54AA">
        <w:rPr>
          <w:rFonts w:hint="cs"/>
          <w:rtl/>
          <w:lang w:bidi="ar-EG"/>
        </w:rPr>
        <w:t xml:space="preserve"> عبر تغيّر في</w:t>
      </w:r>
      <w:r w:rsidR="00EA189D">
        <w:rPr>
          <w:rFonts w:hint="eastAsia"/>
          <w:rtl/>
          <w:lang w:bidi="ar-EG"/>
        </w:rPr>
        <w:t> </w:t>
      </w:r>
      <w:r w:rsidR="00EC54AA">
        <w:rPr>
          <w:rFonts w:hint="cs"/>
          <w:rtl/>
          <w:lang w:bidi="ar-EG"/>
        </w:rPr>
        <w:t>درجة الحرارة بين -</w:t>
      </w:r>
      <w:r w:rsidR="00EC54AA">
        <w:rPr>
          <w:lang w:bidi="ar-EG"/>
        </w:rPr>
        <w:t>°55</w:t>
      </w:r>
      <w:r w:rsidR="00EC54AA">
        <w:rPr>
          <w:rFonts w:hint="cs"/>
          <w:rtl/>
          <w:lang w:bidi="ar-EG"/>
        </w:rPr>
        <w:t xml:space="preserve"> و+</w:t>
      </w:r>
      <w:r w:rsidR="00EC54AA">
        <w:rPr>
          <w:lang w:bidi="ar-EG"/>
        </w:rPr>
        <w:t>°70</w:t>
      </w:r>
      <w:r w:rsidR="00EC54AA">
        <w:rPr>
          <w:rFonts w:hint="cs"/>
          <w:rtl/>
          <w:lang w:bidi="ar-EG"/>
        </w:rPr>
        <w:t>.</w:t>
      </w:r>
    </w:p>
    <w:p w:rsidR="00A8466B" w:rsidRDefault="00EC54AA" w:rsidP="00EC54AA">
      <w:pPr>
        <w:pStyle w:val="Heading1"/>
        <w:rPr>
          <w:rtl/>
          <w:lang w:bidi="ar-EG"/>
        </w:rPr>
      </w:pPr>
      <w:r>
        <w:rPr>
          <w:lang w:bidi="ar-EG"/>
        </w:rPr>
        <w:lastRenderedPageBreak/>
        <w:t>2</w:t>
      </w:r>
      <w:r>
        <w:rPr>
          <w:rtl/>
          <w:lang w:bidi="ar-EG"/>
        </w:rPr>
        <w:tab/>
      </w:r>
      <w:r>
        <w:rPr>
          <w:rFonts w:hint="cs"/>
          <w:rtl/>
          <w:lang w:bidi="ar-EG"/>
        </w:rPr>
        <w:t>إجمالي عرض النطاق اللازم لأجهزة تحديد الارتفاع الراديوية</w:t>
      </w:r>
    </w:p>
    <w:p w:rsidR="00EC54AA" w:rsidRDefault="00EC54AA" w:rsidP="009E163B">
      <w:pPr>
        <w:rPr>
          <w:rtl/>
          <w:lang w:bidi="ar-EG"/>
        </w:rPr>
      </w:pPr>
      <w:r>
        <w:rPr>
          <w:rFonts w:hint="cs"/>
          <w:rtl/>
          <w:lang w:bidi="ar-EG"/>
        </w:rPr>
        <w:t>لتحديد عرض النطاق الذي يستعمله نظام من أنظمة تحديد الارتفاع الراديوية الخاصة بالطائرات، يجب مراعاة العديد من العوامل. أولاً، عرض نطاق الكن</w:t>
      </w:r>
      <w:r w:rsidR="009C7B62">
        <w:rPr>
          <w:rFonts w:hint="cs"/>
          <w:rtl/>
          <w:lang w:bidi="ar-EG"/>
        </w:rPr>
        <w:t>س يجب أن يُراعى</w:t>
      </w:r>
      <w:r w:rsidR="00A80EE9">
        <w:rPr>
          <w:rFonts w:hint="cs"/>
          <w:rtl/>
          <w:lang w:bidi="ar-EG"/>
        </w:rPr>
        <w:t xml:space="preserve"> مع استقرار تردد</w:t>
      </w:r>
      <w:r>
        <w:rPr>
          <w:rFonts w:hint="cs"/>
          <w:rtl/>
          <w:lang w:bidi="ar-EG"/>
        </w:rPr>
        <w:t xml:space="preserve"> جهاز تحديد الارتفاع الراديوي. ونظراً للأهمية الحيوية لنظام تحديد الارتفاع الراديوية بالنسبة لحماية الأرواح والممتلكات، يُوصى باستعمال عرض نطاق بتناقص يبلغ مقداره -</w:t>
      </w:r>
      <w:r>
        <w:rPr>
          <w:lang w:bidi="ar-EG"/>
        </w:rPr>
        <w:t>dB</w:t>
      </w:r>
      <w:r w:rsidR="00A67635">
        <w:rPr>
          <w:lang w:bidi="ar-EG"/>
        </w:rPr>
        <w:t> </w:t>
      </w:r>
      <w:r>
        <w:rPr>
          <w:lang w:bidi="ar-EG"/>
        </w:rPr>
        <w:t>40</w:t>
      </w:r>
      <w:r>
        <w:rPr>
          <w:rFonts w:hint="cs"/>
          <w:rtl/>
          <w:lang w:bidi="ar-EG"/>
        </w:rPr>
        <w:t xml:space="preserve"> </w:t>
      </w:r>
      <w:r w:rsidRPr="009E163B">
        <w:rPr>
          <w:rFonts w:hint="cs"/>
          <w:spacing w:val="6"/>
          <w:rtl/>
          <w:lang w:bidi="ar-EG"/>
        </w:rPr>
        <w:t>لتحديد عرض نطاق الإشارة المرسلة. ثالثاً، تجب مراعاة عامل تشغيلي أو عامل متعلق بالتركيب. وي</w:t>
      </w:r>
      <w:r w:rsidR="009C7B62" w:rsidRPr="009E163B">
        <w:rPr>
          <w:rFonts w:hint="cs"/>
          <w:spacing w:val="6"/>
          <w:rtl/>
          <w:lang w:bidi="ar-EG"/>
        </w:rPr>
        <w:t>ُ</w:t>
      </w:r>
      <w:r w:rsidRPr="009E163B">
        <w:rPr>
          <w:rFonts w:hint="cs"/>
          <w:spacing w:val="6"/>
          <w:rtl/>
          <w:lang w:bidi="ar-EG"/>
        </w:rPr>
        <w:t xml:space="preserve">ستخدم على </w:t>
      </w:r>
      <w:r w:rsidRPr="009E163B">
        <w:rPr>
          <w:rFonts w:hint="cs"/>
          <w:spacing w:val="4"/>
          <w:rtl/>
          <w:lang w:bidi="ar-EG"/>
        </w:rPr>
        <w:t>الطائرات الكبيرة نظامان أو ثلاثة أنظمة راديوية لتحديد الارتفاع ويمكن أن تستعمل هذه الأنظمة تخالفاً في التردد يتراوح بين</w:t>
      </w:r>
      <w:r w:rsidR="009E163B">
        <w:rPr>
          <w:rFonts w:hint="eastAsia"/>
          <w:rtl/>
          <w:lang w:bidi="ar-EG"/>
        </w:rPr>
        <w:t> </w:t>
      </w:r>
      <w:r>
        <w:rPr>
          <w:lang w:bidi="ar-EG"/>
        </w:rPr>
        <w:t>5</w:t>
      </w:r>
      <w:r w:rsidR="009E163B">
        <w:rPr>
          <w:rFonts w:hint="eastAsia"/>
          <w:rtl/>
          <w:lang w:bidi="ar-EG"/>
        </w:rPr>
        <w:t> </w:t>
      </w:r>
      <w:r>
        <w:rPr>
          <w:rFonts w:hint="cs"/>
          <w:rtl/>
          <w:lang w:bidi="ar-EG"/>
        </w:rPr>
        <w:t>و</w:t>
      </w:r>
      <w:r>
        <w:rPr>
          <w:lang w:bidi="ar-EG"/>
        </w:rPr>
        <w:t>MHz</w:t>
      </w:r>
      <w:r w:rsidR="00A67635">
        <w:rPr>
          <w:lang w:bidi="ar-EG"/>
        </w:rPr>
        <w:t> </w:t>
      </w:r>
      <w:r>
        <w:rPr>
          <w:lang w:bidi="ar-EG"/>
        </w:rPr>
        <w:t>10</w:t>
      </w:r>
      <w:r>
        <w:rPr>
          <w:rFonts w:hint="cs"/>
          <w:rtl/>
          <w:lang w:bidi="ar-EG"/>
        </w:rPr>
        <w:t>. وجدير بالذكر أيضاً أن عرض نطاق الاستقبال، ينبغي أن يتضمن، في أقل الأحوال، عرض نطاق الإرسال في ظل جميع ظروف التشغيل؛ لا</w:t>
      </w:r>
      <w:r w:rsidR="00A67635">
        <w:rPr>
          <w:rFonts w:hint="eastAsia"/>
          <w:rtl/>
          <w:lang w:bidi="ar-EG"/>
        </w:rPr>
        <w:t> </w:t>
      </w:r>
      <w:r>
        <w:rPr>
          <w:rFonts w:hint="cs"/>
          <w:rtl/>
          <w:lang w:bidi="ar-EG"/>
        </w:rPr>
        <w:t>سيما في ظل الانسياق الناجم عن مدى درجة الحرارة.</w:t>
      </w:r>
    </w:p>
    <w:p w:rsidR="00EC54AA" w:rsidRDefault="00EC54AA" w:rsidP="009E163B">
      <w:pPr>
        <w:rPr>
          <w:rtl/>
          <w:lang w:bidi="ar-EG"/>
        </w:rPr>
      </w:pPr>
      <w:r w:rsidRPr="009C7B62">
        <w:rPr>
          <w:rFonts w:hint="cs"/>
          <w:spacing w:val="-4"/>
          <w:rtl/>
          <w:lang w:bidi="ar-EG"/>
        </w:rPr>
        <w:t>وفي حالة وجود أكثر من جهاز راديوي لتحديد الارتفاع على متن الطائرة، لا يمكن الإبقاء على التردد المركزي عند القيمة</w:t>
      </w:r>
      <w:r w:rsidR="009E163B">
        <w:rPr>
          <w:rFonts w:hint="eastAsia"/>
          <w:spacing w:val="-4"/>
          <w:rtl/>
          <w:lang w:bidi="ar-EG"/>
        </w:rPr>
        <w:t> </w:t>
      </w:r>
      <w:r w:rsidRPr="009C7B62">
        <w:rPr>
          <w:spacing w:val="-4"/>
          <w:lang w:bidi="ar-EG"/>
        </w:rPr>
        <w:t>MHz</w:t>
      </w:r>
      <w:r w:rsidR="00A67635">
        <w:rPr>
          <w:spacing w:val="-4"/>
          <w:lang w:bidi="ar-EG"/>
        </w:rPr>
        <w:t> </w:t>
      </w:r>
      <w:r w:rsidRPr="009C7B62">
        <w:rPr>
          <w:spacing w:val="-4"/>
          <w:lang w:bidi="ar-EG"/>
        </w:rPr>
        <w:t>4 300</w:t>
      </w:r>
      <w:r>
        <w:rPr>
          <w:rFonts w:hint="cs"/>
          <w:rtl/>
          <w:lang w:bidi="ar-EG"/>
        </w:rPr>
        <w:t xml:space="preserve"> دائماً. فعلى الطائرة التي تحمل على متنها جهازين أو ثلاثة أجهزة راديوية لتحديد الارتفاع، يمكن تشغيل هذه الأجهزة على ترددين مركزيين أو ثلاثة بتخالف عن القيمة</w:t>
      </w:r>
      <w:r w:rsidR="009E163B">
        <w:rPr>
          <w:rFonts w:hint="eastAsia"/>
          <w:rtl/>
          <w:lang w:bidi="ar-EG"/>
        </w:rPr>
        <w:t> </w:t>
      </w:r>
      <w:r>
        <w:rPr>
          <w:lang w:bidi="ar-EG"/>
        </w:rPr>
        <w:t>MHz</w:t>
      </w:r>
      <w:r w:rsidR="00C51E95">
        <w:rPr>
          <w:lang w:bidi="ar-EG"/>
        </w:rPr>
        <w:t> </w:t>
      </w:r>
      <w:r>
        <w:rPr>
          <w:lang w:bidi="ar-EG"/>
        </w:rPr>
        <w:t>4 300</w:t>
      </w:r>
      <w:r>
        <w:rPr>
          <w:rFonts w:hint="cs"/>
          <w:rtl/>
          <w:lang w:bidi="ar-EG"/>
        </w:rPr>
        <w:t xml:space="preserve"> لتفادي التداخل فيما بينها. ويمكن اللجوء إلى التخالف في التوقيت أو</w:t>
      </w:r>
      <w:r>
        <w:rPr>
          <w:rFonts w:hint="eastAsia"/>
          <w:rtl/>
          <w:lang w:bidi="ar-EG"/>
        </w:rPr>
        <w:t> </w:t>
      </w:r>
      <w:r w:rsidR="009C7B62">
        <w:rPr>
          <w:rFonts w:hint="cs"/>
          <w:rtl/>
          <w:lang w:bidi="ar-EG"/>
        </w:rPr>
        <w:t>المدة</w:t>
      </w:r>
      <w:r>
        <w:rPr>
          <w:rFonts w:hint="cs"/>
          <w:rtl/>
          <w:lang w:bidi="ar-EG"/>
        </w:rPr>
        <w:t xml:space="preserve"> أو</w:t>
      </w:r>
      <w:r w:rsidR="009C7B62">
        <w:rPr>
          <w:rFonts w:hint="eastAsia"/>
          <w:rtl/>
          <w:lang w:bidi="ar-EG"/>
        </w:rPr>
        <w:t> </w:t>
      </w:r>
      <w:r>
        <w:rPr>
          <w:rFonts w:hint="cs"/>
          <w:rtl/>
          <w:lang w:bidi="ar-EG"/>
        </w:rPr>
        <w:t>الاتساع. وبهذه الطريقة، يكون عرض النطاق المستخدم على كل طائرة أكبر من عرض نطاق أي جهاز وحيد من أجهزة تحديد الارتفاع</w:t>
      </w:r>
      <w:r w:rsidR="00A67635">
        <w:rPr>
          <w:rFonts w:hint="eastAsia"/>
          <w:rtl/>
          <w:lang w:bidi="ar-EG"/>
        </w:rPr>
        <w:t> </w:t>
      </w:r>
      <w:r>
        <w:rPr>
          <w:rFonts w:hint="cs"/>
          <w:rtl/>
          <w:lang w:bidi="ar-EG"/>
        </w:rPr>
        <w:t>الراديوية.</w:t>
      </w:r>
    </w:p>
    <w:p w:rsidR="00EC54AA" w:rsidRPr="00EC54AA" w:rsidRDefault="00EC54AA" w:rsidP="009E163B">
      <w:pPr>
        <w:rPr>
          <w:rtl/>
          <w:lang w:bidi="ar-EG"/>
        </w:rPr>
      </w:pPr>
      <w:r>
        <w:rPr>
          <w:rFonts w:hint="cs"/>
          <w:rtl/>
          <w:lang w:bidi="ar-EG"/>
        </w:rPr>
        <w:t xml:space="preserve">وتستعمل أجهزة تحديد الارتفاع الرادارية </w:t>
      </w:r>
      <w:proofErr w:type="spellStart"/>
      <w:r>
        <w:rPr>
          <w:rFonts w:hint="cs"/>
          <w:rtl/>
          <w:lang w:bidi="ar-EG"/>
        </w:rPr>
        <w:t>النبضية</w:t>
      </w:r>
      <w:proofErr w:type="spellEnd"/>
      <w:r>
        <w:rPr>
          <w:rFonts w:hint="cs"/>
          <w:rtl/>
          <w:lang w:bidi="ar-EG"/>
        </w:rPr>
        <w:t xml:space="preserve"> تقنيات توزيع الطيف لتحقيق الدقة المطلوبة وسلامة الإشارة حيث يحتمل استعمال عرض النطاق البالغ </w:t>
      </w:r>
      <w:r>
        <w:rPr>
          <w:lang w:bidi="ar-EG"/>
        </w:rPr>
        <w:t>MHz</w:t>
      </w:r>
      <w:r w:rsidR="009E163B">
        <w:rPr>
          <w:lang w:bidi="ar-EG"/>
        </w:rPr>
        <w:t> </w:t>
      </w:r>
      <w:r>
        <w:rPr>
          <w:lang w:bidi="ar-EG"/>
        </w:rPr>
        <w:t>200</w:t>
      </w:r>
      <w:r>
        <w:rPr>
          <w:rFonts w:hint="cs"/>
          <w:rtl/>
          <w:lang w:bidi="ar-EG"/>
        </w:rPr>
        <w:t xml:space="preserve"> بالكامل المتاح في نطاق الترددات </w:t>
      </w:r>
      <w:r>
        <w:rPr>
          <w:lang w:bidi="ar-EG"/>
        </w:rPr>
        <w:t>MHz 4 400</w:t>
      </w:r>
      <w:r>
        <w:rPr>
          <w:lang w:bidi="ar-EG"/>
        </w:rPr>
        <w:noBreakHyphen/>
        <w:t>4 200</w:t>
      </w:r>
      <w:r>
        <w:rPr>
          <w:rFonts w:hint="cs"/>
          <w:rtl/>
          <w:lang w:bidi="ar-EG"/>
        </w:rPr>
        <w:t>.</w:t>
      </w:r>
    </w:p>
    <w:p w:rsidR="00EC54AA" w:rsidRDefault="00EC54AA" w:rsidP="005A1715">
      <w:pPr>
        <w:rPr>
          <w:rtl/>
          <w:lang w:bidi="ar-EG"/>
        </w:rPr>
      </w:pPr>
      <w:r>
        <w:rPr>
          <w:rFonts w:hint="cs"/>
          <w:rtl/>
          <w:lang w:bidi="ar-EG"/>
        </w:rPr>
        <w:t>وعلاوةً على ذلك، تعمل أجهزة تحديد الارتفاع الراديوية في عروض نطاقات واسعة لتحقيق مستويات الدقة المطلوبة والتي تعتبر مهمة بوجه خاص بالنسبة لنظام التحكم الآلي في الطائرة المستخد</w:t>
      </w:r>
      <w:r w:rsidR="00A80EE9">
        <w:rPr>
          <w:rFonts w:hint="cs"/>
          <w:rtl/>
          <w:lang w:bidi="ar-EG"/>
        </w:rPr>
        <w:t>م</w:t>
      </w:r>
      <w:r>
        <w:rPr>
          <w:rFonts w:hint="cs"/>
          <w:rtl/>
          <w:lang w:bidi="ar-EG"/>
        </w:rPr>
        <w:t xml:space="preserve"> في حالة اقتراب الطائرة وهبوطها. وخفض عرض نطاق التردد المتاح يُخفض بالتناسب دقة أجهزة تحديد الارتفاع الراديوية.</w:t>
      </w:r>
    </w:p>
    <w:p w:rsidR="00EC54AA" w:rsidRDefault="00EC54AA" w:rsidP="007147F6">
      <w:pPr>
        <w:rPr>
          <w:rtl/>
          <w:lang w:bidi="ar-EG"/>
        </w:rPr>
      </w:pPr>
      <w:r>
        <w:rPr>
          <w:rFonts w:hint="cs"/>
          <w:rtl/>
          <w:lang w:bidi="ar-EG"/>
        </w:rPr>
        <w:t xml:space="preserve">وتستخدم مستقبلات أجهزة تحديد الارتفاع الراديوية </w:t>
      </w:r>
      <w:r>
        <w:rPr>
          <w:lang w:bidi="ar-EG"/>
        </w:rPr>
        <w:t>FMCW</w:t>
      </w:r>
      <w:r>
        <w:rPr>
          <w:rFonts w:hint="cs"/>
          <w:rtl/>
          <w:lang w:bidi="ar-EG"/>
        </w:rPr>
        <w:t xml:space="preserve"> مرشاح تمرير النطاق مما يعني نبذ إرسالات المجالات المشعة عالية الشدة </w:t>
      </w:r>
      <w:r>
        <w:rPr>
          <w:lang w:bidi="ar-EG"/>
        </w:rPr>
        <w:t>(HIRF)</w:t>
      </w:r>
      <w:r>
        <w:rPr>
          <w:rFonts w:hint="cs"/>
          <w:rtl/>
          <w:lang w:bidi="ar-EG"/>
        </w:rPr>
        <w:t xml:space="preserve"> خارج نطاق التشغيل والحيلولة بينها وبين التسبُّب في انحطاط أو تدنّي أداء أجهزة تحديد الارتفاع الراديوية. بيد</w:t>
      </w:r>
      <w:r w:rsidR="007147F6">
        <w:rPr>
          <w:rFonts w:hint="eastAsia"/>
          <w:rtl/>
          <w:lang w:bidi="ar-EG"/>
        </w:rPr>
        <w:t> </w:t>
      </w:r>
      <w:r>
        <w:rPr>
          <w:rFonts w:hint="cs"/>
          <w:rtl/>
          <w:lang w:bidi="ar-EG"/>
        </w:rPr>
        <w:t>أن مرشاح تمرير النطاق له قدرة محدودة فيما يتعلق بنبذ الإرسالات القريبة من النطاق المطلوب. ونتيجة لذلك، قد يتأثر أداء جهاز تحديد الارتفاع بالإشارات الموجودة على حافة النطاق.</w:t>
      </w:r>
    </w:p>
    <w:p w:rsidR="00EC54AA" w:rsidRDefault="00EC54AA" w:rsidP="005A1715">
      <w:pPr>
        <w:rPr>
          <w:rtl/>
          <w:lang w:bidi="ar-EG"/>
        </w:rPr>
      </w:pPr>
      <w:r>
        <w:rPr>
          <w:rFonts w:hint="cs"/>
          <w:rtl/>
          <w:lang w:bidi="ar-EG"/>
        </w:rPr>
        <w:t xml:space="preserve">ويقدم الجدولان </w:t>
      </w:r>
      <w:r>
        <w:rPr>
          <w:lang w:bidi="ar-EG"/>
        </w:rPr>
        <w:t>1</w:t>
      </w:r>
      <w:r>
        <w:rPr>
          <w:rFonts w:hint="cs"/>
          <w:rtl/>
          <w:lang w:bidi="ar-EG"/>
        </w:rPr>
        <w:t xml:space="preserve"> و</w:t>
      </w:r>
      <w:r>
        <w:rPr>
          <w:lang w:bidi="ar-EG"/>
        </w:rPr>
        <w:t>2</w:t>
      </w:r>
      <w:r>
        <w:rPr>
          <w:rFonts w:hint="cs"/>
          <w:rtl/>
          <w:lang w:bidi="ar-EG"/>
        </w:rPr>
        <w:t xml:space="preserve"> الخصائص التقنية لأجهزة تمثيلية راديوية لتحديد الارتفاع </w:t>
      </w:r>
      <w:r>
        <w:rPr>
          <w:lang w:bidi="ar-EG"/>
        </w:rPr>
        <w:t>FMCW</w:t>
      </w:r>
      <w:r>
        <w:rPr>
          <w:rFonts w:hint="cs"/>
          <w:rtl/>
          <w:lang w:bidi="ar-EG"/>
        </w:rPr>
        <w:t xml:space="preserve"> تماثلية ورقمية.</w:t>
      </w:r>
    </w:p>
    <w:p w:rsidR="00EC54AA" w:rsidRDefault="00EC54AA" w:rsidP="005A1715">
      <w:pPr>
        <w:rPr>
          <w:rtl/>
          <w:lang w:bidi="ar-EG"/>
        </w:rPr>
      </w:pPr>
    </w:p>
    <w:p w:rsidR="00A8466B" w:rsidRPr="00A8466B" w:rsidRDefault="00A8466B" w:rsidP="005A1715">
      <w:pPr>
        <w:rPr>
          <w:rtl/>
          <w:lang w:bidi="ar-EG"/>
        </w:rPr>
      </w:pPr>
    </w:p>
    <w:p w:rsidR="000A47A5" w:rsidRDefault="000A47A5" w:rsidP="005A1715">
      <w:pPr>
        <w:rPr>
          <w:rtl/>
          <w:lang w:bidi="ar-EG"/>
        </w:rPr>
      </w:pPr>
    </w:p>
    <w:p w:rsidR="000F7BFF" w:rsidRDefault="000F7BFF" w:rsidP="005A1715">
      <w:pPr>
        <w:rPr>
          <w:rtl/>
          <w:lang w:bidi="ar-EG"/>
        </w:rPr>
        <w:sectPr w:rsidR="000F7BFF" w:rsidSect="00CA3A0D">
          <w:headerReference w:type="even" r:id="rId22"/>
          <w:headerReference w:type="default" r:id="rId23"/>
          <w:footerReference w:type="even" r:id="rId24"/>
          <w:footerReference w:type="default" r:id="rId25"/>
          <w:headerReference w:type="first" r:id="rId26"/>
          <w:footerReference w:type="first" r:id="rId27"/>
          <w:pgSz w:w="11907" w:h="16834" w:code="9"/>
          <w:pgMar w:top="1418" w:right="1134" w:bottom="1134" w:left="1134" w:header="720" w:footer="567" w:gutter="0"/>
          <w:paperSrc w:first="4" w:other="4"/>
          <w:pgNumType w:start="1"/>
          <w:cols w:space="720"/>
          <w:bidi/>
          <w:rtlGutter/>
          <w:docGrid w:linePitch="299"/>
        </w:sectPr>
      </w:pPr>
    </w:p>
    <w:p w:rsidR="000F7BFF" w:rsidRDefault="00F151DB" w:rsidP="000F7BFF">
      <w:pPr>
        <w:pStyle w:val="AnnexNotitle"/>
        <w:rPr>
          <w:rtl/>
          <w:lang w:bidi="ar-EG"/>
        </w:rPr>
      </w:pPr>
      <w:r>
        <w:rPr>
          <w:rFonts w:hint="cs"/>
          <w:rtl/>
          <w:lang w:bidi="ar-EG"/>
        </w:rPr>
        <w:lastRenderedPageBreak/>
        <w:t>الخصائص التقنية لأجهزة تحديد</w:t>
      </w:r>
      <w:r w:rsidR="000F7BFF">
        <w:rPr>
          <w:rFonts w:hint="cs"/>
          <w:rtl/>
          <w:lang w:bidi="ar-EG"/>
        </w:rPr>
        <w:t xml:space="preserve"> الارتفاع الراديوية</w:t>
      </w:r>
    </w:p>
    <w:p w:rsidR="000F7BFF" w:rsidRDefault="000F7BFF" w:rsidP="000F7BFF">
      <w:pPr>
        <w:pStyle w:val="TableNo"/>
        <w:rPr>
          <w:rtl/>
        </w:rPr>
      </w:pPr>
      <w:r>
        <w:rPr>
          <w:rFonts w:hint="cs"/>
          <w:rtl/>
        </w:rPr>
        <w:t>الج</w:t>
      </w:r>
      <w:r w:rsidR="00F53F5F">
        <w:rPr>
          <w:rFonts w:hint="cs"/>
          <w:rtl/>
        </w:rPr>
        <w:t>ـ</w:t>
      </w:r>
      <w:r>
        <w:rPr>
          <w:rFonts w:hint="cs"/>
          <w:rtl/>
        </w:rPr>
        <w:t>دول </w:t>
      </w:r>
      <w:r>
        <w:t>1</w:t>
      </w:r>
    </w:p>
    <w:p w:rsidR="000F7BFF" w:rsidRDefault="00F151DB" w:rsidP="000F7BFF">
      <w:pPr>
        <w:pStyle w:val="Tabletitle"/>
        <w:rPr>
          <w:rtl/>
        </w:rPr>
      </w:pPr>
      <w:r>
        <w:rPr>
          <w:rFonts w:hint="cs"/>
          <w:rtl/>
        </w:rPr>
        <w:t>أجهزة تحديد</w:t>
      </w:r>
      <w:r w:rsidR="000F7BFF" w:rsidRPr="00CB034E">
        <w:rPr>
          <w:rFonts w:hint="cs"/>
          <w:rtl/>
        </w:rPr>
        <w:t xml:space="preserve"> الارتفاع الراديوية التماثلية</w:t>
      </w:r>
    </w:p>
    <w:tbl>
      <w:tblPr>
        <w:bidiVisual/>
        <w:tblW w:w="14310" w:type="dxa"/>
        <w:jc w:val="center"/>
        <w:tblLayout w:type="fixed"/>
        <w:tblLook w:val="0000" w:firstRow="0" w:lastRow="0" w:firstColumn="0" w:lastColumn="0" w:noHBand="0" w:noVBand="0"/>
      </w:tblPr>
      <w:tblGrid>
        <w:gridCol w:w="2530"/>
        <w:gridCol w:w="1668"/>
        <w:gridCol w:w="1667"/>
        <w:gridCol w:w="1667"/>
        <w:gridCol w:w="1667"/>
        <w:gridCol w:w="1667"/>
        <w:gridCol w:w="1667"/>
        <w:gridCol w:w="1777"/>
      </w:tblGrid>
      <w:tr w:rsidR="00EE334A" w:rsidRPr="009003FA" w:rsidTr="00EE334A">
        <w:trPr>
          <w:trHeight w:val="200"/>
          <w:jc w:val="center"/>
        </w:trPr>
        <w:tc>
          <w:tcPr>
            <w:tcW w:w="2530" w:type="dxa"/>
            <w:tcBorders>
              <w:top w:val="single" w:sz="6" w:space="0" w:color="auto"/>
              <w:left w:val="single" w:sz="6" w:space="0" w:color="auto"/>
              <w:bottom w:val="single" w:sz="6" w:space="0" w:color="auto"/>
              <w:right w:val="single" w:sz="6" w:space="0" w:color="auto"/>
            </w:tcBorders>
          </w:tcPr>
          <w:p w:rsidR="00EE334A" w:rsidRPr="00CB087E" w:rsidRDefault="00EE334A"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sz w:val="20"/>
                <w:szCs w:val="26"/>
                <w:lang w:val="en-GB" w:eastAsia="en-US"/>
              </w:rPr>
            </w:pPr>
          </w:p>
        </w:tc>
        <w:tc>
          <w:tcPr>
            <w:tcW w:w="1668" w:type="dxa"/>
            <w:tcBorders>
              <w:top w:val="single" w:sz="6" w:space="0" w:color="auto"/>
              <w:left w:val="nil"/>
              <w:bottom w:val="single" w:sz="6" w:space="0" w:color="auto"/>
              <w:right w:val="single" w:sz="6" w:space="0" w:color="auto"/>
            </w:tcBorders>
          </w:tcPr>
          <w:p w:rsidR="00EE334A" w:rsidRPr="00EE334A" w:rsidRDefault="00EE334A"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eastAsia="en-US"/>
              </w:rPr>
            </w:pPr>
            <w:r w:rsidRPr="00EE334A">
              <w:rPr>
                <w:rFonts w:hint="cs"/>
                <w:b/>
                <w:bCs/>
                <w:sz w:val="20"/>
                <w:szCs w:val="26"/>
                <w:rtl/>
                <w:lang w:val="en-GB" w:eastAsia="en-US"/>
              </w:rPr>
              <w:t xml:space="preserve">جهاز تحديد الارتفاع الراديوي </w:t>
            </w:r>
            <w:r w:rsidRPr="00EE334A">
              <w:rPr>
                <w:b/>
                <w:bCs/>
                <w:sz w:val="20"/>
                <w:szCs w:val="26"/>
                <w:lang w:eastAsia="en-US"/>
              </w:rPr>
              <w:t>A1</w:t>
            </w:r>
          </w:p>
        </w:tc>
        <w:tc>
          <w:tcPr>
            <w:tcW w:w="1667" w:type="dxa"/>
            <w:tcBorders>
              <w:top w:val="single" w:sz="6" w:space="0" w:color="auto"/>
              <w:left w:val="single" w:sz="6" w:space="0" w:color="auto"/>
              <w:bottom w:val="single" w:sz="6" w:space="0" w:color="auto"/>
              <w:right w:val="single" w:sz="6" w:space="0" w:color="auto"/>
            </w:tcBorders>
          </w:tcPr>
          <w:p w:rsidR="00EE334A" w:rsidRPr="00EE334A" w:rsidRDefault="00EE334A"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r w:rsidRPr="00EE334A">
              <w:rPr>
                <w:rFonts w:hint="cs"/>
                <w:b/>
                <w:bCs/>
                <w:sz w:val="20"/>
                <w:szCs w:val="26"/>
                <w:rtl/>
                <w:lang w:val="en-GB" w:eastAsia="en-US"/>
              </w:rPr>
              <w:t xml:space="preserve">جهاز تحديد الارتفاع الراديوي </w:t>
            </w:r>
            <w:r w:rsidRPr="00EE334A">
              <w:rPr>
                <w:b/>
                <w:bCs/>
                <w:sz w:val="20"/>
                <w:szCs w:val="26"/>
                <w:lang w:eastAsia="en-US"/>
              </w:rPr>
              <w:t>A2</w:t>
            </w:r>
          </w:p>
        </w:tc>
        <w:tc>
          <w:tcPr>
            <w:tcW w:w="1667" w:type="dxa"/>
            <w:tcBorders>
              <w:top w:val="single" w:sz="6" w:space="0" w:color="auto"/>
              <w:left w:val="single" w:sz="6" w:space="0" w:color="auto"/>
              <w:bottom w:val="single" w:sz="6" w:space="0" w:color="auto"/>
              <w:right w:val="single" w:sz="6" w:space="0" w:color="auto"/>
            </w:tcBorders>
          </w:tcPr>
          <w:p w:rsidR="00EE334A" w:rsidRPr="00EE334A" w:rsidRDefault="00EE334A"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r w:rsidRPr="00EE334A">
              <w:rPr>
                <w:rFonts w:hint="cs"/>
                <w:b/>
                <w:bCs/>
                <w:sz w:val="20"/>
                <w:szCs w:val="26"/>
                <w:rtl/>
                <w:lang w:val="en-GB" w:eastAsia="en-US"/>
              </w:rPr>
              <w:t xml:space="preserve">جهاز تحديد الارتفاع الراديوي </w:t>
            </w:r>
            <w:r w:rsidRPr="00EE334A">
              <w:rPr>
                <w:b/>
                <w:bCs/>
                <w:sz w:val="20"/>
                <w:szCs w:val="26"/>
                <w:lang w:eastAsia="en-US"/>
              </w:rPr>
              <w:t>A3</w:t>
            </w:r>
          </w:p>
        </w:tc>
        <w:tc>
          <w:tcPr>
            <w:tcW w:w="1667" w:type="dxa"/>
            <w:tcBorders>
              <w:top w:val="single" w:sz="6" w:space="0" w:color="auto"/>
              <w:left w:val="single" w:sz="6" w:space="0" w:color="auto"/>
              <w:bottom w:val="single" w:sz="6" w:space="0" w:color="auto"/>
              <w:right w:val="single" w:sz="6" w:space="0" w:color="auto"/>
            </w:tcBorders>
          </w:tcPr>
          <w:p w:rsidR="00EE334A" w:rsidRPr="00EE334A" w:rsidRDefault="00EE334A"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r w:rsidRPr="00EE334A">
              <w:rPr>
                <w:rFonts w:hint="cs"/>
                <w:b/>
                <w:bCs/>
                <w:sz w:val="20"/>
                <w:szCs w:val="26"/>
                <w:rtl/>
                <w:lang w:val="en-GB" w:eastAsia="en-US"/>
              </w:rPr>
              <w:t xml:space="preserve">جهاز تحديد الارتفاع الراديوي </w:t>
            </w:r>
            <w:r w:rsidRPr="00EE334A">
              <w:rPr>
                <w:b/>
                <w:bCs/>
                <w:sz w:val="20"/>
                <w:szCs w:val="26"/>
                <w:lang w:eastAsia="en-US"/>
              </w:rPr>
              <w:t>A4</w:t>
            </w:r>
          </w:p>
        </w:tc>
        <w:tc>
          <w:tcPr>
            <w:tcW w:w="1667" w:type="dxa"/>
            <w:tcBorders>
              <w:top w:val="single" w:sz="6" w:space="0" w:color="auto"/>
              <w:left w:val="single" w:sz="6" w:space="0" w:color="auto"/>
              <w:bottom w:val="single" w:sz="6" w:space="0" w:color="auto"/>
              <w:right w:val="single" w:sz="6" w:space="0" w:color="auto"/>
            </w:tcBorders>
          </w:tcPr>
          <w:p w:rsidR="00EE334A" w:rsidRPr="00EE334A" w:rsidRDefault="00EE334A"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r w:rsidRPr="00EE334A">
              <w:rPr>
                <w:rFonts w:hint="cs"/>
                <w:b/>
                <w:bCs/>
                <w:sz w:val="20"/>
                <w:szCs w:val="26"/>
                <w:rtl/>
                <w:lang w:val="en-GB" w:eastAsia="en-US"/>
              </w:rPr>
              <w:t xml:space="preserve">جهاز تحديد الارتفاع الراديوي </w:t>
            </w:r>
            <w:r w:rsidRPr="00EE334A">
              <w:rPr>
                <w:b/>
                <w:bCs/>
                <w:sz w:val="20"/>
                <w:szCs w:val="26"/>
                <w:lang w:eastAsia="en-US"/>
              </w:rPr>
              <w:t>A5</w:t>
            </w:r>
          </w:p>
        </w:tc>
        <w:tc>
          <w:tcPr>
            <w:tcW w:w="1667" w:type="dxa"/>
            <w:tcBorders>
              <w:top w:val="single" w:sz="6" w:space="0" w:color="auto"/>
              <w:left w:val="single" w:sz="6" w:space="0" w:color="auto"/>
              <w:bottom w:val="single" w:sz="6" w:space="0" w:color="auto"/>
              <w:right w:val="single" w:sz="6" w:space="0" w:color="auto"/>
            </w:tcBorders>
          </w:tcPr>
          <w:p w:rsidR="00EE334A" w:rsidRPr="00EE334A" w:rsidRDefault="00EE334A"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r w:rsidRPr="00EE334A">
              <w:rPr>
                <w:rFonts w:hint="cs"/>
                <w:b/>
                <w:bCs/>
                <w:sz w:val="20"/>
                <w:szCs w:val="26"/>
                <w:rtl/>
                <w:lang w:val="en-GB" w:eastAsia="en-US"/>
              </w:rPr>
              <w:t xml:space="preserve">جهاز تحديد الارتفاع الراديوي </w:t>
            </w:r>
            <w:r w:rsidRPr="00EE334A">
              <w:rPr>
                <w:b/>
                <w:bCs/>
                <w:sz w:val="20"/>
                <w:szCs w:val="26"/>
                <w:lang w:eastAsia="en-US"/>
              </w:rPr>
              <w:t>A6</w:t>
            </w:r>
          </w:p>
        </w:tc>
        <w:tc>
          <w:tcPr>
            <w:tcW w:w="1777" w:type="dxa"/>
            <w:tcBorders>
              <w:top w:val="single" w:sz="6" w:space="0" w:color="auto"/>
              <w:left w:val="single" w:sz="6" w:space="0" w:color="auto"/>
              <w:bottom w:val="single" w:sz="6" w:space="0" w:color="auto"/>
              <w:right w:val="single" w:sz="6" w:space="0" w:color="auto"/>
            </w:tcBorders>
            <w:vAlign w:val="center"/>
          </w:tcPr>
          <w:p w:rsidR="00EE334A" w:rsidRPr="00EE334A" w:rsidRDefault="00EE334A"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r w:rsidRPr="00EE334A">
              <w:rPr>
                <w:rFonts w:hint="cs"/>
                <w:b/>
                <w:bCs/>
                <w:sz w:val="20"/>
                <w:szCs w:val="26"/>
                <w:rtl/>
                <w:lang w:val="en-GB" w:eastAsia="en-US"/>
              </w:rPr>
              <w:t>الوحدات</w:t>
            </w:r>
          </w:p>
        </w:tc>
      </w:tr>
      <w:tr w:rsidR="009003FA" w:rsidRPr="009003FA" w:rsidTr="009003FA">
        <w:trPr>
          <w:jc w:val="center"/>
        </w:trPr>
        <w:tc>
          <w:tcPr>
            <w:tcW w:w="14310" w:type="dxa"/>
            <w:gridSpan w:val="8"/>
            <w:tcBorders>
              <w:top w:val="single" w:sz="6" w:space="0" w:color="auto"/>
              <w:left w:val="single" w:sz="6" w:space="0" w:color="auto"/>
              <w:bottom w:val="single" w:sz="6" w:space="0" w:color="auto"/>
              <w:right w:val="single" w:sz="6" w:space="0" w:color="auto"/>
            </w:tcBorders>
            <w:vAlign w:val="center"/>
          </w:tcPr>
          <w:p w:rsidR="009003FA" w:rsidRPr="00895ADD" w:rsidRDefault="006A173F" w:rsidP="00895AD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rPr>
                <w:rFonts w:eastAsia="SimSun"/>
                <w:b/>
                <w:bCs/>
                <w:sz w:val="20"/>
                <w:szCs w:val="26"/>
                <w:rtl/>
                <w:lang w:val="en-GB" w:eastAsia="en-US" w:bidi="ar-EG"/>
              </w:rPr>
            </w:pPr>
            <w:r w:rsidRPr="00895ADD">
              <w:rPr>
                <w:rFonts w:eastAsia="SimSun" w:hint="cs"/>
                <w:b/>
                <w:bCs/>
                <w:sz w:val="20"/>
                <w:szCs w:val="26"/>
                <w:rtl/>
                <w:lang w:val="en-GB" w:eastAsia="en-US" w:bidi="ar-EG"/>
              </w:rPr>
              <w:t>المرسِل</w:t>
            </w:r>
          </w:p>
        </w:tc>
      </w:tr>
      <w:tr w:rsidR="009003FA" w:rsidRPr="009003FA" w:rsidTr="009003FA">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9003FA" w:rsidRPr="00895ADD" w:rsidRDefault="00563BD6" w:rsidP="00F610E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left"/>
              <w:rPr>
                <w:rFonts w:eastAsia="SimSun"/>
                <w:sz w:val="20"/>
                <w:szCs w:val="26"/>
                <w:lang w:val="en-GB" w:eastAsia="en-US"/>
              </w:rPr>
            </w:pPr>
            <w:r w:rsidRPr="00895ADD">
              <w:rPr>
                <w:rFonts w:eastAsia="SimSun" w:hint="cs"/>
                <w:sz w:val="20"/>
                <w:szCs w:val="26"/>
                <w:rtl/>
                <w:lang w:val="en-GB" w:eastAsia="en-US"/>
              </w:rPr>
              <w:t>التردد المركزي الا</w:t>
            </w:r>
            <w:r w:rsidR="006A173F" w:rsidRPr="00895ADD">
              <w:rPr>
                <w:rFonts w:eastAsia="SimSun" w:hint="cs"/>
                <w:sz w:val="20"/>
                <w:szCs w:val="26"/>
                <w:rtl/>
                <w:lang w:val="en-GB" w:eastAsia="en-US"/>
              </w:rPr>
              <w:t>سمي</w:t>
            </w:r>
          </w:p>
        </w:tc>
        <w:tc>
          <w:tcPr>
            <w:tcW w:w="1668" w:type="dxa"/>
            <w:tcBorders>
              <w:top w:val="single" w:sz="6" w:space="0" w:color="auto"/>
              <w:left w:val="nil"/>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sz w:val="20"/>
                <w:szCs w:val="26"/>
                <w:lang w:val="en-GB" w:eastAsia="en-US"/>
              </w:rPr>
              <w:t>4 300</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sz w:val="20"/>
                <w:szCs w:val="26"/>
                <w:lang w:val="en-GB" w:eastAsia="en-US"/>
              </w:rPr>
              <w:t>4 300</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sz w:val="20"/>
                <w:szCs w:val="26"/>
                <w:lang w:val="en-GB" w:eastAsia="en-US"/>
              </w:rPr>
              <w:t>4 300</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sz w:val="20"/>
                <w:szCs w:val="26"/>
                <w:lang w:val="en-GB" w:eastAsia="en-US"/>
              </w:rPr>
              <w:t>4 300</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sz w:val="20"/>
                <w:szCs w:val="26"/>
                <w:lang w:val="en-GB" w:eastAsia="en-US"/>
              </w:rPr>
              <w:t>4 300</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sz w:val="20"/>
                <w:szCs w:val="26"/>
                <w:lang w:val="en-GB" w:eastAsia="en-US"/>
              </w:rPr>
              <w:t>4 300</w:t>
            </w:r>
          </w:p>
        </w:tc>
        <w:tc>
          <w:tcPr>
            <w:tcW w:w="1777" w:type="dxa"/>
            <w:tcBorders>
              <w:top w:val="single" w:sz="6" w:space="0" w:color="auto"/>
              <w:left w:val="single" w:sz="6" w:space="0" w:color="auto"/>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bookmarkStart w:id="3" w:name="lt_pId382"/>
            <w:r w:rsidRPr="00895ADD">
              <w:rPr>
                <w:rFonts w:eastAsia="SimSun"/>
                <w:sz w:val="20"/>
                <w:szCs w:val="26"/>
                <w:lang w:val="en-GB" w:eastAsia="en-US"/>
              </w:rPr>
              <w:t>MHz</w:t>
            </w:r>
            <w:bookmarkEnd w:id="3"/>
          </w:p>
        </w:tc>
      </w:tr>
      <w:tr w:rsidR="009003FA" w:rsidRPr="009003FA" w:rsidTr="009003FA">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9003FA" w:rsidRPr="00895ADD" w:rsidRDefault="006A173F" w:rsidP="00F610E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left"/>
              <w:rPr>
                <w:rFonts w:eastAsia="SimSun"/>
                <w:sz w:val="20"/>
                <w:szCs w:val="26"/>
                <w:lang w:val="en-GB" w:eastAsia="en-US"/>
              </w:rPr>
            </w:pPr>
            <w:r w:rsidRPr="00895ADD">
              <w:rPr>
                <w:rFonts w:eastAsia="SimSun" w:hint="cs"/>
                <w:sz w:val="20"/>
                <w:szCs w:val="26"/>
                <w:rtl/>
                <w:lang w:val="en-GB" w:eastAsia="en-US"/>
              </w:rPr>
              <w:t>القدرة المرسلة</w:t>
            </w:r>
          </w:p>
        </w:tc>
        <w:tc>
          <w:tcPr>
            <w:tcW w:w="1668" w:type="dxa"/>
            <w:tcBorders>
              <w:top w:val="single" w:sz="6" w:space="0" w:color="auto"/>
              <w:left w:val="nil"/>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sz w:val="20"/>
                <w:szCs w:val="26"/>
                <w:lang w:val="en-GB" w:eastAsia="en-US"/>
              </w:rPr>
              <w:t>0</w:t>
            </w:r>
            <w:r w:rsidR="004A3AAD" w:rsidRPr="00895ADD">
              <w:rPr>
                <w:rFonts w:eastAsia="SimSun"/>
                <w:sz w:val="20"/>
                <w:szCs w:val="26"/>
                <w:lang w:eastAsia="en-US"/>
              </w:rPr>
              <w:t>,</w:t>
            </w:r>
            <w:r w:rsidRPr="00895ADD">
              <w:rPr>
                <w:rFonts w:eastAsia="SimSun"/>
                <w:sz w:val="20"/>
                <w:szCs w:val="26"/>
                <w:lang w:val="en-GB" w:eastAsia="en-US"/>
              </w:rPr>
              <w:t>600</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sz w:val="20"/>
                <w:szCs w:val="26"/>
                <w:lang w:val="en-GB" w:eastAsia="en-US"/>
              </w:rPr>
              <w:t>1</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A37B21" w:rsidP="00A37B2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sz w:val="20"/>
                <w:szCs w:val="26"/>
                <w:lang w:val="en-GB" w:eastAsia="en-US"/>
              </w:rPr>
              <w:t>0,1</w:t>
            </w:r>
            <w:r>
              <w:rPr>
                <w:rFonts w:eastAsia="SimSun" w:hint="cs"/>
                <w:sz w:val="20"/>
                <w:szCs w:val="26"/>
                <w:rtl/>
                <w:lang w:val="en-GB" w:eastAsia="en-US"/>
              </w:rPr>
              <w:t xml:space="preserve"> </w:t>
            </w:r>
            <w:r w:rsidR="004A3AAD" w:rsidRPr="00895ADD">
              <w:rPr>
                <w:rFonts w:eastAsia="SimSun" w:hint="cs"/>
                <w:sz w:val="20"/>
                <w:szCs w:val="26"/>
                <w:rtl/>
                <w:lang w:val="en-GB" w:eastAsia="en-US"/>
              </w:rPr>
              <w:t>إلى</w:t>
            </w:r>
            <w:r>
              <w:rPr>
                <w:rFonts w:eastAsia="SimSun" w:hint="cs"/>
                <w:sz w:val="20"/>
                <w:szCs w:val="26"/>
                <w:rtl/>
                <w:lang w:val="en-GB" w:eastAsia="en-US"/>
              </w:rPr>
              <w:t xml:space="preserve"> </w:t>
            </w:r>
            <w:r w:rsidRPr="00895ADD">
              <w:rPr>
                <w:rFonts w:eastAsia="SimSun"/>
                <w:sz w:val="20"/>
                <w:szCs w:val="26"/>
                <w:lang w:val="en-GB" w:eastAsia="en-US"/>
              </w:rPr>
              <w:t>0,25</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sz w:val="20"/>
                <w:szCs w:val="26"/>
                <w:lang w:val="en-GB" w:eastAsia="en-US"/>
              </w:rPr>
              <w:t>100</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sz w:val="20"/>
                <w:szCs w:val="26"/>
                <w:lang w:val="en-GB" w:eastAsia="en-US"/>
              </w:rPr>
              <w:t>5</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sz w:val="20"/>
                <w:szCs w:val="26"/>
                <w:lang w:val="en-GB" w:eastAsia="en-US"/>
              </w:rPr>
              <w:t>40</w:t>
            </w:r>
          </w:p>
        </w:tc>
        <w:tc>
          <w:tcPr>
            <w:tcW w:w="1777" w:type="dxa"/>
            <w:tcBorders>
              <w:top w:val="single" w:sz="6" w:space="0" w:color="auto"/>
              <w:left w:val="single" w:sz="6" w:space="0" w:color="auto"/>
              <w:bottom w:val="single" w:sz="6" w:space="0" w:color="auto"/>
              <w:right w:val="single" w:sz="6" w:space="0" w:color="auto"/>
            </w:tcBorders>
            <w:vAlign w:val="center"/>
          </w:tcPr>
          <w:p w:rsidR="009003FA" w:rsidRPr="00895ADD" w:rsidRDefault="006A173F" w:rsidP="006D45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bookmarkStart w:id="4" w:name="lt_pId390"/>
            <w:r w:rsidRPr="00895ADD">
              <w:rPr>
                <w:rFonts w:eastAsia="SimSun" w:hint="cs"/>
                <w:sz w:val="20"/>
                <w:szCs w:val="26"/>
                <w:rtl/>
                <w:lang w:val="en-GB" w:eastAsia="en-US"/>
              </w:rPr>
              <w:t>(الذروة)</w:t>
            </w:r>
            <w:r w:rsidR="006D4552">
              <w:rPr>
                <w:rFonts w:eastAsia="SimSun" w:hint="cs"/>
                <w:sz w:val="20"/>
                <w:szCs w:val="26"/>
                <w:rtl/>
                <w:lang w:val="en-GB" w:eastAsia="en-US" w:bidi="ar-EG"/>
              </w:rPr>
              <w:t xml:space="preserve"> </w:t>
            </w:r>
            <w:r w:rsidR="009003FA" w:rsidRPr="00895ADD">
              <w:rPr>
                <w:rFonts w:eastAsia="SimSun"/>
                <w:sz w:val="20"/>
                <w:szCs w:val="26"/>
                <w:lang w:val="en-GB" w:eastAsia="en-US"/>
              </w:rPr>
              <w:t>W</w:t>
            </w:r>
            <w:bookmarkEnd w:id="4"/>
          </w:p>
        </w:tc>
      </w:tr>
      <w:tr w:rsidR="009003FA" w:rsidRPr="009003FA" w:rsidTr="009003FA">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9003FA" w:rsidRPr="00895ADD" w:rsidRDefault="006A173F" w:rsidP="00F610E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left"/>
              <w:rPr>
                <w:rFonts w:eastAsia="SimSun"/>
                <w:sz w:val="20"/>
                <w:szCs w:val="26"/>
                <w:rtl/>
                <w:lang w:eastAsia="en-US" w:bidi="ar-EG"/>
              </w:rPr>
            </w:pPr>
            <w:r w:rsidRPr="00895ADD">
              <w:rPr>
                <w:rFonts w:eastAsia="SimSun" w:hint="cs"/>
                <w:sz w:val="20"/>
                <w:szCs w:val="26"/>
                <w:rtl/>
                <w:lang w:val="en-GB" w:eastAsia="en-US"/>
              </w:rPr>
              <w:t xml:space="preserve">التشكيل </w:t>
            </w:r>
            <w:r w:rsidRPr="00895ADD">
              <w:rPr>
                <w:rFonts w:eastAsia="SimSun" w:hint="cs"/>
                <w:sz w:val="20"/>
                <w:szCs w:val="26"/>
                <w:rtl/>
                <w:lang w:eastAsia="en-US" w:bidi="ar-EG"/>
              </w:rPr>
              <w:t>(</w:t>
            </w:r>
            <w:r w:rsidRPr="00895ADD">
              <w:rPr>
                <w:rFonts w:eastAsia="SimSun"/>
                <w:sz w:val="20"/>
                <w:szCs w:val="26"/>
                <w:lang w:eastAsia="en-US" w:bidi="ar-EG"/>
              </w:rPr>
              <w:t>FMCW</w:t>
            </w:r>
            <w:r w:rsidR="00972F2F" w:rsidRPr="00895ADD">
              <w:rPr>
                <w:rFonts w:eastAsia="SimSun" w:hint="cs"/>
                <w:sz w:val="20"/>
                <w:szCs w:val="26"/>
                <w:rtl/>
                <w:lang w:eastAsia="en-US" w:bidi="ar-EG"/>
              </w:rPr>
              <w:t xml:space="preserve"> أم</w:t>
            </w:r>
            <w:r w:rsidRPr="00895ADD">
              <w:rPr>
                <w:rFonts w:eastAsia="SimSun" w:hint="cs"/>
                <w:sz w:val="20"/>
                <w:szCs w:val="26"/>
                <w:rtl/>
                <w:lang w:eastAsia="en-US" w:bidi="ar-EG"/>
              </w:rPr>
              <w:t xml:space="preserve"> نبضي)</w:t>
            </w:r>
          </w:p>
        </w:tc>
        <w:tc>
          <w:tcPr>
            <w:tcW w:w="1668" w:type="dxa"/>
            <w:tcBorders>
              <w:top w:val="single" w:sz="6" w:space="0" w:color="auto"/>
              <w:left w:val="nil"/>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bookmarkStart w:id="5" w:name="lt_pId392"/>
            <w:r w:rsidRPr="00895ADD">
              <w:rPr>
                <w:rFonts w:eastAsia="SimSun"/>
                <w:sz w:val="20"/>
                <w:szCs w:val="26"/>
                <w:lang w:val="en-GB" w:eastAsia="en-US"/>
              </w:rPr>
              <w:t>FMCW</w:t>
            </w:r>
            <w:bookmarkEnd w:id="5"/>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bookmarkStart w:id="6" w:name="lt_pId393"/>
            <w:r w:rsidRPr="00895ADD">
              <w:rPr>
                <w:rFonts w:eastAsia="SimSun"/>
                <w:sz w:val="20"/>
                <w:szCs w:val="26"/>
                <w:lang w:val="en-GB" w:eastAsia="en-US"/>
              </w:rPr>
              <w:t>FMCW</w:t>
            </w:r>
            <w:bookmarkEnd w:id="6"/>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bookmarkStart w:id="7" w:name="lt_pId394"/>
            <w:r w:rsidRPr="00895ADD">
              <w:rPr>
                <w:rFonts w:eastAsia="SimSun"/>
                <w:sz w:val="20"/>
                <w:szCs w:val="26"/>
                <w:lang w:val="en-GB" w:eastAsia="en-US"/>
              </w:rPr>
              <w:t>FMCW</w:t>
            </w:r>
            <w:bookmarkEnd w:id="7"/>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D1218E"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hint="cs"/>
                <w:sz w:val="20"/>
                <w:szCs w:val="26"/>
                <w:rtl/>
                <w:lang w:val="en-GB" w:eastAsia="en-US"/>
              </w:rPr>
              <w:t>نبضي</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D1218E"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hint="cs"/>
                <w:sz w:val="20"/>
                <w:szCs w:val="26"/>
                <w:rtl/>
                <w:lang w:val="en-GB" w:eastAsia="en-US"/>
              </w:rPr>
              <w:t>نبضي</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D1218E"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hint="cs"/>
                <w:sz w:val="20"/>
                <w:szCs w:val="26"/>
                <w:rtl/>
                <w:lang w:val="en-GB" w:eastAsia="en-US"/>
              </w:rPr>
              <w:t>نبضي</w:t>
            </w:r>
          </w:p>
        </w:tc>
        <w:tc>
          <w:tcPr>
            <w:tcW w:w="1777" w:type="dxa"/>
            <w:tcBorders>
              <w:top w:val="single" w:sz="6" w:space="0" w:color="auto"/>
              <w:left w:val="single" w:sz="6" w:space="0" w:color="auto"/>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p>
        </w:tc>
      </w:tr>
      <w:tr w:rsidR="009003FA" w:rsidRPr="009003FA" w:rsidTr="009003FA">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9003FA" w:rsidRPr="00895ADD" w:rsidRDefault="006A173F" w:rsidP="00F610E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left"/>
              <w:rPr>
                <w:rFonts w:eastAsia="SimSun"/>
                <w:sz w:val="20"/>
                <w:szCs w:val="26"/>
                <w:lang w:val="en-GB" w:eastAsia="en-US"/>
              </w:rPr>
            </w:pPr>
            <w:r w:rsidRPr="00895ADD">
              <w:rPr>
                <w:rFonts w:eastAsia="SimSun" w:hint="cs"/>
                <w:sz w:val="20"/>
                <w:szCs w:val="26"/>
                <w:rtl/>
                <w:lang w:val="en-GB" w:eastAsia="en-US"/>
              </w:rPr>
              <w:t>عرض نطاق الكنس بعد استبعاد الانسياق الناجم عن درجة الحرارة</w:t>
            </w:r>
          </w:p>
        </w:tc>
        <w:tc>
          <w:tcPr>
            <w:tcW w:w="1668" w:type="dxa"/>
            <w:tcBorders>
              <w:top w:val="single" w:sz="6" w:space="0" w:color="auto"/>
              <w:left w:val="nil"/>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sz w:val="20"/>
                <w:szCs w:val="26"/>
                <w:lang w:val="en-GB" w:eastAsia="en-US"/>
              </w:rPr>
              <w:t>104</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sz w:val="20"/>
                <w:szCs w:val="26"/>
                <w:lang w:val="en-GB" w:eastAsia="en-US"/>
              </w:rPr>
              <w:t>132</w:t>
            </w:r>
            <w:r w:rsidR="00CB087E" w:rsidRPr="00895ADD">
              <w:rPr>
                <w:rFonts w:eastAsia="SimSun"/>
                <w:sz w:val="20"/>
                <w:szCs w:val="26"/>
                <w:lang w:val="en-GB" w:eastAsia="en-US"/>
              </w:rPr>
              <w:t>,</w:t>
            </w:r>
            <w:r w:rsidRPr="00895ADD">
              <w:rPr>
                <w:rFonts w:eastAsia="SimSun"/>
                <w:sz w:val="20"/>
                <w:szCs w:val="26"/>
                <w:lang w:val="en-GB" w:eastAsia="en-US"/>
              </w:rPr>
              <w:t>8</w:t>
            </w:r>
          </w:p>
        </w:tc>
        <w:tc>
          <w:tcPr>
            <w:tcW w:w="1667" w:type="dxa"/>
            <w:tcBorders>
              <w:top w:val="single" w:sz="6" w:space="0" w:color="auto"/>
              <w:left w:val="single" w:sz="6" w:space="0" w:color="auto"/>
              <w:bottom w:val="single" w:sz="6" w:space="0" w:color="auto"/>
              <w:right w:val="single" w:sz="4"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sz w:val="20"/>
                <w:szCs w:val="26"/>
                <w:lang w:val="en-GB" w:eastAsia="en-US"/>
              </w:rPr>
              <w:t>133</w:t>
            </w:r>
          </w:p>
        </w:tc>
        <w:tc>
          <w:tcPr>
            <w:tcW w:w="1667" w:type="dxa"/>
            <w:tcBorders>
              <w:top w:val="single" w:sz="6" w:space="0" w:color="auto"/>
              <w:left w:val="single" w:sz="4" w:space="0" w:color="auto"/>
              <w:bottom w:val="single" w:sz="6" w:space="0" w:color="auto"/>
              <w:right w:val="single" w:sz="4" w:space="0" w:color="auto"/>
            </w:tcBorders>
            <w:vAlign w:val="center"/>
          </w:tcPr>
          <w:p w:rsidR="009003FA" w:rsidRPr="00895ADD" w:rsidRDefault="006A173F"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hint="cs"/>
                <w:sz w:val="20"/>
                <w:szCs w:val="26"/>
                <w:rtl/>
                <w:lang w:val="en-GB" w:eastAsia="en-US"/>
              </w:rPr>
              <w:t>لا ينطبق</w:t>
            </w:r>
          </w:p>
        </w:tc>
        <w:tc>
          <w:tcPr>
            <w:tcW w:w="1667" w:type="dxa"/>
            <w:tcBorders>
              <w:top w:val="single" w:sz="6" w:space="0" w:color="auto"/>
              <w:left w:val="single" w:sz="4" w:space="0" w:color="auto"/>
              <w:bottom w:val="single" w:sz="6" w:space="0" w:color="auto"/>
              <w:right w:val="single" w:sz="6" w:space="0" w:color="auto"/>
            </w:tcBorders>
            <w:vAlign w:val="center"/>
          </w:tcPr>
          <w:p w:rsidR="009003FA" w:rsidRPr="00895ADD" w:rsidRDefault="006A173F"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hint="cs"/>
                <w:sz w:val="20"/>
                <w:szCs w:val="26"/>
                <w:rtl/>
                <w:lang w:val="en-GB" w:eastAsia="en-US"/>
              </w:rPr>
              <w:t>لا ينطبق</w:t>
            </w:r>
          </w:p>
        </w:tc>
        <w:tc>
          <w:tcPr>
            <w:tcW w:w="1667" w:type="dxa"/>
            <w:tcBorders>
              <w:top w:val="single" w:sz="6" w:space="0" w:color="auto"/>
              <w:left w:val="single" w:sz="4" w:space="0" w:color="auto"/>
              <w:bottom w:val="single" w:sz="6" w:space="0" w:color="auto"/>
              <w:right w:val="single" w:sz="6" w:space="0" w:color="auto"/>
            </w:tcBorders>
            <w:vAlign w:val="center"/>
          </w:tcPr>
          <w:p w:rsidR="009003FA" w:rsidRPr="00895ADD" w:rsidRDefault="006A173F"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hint="cs"/>
                <w:sz w:val="20"/>
                <w:szCs w:val="26"/>
                <w:rtl/>
                <w:lang w:val="en-GB" w:eastAsia="en-US"/>
              </w:rPr>
              <w:t>لا ينطبق</w:t>
            </w:r>
          </w:p>
        </w:tc>
        <w:tc>
          <w:tcPr>
            <w:tcW w:w="1777" w:type="dxa"/>
            <w:tcBorders>
              <w:top w:val="single" w:sz="6" w:space="0" w:color="auto"/>
              <w:left w:val="single" w:sz="4" w:space="0" w:color="auto"/>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bookmarkStart w:id="8" w:name="lt_pId405"/>
            <w:r w:rsidRPr="00895ADD">
              <w:rPr>
                <w:rFonts w:eastAsia="SimSun"/>
                <w:sz w:val="20"/>
                <w:szCs w:val="26"/>
                <w:lang w:val="en-GB" w:eastAsia="en-US"/>
              </w:rPr>
              <w:t>MHz</w:t>
            </w:r>
            <w:bookmarkEnd w:id="8"/>
          </w:p>
        </w:tc>
      </w:tr>
      <w:tr w:rsidR="009003FA" w:rsidRPr="009003FA" w:rsidTr="009003FA">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9003FA" w:rsidRPr="00895ADD" w:rsidRDefault="006A173F" w:rsidP="00F610E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left"/>
              <w:rPr>
                <w:rFonts w:eastAsia="SimSun"/>
                <w:sz w:val="20"/>
                <w:szCs w:val="26"/>
                <w:lang w:val="en-GB" w:eastAsia="en-US"/>
              </w:rPr>
            </w:pPr>
            <w:r w:rsidRPr="00895ADD">
              <w:rPr>
                <w:rFonts w:eastAsia="SimSun" w:hint="cs"/>
                <w:sz w:val="20"/>
                <w:szCs w:val="26"/>
                <w:rtl/>
                <w:lang w:val="en-GB" w:eastAsia="en-US"/>
              </w:rPr>
              <w:t>مدى الارتفاع المبلَّغ عنه</w:t>
            </w:r>
          </w:p>
        </w:tc>
        <w:tc>
          <w:tcPr>
            <w:tcW w:w="1668" w:type="dxa"/>
            <w:tcBorders>
              <w:top w:val="single" w:sz="6" w:space="0" w:color="auto"/>
              <w:left w:val="nil"/>
              <w:bottom w:val="single" w:sz="6" w:space="0" w:color="auto"/>
              <w:right w:val="single" w:sz="6" w:space="0" w:color="auto"/>
            </w:tcBorders>
            <w:vAlign w:val="center"/>
          </w:tcPr>
          <w:p w:rsidR="009003FA" w:rsidRPr="00895ADD" w:rsidRDefault="00CB087E" w:rsidP="006D45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eastAsia="en-US" w:bidi="ar-EG"/>
              </w:rPr>
            </w:pPr>
            <w:r w:rsidRPr="00895ADD">
              <w:rPr>
                <w:rFonts w:eastAsia="SimSun" w:hint="cs"/>
                <w:sz w:val="20"/>
                <w:szCs w:val="26"/>
                <w:rtl/>
                <w:lang w:val="en-GB" w:eastAsia="en-US"/>
              </w:rPr>
              <w:t>-</w:t>
            </w:r>
            <w:r w:rsidRPr="00895ADD">
              <w:rPr>
                <w:rFonts w:eastAsia="SimSun"/>
                <w:sz w:val="20"/>
                <w:szCs w:val="26"/>
                <w:lang w:eastAsia="en-US"/>
              </w:rPr>
              <w:t>4,6</w:t>
            </w:r>
            <w:r w:rsidRPr="00895ADD">
              <w:rPr>
                <w:rFonts w:eastAsia="SimSun" w:hint="cs"/>
                <w:sz w:val="20"/>
                <w:szCs w:val="26"/>
                <w:rtl/>
                <w:lang w:eastAsia="en-US" w:bidi="ar-EG"/>
              </w:rPr>
              <w:t xml:space="preserve"> إلى </w:t>
            </w:r>
            <w:r w:rsidR="00972F2F" w:rsidRPr="00895ADD">
              <w:rPr>
                <w:rFonts w:eastAsia="SimSun" w:hint="cs"/>
                <w:sz w:val="20"/>
                <w:szCs w:val="26"/>
                <w:rtl/>
                <w:lang w:eastAsia="en-US" w:bidi="ar-EG"/>
              </w:rPr>
              <w:t>+</w:t>
            </w:r>
            <w:r w:rsidRPr="00895ADD">
              <w:rPr>
                <w:rFonts w:eastAsia="SimSun"/>
                <w:sz w:val="20"/>
                <w:szCs w:val="26"/>
                <w:lang w:eastAsia="en-US" w:bidi="ar-EG"/>
              </w:rPr>
              <w:t>2 500</w:t>
            </w:r>
            <w:r w:rsidR="006D4552">
              <w:rPr>
                <w:rFonts w:eastAsia="SimSun"/>
                <w:sz w:val="20"/>
                <w:szCs w:val="26"/>
                <w:rtl/>
                <w:lang w:eastAsia="en-US" w:bidi="ar-EG"/>
              </w:rPr>
              <w:br/>
            </w:r>
            <w:r w:rsidRPr="00895ADD">
              <w:rPr>
                <w:rFonts w:eastAsia="SimSun" w:hint="cs"/>
                <w:sz w:val="20"/>
                <w:szCs w:val="26"/>
                <w:rtl/>
                <w:lang w:eastAsia="en-US" w:bidi="ar-EG"/>
              </w:rPr>
              <w:t>(-</w:t>
            </w:r>
            <w:r w:rsidRPr="00895ADD">
              <w:rPr>
                <w:rFonts w:eastAsia="SimSun"/>
                <w:sz w:val="20"/>
                <w:szCs w:val="26"/>
                <w:lang w:eastAsia="en-US" w:bidi="ar-EG"/>
              </w:rPr>
              <w:t>15</w:t>
            </w:r>
            <w:r w:rsidRPr="00895ADD">
              <w:rPr>
                <w:rFonts w:eastAsia="SimSun" w:hint="cs"/>
                <w:sz w:val="20"/>
                <w:szCs w:val="26"/>
                <w:rtl/>
                <w:lang w:eastAsia="en-US" w:bidi="ar-EG"/>
              </w:rPr>
              <w:t xml:space="preserve"> إلى </w:t>
            </w:r>
            <w:r w:rsidRPr="00895ADD">
              <w:rPr>
                <w:rFonts w:eastAsia="SimSun"/>
                <w:sz w:val="20"/>
                <w:szCs w:val="26"/>
                <w:lang w:eastAsia="en-US" w:bidi="ar-EG"/>
              </w:rPr>
              <w:t>8 200+</w:t>
            </w:r>
            <w:r w:rsidRPr="00895ADD">
              <w:rPr>
                <w:rFonts w:eastAsia="SimSun" w:hint="cs"/>
                <w:sz w:val="20"/>
                <w:szCs w:val="26"/>
                <w:rtl/>
                <w:lang w:eastAsia="en-US" w:bidi="ar-EG"/>
              </w:rPr>
              <w:t>)</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B603D9" w:rsidP="00B603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eastAsia="en-US" w:bidi="ar-EG"/>
              </w:rPr>
            </w:pPr>
            <w:r w:rsidRPr="00895ADD">
              <w:rPr>
                <w:rFonts w:eastAsia="SimSun" w:hint="cs"/>
                <w:sz w:val="20"/>
                <w:szCs w:val="26"/>
                <w:rtl/>
                <w:lang w:eastAsia="en-US" w:bidi="ar-EG"/>
              </w:rPr>
              <w:t>-</w:t>
            </w:r>
            <w:r w:rsidRPr="00895ADD">
              <w:rPr>
                <w:rFonts w:eastAsia="SimSun"/>
                <w:sz w:val="20"/>
                <w:szCs w:val="26"/>
                <w:lang w:eastAsia="en-US" w:bidi="ar-EG"/>
              </w:rPr>
              <w:t>6</w:t>
            </w:r>
            <w:r w:rsidR="00CB087E" w:rsidRPr="00895ADD">
              <w:rPr>
                <w:rFonts w:eastAsia="SimSun" w:hint="cs"/>
                <w:sz w:val="20"/>
                <w:szCs w:val="26"/>
                <w:rtl/>
                <w:lang w:eastAsia="en-US" w:bidi="ar-EG"/>
              </w:rPr>
              <w:t xml:space="preserve"> إلى </w:t>
            </w:r>
            <w:r w:rsidRPr="00895ADD">
              <w:rPr>
                <w:rFonts w:eastAsia="SimSun"/>
                <w:sz w:val="20"/>
                <w:szCs w:val="26"/>
                <w:lang w:eastAsia="en-US" w:bidi="ar-EG"/>
              </w:rPr>
              <w:t>2 438+</w:t>
            </w:r>
            <w:r w:rsidR="006D4552">
              <w:rPr>
                <w:rFonts w:eastAsia="SimSun"/>
                <w:sz w:val="20"/>
                <w:szCs w:val="26"/>
                <w:rtl/>
                <w:lang w:eastAsia="en-US" w:bidi="ar-EG"/>
              </w:rPr>
              <w:br/>
            </w:r>
            <w:r w:rsidR="00CB087E" w:rsidRPr="00895ADD">
              <w:rPr>
                <w:rFonts w:eastAsia="SimSun" w:hint="cs"/>
                <w:sz w:val="20"/>
                <w:szCs w:val="26"/>
                <w:rtl/>
                <w:lang w:eastAsia="en-US" w:bidi="ar-EG"/>
              </w:rPr>
              <w:t>(-</w:t>
            </w:r>
            <w:r w:rsidR="00CB087E" w:rsidRPr="00895ADD">
              <w:rPr>
                <w:rFonts w:eastAsia="SimSun"/>
                <w:sz w:val="20"/>
                <w:szCs w:val="26"/>
                <w:lang w:eastAsia="en-US" w:bidi="ar-EG"/>
              </w:rPr>
              <w:t>20</w:t>
            </w:r>
            <w:r w:rsidR="00CB087E" w:rsidRPr="00895ADD">
              <w:rPr>
                <w:rFonts w:eastAsia="SimSun" w:hint="cs"/>
                <w:sz w:val="20"/>
                <w:szCs w:val="26"/>
                <w:rtl/>
                <w:lang w:eastAsia="en-US" w:bidi="ar-EG"/>
              </w:rPr>
              <w:t xml:space="preserve"> إلى </w:t>
            </w:r>
            <w:r w:rsidR="00CB087E" w:rsidRPr="00895ADD">
              <w:rPr>
                <w:rFonts w:eastAsia="SimSun"/>
                <w:sz w:val="20"/>
                <w:szCs w:val="26"/>
                <w:lang w:eastAsia="en-US" w:bidi="ar-EG"/>
              </w:rPr>
              <w:t>8 000+</w:t>
            </w:r>
            <w:r w:rsidR="00CB087E" w:rsidRPr="00895ADD">
              <w:rPr>
                <w:rFonts w:eastAsia="SimSun" w:hint="cs"/>
                <w:sz w:val="20"/>
                <w:szCs w:val="26"/>
                <w:rtl/>
                <w:lang w:eastAsia="en-US" w:bidi="ar-EG"/>
              </w:rPr>
              <w:t>)</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FE27FC" w:rsidP="00FE27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hint="cs"/>
                <w:sz w:val="20"/>
                <w:szCs w:val="26"/>
                <w:rtl/>
                <w:lang w:eastAsia="en-US" w:bidi="ar-EG"/>
              </w:rPr>
              <w:t>-</w:t>
            </w:r>
            <w:r w:rsidRPr="00895ADD">
              <w:rPr>
                <w:rFonts w:eastAsia="SimSun"/>
                <w:sz w:val="20"/>
                <w:szCs w:val="26"/>
                <w:lang w:eastAsia="en-US" w:bidi="ar-EG"/>
              </w:rPr>
              <w:t>6</w:t>
            </w:r>
            <w:r w:rsidR="00CB087E" w:rsidRPr="00895ADD">
              <w:rPr>
                <w:rFonts w:eastAsia="SimSun" w:hint="cs"/>
                <w:sz w:val="20"/>
                <w:szCs w:val="26"/>
                <w:rtl/>
                <w:lang w:eastAsia="en-US" w:bidi="ar-EG"/>
              </w:rPr>
              <w:t xml:space="preserve"> إلى </w:t>
            </w:r>
            <w:r w:rsidRPr="00895ADD">
              <w:rPr>
                <w:rFonts w:eastAsia="SimSun"/>
                <w:sz w:val="20"/>
                <w:szCs w:val="26"/>
                <w:lang w:eastAsia="en-US" w:bidi="ar-EG"/>
              </w:rPr>
              <w:t>6 000+</w:t>
            </w:r>
            <w:r w:rsidR="006D4552">
              <w:rPr>
                <w:rFonts w:eastAsia="SimSun"/>
                <w:sz w:val="20"/>
                <w:szCs w:val="26"/>
                <w:rtl/>
                <w:lang w:eastAsia="en-US" w:bidi="ar-EG"/>
              </w:rPr>
              <w:br/>
            </w:r>
            <w:r w:rsidR="00CB087E" w:rsidRPr="00895ADD">
              <w:rPr>
                <w:rFonts w:eastAsia="SimSun" w:hint="cs"/>
                <w:sz w:val="20"/>
                <w:szCs w:val="26"/>
                <w:rtl/>
                <w:lang w:eastAsia="en-US" w:bidi="ar-EG"/>
              </w:rPr>
              <w:t>(-</w:t>
            </w:r>
            <w:r w:rsidR="00CB087E" w:rsidRPr="00895ADD">
              <w:rPr>
                <w:rFonts w:eastAsia="SimSun"/>
                <w:sz w:val="20"/>
                <w:szCs w:val="26"/>
                <w:lang w:eastAsia="en-US" w:bidi="ar-EG"/>
              </w:rPr>
              <w:t>20</w:t>
            </w:r>
            <w:r w:rsidR="00CB087E" w:rsidRPr="00895ADD">
              <w:rPr>
                <w:rFonts w:eastAsia="SimSun" w:hint="cs"/>
                <w:sz w:val="20"/>
                <w:szCs w:val="26"/>
                <w:rtl/>
                <w:lang w:eastAsia="en-US" w:bidi="ar-EG"/>
              </w:rPr>
              <w:t xml:space="preserve"> إلى </w:t>
            </w:r>
            <w:r w:rsidR="00CB087E" w:rsidRPr="00895ADD">
              <w:rPr>
                <w:rFonts w:eastAsia="SimSun"/>
                <w:sz w:val="20"/>
                <w:szCs w:val="26"/>
                <w:lang w:eastAsia="en-US" w:bidi="ar-EG"/>
              </w:rPr>
              <w:t>19 685+</w:t>
            </w:r>
            <w:r w:rsidR="00CB087E" w:rsidRPr="00895ADD">
              <w:rPr>
                <w:rFonts w:eastAsia="SimSun" w:hint="cs"/>
                <w:sz w:val="20"/>
                <w:szCs w:val="26"/>
                <w:rtl/>
                <w:lang w:eastAsia="en-US" w:bidi="ar-EG"/>
              </w:rPr>
              <w:t>)</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CB087E"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sz w:val="20"/>
                <w:szCs w:val="26"/>
                <w:lang w:val="en-GB" w:eastAsia="en-US"/>
              </w:rPr>
              <w:t>(5 000) 1 524+</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CB087E"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sz w:val="20"/>
                <w:szCs w:val="26"/>
                <w:lang w:val="en-GB" w:eastAsia="en-US"/>
              </w:rPr>
              <w:t>(5 000) 1 524+</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EA0F75"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sz w:val="20"/>
                <w:szCs w:val="26"/>
                <w:lang w:val="en-GB" w:eastAsia="en-US"/>
              </w:rPr>
              <w:t>(1 500) 457+</w:t>
            </w:r>
          </w:p>
        </w:tc>
        <w:tc>
          <w:tcPr>
            <w:tcW w:w="1777" w:type="dxa"/>
            <w:tcBorders>
              <w:top w:val="single" w:sz="6" w:space="0" w:color="auto"/>
              <w:left w:val="single" w:sz="6" w:space="0" w:color="auto"/>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bookmarkStart w:id="9" w:name="lt_pId416"/>
            <w:r w:rsidRPr="00895ADD">
              <w:rPr>
                <w:rFonts w:eastAsia="SimSun"/>
                <w:sz w:val="20"/>
                <w:szCs w:val="26"/>
                <w:lang w:val="en-GB" w:eastAsia="en-US"/>
              </w:rPr>
              <w:t>metres/(feet)</w:t>
            </w:r>
            <w:bookmarkEnd w:id="9"/>
          </w:p>
        </w:tc>
      </w:tr>
      <w:tr w:rsidR="009003FA" w:rsidRPr="009003FA" w:rsidTr="009003FA">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9003FA" w:rsidRPr="00895ADD" w:rsidRDefault="006A173F" w:rsidP="00F610E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left"/>
              <w:rPr>
                <w:rFonts w:eastAsia="SimSun"/>
                <w:sz w:val="20"/>
                <w:szCs w:val="26"/>
                <w:lang w:val="en-GB" w:eastAsia="en-US"/>
              </w:rPr>
            </w:pPr>
            <w:r w:rsidRPr="00895ADD">
              <w:rPr>
                <w:rFonts w:eastAsia="SimSun" w:hint="cs"/>
                <w:sz w:val="20"/>
                <w:szCs w:val="26"/>
                <w:rtl/>
                <w:lang w:val="en-GB" w:eastAsia="en-US"/>
              </w:rPr>
              <w:t>الارتفاع التشغيلي</w:t>
            </w:r>
          </w:p>
        </w:tc>
        <w:tc>
          <w:tcPr>
            <w:tcW w:w="1668" w:type="dxa"/>
            <w:tcBorders>
              <w:top w:val="single" w:sz="6" w:space="0" w:color="auto"/>
              <w:left w:val="nil"/>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sz w:val="20"/>
                <w:szCs w:val="26"/>
                <w:lang w:val="en-GB" w:eastAsia="en-US"/>
              </w:rPr>
              <w:t>12</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sz w:val="20"/>
                <w:szCs w:val="26"/>
                <w:lang w:val="en-GB" w:eastAsia="en-US"/>
              </w:rPr>
              <w:t>12</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sz w:val="20"/>
                <w:szCs w:val="26"/>
                <w:lang w:val="en-GB" w:eastAsia="en-US"/>
              </w:rPr>
              <w:t>20</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sz w:val="20"/>
                <w:szCs w:val="26"/>
                <w:lang w:val="en-GB" w:eastAsia="en-US"/>
              </w:rPr>
              <w:t>12</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sz w:val="20"/>
                <w:szCs w:val="26"/>
                <w:lang w:val="en-GB" w:eastAsia="en-US"/>
              </w:rPr>
              <w:t>12</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sz w:val="20"/>
                <w:szCs w:val="26"/>
                <w:lang w:val="en-GB" w:eastAsia="en-US"/>
              </w:rPr>
              <w:t>12</w:t>
            </w:r>
          </w:p>
        </w:tc>
        <w:tc>
          <w:tcPr>
            <w:tcW w:w="1777" w:type="dxa"/>
            <w:tcBorders>
              <w:top w:val="single" w:sz="6" w:space="0" w:color="auto"/>
              <w:left w:val="single" w:sz="6" w:space="0" w:color="auto"/>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bookmarkStart w:id="10" w:name="lt_pId424"/>
            <w:r w:rsidRPr="00895ADD">
              <w:rPr>
                <w:rFonts w:eastAsia="SimSun"/>
                <w:sz w:val="20"/>
                <w:szCs w:val="26"/>
                <w:lang w:val="en-GB" w:eastAsia="en-US"/>
              </w:rPr>
              <w:t>km</w:t>
            </w:r>
            <w:bookmarkEnd w:id="10"/>
          </w:p>
        </w:tc>
      </w:tr>
      <w:tr w:rsidR="009003FA" w:rsidRPr="009003FA" w:rsidTr="009003FA">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9003FA" w:rsidRPr="00895ADD" w:rsidRDefault="006A173F" w:rsidP="00F610E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left"/>
              <w:rPr>
                <w:rFonts w:eastAsia="SimSun"/>
                <w:sz w:val="20"/>
                <w:szCs w:val="26"/>
                <w:lang w:val="en-GB" w:eastAsia="en-US"/>
              </w:rPr>
            </w:pPr>
            <w:r w:rsidRPr="00895ADD">
              <w:rPr>
                <w:rFonts w:eastAsia="SimSun" w:hint="cs"/>
                <w:sz w:val="20"/>
                <w:szCs w:val="26"/>
                <w:rtl/>
                <w:lang w:val="en-GB" w:eastAsia="en-US"/>
              </w:rPr>
              <w:t>مدى درجة الحرارة التشغيلية</w:t>
            </w:r>
          </w:p>
        </w:tc>
        <w:tc>
          <w:tcPr>
            <w:tcW w:w="1668" w:type="dxa"/>
            <w:tcBorders>
              <w:top w:val="single" w:sz="6" w:space="0" w:color="auto"/>
              <w:left w:val="nil"/>
              <w:bottom w:val="single" w:sz="6" w:space="0" w:color="auto"/>
              <w:right w:val="single" w:sz="6" w:space="0" w:color="auto"/>
            </w:tcBorders>
            <w:vAlign w:val="center"/>
          </w:tcPr>
          <w:p w:rsidR="009003FA" w:rsidRPr="00895ADD" w:rsidRDefault="00EA0F75"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hint="cs"/>
                <w:sz w:val="20"/>
                <w:szCs w:val="26"/>
                <w:rtl/>
                <w:lang w:val="en-GB" w:eastAsia="en-US"/>
              </w:rPr>
              <w:t>-</w:t>
            </w:r>
            <w:r w:rsidR="00FE27FC" w:rsidRPr="00BA6CD0">
              <w:rPr>
                <w:lang w:val="en-GB"/>
              </w:rPr>
              <w:t>°</w:t>
            </w:r>
            <w:r w:rsidRPr="00895ADD">
              <w:rPr>
                <w:rFonts w:eastAsia="SimSun"/>
                <w:sz w:val="20"/>
                <w:szCs w:val="26"/>
                <w:lang w:eastAsia="en-US"/>
              </w:rPr>
              <w:t>40</w:t>
            </w:r>
            <w:r w:rsidRPr="00895ADD">
              <w:rPr>
                <w:rFonts w:eastAsia="SimSun" w:hint="cs"/>
                <w:sz w:val="20"/>
                <w:szCs w:val="26"/>
                <w:rtl/>
                <w:lang w:eastAsia="en-US" w:bidi="ar-EG"/>
              </w:rPr>
              <w:t xml:space="preserve"> إلى </w:t>
            </w:r>
            <w:r w:rsidR="00FE27FC" w:rsidRPr="00BA6CD0">
              <w:rPr>
                <w:lang w:val="en-GB"/>
              </w:rPr>
              <w:t>°</w:t>
            </w:r>
            <w:r w:rsidRPr="00895ADD">
              <w:rPr>
                <w:rFonts w:eastAsia="SimSun"/>
                <w:sz w:val="20"/>
                <w:szCs w:val="26"/>
                <w:lang w:eastAsia="en-US" w:bidi="ar-EG"/>
              </w:rPr>
              <w:t>70+</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EA0F75"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hint="cs"/>
                <w:sz w:val="20"/>
                <w:szCs w:val="26"/>
                <w:rtl/>
                <w:lang w:val="en-GB" w:eastAsia="en-US"/>
              </w:rPr>
              <w:t>-</w:t>
            </w:r>
            <w:r w:rsidR="00FE27FC" w:rsidRPr="00BA6CD0">
              <w:rPr>
                <w:lang w:val="en-GB"/>
              </w:rPr>
              <w:t>°</w:t>
            </w:r>
            <w:r w:rsidRPr="00895ADD">
              <w:rPr>
                <w:rFonts w:eastAsia="SimSun"/>
                <w:sz w:val="20"/>
                <w:szCs w:val="26"/>
                <w:lang w:eastAsia="en-US"/>
              </w:rPr>
              <w:t>55</w:t>
            </w:r>
            <w:r w:rsidRPr="00895ADD">
              <w:rPr>
                <w:rFonts w:eastAsia="SimSun" w:hint="cs"/>
                <w:sz w:val="20"/>
                <w:szCs w:val="26"/>
                <w:rtl/>
                <w:lang w:eastAsia="en-US" w:bidi="ar-EG"/>
              </w:rPr>
              <w:t xml:space="preserve"> إلى </w:t>
            </w:r>
            <w:r w:rsidR="00FE27FC" w:rsidRPr="00BA6CD0">
              <w:rPr>
                <w:lang w:val="en-GB"/>
              </w:rPr>
              <w:t>°</w:t>
            </w:r>
            <w:r w:rsidRPr="00895ADD">
              <w:rPr>
                <w:rFonts w:eastAsia="SimSun"/>
                <w:sz w:val="20"/>
                <w:szCs w:val="26"/>
                <w:lang w:eastAsia="en-US" w:bidi="ar-EG"/>
              </w:rPr>
              <w:t>70+</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EA0F75"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hint="cs"/>
                <w:sz w:val="20"/>
                <w:szCs w:val="26"/>
                <w:rtl/>
                <w:lang w:val="en-GB" w:eastAsia="en-US"/>
              </w:rPr>
              <w:t>-</w:t>
            </w:r>
            <w:r w:rsidR="00FE27FC" w:rsidRPr="00BA6CD0">
              <w:rPr>
                <w:lang w:val="en-GB"/>
              </w:rPr>
              <w:t>°</w:t>
            </w:r>
            <w:r w:rsidRPr="00895ADD">
              <w:rPr>
                <w:rFonts w:eastAsia="SimSun"/>
                <w:sz w:val="20"/>
                <w:szCs w:val="26"/>
                <w:lang w:eastAsia="en-US"/>
              </w:rPr>
              <w:t>40</w:t>
            </w:r>
            <w:r w:rsidRPr="00895ADD">
              <w:rPr>
                <w:rFonts w:eastAsia="SimSun" w:hint="cs"/>
                <w:sz w:val="20"/>
                <w:szCs w:val="26"/>
                <w:rtl/>
                <w:lang w:eastAsia="en-US" w:bidi="ar-EG"/>
              </w:rPr>
              <w:t xml:space="preserve"> إلى </w:t>
            </w:r>
            <w:r w:rsidR="00FE27FC" w:rsidRPr="00BA6CD0">
              <w:rPr>
                <w:lang w:val="en-GB"/>
              </w:rPr>
              <w:t>°</w:t>
            </w:r>
            <w:r w:rsidRPr="00895ADD">
              <w:rPr>
                <w:rFonts w:eastAsia="SimSun"/>
                <w:sz w:val="20"/>
                <w:szCs w:val="26"/>
                <w:lang w:eastAsia="en-US" w:bidi="ar-EG"/>
              </w:rPr>
              <w:t>71+</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EA0F75"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hint="cs"/>
                <w:sz w:val="20"/>
                <w:szCs w:val="26"/>
                <w:rtl/>
                <w:lang w:val="en-GB" w:eastAsia="en-US"/>
              </w:rPr>
              <w:t>-</w:t>
            </w:r>
            <w:r w:rsidR="00FE27FC" w:rsidRPr="00BA6CD0">
              <w:rPr>
                <w:lang w:val="en-GB"/>
              </w:rPr>
              <w:t>°</w:t>
            </w:r>
            <w:r w:rsidRPr="00895ADD">
              <w:rPr>
                <w:rFonts w:eastAsia="SimSun"/>
                <w:sz w:val="20"/>
                <w:szCs w:val="26"/>
                <w:lang w:eastAsia="en-US"/>
              </w:rPr>
              <w:t>55</w:t>
            </w:r>
            <w:r w:rsidRPr="00895ADD">
              <w:rPr>
                <w:rFonts w:eastAsia="SimSun" w:hint="cs"/>
                <w:sz w:val="20"/>
                <w:szCs w:val="26"/>
                <w:rtl/>
                <w:lang w:eastAsia="en-US" w:bidi="ar-EG"/>
              </w:rPr>
              <w:t xml:space="preserve"> إلى </w:t>
            </w:r>
            <w:r w:rsidR="00FE27FC" w:rsidRPr="00BA6CD0">
              <w:rPr>
                <w:lang w:val="en-GB"/>
              </w:rPr>
              <w:t>°</w:t>
            </w:r>
            <w:r w:rsidRPr="00895ADD">
              <w:rPr>
                <w:rFonts w:eastAsia="SimSun"/>
                <w:sz w:val="20"/>
                <w:szCs w:val="26"/>
                <w:lang w:eastAsia="en-US" w:bidi="ar-EG"/>
              </w:rPr>
              <w:t>70+</w:t>
            </w:r>
          </w:p>
        </w:tc>
        <w:tc>
          <w:tcPr>
            <w:tcW w:w="1667" w:type="dxa"/>
            <w:tcBorders>
              <w:top w:val="single" w:sz="6" w:space="0" w:color="auto"/>
              <w:left w:val="single" w:sz="6" w:space="0" w:color="auto"/>
              <w:bottom w:val="single" w:sz="6" w:space="0" w:color="auto"/>
              <w:right w:val="single" w:sz="6" w:space="0" w:color="auto"/>
            </w:tcBorders>
            <w:vAlign w:val="center"/>
          </w:tcPr>
          <w:p w:rsidR="00EA0F75" w:rsidRPr="00895ADD" w:rsidRDefault="00EA0F75"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hint="cs"/>
                <w:sz w:val="20"/>
                <w:szCs w:val="26"/>
                <w:rtl/>
                <w:lang w:val="en-GB" w:eastAsia="en-US"/>
              </w:rPr>
              <w:t>-</w:t>
            </w:r>
            <w:r w:rsidR="00FE27FC" w:rsidRPr="00BA6CD0">
              <w:rPr>
                <w:lang w:val="en-GB"/>
              </w:rPr>
              <w:t>°</w:t>
            </w:r>
            <w:r w:rsidRPr="00895ADD">
              <w:rPr>
                <w:rFonts w:eastAsia="SimSun"/>
                <w:sz w:val="20"/>
                <w:szCs w:val="26"/>
                <w:lang w:eastAsia="en-US"/>
              </w:rPr>
              <w:t>55</w:t>
            </w:r>
            <w:r w:rsidRPr="00895ADD">
              <w:rPr>
                <w:rFonts w:eastAsia="SimSun" w:hint="cs"/>
                <w:sz w:val="20"/>
                <w:szCs w:val="26"/>
                <w:rtl/>
                <w:lang w:eastAsia="en-US" w:bidi="ar-EG"/>
              </w:rPr>
              <w:t xml:space="preserve"> إلى </w:t>
            </w:r>
            <w:r w:rsidR="00FE27FC" w:rsidRPr="00BA6CD0">
              <w:rPr>
                <w:lang w:val="en-GB"/>
              </w:rPr>
              <w:t>°</w:t>
            </w:r>
            <w:r w:rsidRPr="00895ADD">
              <w:rPr>
                <w:rFonts w:eastAsia="SimSun"/>
                <w:sz w:val="20"/>
                <w:szCs w:val="26"/>
                <w:lang w:eastAsia="en-US" w:bidi="ar-EG"/>
              </w:rPr>
              <w:t>70+</w:t>
            </w:r>
          </w:p>
        </w:tc>
        <w:tc>
          <w:tcPr>
            <w:tcW w:w="1667" w:type="dxa"/>
            <w:tcBorders>
              <w:top w:val="single" w:sz="6" w:space="0" w:color="auto"/>
              <w:left w:val="single" w:sz="6" w:space="0" w:color="auto"/>
              <w:bottom w:val="single" w:sz="6" w:space="0" w:color="auto"/>
              <w:right w:val="single" w:sz="6" w:space="0" w:color="auto"/>
            </w:tcBorders>
            <w:vAlign w:val="center"/>
          </w:tcPr>
          <w:p w:rsidR="00EA0F75" w:rsidRPr="00895ADD" w:rsidRDefault="00EA0F75"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hint="cs"/>
                <w:sz w:val="20"/>
                <w:szCs w:val="26"/>
                <w:rtl/>
                <w:lang w:val="en-GB" w:eastAsia="en-US"/>
              </w:rPr>
              <w:t>-</w:t>
            </w:r>
            <w:r w:rsidR="00FE27FC" w:rsidRPr="00BA6CD0">
              <w:rPr>
                <w:lang w:val="en-GB"/>
              </w:rPr>
              <w:t>°</w:t>
            </w:r>
            <w:r w:rsidRPr="00895ADD">
              <w:rPr>
                <w:rFonts w:eastAsia="SimSun"/>
                <w:sz w:val="20"/>
                <w:szCs w:val="26"/>
                <w:lang w:eastAsia="en-US"/>
              </w:rPr>
              <w:t>55</w:t>
            </w:r>
            <w:r w:rsidRPr="00895ADD">
              <w:rPr>
                <w:rFonts w:eastAsia="SimSun" w:hint="cs"/>
                <w:sz w:val="20"/>
                <w:szCs w:val="26"/>
                <w:rtl/>
                <w:lang w:eastAsia="en-US" w:bidi="ar-EG"/>
              </w:rPr>
              <w:t xml:space="preserve"> إلى </w:t>
            </w:r>
            <w:r w:rsidR="00FE27FC" w:rsidRPr="00BA6CD0">
              <w:rPr>
                <w:lang w:val="en-GB"/>
              </w:rPr>
              <w:t>°</w:t>
            </w:r>
            <w:r w:rsidRPr="00895ADD">
              <w:rPr>
                <w:rFonts w:eastAsia="SimSun"/>
                <w:sz w:val="20"/>
                <w:szCs w:val="26"/>
                <w:lang w:eastAsia="en-US" w:bidi="ar-EG"/>
              </w:rPr>
              <w:t>70+</w:t>
            </w:r>
          </w:p>
        </w:tc>
        <w:tc>
          <w:tcPr>
            <w:tcW w:w="1777" w:type="dxa"/>
            <w:tcBorders>
              <w:top w:val="single" w:sz="6" w:space="0" w:color="auto"/>
              <w:left w:val="single" w:sz="6" w:space="0" w:color="auto"/>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bookmarkStart w:id="11" w:name="lt_pId432"/>
            <w:r w:rsidRPr="00895ADD">
              <w:rPr>
                <w:rFonts w:eastAsia="SimSun"/>
                <w:sz w:val="20"/>
                <w:szCs w:val="26"/>
                <w:lang w:val="en-GB" w:eastAsia="en-US"/>
              </w:rPr>
              <w:t>Celsius</w:t>
            </w:r>
            <w:bookmarkEnd w:id="11"/>
          </w:p>
        </w:tc>
      </w:tr>
      <w:tr w:rsidR="009003FA" w:rsidRPr="009003FA" w:rsidTr="009003FA">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9003FA" w:rsidRPr="00895ADD" w:rsidRDefault="006A173F" w:rsidP="00F610E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left"/>
              <w:rPr>
                <w:rFonts w:eastAsia="SimSun"/>
                <w:sz w:val="20"/>
                <w:szCs w:val="26"/>
                <w:lang w:val="en-GB" w:eastAsia="en-US"/>
              </w:rPr>
            </w:pPr>
            <w:r w:rsidRPr="00895ADD">
              <w:rPr>
                <w:rFonts w:eastAsia="SimSun" w:hint="cs"/>
                <w:sz w:val="20"/>
                <w:szCs w:val="26"/>
                <w:rtl/>
                <w:lang w:val="en-GB" w:eastAsia="en-US"/>
              </w:rPr>
              <w:t>استقرار التردد</w:t>
            </w:r>
          </w:p>
        </w:tc>
        <w:tc>
          <w:tcPr>
            <w:tcW w:w="1668" w:type="dxa"/>
            <w:tcBorders>
              <w:top w:val="single" w:sz="6" w:space="0" w:color="auto"/>
              <w:left w:val="nil"/>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sz w:val="20"/>
                <w:szCs w:val="26"/>
                <w:lang w:val="en-GB" w:eastAsia="en-US"/>
              </w:rPr>
              <w:t>100</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6A173F"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hint="cs"/>
                <w:sz w:val="20"/>
                <w:szCs w:val="26"/>
                <w:rtl/>
                <w:lang w:val="en-GB" w:eastAsia="en-US"/>
              </w:rPr>
              <w:t>لا يوجد مرجع بلوري</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6A173F"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hint="cs"/>
                <w:sz w:val="20"/>
                <w:szCs w:val="26"/>
                <w:rtl/>
                <w:lang w:val="en-GB" w:eastAsia="en-US"/>
              </w:rPr>
              <w:t>لا يوجد مرجع بلوري</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6A173F"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hint="cs"/>
                <w:sz w:val="20"/>
                <w:szCs w:val="26"/>
                <w:rtl/>
                <w:lang w:val="en-GB" w:eastAsia="en-US"/>
              </w:rPr>
              <w:t>لا ينطبق</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6A173F"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hint="cs"/>
                <w:sz w:val="20"/>
                <w:szCs w:val="26"/>
                <w:rtl/>
                <w:lang w:val="en-GB" w:eastAsia="en-US"/>
              </w:rPr>
              <w:t>لا ينطبق</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6A173F"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hint="cs"/>
                <w:sz w:val="20"/>
                <w:szCs w:val="26"/>
                <w:rtl/>
                <w:lang w:val="en-GB" w:eastAsia="en-US"/>
              </w:rPr>
              <w:t>لا ينطبق</w:t>
            </w:r>
          </w:p>
        </w:tc>
        <w:tc>
          <w:tcPr>
            <w:tcW w:w="1777" w:type="dxa"/>
            <w:tcBorders>
              <w:top w:val="single" w:sz="6" w:space="0" w:color="auto"/>
              <w:left w:val="single" w:sz="6" w:space="0" w:color="auto"/>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bookmarkStart w:id="12" w:name="lt_pId440"/>
            <w:r w:rsidRPr="00895ADD">
              <w:rPr>
                <w:rFonts w:eastAsia="SimSun"/>
                <w:sz w:val="20"/>
                <w:szCs w:val="26"/>
                <w:lang w:val="en-GB" w:eastAsia="en-US"/>
              </w:rPr>
              <w:t>ppm/°C</w:t>
            </w:r>
            <w:bookmarkEnd w:id="12"/>
          </w:p>
        </w:tc>
      </w:tr>
      <w:tr w:rsidR="009003FA" w:rsidRPr="009003FA" w:rsidTr="009003FA">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9003FA" w:rsidRPr="00895ADD" w:rsidRDefault="006A173F" w:rsidP="00F610E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left"/>
              <w:rPr>
                <w:rFonts w:eastAsia="SimSun"/>
                <w:sz w:val="20"/>
                <w:szCs w:val="26"/>
                <w:lang w:val="en-GB" w:eastAsia="en-US"/>
              </w:rPr>
            </w:pPr>
            <w:r w:rsidRPr="00895ADD">
              <w:rPr>
                <w:rFonts w:eastAsia="SimSun" w:hint="cs"/>
                <w:sz w:val="20"/>
                <w:szCs w:val="26"/>
                <w:rtl/>
                <w:lang w:val="en-GB" w:eastAsia="en-US"/>
              </w:rPr>
              <w:t>الانسياق الأقصى في التردد عبر مدى درجة الحرارة التشغيلية</w:t>
            </w:r>
          </w:p>
        </w:tc>
        <w:tc>
          <w:tcPr>
            <w:tcW w:w="1668" w:type="dxa"/>
            <w:tcBorders>
              <w:top w:val="single" w:sz="6" w:space="0" w:color="auto"/>
              <w:left w:val="nil"/>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sz w:val="20"/>
                <w:szCs w:val="26"/>
                <w:lang w:val="en-GB" w:eastAsia="en-US"/>
              </w:rPr>
              <w:t>15</w:t>
            </w:r>
            <w:r w:rsidR="00EA0F75" w:rsidRPr="00895ADD">
              <w:rPr>
                <w:rFonts w:eastAsia="SimSun"/>
                <w:sz w:val="20"/>
                <w:szCs w:val="26"/>
                <w:lang w:val="en-GB" w:eastAsia="en-US"/>
              </w:rPr>
              <w:t>±</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sz w:val="20"/>
                <w:szCs w:val="26"/>
                <w:lang w:val="en-GB" w:eastAsia="en-US"/>
              </w:rPr>
              <w:t>15</w:t>
            </w:r>
            <w:r w:rsidR="00EA0F75" w:rsidRPr="00895ADD">
              <w:rPr>
                <w:rFonts w:eastAsia="SimSun"/>
                <w:sz w:val="20"/>
                <w:szCs w:val="26"/>
                <w:lang w:val="en-GB" w:eastAsia="en-US"/>
              </w:rPr>
              <w:t>±</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sz w:val="20"/>
                <w:szCs w:val="26"/>
                <w:lang w:val="en-GB" w:eastAsia="en-US"/>
              </w:rPr>
              <w:t>20</w:t>
            </w:r>
            <w:r w:rsidR="00EA0F75" w:rsidRPr="00895ADD">
              <w:rPr>
                <w:rFonts w:eastAsia="SimSun"/>
                <w:sz w:val="20"/>
                <w:szCs w:val="26"/>
                <w:lang w:val="en-GB" w:eastAsia="en-US"/>
              </w:rPr>
              <w:t>±</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6A173F"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hint="cs"/>
                <w:sz w:val="20"/>
                <w:szCs w:val="26"/>
                <w:rtl/>
                <w:lang w:val="en-GB" w:eastAsia="en-US"/>
              </w:rPr>
              <w:t>لا ينطبق</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6A173F"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hint="cs"/>
                <w:sz w:val="20"/>
                <w:szCs w:val="26"/>
                <w:rtl/>
                <w:lang w:val="en-GB" w:eastAsia="en-US"/>
              </w:rPr>
              <w:t>لا ينطبق</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6A173F"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hint="cs"/>
                <w:sz w:val="20"/>
                <w:szCs w:val="26"/>
                <w:rtl/>
                <w:lang w:val="en-GB" w:eastAsia="en-US"/>
              </w:rPr>
              <w:t>لا ينطبق</w:t>
            </w:r>
          </w:p>
        </w:tc>
        <w:tc>
          <w:tcPr>
            <w:tcW w:w="1777" w:type="dxa"/>
            <w:tcBorders>
              <w:top w:val="single" w:sz="6" w:space="0" w:color="auto"/>
              <w:left w:val="single" w:sz="6" w:space="0" w:color="auto"/>
              <w:bottom w:val="single" w:sz="6" w:space="0" w:color="auto"/>
              <w:right w:val="single" w:sz="6" w:space="0" w:color="auto"/>
            </w:tcBorders>
            <w:vAlign w:val="center"/>
          </w:tcPr>
          <w:p w:rsidR="009003FA" w:rsidRPr="00895ADD" w:rsidRDefault="009003FA"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bookmarkStart w:id="13" w:name="lt_pId448"/>
            <w:r w:rsidRPr="00895ADD">
              <w:rPr>
                <w:rFonts w:eastAsia="SimSun"/>
                <w:sz w:val="20"/>
                <w:szCs w:val="26"/>
                <w:lang w:val="en-GB" w:eastAsia="en-US"/>
              </w:rPr>
              <w:t>MHz</w:t>
            </w:r>
            <w:bookmarkEnd w:id="13"/>
          </w:p>
        </w:tc>
      </w:tr>
      <w:tr w:rsidR="009003FA" w:rsidRPr="009003FA" w:rsidTr="009003FA">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9003FA" w:rsidRPr="00895ADD" w:rsidRDefault="006A173F" w:rsidP="00F610E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left"/>
              <w:rPr>
                <w:rFonts w:eastAsia="SimSun"/>
                <w:sz w:val="20"/>
                <w:szCs w:val="26"/>
                <w:lang w:val="en-GB" w:eastAsia="en-US"/>
              </w:rPr>
            </w:pPr>
            <w:r w:rsidRPr="00895ADD">
              <w:rPr>
                <w:rFonts w:eastAsia="SimSun" w:hint="cs"/>
                <w:sz w:val="20"/>
                <w:szCs w:val="26"/>
                <w:rtl/>
                <w:lang w:val="en-GB" w:eastAsia="en-US"/>
              </w:rPr>
              <w:t>العدد النمطي لأنظمة تحديد الارتفاع المركبة على متن الطائرة</w:t>
            </w:r>
            <w:r w:rsidR="00563BD6" w:rsidRPr="00895ADD">
              <w:rPr>
                <w:rFonts w:eastAsia="SimSun" w:hint="eastAsia"/>
                <w:sz w:val="20"/>
                <w:szCs w:val="26"/>
                <w:rtl/>
                <w:lang w:val="en-GB" w:eastAsia="en-US"/>
              </w:rPr>
              <w:t> </w:t>
            </w:r>
            <w:r w:rsidRPr="00895ADD">
              <w:rPr>
                <w:rFonts w:eastAsia="SimSun" w:hint="cs"/>
                <w:sz w:val="20"/>
                <w:szCs w:val="26"/>
                <w:rtl/>
                <w:lang w:val="en-GB" w:eastAsia="en-US"/>
              </w:rPr>
              <w:t>الواحدة</w:t>
            </w:r>
          </w:p>
        </w:tc>
        <w:tc>
          <w:tcPr>
            <w:tcW w:w="1668" w:type="dxa"/>
            <w:tcBorders>
              <w:top w:val="single" w:sz="6" w:space="0" w:color="auto"/>
              <w:left w:val="nil"/>
              <w:bottom w:val="single" w:sz="6" w:space="0" w:color="auto"/>
              <w:right w:val="single" w:sz="6" w:space="0" w:color="auto"/>
            </w:tcBorders>
            <w:vAlign w:val="center"/>
          </w:tcPr>
          <w:p w:rsidR="009003FA" w:rsidRPr="00895ADD" w:rsidRDefault="006A173F"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eastAsia="en-US"/>
              </w:rPr>
            </w:pPr>
            <w:r w:rsidRPr="00895ADD">
              <w:rPr>
                <w:rFonts w:eastAsia="SimSun" w:hint="cs"/>
                <w:sz w:val="20"/>
                <w:szCs w:val="26"/>
                <w:rtl/>
                <w:lang w:val="en-GB" w:eastAsia="en-US"/>
              </w:rPr>
              <w:t xml:space="preserve">حتى </w:t>
            </w:r>
            <w:r w:rsidRPr="00895ADD">
              <w:rPr>
                <w:rFonts w:eastAsia="SimSun"/>
                <w:sz w:val="20"/>
                <w:szCs w:val="26"/>
                <w:lang w:eastAsia="en-US"/>
              </w:rPr>
              <w:t>3</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6A173F"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hint="cs"/>
                <w:sz w:val="20"/>
                <w:szCs w:val="26"/>
                <w:rtl/>
                <w:lang w:val="en-GB" w:eastAsia="en-US"/>
              </w:rPr>
              <w:t xml:space="preserve">حتى </w:t>
            </w:r>
            <w:r w:rsidRPr="00895ADD">
              <w:rPr>
                <w:rFonts w:eastAsia="SimSun"/>
                <w:sz w:val="20"/>
                <w:szCs w:val="26"/>
                <w:lang w:eastAsia="en-US"/>
              </w:rPr>
              <w:t>3</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6A173F"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hint="cs"/>
                <w:sz w:val="20"/>
                <w:szCs w:val="26"/>
                <w:rtl/>
                <w:lang w:val="en-GB" w:eastAsia="en-US"/>
              </w:rPr>
              <w:t xml:space="preserve">حتى </w:t>
            </w:r>
            <w:r w:rsidRPr="00895ADD">
              <w:rPr>
                <w:rFonts w:eastAsia="SimSun"/>
                <w:sz w:val="20"/>
                <w:szCs w:val="26"/>
                <w:lang w:eastAsia="en-US"/>
              </w:rPr>
              <w:t>3</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6A173F"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hint="cs"/>
                <w:sz w:val="20"/>
                <w:szCs w:val="26"/>
                <w:rtl/>
                <w:lang w:val="en-GB" w:eastAsia="en-US"/>
              </w:rPr>
              <w:t xml:space="preserve">حتى </w:t>
            </w:r>
            <w:r w:rsidRPr="00895ADD">
              <w:rPr>
                <w:rFonts w:eastAsia="SimSun"/>
                <w:sz w:val="20"/>
                <w:szCs w:val="26"/>
                <w:lang w:eastAsia="en-US"/>
              </w:rPr>
              <w:t>3</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6A173F"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hint="cs"/>
                <w:sz w:val="20"/>
                <w:szCs w:val="26"/>
                <w:rtl/>
                <w:lang w:val="en-GB" w:eastAsia="en-US"/>
              </w:rPr>
              <w:t xml:space="preserve">حتى </w:t>
            </w:r>
            <w:r w:rsidRPr="00895ADD">
              <w:rPr>
                <w:rFonts w:eastAsia="SimSun"/>
                <w:sz w:val="20"/>
                <w:szCs w:val="26"/>
                <w:lang w:eastAsia="en-US"/>
              </w:rPr>
              <w:t>3</w:t>
            </w:r>
          </w:p>
        </w:tc>
        <w:tc>
          <w:tcPr>
            <w:tcW w:w="1667" w:type="dxa"/>
            <w:tcBorders>
              <w:top w:val="single" w:sz="6" w:space="0" w:color="auto"/>
              <w:left w:val="single" w:sz="6" w:space="0" w:color="auto"/>
              <w:bottom w:val="single" w:sz="6" w:space="0" w:color="auto"/>
              <w:right w:val="single" w:sz="6" w:space="0" w:color="auto"/>
            </w:tcBorders>
            <w:vAlign w:val="center"/>
          </w:tcPr>
          <w:p w:rsidR="009003FA" w:rsidRPr="00895ADD" w:rsidRDefault="006A173F"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lang w:val="en-GB" w:eastAsia="en-US"/>
              </w:rPr>
            </w:pPr>
            <w:r w:rsidRPr="00895ADD">
              <w:rPr>
                <w:rFonts w:eastAsia="SimSun" w:hint="cs"/>
                <w:sz w:val="20"/>
                <w:szCs w:val="26"/>
                <w:rtl/>
                <w:lang w:val="en-GB" w:eastAsia="en-US"/>
              </w:rPr>
              <w:t xml:space="preserve">حتى </w:t>
            </w:r>
            <w:r w:rsidRPr="00895ADD">
              <w:rPr>
                <w:rFonts w:eastAsia="SimSun"/>
                <w:sz w:val="20"/>
                <w:szCs w:val="26"/>
                <w:lang w:eastAsia="en-US"/>
              </w:rPr>
              <w:t>3</w:t>
            </w:r>
          </w:p>
        </w:tc>
        <w:tc>
          <w:tcPr>
            <w:tcW w:w="1777" w:type="dxa"/>
            <w:tcBorders>
              <w:top w:val="single" w:sz="6" w:space="0" w:color="auto"/>
              <w:left w:val="single" w:sz="6" w:space="0" w:color="auto"/>
              <w:bottom w:val="single" w:sz="6" w:space="0" w:color="auto"/>
              <w:right w:val="single" w:sz="6" w:space="0" w:color="auto"/>
            </w:tcBorders>
            <w:vAlign w:val="center"/>
          </w:tcPr>
          <w:p w:rsidR="009003FA" w:rsidRPr="00895ADD" w:rsidRDefault="006A173F" w:rsidP="003C5F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80" w:line="325" w:lineRule="exact"/>
              <w:jc w:val="center"/>
              <w:rPr>
                <w:rFonts w:eastAsia="SimSun"/>
                <w:sz w:val="20"/>
                <w:szCs w:val="26"/>
                <w:rtl/>
                <w:lang w:val="en-GB" w:eastAsia="en-US" w:bidi="ar-EG"/>
              </w:rPr>
            </w:pPr>
            <w:r w:rsidRPr="00895ADD">
              <w:rPr>
                <w:rFonts w:eastAsia="SimSun" w:hint="cs"/>
                <w:sz w:val="20"/>
                <w:szCs w:val="26"/>
                <w:rtl/>
                <w:lang w:val="en-GB" w:eastAsia="en-US" w:bidi="ar-EG"/>
              </w:rPr>
              <w:t>لكل طائرة</w:t>
            </w:r>
          </w:p>
        </w:tc>
      </w:tr>
    </w:tbl>
    <w:p w:rsidR="009003FA" w:rsidRDefault="009003FA" w:rsidP="002664E6">
      <w:pPr>
        <w:pStyle w:val="TableNo"/>
        <w:spacing w:after="120"/>
        <w:rPr>
          <w:rtl/>
        </w:rPr>
      </w:pPr>
      <w:r>
        <w:rPr>
          <w:rtl/>
        </w:rPr>
        <w:br w:type="page"/>
      </w:r>
      <w:r>
        <w:rPr>
          <w:rFonts w:hint="cs"/>
          <w:rtl/>
        </w:rPr>
        <w:lastRenderedPageBreak/>
        <w:t>الج</w:t>
      </w:r>
      <w:r w:rsidR="00F610E4">
        <w:rPr>
          <w:rFonts w:hint="cs"/>
          <w:rtl/>
        </w:rPr>
        <w:t>ـ</w:t>
      </w:r>
      <w:r>
        <w:rPr>
          <w:rFonts w:hint="cs"/>
          <w:rtl/>
        </w:rPr>
        <w:t>دول </w:t>
      </w:r>
      <w:r>
        <w:t>1</w:t>
      </w:r>
      <w:r>
        <w:rPr>
          <w:rFonts w:hint="cs"/>
          <w:rtl/>
        </w:rPr>
        <w:t xml:space="preserve"> (</w:t>
      </w:r>
      <w:r w:rsidR="002664E6">
        <w:rPr>
          <w:rFonts w:hint="eastAsia"/>
          <w:i/>
          <w:iCs/>
          <w:rtl/>
        </w:rPr>
        <w:t> </w:t>
      </w:r>
      <w:r w:rsidRPr="002664E6">
        <w:rPr>
          <w:rFonts w:hint="cs"/>
          <w:i/>
          <w:iCs/>
          <w:rtl/>
        </w:rPr>
        <w:t>تابع</w:t>
      </w:r>
      <w:r>
        <w:rPr>
          <w:rFonts w:hint="cs"/>
          <w:rtl/>
        </w:rPr>
        <w:t>)</w:t>
      </w:r>
    </w:p>
    <w:tbl>
      <w:tblPr>
        <w:bidiVisual/>
        <w:tblW w:w="14310" w:type="dxa"/>
        <w:jc w:val="center"/>
        <w:tblLayout w:type="fixed"/>
        <w:tblLook w:val="0000" w:firstRow="0" w:lastRow="0" w:firstColumn="0" w:lastColumn="0" w:noHBand="0" w:noVBand="0"/>
      </w:tblPr>
      <w:tblGrid>
        <w:gridCol w:w="2530"/>
        <w:gridCol w:w="1668"/>
        <w:gridCol w:w="1667"/>
        <w:gridCol w:w="1667"/>
        <w:gridCol w:w="1667"/>
        <w:gridCol w:w="1667"/>
        <w:gridCol w:w="1667"/>
        <w:gridCol w:w="1777"/>
      </w:tblGrid>
      <w:tr w:rsidR="00EE334A" w:rsidRPr="00556944" w:rsidTr="00EE334A">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EE334A" w:rsidRPr="00895ADD" w:rsidRDefault="00EE334A"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p>
        </w:tc>
        <w:tc>
          <w:tcPr>
            <w:tcW w:w="1668" w:type="dxa"/>
            <w:tcBorders>
              <w:top w:val="single" w:sz="6" w:space="0" w:color="auto"/>
              <w:left w:val="nil"/>
              <w:bottom w:val="single" w:sz="6" w:space="0" w:color="auto"/>
              <w:right w:val="single" w:sz="6" w:space="0" w:color="auto"/>
            </w:tcBorders>
          </w:tcPr>
          <w:p w:rsidR="00EE334A" w:rsidRPr="00895ADD" w:rsidRDefault="00EE334A"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r w:rsidRPr="00895ADD">
              <w:rPr>
                <w:rFonts w:hint="cs"/>
                <w:b/>
                <w:bCs/>
                <w:sz w:val="20"/>
                <w:szCs w:val="26"/>
                <w:rtl/>
                <w:lang w:val="en-GB" w:eastAsia="en-US"/>
              </w:rPr>
              <w:t xml:space="preserve">جهاز تحديد الارتفاع الراديوي </w:t>
            </w:r>
            <w:r w:rsidRPr="00895ADD">
              <w:rPr>
                <w:b/>
                <w:bCs/>
                <w:sz w:val="20"/>
                <w:szCs w:val="26"/>
                <w:lang w:val="en-GB" w:eastAsia="en-US"/>
              </w:rPr>
              <w:t>A1</w:t>
            </w:r>
          </w:p>
        </w:tc>
        <w:tc>
          <w:tcPr>
            <w:tcW w:w="1667" w:type="dxa"/>
            <w:tcBorders>
              <w:top w:val="single" w:sz="6" w:space="0" w:color="auto"/>
              <w:left w:val="single" w:sz="6" w:space="0" w:color="auto"/>
              <w:bottom w:val="single" w:sz="6" w:space="0" w:color="auto"/>
              <w:right w:val="single" w:sz="6" w:space="0" w:color="auto"/>
            </w:tcBorders>
          </w:tcPr>
          <w:p w:rsidR="00EE334A" w:rsidRPr="00895ADD" w:rsidRDefault="00EE334A"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r w:rsidRPr="00895ADD">
              <w:rPr>
                <w:rFonts w:hint="cs"/>
                <w:b/>
                <w:bCs/>
                <w:sz w:val="20"/>
                <w:szCs w:val="26"/>
                <w:rtl/>
                <w:lang w:val="en-GB" w:eastAsia="en-US"/>
              </w:rPr>
              <w:t xml:space="preserve">جهاز تحديد الارتفاع الراديوي </w:t>
            </w:r>
            <w:r w:rsidRPr="00895ADD">
              <w:rPr>
                <w:b/>
                <w:bCs/>
                <w:sz w:val="20"/>
                <w:szCs w:val="26"/>
                <w:lang w:val="en-GB" w:eastAsia="en-US"/>
              </w:rPr>
              <w:t>A2</w:t>
            </w:r>
          </w:p>
        </w:tc>
        <w:tc>
          <w:tcPr>
            <w:tcW w:w="1667" w:type="dxa"/>
            <w:tcBorders>
              <w:top w:val="single" w:sz="6" w:space="0" w:color="auto"/>
              <w:left w:val="single" w:sz="6" w:space="0" w:color="auto"/>
              <w:bottom w:val="single" w:sz="6" w:space="0" w:color="auto"/>
              <w:right w:val="single" w:sz="6" w:space="0" w:color="auto"/>
            </w:tcBorders>
          </w:tcPr>
          <w:p w:rsidR="00EE334A" w:rsidRPr="00895ADD" w:rsidRDefault="00EE334A"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r w:rsidRPr="00895ADD">
              <w:rPr>
                <w:rFonts w:hint="cs"/>
                <w:b/>
                <w:bCs/>
                <w:sz w:val="20"/>
                <w:szCs w:val="26"/>
                <w:rtl/>
                <w:lang w:val="en-GB" w:eastAsia="en-US"/>
              </w:rPr>
              <w:t xml:space="preserve">جهاز تحديد الارتفاع الراديوي </w:t>
            </w:r>
            <w:r w:rsidRPr="00895ADD">
              <w:rPr>
                <w:b/>
                <w:bCs/>
                <w:sz w:val="20"/>
                <w:szCs w:val="26"/>
                <w:lang w:val="en-GB" w:eastAsia="en-US"/>
              </w:rPr>
              <w:t>A3</w:t>
            </w:r>
          </w:p>
        </w:tc>
        <w:tc>
          <w:tcPr>
            <w:tcW w:w="1667" w:type="dxa"/>
            <w:tcBorders>
              <w:top w:val="single" w:sz="6" w:space="0" w:color="auto"/>
              <w:left w:val="single" w:sz="6" w:space="0" w:color="auto"/>
              <w:bottom w:val="single" w:sz="6" w:space="0" w:color="auto"/>
              <w:right w:val="single" w:sz="6" w:space="0" w:color="auto"/>
            </w:tcBorders>
          </w:tcPr>
          <w:p w:rsidR="00EE334A" w:rsidRPr="00895ADD" w:rsidRDefault="00EE334A"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r w:rsidRPr="00895ADD">
              <w:rPr>
                <w:rFonts w:hint="cs"/>
                <w:b/>
                <w:bCs/>
                <w:sz w:val="20"/>
                <w:szCs w:val="26"/>
                <w:rtl/>
                <w:lang w:val="en-GB" w:eastAsia="en-US"/>
              </w:rPr>
              <w:t xml:space="preserve">جهاز تحديد الارتفاع الراديوي </w:t>
            </w:r>
            <w:r w:rsidRPr="00895ADD">
              <w:rPr>
                <w:b/>
                <w:bCs/>
                <w:sz w:val="20"/>
                <w:szCs w:val="26"/>
                <w:lang w:val="en-GB" w:eastAsia="en-US"/>
              </w:rPr>
              <w:t>A4</w:t>
            </w:r>
          </w:p>
        </w:tc>
        <w:tc>
          <w:tcPr>
            <w:tcW w:w="1667" w:type="dxa"/>
            <w:tcBorders>
              <w:top w:val="single" w:sz="6" w:space="0" w:color="auto"/>
              <w:left w:val="single" w:sz="6" w:space="0" w:color="auto"/>
              <w:bottom w:val="single" w:sz="6" w:space="0" w:color="auto"/>
              <w:right w:val="single" w:sz="6" w:space="0" w:color="auto"/>
            </w:tcBorders>
          </w:tcPr>
          <w:p w:rsidR="00EE334A" w:rsidRPr="00895ADD" w:rsidRDefault="00EE334A"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r w:rsidRPr="00895ADD">
              <w:rPr>
                <w:rFonts w:hint="cs"/>
                <w:b/>
                <w:bCs/>
                <w:sz w:val="20"/>
                <w:szCs w:val="26"/>
                <w:rtl/>
                <w:lang w:val="en-GB" w:eastAsia="en-US"/>
              </w:rPr>
              <w:t xml:space="preserve">جهاز تحديد الارتفاع الراديوي </w:t>
            </w:r>
            <w:r w:rsidRPr="00895ADD">
              <w:rPr>
                <w:b/>
                <w:bCs/>
                <w:sz w:val="20"/>
                <w:szCs w:val="26"/>
                <w:lang w:val="en-GB" w:eastAsia="en-US"/>
              </w:rPr>
              <w:t>A5</w:t>
            </w:r>
          </w:p>
        </w:tc>
        <w:tc>
          <w:tcPr>
            <w:tcW w:w="1667" w:type="dxa"/>
            <w:tcBorders>
              <w:top w:val="single" w:sz="6" w:space="0" w:color="auto"/>
              <w:left w:val="single" w:sz="6" w:space="0" w:color="auto"/>
              <w:bottom w:val="single" w:sz="6" w:space="0" w:color="auto"/>
              <w:right w:val="single" w:sz="6" w:space="0" w:color="auto"/>
            </w:tcBorders>
          </w:tcPr>
          <w:p w:rsidR="00EE334A" w:rsidRPr="00895ADD" w:rsidRDefault="00EE334A"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r w:rsidRPr="00895ADD">
              <w:rPr>
                <w:rFonts w:hint="cs"/>
                <w:b/>
                <w:bCs/>
                <w:sz w:val="20"/>
                <w:szCs w:val="26"/>
                <w:rtl/>
                <w:lang w:val="en-GB" w:eastAsia="en-US"/>
              </w:rPr>
              <w:t xml:space="preserve">جهاز تحديد الارتفاع الراديوي </w:t>
            </w:r>
            <w:r w:rsidRPr="00895ADD">
              <w:rPr>
                <w:b/>
                <w:bCs/>
                <w:sz w:val="20"/>
                <w:szCs w:val="26"/>
                <w:lang w:val="en-GB" w:eastAsia="en-US"/>
              </w:rPr>
              <w:t>A6</w:t>
            </w:r>
          </w:p>
        </w:tc>
        <w:tc>
          <w:tcPr>
            <w:tcW w:w="1777" w:type="dxa"/>
            <w:tcBorders>
              <w:top w:val="single" w:sz="6" w:space="0" w:color="auto"/>
              <w:left w:val="single" w:sz="6" w:space="0" w:color="auto"/>
              <w:bottom w:val="single" w:sz="6" w:space="0" w:color="auto"/>
              <w:right w:val="single" w:sz="6" w:space="0" w:color="auto"/>
            </w:tcBorders>
            <w:vAlign w:val="center"/>
          </w:tcPr>
          <w:p w:rsidR="00EE334A" w:rsidRPr="00895ADD" w:rsidRDefault="00EE334A"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r w:rsidRPr="00895ADD">
              <w:rPr>
                <w:rFonts w:hint="cs"/>
                <w:b/>
                <w:bCs/>
                <w:sz w:val="20"/>
                <w:szCs w:val="26"/>
                <w:rtl/>
                <w:lang w:val="en-GB" w:eastAsia="en-US"/>
              </w:rPr>
              <w:t>الوحدات</w:t>
            </w:r>
          </w:p>
        </w:tc>
      </w:tr>
      <w:tr w:rsidR="002664E6" w:rsidRPr="00556944" w:rsidTr="002664E6">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2664E6" w:rsidRPr="00556944" w:rsidRDefault="0026139F" w:rsidP="006D4552">
            <w:pPr>
              <w:pStyle w:val="Tabletext"/>
              <w:spacing w:before="0" w:after="80" w:line="325" w:lineRule="exact"/>
              <w:rPr>
                <w:rtl/>
                <w:lang w:val="en-GB" w:bidi="ar-EG"/>
              </w:rPr>
            </w:pPr>
            <w:r>
              <w:rPr>
                <w:rFonts w:hint="cs"/>
                <w:rtl/>
                <w:lang w:val="en-GB" w:bidi="ar-EG"/>
              </w:rPr>
              <w:t>تخالف التردد المركزي بين أنظمة تحديد الارتفاع الراديوية</w:t>
            </w:r>
          </w:p>
        </w:tc>
        <w:tc>
          <w:tcPr>
            <w:tcW w:w="1668" w:type="dxa"/>
            <w:tcBorders>
              <w:top w:val="single" w:sz="6" w:space="0" w:color="auto"/>
              <w:left w:val="nil"/>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5</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5</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0</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139F" w:rsidP="006D4552">
            <w:pPr>
              <w:pStyle w:val="Tabletext"/>
              <w:spacing w:before="0" w:after="80" w:line="325" w:lineRule="exact"/>
              <w:jc w:val="center"/>
              <w:rPr>
                <w:lang w:val="en-GB"/>
              </w:rPr>
            </w:pPr>
            <w:r>
              <w:rPr>
                <w:rFonts w:hint="cs"/>
                <w:rtl/>
                <w:lang w:val="en-GB" w:eastAsia="en-US"/>
              </w:rPr>
              <w:t>لا ينطبق</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139F" w:rsidP="006D4552">
            <w:pPr>
              <w:pStyle w:val="Tabletext"/>
              <w:spacing w:before="0" w:after="80" w:line="325" w:lineRule="exact"/>
              <w:jc w:val="center"/>
              <w:rPr>
                <w:lang w:val="en-GB"/>
              </w:rPr>
            </w:pPr>
            <w:r>
              <w:rPr>
                <w:rFonts w:hint="cs"/>
                <w:rtl/>
                <w:lang w:val="en-GB" w:eastAsia="en-US"/>
              </w:rPr>
              <w:t>لا ينطبق</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139F" w:rsidP="006D4552">
            <w:pPr>
              <w:pStyle w:val="Tabletext"/>
              <w:spacing w:before="0" w:after="80" w:line="325" w:lineRule="exact"/>
              <w:jc w:val="center"/>
              <w:rPr>
                <w:lang w:val="en-GB"/>
              </w:rPr>
            </w:pPr>
            <w:r>
              <w:rPr>
                <w:rFonts w:hint="cs"/>
                <w:rtl/>
                <w:lang w:val="en-GB" w:eastAsia="en-US"/>
              </w:rPr>
              <w:t>لا ينطبق</w:t>
            </w:r>
          </w:p>
        </w:tc>
        <w:tc>
          <w:tcPr>
            <w:tcW w:w="177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bookmarkStart w:id="14" w:name="lt_pId472"/>
            <w:r w:rsidRPr="00556944">
              <w:rPr>
                <w:lang w:val="en-GB"/>
              </w:rPr>
              <w:t>MHz</w:t>
            </w:r>
            <w:bookmarkEnd w:id="14"/>
          </w:p>
        </w:tc>
      </w:tr>
      <w:tr w:rsidR="002664E6" w:rsidRPr="00556944" w:rsidTr="002664E6">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2664E6" w:rsidRPr="00556944" w:rsidRDefault="0026139F" w:rsidP="006D4552">
            <w:pPr>
              <w:pStyle w:val="Tabletext"/>
              <w:spacing w:before="0" w:after="80" w:line="325" w:lineRule="exact"/>
              <w:rPr>
                <w:lang w:val="en-GB"/>
              </w:rPr>
            </w:pPr>
            <w:r>
              <w:rPr>
                <w:rFonts w:hint="cs"/>
                <w:rtl/>
                <w:lang w:val="en-GB"/>
              </w:rPr>
              <w:t>تردد تكرار الموجة</w:t>
            </w:r>
          </w:p>
        </w:tc>
        <w:tc>
          <w:tcPr>
            <w:tcW w:w="1668" w:type="dxa"/>
            <w:tcBorders>
              <w:top w:val="single" w:sz="6" w:space="0" w:color="auto"/>
              <w:left w:val="nil"/>
              <w:bottom w:val="single" w:sz="6" w:space="0" w:color="auto"/>
              <w:right w:val="single" w:sz="6" w:space="0" w:color="auto"/>
            </w:tcBorders>
            <w:vAlign w:val="center"/>
          </w:tcPr>
          <w:p w:rsidR="002664E6" w:rsidRPr="00556944" w:rsidRDefault="00EA0F75" w:rsidP="006D4552">
            <w:pPr>
              <w:pStyle w:val="Tabletext"/>
              <w:spacing w:before="0" w:after="80" w:line="325" w:lineRule="exact"/>
              <w:jc w:val="center"/>
              <w:rPr>
                <w:lang w:val="en-GB"/>
              </w:rPr>
            </w:pPr>
            <w:bookmarkStart w:id="15" w:name="lt_pId474"/>
            <w:r>
              <w:rPr>
                <w:lang w:eastAsia="en-US" w:bidi="ar-EG"/>
              </w:rPr>
              <w:t>49</w:t>
            </w:r>
            <w:r>
              <w:rPr>
                <w:rFonts w:hint="cs"/>
                <w:rtl/>
                <w:lang w:eastAsia="en-US" w:bidi="ar-EG"/>
              </w:rPr>
              <w:t xml:space="preserve"> إلى </w:t>
            </w:r>
            <w:r>
              <w:rPr>
                <w:lang w:eastAsia="en-US" w:bidi="ar-EG"/>
              </w:rPr>
              <w:t>Hz 51</w:t>
            </w:r>
            <w:bookmarkEnd w:id="15"/>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EA0F75" w:rsidP="006D4552">
            <w:pPr>
              <w:pStyle w:val="Tabletext"/>
              <w:spacing w:before="0" w:after="80" w:line="325" w:lineRule="exact"/>
              <w:jc w:val="center"/>
              <w:rPr>
                <w:lang w:val="en-GB"/>
              </w:rPr>
            </w:pPr>
            <w:bookmarkStart w:id="16" w:name="lt_pId475"/>
            <w:r w:rsidRPr="00556944">
              <w:rPr>
                <w:lang w:val="en-GB"/>
              </w:rPr>
              <w:t xml:space="preserve">Hz </w:t>
            </w:r>
            <w:r w:rsidR="002664E6" w:rsidRPr="00556944">
              <w:rPr>
                <w:lang w:val="en-GB"/>
              </w:rPr>
              <w:t xml:space="preserve">150 </w:t>
            </w:r>
            <w:bookmarkEnd w:id="16"/>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EA0F75" w:rsidRDefault="00EA0F75" w:rsidP="006D4552">
            <w:pPr>
              <w:pStyle w:val="Tabletext"/>
              <w:spacing w:before="0" w:after="80" w:line="325" w:lineRule="exact"/>
              <w:jc w:val="center"/>
              <w:rPr>
                <w:lang w:bidi="ar-EG"/>
              </w:rPr>
            </w:pPr>
            <w:bookmarkStart w:id="17" w:name="lt_pId476"/>
            <w:r>
              <w:rPr>
                <w:lang w:val="en-GB"/>
              </w:rPr>
              <w:t>Hz 12</w:t>
            </w:r>
            <w:r>
              <w:rPr>
                <w:rFonts w:hint="cs"/>
                <w:rtl/>
                <w:lang w:val="en-GB" w:bidi="ar-EG"/>
              </w:rPr>
              <w:t xml:space="preserve"> إلى </w:t>
            </w:r>
            <w:r>
              <w:rPr>
                <w:lang w:bidi="ar-EG"/>
              </w:rPr>
              <w:t>Hz 1 623</w:t>
            </w:r>
            <w:bookmarkEnd w:id="17"/>
          </w:p>
        </w:tc>
        <w:tc>
          <w:tcPr>
            <w:tcW w:w="1667" w:type="dxa"/>
            <w:tcBorders>
              <w:top w:val="single" w:sz="6" w:space="0" w:color="auto"/>
              <w:left w:val="single" w:sz="6" w:space="0" w:color="auto"/>
              <w:bottom w:val="single" w:sz="6" w:space="0" w:color="auto"/>
              <w:right w:val="single" w:sz="6" w:space="0" w:color="auto"/>
            </w:tcBorders>
            <w:vAlign w:val="center"/>
          </w:tcPr>
          <w:p w:rsidR="0026139F" w:rsidRPr="00556944" w:rsidRDefault="0026139F" w:rsidP="006D4552">
            <w:pPr>
              <w:pStyle w:val="Tabletext"/>
              <w:spacing w:before="0" w:after="80" w:line="325" w:lineRule="exact"/>
              <w:jc w:val="center"/>
              <w:rPr>
                <w:lang w:val="en-GB"/>
              </w:rPr>
            </w:pPr>
            <w:bookmarkStart w:id="18" w:name="lt_pId478"/>
            <w:proofErr w:type="spellStart"/>
            <w:r>
              <w:t>pps</w:t>
            </w:r>
            <w:proofErr w:type="spellEnd"/>
            <w:r>
              <w:t xml:space="preserve"> </w:t>
            </w:r>
            <w:r w:rsidR="002664E6" w:rsidRPr="00556944">
              <w:rPr>
                <w:lang w:val="en-GB"/>
              </w:rPr>
              <w:t>10 000</w:t>
            </w:r>
            <w:bookmarkEnd w:id="18"/>
            <w:r>
              <w:rPr>
                <w:rtl/>
                <w:lang w:val="en-GB"/>
              </w:rPr>
              <w:br/>
            </w:r>
            <w:r>
              <w:rPr>
                <w:rFonts w:hint="cs"/>
                <w:rtl/>
                <w:lang w:bidi="ar-EG"/>
              </w:rPr>
              <w:t>(نبضة في الثانية)</w:t>
            </w:r>
          </w:p>
        </w:tc>
        <w:tc>
          <w:tcPr>
            <w:tcW w:w="1667" w:type="dxa"/>
            <w:tcBorders>
              <w:top w:val="single" w:sz="6" w:space="0" w:color="auto"/>
              <w:left w:val="single" w:sz="6" w:space="0" w:color="auto"/>
              <w:bottom w:val="single" w:sz="6" w:space="0" w:color="auto"/>
              <w:right w:val="single" w:sz="6" w:space="0" w:color="auto"/>
            </w:tcBorders>
            <w:vAlign w:val="center"/>
          </w:tcPr>
          <w:p w:rsidR="0026139F" w:rsidRPr="00556944" w:rsidRDefault="0026139F" w:rsidP="006D4552">
            <w:pPr>
              <w:pStyle w:val="Tabletext"/>
              <w:spacing w:before="0" w:after="80" w:line="325" w:lineRule="exact"/>
              <w:jc w:val="center"/>
              <w:rPr>
                <w:lang w:val="en-GB"/>
              </w:rPr>
            </w:pPr>
            <w:bookmarkStart w:id="19" w:name="lt_pId479"/>
            <w:proofErr w:type="spellStart"/>
            <w:r>
              <w:rPr>
                <w:lang w:val="en-GB"/>
              </w:rPr>
              <w:t>pps</w:t>
            </w:r>
            <w:proofErr w:type="spellEnd"/>
            <w:r>
              <w:rPr>
                <w:lang w:val="en-GB"/>
              </w:rPr>
              <w:t xml:space="preserve"> </w:t>
            </w:r>
            <w:r w:rsidR="002664E6" w:rsidRPr="00556944">
              <w:rPr>
                <w:lang w:val="en-GB"/>
              </w:rPr>
              <w:t>20 000</w:t>
            </w:r>
            <w:bookmarkEnd w:id="19"/>
            <w:r>
              <w:rPr>
                <w:rtl/>
                <w:lang w:val="en-GB"/>
              </w:rPr>
              <w:br/>
            </w:r>
            <w:r>
              <w:rPr>
                <w:rFonts w:hint="cs"/>
                <w:rtl/>
                <w:lang w:bidi="ar-EG"/>
              </w:rPr>
              <w:t>(نبضة في الثانية)</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139F" w:rsidP="006D4552">
            <w:pPr>
              <w:pStyle w:val="Tabletext"/>
              <w:spacing w:before="0" w:after="80" w:line="325" w:lineRule="exact"/>
              <w:jc w:val="center"/>
              <w:rPr>
                <w:lang w:val="en-GB"/>
              </w:rPr>
            </w:pPr>
            <w:bookmarkStart w:id="20" w:name="lt_pId480"/>
            <w:proofErr w:type="spellStart"/>
            <w:r>
              <w:rPr>
                <w:lang w:val="en-GB"/>
              </w:rPr>
              <w:t>pps</w:t>
            </w:r>
            <w:proofErr w:type="spellEnd"/>
            <w:r w:rsidR="00EA0F75" w:rsidRPr="00556944">
              <w:rPr>
                <w:lang w:val="en-GB"/>
              </w:rPr>
              <w:t xml:space="preserve"> </w:t>
            </w:r>
            <w:r w:rsidR="002664E6" w:rsidRPr="00556944">
              <w:rPr>
                <w:lang w:val="en-GB"/>
              </w:rPr>
              <w:t>6 000</w:t>
            </w:r>
            <w:bookmarkEnd w:id="20"/>
            <w:r>
              <w:rPr>
                <w:rtl/>
                <w:lang w:val="en-GB"/>
              </w:rPr>
              <w:br/>
            </w:r>
            <w:r>
              <w:rPr>
                <w:rFonts w:hint="cs"/>
                <w:rtl/>
                <w:lang w:bidi="ar-EG"/>
              </w:rPr>
              <w:t>(نبضة في الثانية)</w:t>
            </w:r>
          </w:p>
        </w:tc>
        <w:tc>
          <w:tcPr>
            <w:tcW w:w="1777" w:type="dxa"/>
            <w:tcBorders>
              <w:top w:val="single" w:sz="6" w:space="0" w:color="auto"/>
              <w:left w:val="single" w:sz="6" w:space="0" w:color="auto"/>
              <w:bottom w:val="single" w:sz="6" w:space="0" w:color="auto"/>
              <w:right w:val="single" w:sz="6" w:space="0" w:color="auto"/>
            </w:tcBorders>
            <w:vAlign w:val="center"/>
          </w:tcPr>
          <w:p w:rsidR="002664E6" w:rsidRPr="0026139F" w:rsidRDefault="0026139F" w:rsidP="006D4552">
            <w:pPr>
              <w:pStyle w:val="Tabletext"/>
              <w:spacing w:before="0" w:after="80" w:line="325" w:lineRule="exact"/>
              <w:jc w:val="center"/>
              <w:rPr>
                <w:rtl/>
                <w:lang w:bidi="ar-EG"/>
              </w:rPr>
            </w:pPr>
            <w:r>
              <w:t>Hz</w:t>
            </w:r>
            <w:r>
              <w:rPr>
                <w:rFonts w:hint="cs"/>
                <w:rtl/>
                <w:lang w:bidi="ar-EG"/>
              </w:rPr>
              <w:t xml:space="preserve"> أو </w:t>
            </w:r>
            <w:proofErr w:type="spellStart"/>
            <w:r>
              <w:rPr>
                <w:lang w:bidi="ar-EG"/>
              </w:rPr>
              <w:t>pps</w:t>
            </w:r>
            <w:proofErr w:type="spellEnd"/>
            <w:r>
              <w:rPr>
                <w:rtl/>
                <w:lang w:bidi="ar-EG"/>
              </w:rPr>
              <w:br/>
            </w:r>
            <w:r>
              <w:rPr>
                <w:rFonts w:hint="cs"/>
                <w:rtl/>
                <w:lang w:bidi="ar-EG"/>
              </w:rPr>
              <w:t>(نبضة في الثانية)</w:t>
            </w:r>
          </w:p>
        </w:tc>
      </w:tr>
      <w:tr w:rsidR="002664E6" w:rsidRPr="00556944" w:rsidTr="002664E6">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2664E6" w:rsidRPr="00556944" w:rsidRDefault="0026139F" w:rsidP="006D4552">
            <w:pPr>
              <w:pStyle w:val="Tabletext"/>
              <w:spacing w:before="0" w:after="80" w:line="325" w:lineRule="exact"/>
              <w:rPr>
                <w:lang w:val="en-GB"/>
              </w:rPr>
            </w:pPr>
            <w:r>
              <w:rPr>
                <w:rFonts w:hint="cs"/>
                <w:rtl/>
                <w:lang w:val="en-GB"/>
              </w:rPr>
              <w:t>عرض النبضة</w:t>
            </w:r>
          </w:p>
        </w:tc>
        <w:tc>
          <w:tcPr>
            <w:tcW w:w="1668" w:type="dxa"/>
            <w:tcBorders>
              <w:top w:val="single" w:sz="6" w:space="0" w:color="auto"/>
              <w:left w:val="nil"/>
              <w:bottom w:val="single" w:sz="6" w:space="0" w:color="auto"/>
              <w:right w:val="single" w:sz="6" w:space="0" w:color="auto"/>
            </w:tcBorders>
            <w:vAlign w:val="center"/>
          </w:tcPr>
          <w:p w:rsidR="002664E6" w:rsidRPr="00556944" w:rsidRDefault="0026139F" w:rsidP="006D4552">
            <w:pPr>
              <w:pStyle w:val="Tabletext"/>
              <w:spacing w:before="0" w:after="80" w:line="325" w:lineRule="exact"/>
              <w:jc w:val="center"/>
              <w:rPr>
                <w:lang w:val="en-GB"/>
              </w:rPr>
            </w:pPr>
            <w:r>
              <w:rPr>
                <w:rFonts w:hint="cs"/>
                <w:rtl/>
                <w:lang w:val="en-GB" w:eastAsia="en-US"/>
              </w:rPr>
              <w:t>لا ينطبق</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139F" w:rsidP="006D4552">
            <w:pPr>
              <w:pStyle w:val="Tabletext"/>
              <w:spacing w:before="0" w:after="80" w:line="325" w:lineRule="exact"/>
              <w:jc w:val="center"/>
              <w:rPr>
                <w:lang w:val="en-GB"/>
              </w:rPr>
            </w:pPr>
            <w:r>
              <w:rPr>
                <w:rFonts w:hint="cs"/>
                <w:rtl/>
                <w:lang w:val="en-GB" w:eastAsia="en-US"/>
              </w:rPr>
              <w:t>لا ينطبق</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139F" w:rsidP="006D4552">
            <w:pPr>
              <w:pStyle w:val="Tabletext"/>
              <w:spacing w:before="0" w:after="80" w:line="325" w:lineRule="exact"/>
              <w:jc w:val="center"/>
              <w:rPr>
                <w:lang w:val="en-GB"/>
              </w:rPr>
            </w:pPr>
            <w:r>
              <w:rPr>
                <w:rFonts w:hint="cs"/>
                <w:rtl/>
                <w:lang w:val="en-GB" w:eastAsia="en-US"/>
              </w:rPr>
              <w:t>لا ينطبق</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130</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200</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75</w:t>
            </w:r>
          </w:p>
        </w:tc>
        <w:tc>
          <w:tcPr>
            <w:tcW w:w="177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bookmarkStart w:id="21" w:name="lt_pId490"/>
            <w:r w:rsidRPr="00556944">
              <w:rPr>
                <w:lang w:val="en-GB"/>
              </w:rPr>
              <w:t>ns</w:t>
            </w:r>
            <w:bookmarkEnd w:id="21"/>
          </w:p>
        </w:tc>
      </w:tr>
      <w:tr w:rsidR="002664E6" w:rsidRPr="00556944" w:rsidTr="002664E6">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2664E6" w:rsidRPr="0026139F" w:rsidRDefault="0026139F" w:rsidP="006D4552">
            <w:pPr>
              <w:pStyle w:val="Tabletext"/>
              <w:spacing w:before="0" w:after="80" w:line="325" w:lineRule="exact"/>
            </w:pPr>
            <w:r>
              <w:rPr>
                <w:rFonts w:hint="cs"/>
                <w:rtl/>
                <w:lang w:val="en-GB"/>
              </w:rPr>
              <w:t xml:space="preserve">عرض نطاق الإرسال عند </w:t>
            </w:r>
            <w:r>
              <w:t>dB 3</w:t>
            </w:r>
          </w:p>
        </w:tc>
        <w:tc>
          <w:tcPr>
            <w:tcW w:w="1668" w:type="dxa"/>
            <w:tcBorders>
              <w:top w:val="single" w:sz="6" w:space="0" w:color="auto"/>
              <w:left w:val="nil"/>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110</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162</w:t>
            </w:r>
            <w:r w:rsidR="00EA0F75">
              <w:rPr>
                <w:lang w:val="en-GB"/>
              </w:rPr>
              <w:t>,</w:t>
            </w:r>
            <w:r w:rsidRPr="00556944">
              <w:rPr>
                <w:lang w:val="en-GB"/>
              </w:rPr>
              <w:t>8</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171</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8</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7</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15</w:t>
            </w:r>
          </w:p>
        </w:tc>
        <w:tc>
          <w:tcPr>
            <w:tcW w:w="177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bookmarkStart w:id="22" w:name="lt_pId498"/>
            <w:r w:rsidRPr="00556944">
              <w:rPr>
                <w:lang w:val="en-GB"/>
              </w:rPr>
              <w:t>MHz</w:t>
            </w:r>
            <w:bookmarkEnd w:id="22"/>
          </w:p>
        </w:tc>
      </w:tr>
      <w:tr w:rsidR="002664E6" w:rsidRPr="00556944" w:rsidTr="002664E6">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2664E6" w:rsidRPr="00556944" w:rsidRDefault="0026139F" w:rsidP="006D4552">
            <w:pPr>
              <w:pStyle w:val="Tabletext"/>
              <w:spacing w:before="0" w:after="80" w:line="325" w:lineRule="exact"/>
              <w:rPr>
                <w:lang w:val="en-GB"/>
              </w:rPr>
            </w:pPr>
            <w:r>
              <w:rPr>
                <w:rFonts w:hint="cs"/>
                <w:rtl/>
                <w:lang w:val="en-GB"/>
              </w:rPr>
              <w:t xml:space="preserve">عرض نطاق الإرسال عند </w:t>
            </w:r>
            <w:r>
              <w:t>dB 20</w:t>
            </w:r>
          </w:p>
        </w:tc>
        <w:tc>
          <w:tcPr>
            <w:tcW w:w="1668" w:type="dxa"/>
            <w:tcBorders>
              <w:top w:val="single" w:sz="6" w:space="0" w:color="auto"/>
              <w:left w:val="nil"/>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120</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170</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181</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44</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29</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51</w:t>
            </w:r>
          </w:p>
        </w:tc>
        <w:tc>
          <w:tcPr>
            <w:tcW w:w="177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bookmarkStart w:id="23" w:name="lt_pId506"/>
            <w:r w:rsidRPr="00556944">
              <w:rPr>
                <w:lang w:val="en-GB"/>
              </w:rPr>
              <w:t>MHz</w:t>
            </w:r>
            <w:bookmarkEnd w:id="23"/>
          </w:p>
        </w:tc>
      </w:tr>
      <w:tr w:rsidR="002664E6" w:rsidRPr="00556944" w:rsidTr="002664E6">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2664E6" w:rsidRPr="00556944" w:rsidRDefault="0026139F" w:rsidP="006D4552">
            <w:pPr>
              <w:pStyle w:val="Tabletext"/>
              <w:spacing w:before="0" w:after="80" w:line="325" w:lineRule="exact"/>
              <w:rPr>
                <w:lang w:val="en-GB"/>
              </w:rPr>
            </w:pPr>
            <w:r>
              <w:rPr>
                <w:rFonts w:hint="cs"/>
                <w:rtl/>
                <w:lang w:val="en-GB"/>
              </w:rPr>
              <w:t xml:space="preserve">عرض نطاق الإرسال عند </w:t>
            </w:r>
            <w:r>
              <w:t>dB 40</w:t>
            </w:r>
          </w:p>
        </w:tc>
        <w:tc>
          <w:tcPr>
            <w:tcW w:w="1668" w:type="dxa"/>
            <w:tcBorders>
              <w:top w:val="single" w:sz="6" w:space="0" w:color="auto"/>
              <w:left w:val="nil"/>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180</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180</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191</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130</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108</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131</w:t>
            </w:r>
          </w:p>
        </w:tc>
        <w:tc>
          <w:tcPr>
            <w:tcW w:w="177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bookmarkStart w:id="24" w:name="lt_pId514"/>
            <w:r w:rsidRPr="00556944">
              <w:rPr>
                <w:lang w:val="en-GB"/>
              </w:rPr>
              <w:t>MHz</w:t>
            </w:r>
            <w:bookmarkEnd w:id="24"/>
          </w:p>
        </w:tc>
      </w:tr>
      <w:tr w:rsidR="002664E6" w:rsidRPr="00556944" w:rsidTr="002664E6">
        <w:trPr>
          <w:jc w:val="center"/>
        </w:trPr>
        <w:tc>
          <w:tcPr>
            <w:tcW w:w="14310" w:type="dxa"/>
            <w:gridSpan w:val="8"/>
            <w:tcBorders>
              <w:top w:val="single" w:sz="6" w:space="0" w:color="auto"/>
              <w:left w:val="single" w:sz="6" w:space="0" w:color="auto"/>
              <w:bottom w:val="single" w:sz="6" w:space="0" w:color="auto"/>
              <w:right w:val="single" w:sz="6" w:space="0" w:color="auto"/>
            </w:tcBorders>
            <w:vAlign w:val="center"/>
          </w:tcPr>
          <w:p w:rsidR="002664E6" w:rsidRPr="00556944" w:rsidRDefault="0026139F" w:rsidP="006D4552">
            <w:pPr>
              <w:pStyle w:val="Tabletext"/>
              <w:spacing w:before="0" w:after="80" w:line="325" w:lineRule="exact"/>
              <w:rPr>
                <w:b/>
                <w:bCs/>
                <w:rtl/>
                <w:lang w:val="en-GB" w:bidi="ar-EG"/>
              </w:rPr>
            </w:pPr>
            <w:r>
              <w:rPr>
                <w:rFonts w:hint="cs"/>
                <w:b/>
                <w:bCs/>
                <w:rtl/>
                <w:lang w:val="en-GB" w:bidi="ar-EG"/>
              </w:rPr>
              <w:t>المستقبِل</w:t>
            </w:r>
          </w:p>
        </w:tc>
      </w:tr>
      <w:tr w:rsidR="002664E6" w:rsidRPr="00556944" w:rsidTr="002664E6">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2664E6" w:rsidRPr="00556944" w:rsidRDefault="008500DA" w:rsidP="006D4552">
            <w:pPr>
              <w:pStyle w:val="Tabletext"/>
              <w:spacing w:before="0" w:after="80" w:line="325" w:lineRule="exact"/>
              <w:rPr>
                <w:lang w:val="en-GB"/>
              </w:rPr>
            </w:pPr>
            <w:r>
              <w:rPr>
                <w:rFonts w:hint="cs"/>
                <w:rtl/>
                <w:lang w:val="en-GB"/>
              </w:rPr>
              <w:t>الحساسي</w:t>
            </w:r>
            <w:r w:rsidR="0026139F">
              <w:rPr>
                <w:rFonts w:hint="cs"/>
                <w:rtl/>
                <w:lang w:val="en-GB"/>
              </w:rPr>
              <w:t>ة</w:t>
            </w:r>
            <w:r w:rsidR="0026139F" w:rsidRPr="0026139F">
              <w:rPr>
                <w:rFonts w:hint="cs"/>
                <w:szCs w:val="20"/>
                <w:rtl/>
                <w:lang w:val="en-GB"/>
              </w:rPr>
              <w:t>*</w:t>
            </w:r>
          </w:p>
        </w:tc>
        <w:tc>
          <w:tcPr>
            <w:tcW w:w="1668" w:type="dxa"/>
            <w:tcBorders>
              <w:top w:val="single" w:sz="6" w:space="0" w:color="auto"/>
              <w:left w:val="nil"/>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120</w:t>
            </w:r>
            <w:r w:rsidR="00EA0F75" w:rsidRPr="00556944">
              <w:rPr>
                <w:lang w:val="en-GB"/>
              </w:rPr>
              <w:t>–</w:t>
            </w:r>
          </w:p>
        </w:tc>
        <w:tc>
          <w:tcPr>
            <w:tcW w:w="1667" w:type="dxa"/>
            <w:tcBorders>
              <w:top w:val="single" w:sz="6" w:space="0" w:color="auto"/>
              <w:left w:val="nil"/>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113</w:t>
            </w:r>
            <w:r w:rsidR="00EA0F75" w:rsidRPr="00556944">
              <w:rPr>
                <w:lang w:val="en-GB"/>
              </w:rPr>
              <w:t>−</w:t>
            </w:r>
            <w:r w:rsidR="00EA0F75">
              <w:rPr>
                <w:lang w:val="en-GB"/>
              </w:rPr>
              <w:t xml:space="preserve"> &gt;</w:t>
            </w:r>
          </w:p>
        </w:tc>
        <w:tc>
          <w:tcPr>
            <w:tcW w:w="1667" w:type="dxa"/>
            <w:tcBorders>
              <w:top w:val="single" w:sz="6" w:space="0" w:color="auto"/>
              <w:left w:val="nil"/>
              <w:bottom w:val="single" w:sz="6" w:space="0" w:color="auto"/>
              <w:right w:val="single" w:sz="6" w:space="0" w:color="auto"/>
            </w:tcBorders>
            <w:vAlign w:val="center"/>
          </w:tcPr>
          <w:p w:rsidR="002664E6" w:rsidRPr="00556944" w:rsidRDefault="00972F2F" w:rsidP="006D4552">
            <w:pPr>
              <w:pStyle w:val="Tabletext"/>
              <w:spacing w:before="0" w:after="80" w:line="325" w:lineRule="exact"/>
              <w:jc w:val="center"/>
              <w:rPr>
                <w:rtl/>
                <w:lang w:val="en-GB" w:bidi="ar-EG"/>
              </w:rPr>
            </w:pPr>
            <w:r w:rsidRPr="00972F2F">
              <w:rPr>
                <w:szCs w:val="20"/>
                <w:rtl/>
                <w:lang w:val="en-GB"/>
              </w:rPr>
              <w:t>≤</w:t>
            </w:r>
            <w:r w:rsidR="00EA0F75">
              <w:rPr>
                <w:rFonts w:hint="cs"/>
                <w:rtl/>
                <w:lang w:val="en-GB"/>
              </w:rPr>
              <w:t xml:space="preserve"> -</w:t>
            </w:r>
            <w:r w:rsidR="002664E6" w:rsidRPr="00556944">
              <w:rPr>
                <w:lang w:val="en-GB"/>
              </w:rPr>
              <w:t>120</w:t>
            </w:r>
          </w:p>
        </w:tc>
        <w:tc>
          <w:tcPr>
            <w:tcW w:w="1667" w:type="dxa"/>
            <w:tcBorders>
              <w:top w:val="single" w:sz="6" w:space="0" w:color="auto"/>
              <w:left w:val="nil"/>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95</w:t>
            </w:r>
            <w:r w:rsidR="00EA0F75" w:rsidRPr="00556944">
              <w:rPr>
                <w:lang w:val="en-GB"/>
              </w:rPr>
              <w:t>–</w:t>
            </w:r>
          </w:p>
        </w:tc>
        <w:tc>
          <w:tcPr>
            <w:tcW w:w="1667" w:type="dxa"/>
            <w:tcBorders>
              <w:top w:val="single" w:sz="6" w:space="0" w:color="auto"/>
              <w:left w:val="nil"/>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95</w:t>
            </w:r>
            <w:r w:rsidR="00EA0F75" w:rsidRPr="00556944">
              <w:rPr>
                <w:lang w:val="en-GB"/>
              </w:rPr>
              <w:t>–</w:t>
            </w:r>
          </w:p>
        </w:tc>
        <w:tc>
          <w:tcPr>
            <w:tcW w:w="1667" w:type="dxa"/>
            <w:tcBorders>
              <w:top w:val="single" w:sz="6" w:space="0" w:color="auto"/>
              <w:left w:val="nil"/>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95</w:t>
            </w:r>
            <w:r w:rsidR="00EA0F75" w:rsidRPr="00556944">
              <w:rPr>
                <w:lang w:val="en-GB"/>
              </w:rPr>
              <w:t>–</w:t>
            </w:r>
          </w:p>
        </w:tc>
        <w:tc>
          <w:tcPr>
            <w:tcW w:w="1777" w:type="dxa"/>
            <w:tcBorders>
              <w:top w:val="single" w:sz="6" w:space="0" w:color="auto"/>
              <w:left w:val="nil"/>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bookmarkStart w:id="25" w:name="lt_pId523"/>
            <w:proofErr w:type="spellStart"/>
            <w:r w:rsidRPr="00556944">
              <w:rPr>
                <w:lang w:val="en-GB"/>
              </w:rPr>
              <w:t>dBm</w:t>
            </w:r>
            <w:bookmarkEnd w:id="25"/>
            <w:proofErr w:type="spellEnd"/>
          </w:p>
        </w:tc>
      </w:tr>
      <w:tr w:rsidR="002664E6" w:rsidRPr="00556944" w:rsidTr="002664E6">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2664E6" w:rsidRPr="00556944" w:rsidRDefault="0026139F" w:rsidP="006D4552">
            <w:pPr>
              <w:pStyle w:val="Tabletext"/>
              <w:spacing w:before="0" w:after="80" w:line="325" w:lineRule="exact"/>
              <w:rPr>
                <w:lang w:val="en-GB"/>
              </w:rPr>
            </w:pPr>
            <w:r>
              <w:rPr>
                <w:rFonts w:hint="cs"/>
                <w:rtl/>
                <w:lang w:val="en-GB"/>
              </w:rPr>
              <w:t>عامل الضوضاء</w:t>
            </w:r>
          </w:p>
        </w:tc>
        <w:tc>
          <w:tcPr>
            <w:tcW w:w="1668" w:type="dxa"/>
            <w:tcBorders>
              <w:top w:val="single" w:sz="6" w:space="0" w:color="auto"/>
              <w:left w:val="nil"/>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10</w:t>
            </w:r>
          </w:p>
        </w:tc>
        <w:tc>
          <w:tcPr>
            <w:tcW w:w="1667" w:type="dxa"/>
            <w:tcBorders>
              <w:top w:val="single" w:sz="6" w:space="0" w:color="auto"/>
              <w:left w:val="nil"/>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6</w:t>
            </w:r>
          </w:p>
        </w:tc>
        <w:tc>
          <w:tcPr>
            <w:tcW w:w="1667" w:type="dxa"/>
            <w:tcBorders>
              <w:top w:val="single" w:sz="6" w:space="0" w:color="auto"/>
              <w:left w:val="nil"/>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6</w:t>
            </w:r>
          </w:p>
        </w:tc>
        <w:tc>
          <w:tcPr>
            <w:tcW w:w="1667" w:type="dxa"/>
            <w:tcBorders>
              <w:top w:val="single" w:sz="6" w:space="0" w:color="auto"/>
              <w:left w:val="nil"/>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10</w:t>
            </w:r>
          </w:p>
        </w:tc>
        <w:tc>
          <w:tcPr>
            <w:tcW w:w="1667" w:type="dxa"/>
            <w:tcBorders>
              <w:top w:val="single" w:sz="6" w:space="0" w:color="auto"/>
              <w:left w:val="nil"/>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10</w:t>
            </w:r>
          </w:p>
        </w:tc>
        <w:tc>
          <w:tcPr>
            <w:tcW w:w="1667" w:type="dxa"/>
            <w:tcBorders>
              <w:top w:val="single" w:sz="6" w:space="0" w:color="auto"/>
              <w:left w:val="nil"/>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10</w:t>
            </w:r>
          </w:p>
        </w:tc>
        <w:tc>
          <w:tcPr>
            <w:tcW w:w="1777" w:type="dxa"/>
            <w:tcBorders>
              <w:top w:val="single" w:sz="6" w:space="0" w:color="auto"/>
              <w:left w:val="nil"/>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bookmarkStart w:id="26" w:name="lt_pId531"/>
            <w:r w:rsidRPr="00556944">
              <w:rPr>
                <w:lang w:val="en-GB"/>
              </w:rPr>
              <w:t>dB</w:t>
            </w:r>
            <w:bookmarkEnd w:id="26"/>
          </w:p>
        </w:tc>
      </w:tr>
      <w:tr w:rsidR="002664E6" w:rsidRPr="00556944" w:rsidTr="002664E6">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2664E6" w:rsidRPr="00556944" w:rsidRDefault="0026139F" w:rsidP="006D4552">
            <w:pPr>
              <w:pStyle w:val="Tabletext"/>
              <w:spacing w:before="0" w:after="80" w:line="325" w:lineRule="exact"/>
              <w:rPr>
                <w:lang w:val="en-GB"/>
              </w:rPr>
            </w:pPr>
            <w:r>
              <w:rPr>
                <w:rFonts w:hint="cs"/>
                <w:rtl/>
                <w:lang w:val="en-GB"/>
              </w:rPr>
              <w:t xml:space="preserve">حمولة المستقبِل المفرطة عند عتبة قدرة الدخل </w:t>
            </w:r>
            <w:r w:rsidRPr="00556944">
              <w:rPr>
                <w:position w:val="-14"/>
                <w:lang w:val="en-GB"/>
              </w:rPr>
              <w:object w:dxaOrig="525" w:dyaOrig="375">
                <v:shape id="_x0000_i1028" type="#_x0000_t75" style="width:25.9pt;height:19.6pt" o:ole="">
                  <v:imagedata r:id="rId28" o:title=""/>
                </v:shape>
                <o:OLEObject Type="Embed" ProgID="Equation.3" ShapeID="_x0000_i1028" DrawAspect="Content" ObjectID="_1504620086" r:id="rId29"/>
              </w:object>
            </w:r>
          </w:p>
        </w:tc>
        <w:tc>
          <w:tcPr>
            <w:tcW w:w="1668" w:type="dxa"/>
            <w:tcBorders>
              <w:top w:val="single" w:sz="6" w:space="0" w:color="auto"/>
              <w:left w:val="nil"/>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30</w:t>
            </w:r>
            <w:r w:rsidR="00E46C54" w:rsidRPr="00556944">
              <w:rPr>
                <w:lang w:val="en-GB"/>
              </w:rPr>
              <w:t>–</w:t>
            </w:r>
          </w:p>
        </w:tc>
        <w:tc>
          <w:tcPr>
            <w:tcW w:w="1667" w:type="dxa"/>
            <w:tcBorders>
              <w:top w:val="single" w:sz="6" w:space="0" w:color="auto"/>
              <w:left w:val="nil"/>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53</w:t>
            </w:r>
            <w:r w:rsidR="00E46C54" w:rsidRPr="00556944">
              <w:rPr>
                <w:lang w:val="en-GB"/>
              </w:rPr>
              <w:t>–</w:t>
            </w:r>
          </w:p>
        </w:tc>
        <w:tc>
          <w:tcPr>
            <w:tcW w:w="1667" w:type="dxa"/>
            <w:tcBorders>
              <w:top w:val="single" w:sz="6" w:space="0" w:color="auto"/>
              <w:left w:val="nil"/>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56</w:t>
            </w:r>
            <w:r w:rsidR="00E46C54" w:rsidRPr="00556944">
              <w:rPr>
                <w:lang w:val="en-GB"/>
              </w:rPr>
              <w:t>–</w:t>
            </w:r>
          </w:p>
        </w:tc>
        <w:tc>
          <w:tcPr>
            <w:tcW w:w="1667" w:type="dxa"/>
            <w:tcBorders>
              <w:top w:val="single" w:sz="6" w:space="0" w:color="auto"/>
              <w:left w:val="nil"/>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40</w:t>
            </w:r>
            <w:r w:rsidR="00E46C54" w:rsidRPr="00556944">
              <w:rPr>
                <w:lang w:val="en-GB"/>
              </w:rPr>
              <w:t>–</w:t>
            </w:r>
          </w:p>
        </w:tc>
        <w:tc>
          <w:tcPr>
            <w:tcW w:w="1667" w:type="dxa"/>
            <w:tcBorders>
              <w:top w:val="single" w:sz="6" w:space="0" w:color="auto"/>
              <w:left w:val="nil"/>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40</w:t>
            </w:r>
            <w:r w:rsidR="00E46C54" w:rsidRPr="00556944">
              <w:rPr>
                <w:lang w:val="en-GB"/>
              </w:rPr>
              <w:t>–</w:t>
            </w:r>
          </w:p>
        </w:tc>
        <w:tc>
          <w:tcPr>
            <w:tcW w:w="1667" w:type="dxa"/>
            <w:tcBorders>
              <w:top w:val="single" w:sz="6" w:space="0" w:color="auto"/>
              <w:left w:val="nil"/>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40</w:t>
            </w:r>
            <w:r w:rsidR="00E46C54" w:rsidRPr="00556944">
              <w:rPr>
                <w:lang w:val="en-GB"/>
              </w:rPr>
              <w:t>–</w:t>
            </w:r>
          </w:p>
        </w:tc>
        <w:tc>
          <w:tcPr>
            <w:tcW w:w="1777" w:type="dxa"/>
            <w:tcBorders>
              <w:top w:val="single" w:sz="6" w:space="0" w:color="auto"/>
              <w:left w:val="nil"/>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bookmarkStart w:id="27" w:name="lt_pId539"/>
            <w:proofErr w:type="spellStart"/>
            <w:r w:rsidRPr="00556944">
              <w:rPr>
                <w:lang w:val="en-GB"/>
              </w:rPr>
              <w:t>dBm</w:t>
            </w:r>
            <w:bookmarkEnd w:id="27"/>
            <w:proofErr w:type="spellEnd"/>
          </w:p>
        </w:tc>
      </w:tr>
      <w:tr w:rsidR="002664E6" w:rsidRPr="00556944" w:rsidTr="002664E6">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2664E6" w:rsidRPr="0026139F" w:rsidRDefault="0026139F" w:rsidP="006D4552">
            <w:pPr>
              <w:pStyle w:val="Tabletext"/>
              <w:spacing w:before="0" w:after="80" w:line="325" w:lineRule="exact"/>
              <w:rPr>
                <w:spacing w:val="4"/>
                <w:lang w:bidi="ar-EG"/>
              </w:rPr>
            </w:pPr>
            <w:r w:rsidRPr="0026139F">
              <w:rPr>
                <w:rFonts w:hint="cs"/>
                <w:spacing w:val="4"/>
                <w:rtl/>
                <w:lang w:val="en-GB"/>
              </w:rPr>
              <w:t>عرض نطاق التردد المتوسط عند</w:t>
            </w:r>
            <w:r>
              <w:rPr>
                <w:rFonts w:hint="eastAsia"/>
                <w:spacing w:val="4"/>
                <w:lang w:val="en-GB" w:bidi="ar-EG"/>
              </w:rPr>
              <w:t> </w:t>
            </w:r>
            <w:r w:rsidRPr="0026139F">
              <w:rPr>
                <w:rFonts w:hint="cs"/>
                <w:spacing w:val="4"/>
                <w:rtl/>
                <w:lang w:val="en-GB" w:bidi="ar-EG"/>
              </w:rPr>
              <w:t>-</w:t>
            </w:r>
            <w:r w:rsidRPr="0026139F">
              <w:rPr>
                <w:spacing w:val="4"/>
                <w:lang w:bidi="ar-EG"/>
              </w:rPr>
              <w:t>dB 3</w:t>
            </w:r>
          </w:p>
        </w:tc>
        <w:tc>
          <w:tcPr>
            <w:tcW w:w="1668" w:type="dxa"/>
            <w:tcBorders>
              <w:top w:val="single" w:sz="6" w:space="0" w:color="auto"/>
              <w:left w:val="nil"/>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2</w:t>
            </w:r>
          </w:p>
        </w:tc>
        <w:tc>
          <w:tcPr>
            <w:tcW w:w="1667" w:type="dxa"/>
            <w:tcBorders>
              <w:top w:val="single" w:sz="6" w:space="0" w:color="auto"/>
              <w:left w:val="nil"/>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0</w:t>
            </w:r>
            <w:r w:rsidR="00E46C54">
              <w:t>,</w:t>
            </w:r>
            <w:r w:rsidRPr="00556944">
              <w:rPr>
                <w:lang w:val="en-GB"/>
              </w:rPr>
              <w:t>25</w:t>
            </w:r>
          </w:p>
        </w:tc>
        <w:tc>
          <w:tcPr>
            <w:tcW w:w="1667" w:type="dxa"/>
            <w:tcBorders>
              <w:top w:val="single" w:sz="6" w:space="0" w:color="auto"/>
              <w:left w:val="nil"/>
              <w:bottom w:val="single" w:sz="6" w:space="0" w:color="auto"/>
              <w:right w:val="single" w:sz="6" w:space="0" w:color="auto"/>
            </w:tcBorders>
            <w:vAlign w:val="center"/>
          </w:tcPr>
          <w:p w:rsidR="002664E6" w:rsidRPr="00556944" w:rsidRDefault="00E46C54" w:rsidP="006D4552">
            <w:pPr>
              <w:pStyle w:val="Tabletext"/>
              <w:spacing w:before="0" w:after="80" w:line="325" w:lineRule="exact"/>
              <w:jc w:val="center"/>
              <w:rPr>
                <w:lang w:val="en-GB"/>
              </w:rPr>
            </w:pPr>
            <w:r>
              <w:rPr>
                <w:lang w:eastAsia="en-US" w:bidi="ar-EG"/>
              </w:rPr>
              <w:t>0,025</w:t>
            </w:r>
            <w:r>
              <w:rPr>
                <w:rFonts w:hint="cs"/>
                <w:rtl/>
                <w:lang w:eastAsia="en-US" w:bidi="ar-EG"/>
              </w:rPr>
              <w:t xml:space="preserve"> إلى </w:t>
            </w:r>
            <w:r>
              <w:rPr>
                <w:lang w:eastAsia="en-US" w:bidi="ar-EG"/>
              </w:rPr>
              <w:t>2</w:t>
            </w:r>
          </w:p>
        </w:tc>
        <w:tc>
          <w:tcPr>
            <w:tcW w:w="1667" w:type="dxa"/>
            <w:tcBorders>
              <w:top w:val="single" w:sz="6" w:space="0" w:color="auto"/>
              <w:left w:val="nil"/>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9</w:t>
            </w:r>
            <w:r w:rsidR="00E46C54">
              <w:rPr>
                <w:lang w:val="en-GB"/>
              </w:rPr>
              <w:t>,</w:t>
            </w:r>
            <w:r w:rsidRPr="00556944">
              <w:rPr>
                <w:lang w:val="en-GB"/>
              </w:rPr>
              <w:t>2</w:t>
            </w:r>
          </w:p>
        </w:tc>
        <w:tc>
          <w:tcPr>
            <w:tcW w:w="1667" w:type="dxa"/>
            <w:tcBorders>
              <w:top w:val="single" w:sz="6" w:space="0" w:color="auto"/>
              <w:left w:val="nil"/>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6</w:t>
            </w:r>
            <w:r w:rsidR="00E46C54">
              <w:rPr>
                <w:lang w:val="en-GB"/>
              </w:rPr>
              <w:t>,</w:t>
            </w:r>
            <w:r w:rsidRPr="00556944">
              <w:rPr>
                <w:lang w:val="en-GB"/>
              </w:rPr>
              <w:t>0</w:t>
            </w:r>
          </w:p>
        </w:tc>
        <w:tc>
          <w:tcPr>
            <w:tcW w:w="1667" w:type="dxa"/>
            <w:tcBorders>
              <w:top w:val="single" w:sz="6" w:space="0" w:color="auto"/>
              <w:left w:val="nil"/>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16</w:t>
            </w:r>
          </w:p>
        </w:tc>
        <w:tc>
          <w:tcPr>
            <w:tcW w:w="1777" w:type="dxa"/>
            <w:tcBorders>
              <w:top w:val="single" w:sz="6" w:space="0" w:color="auto"/>
              <w:left w:val="nil"/>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bookmarkStart w:id="28" w:name="lt_pId547"/>
            <w:r w:rsidRPr="00556944">
              <w:rPr>
                <w:lang w:val="en-GB"/>
              </w:rPr>
              <w:t>MHz</w:t>
            </w:r>
            <w:bookmarkEnd w:id="28"/>
          </w:p>
        </w:tc>
      </w:tr>
    </w:tbl>
    <w:p w:rsidR="009003FA" w:rsidRDefault="002664E6" w:rsidP="003C64BC">
      <w:pPr>
        <w:pStyle w:val="TableNo"/>
        <w:spacing w:after="120"/>
        <w:rPr>
          <w:rtl/>
        </w:rPr>
      </w:pPr>
      <w:r>
        <w:rPr>
          <w:rtl/>
        </w:rPr>
        <w:br w:type="page"/>
      </w:r>
      <w:r>
        <w:rPr>
          <w:rFonts w:hint="cs"/>
          <w:rtl/>
        </w:rPr>
        <w:lastRenderedPageBreak/>
        <w:t>الج</w:t>
      </w:r>
      <w:r w:rsidR="00F610E4">
        <w:rPr>
          <w:rFonts w:hint="cs"/>
          <w:rtl/>
        </w:rPr>
        <w:t>ـ</w:t>
      </w:r>
      <w:r>
        <w:rPr>
          <w:rFonts w:hint="cs"/>
          <w:rtl/>
        </w:rPr>
        <w:t>دول </w:t>
      </w:r>
      <w:r>
        <w:t>1</w:t>
      </w:r>
      <w:r>
        <w:rPr>
          <w:rFonts w:hint="cs"/>
          <w:rtl/>
        </w:rPr>
        <w:t xml:space="preserve"> (</w:t>
      </w:r>
      <w:r w:rsidR="003C64BC">
        <w:rPr>
          <w:rFonts w:hint="eastAsia"/>
          <w:rtl/>
        </w:rPr>
        <w:t> </w:t>
      </w:r>
      <w:r>
        <w:rPr>
          <w:rFonts w:hint="cs"/>
          <w:i/>
          <w:iCs/>
          <w:rtl/>
        </w:rPr>
        <w:t>تتمة</w:t>
      </w:r>
      <w:r>
        <w:rPr>
          <w:rFonts w:hint="cs"/>
          <w:rtl/>
        </w:rPr>
        <w:t>)</w:t>
      </w:r>
    </w:p>
    <w:tbl>
      <w:tblPr>
        <w:bidiVisual/>
        <w:tblW w:w="14310" w:type="dxa"/>
        <w:jc w:val="center"/>
        <w:tblLayout w:type="fixed"/>
        <w:tblLook w:val="0000" w:firstRow="0" w:lastRow="0" w:firstColumn="0" w:lastColumn="0" w:noHBand="0" w:noVBand="0"/>
      </w:tblPr>
      <w:tblGrid>
        <w:gridCol w:w="2530"/>
        <w:gridCol w:w="1668"/>
        <w:gridCol w:w="1667"/>
        <w:gridCol w:w="1667"/>
        <w:gridCol w:w="1667"/>
        <w:gridCol w:w="1667"/>
        <w:gridCol w:w="1667"/>
        <w:gridCol w:w="1777"/>
      </w:tblGrid>
      <w:tr w:rsidR="00EE334A" w:rsidRPr="00556944" w:rsidTr="00EE334A">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EE334A" w:rsidRPr="00895ADD" w:rsidRDefault="00EE334A"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p>
        </w:tc>
        <w:tc>
          <w:tcPr>
            <w:tcW w:w="1668" w:type="dxa"/>
            <w:tcBorders>
              <w:top w:val="single" w:sz="6" w:space="0" w:color="auto"/>
              <w:left w:val="nil"/>
              <w:bottom w:val="single" w:sz="6" w:space="0" w:color="auto"/>
              <w:right w:val="single" w:sz="6" w:space="0" w:color="auto"/>
            </w:tcBorders>
          </w:tcPr>
          <w:p w:rsidR="00EE334A" w:rsidRPr="00895ADD" w:rsidRDefault="00EE334A"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r w:rsidRPr="00EE334A">
              <w:rPr>
                <w:rFonts w:hint="cs"/>
                <w:b/>
                <w:bCs/>
                <w:sz w:val="20"/>
                <w:szCs w:val="26"/>
                <w:rtl/>
                <w:lang w:val="en-GB" w:eastAsia="en-US"/>
              </w:rPr>
              <w:t xml:space="preserve">جهاز تحديد الارتفاع الراديوي </w:t>
            </w:r>
            <w:r w:rsidRPr="00895ADD">
              <w:rPr>
                <w:b/>
                <w:bCs/>
                <w:sz w:val="20"/>
                <w:szCs w:val="26"/>
                <w:lang w:val="en-GB" w:eastAsia="en-US"/>
              </w:rPr>
              <w:t>A1</w:t>
            </w:r>
          </w:p>
        </w:tc>
        <w:tc>
          <w:tcPr>
            <w:tcW w:w="1667" w:type="dxa"/>
            <w:tcBorders>
              <w:top w:val="single" w:sz="6" w:space="0" w:color="auto"/>
              <w:left w:val="single" w:sz="6" w:space="0" w:color="auto"/>
              <w:bottom w:val="single" w:sz="6" w:space="0" w:color="auto"/>
              <w:right w:val="single" w:sz="6" w:space="0" w:color="auto"/>
            </w:tcBorders>
          </w:tcPr>
          <w:p w:rsidR="00EE334A" w:rsidRPr="00EE334A" w:rsidRDefault="00EE334A"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r w:rsidRPr="00EE334A">
              <w:rPr>
                <w:rFonts w:hint="cs"/>
                <w:b/>
                <w:bCs/>
                <w:sz w:val="20"/>
                <w:szCs w:val="26"/>
                <w:rtl/>
                <w:lang w:val="en-GB" w:eastAsia="en-US"/>
              </w:rPr>
              <w:t xml:space="preserve">جهاز تحديد الارتفاع الراديوي </w:t>
            </w:r>
            <w:r w:rsidRPr="00895ADD">
              <w:rPr>
                <w:b/>
                <w:bCs/>
                <w:sz w:val="20"/>
                <w:szCs w:val="26"/>
                <w:lang w:val="en-GB" w:eastAsia="en-US"/>
              </w:rPr>
              <w:t>A2</w:t>
            </w:r>
          </w:p>
        </w:tc>
        <w:tc>
          <w:tcPr>
            <w:tcW w:w="1667" w:type="dxa"/>
            <w:tcBorders>
              <w:top w:val="single" w:sz="6" w:space="0" w:color="auto"/>
              <w:left w:val="single" w:sz="6" w:space="0" w:color="auto"/>
              <w:bottom w:val="single" w:sz="6" w:space="0" w:color="auto"/>
              <w:right w:val="single" w:sz="6" w:space="0" w:color="auto"/>
            </w:tcBorders>
          </w:tcPr>
          <w:p w:rsidR="00EE334A" w:rsidRPr="00EE334A" w:rsidRDefault="00EE334A"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r w:rsidRPr="00EE334A">
              <w:rPr>
                <w:rFonts w:hint="cs"/>
                <w:b/>
                <w:bCs/>
                <w:sz w:val="20"/>
                <w:szCs w:val="26"/>
                <w:rtl/>
                <w:lang w:val="en-GB" w:eastAsia="en-US"/>
              </w:rPr>
              <w:t xml:space="preserve">جهاز تحديد الارتفاع الراديوي </w:t>
            </w:r>
            <w:r w:rsidRPr="00895ADD">
              <w:rPr>
                <w:b/>
                <w:bCs/>
                <w:sz w:val="20"/>
                <w:szCs w:val="26"/>
                <w:lang w:val="en-GB" w:eastAsia="en-US"/>
              </w:rPr>
              <w:t>A3</w:t>
            </w:r>
          </w:p>
        </w:tc>
        <w:tc>
          <w:tcPr>
            <w:tcW w:w="1667" w:type="dxa"/>
            <w:tcBorders>
              <w:top w:val="single" w:sz="6" w:space="0" w:color="auto"/>
              <w:left w:val="single" w:sz="6" w:space="0" w:color="auto"/>
              <w:bottom w:val="single" w:sz="6" w:space="0" w:color="auto"/>
              <w:right w:val="single" w:sz="6" w:space="0" w:color="auto"/>
            </w:tcBorders>
          </w:tcPr>
          <w:p w:rsidR="00EE334A" w:rsidRPr="00EE334A" w:rsidRDefault="00EE334A"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r w:rsidRPr="00EE334A">
              <w:rPr>
                <w:rFonts w:hint="cs"/>
                <w:b/>
                <w:bCs/>
                <w:sz w:val="20"/>
                <w:szCs w:val="26"/>
                <w:rtl/>
                <w:lang w:val="en-GB" w:eastAsia="en-US"/>
              </w:rPr>
              <w:t xml:space="preserve">جهاز تحديد الارتفاع الراديوي </w:t>
            </w:r>
            <w:r w:rsidRPr="00895ADD">
              <w:rPr>
                <w:b/>
                <w:bCs/>
                <w:sz w:val="20"/>
                <w:szCs w:val="26"/>
                <w:lang w:val="en-GB" w:eastAsia="en-US"/>
              </w:rPr>
              <w:t>A4</w:t>
            </w:r>
          </w:p>
        </w:tc>
        <w:tc>
          <w:tcPr>
            <w:tcW w:w="1667" w:type="dxa"/>
            <w:tcBorders>
              <w:top w:val="single" w:sz="6" w:space="0" w:color="auto"/>
              <w:left w:val="single" w:sz="6" w:space="0" w:color="auto"/>
              <w:bottom w:val="single" w:sz="6" w:space="0" w:color="auto"/>
              <w:right w:val="single" w:sz="6" w:space="0" w:color="auto"/>
            </w:tcBorders>
          </w:tcPr>
          <w:p w:rsidR="00EE334A" w:rsidRPr="00EE334A" w:rsidRDefault="00EE334A"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r w:rsidRPr="00EE334A">
              <w:rPr>
                <w:rFonts w:hint="cs"/>
                <w:b/>
                <w:bCs/>
                <w:sz w:val="20"/>
                <w:szCs w:val="26"/>
                <w:rtl/>
                <w:lang w:val="en-GB" w:eastAsia="en-US"/>
              </w:rPr>
              <w:t xml:space="preserve">جهاز تحديد الارتفاع الراديوي </w:t>
            </w:r>
            <w:r w:rsidRPr="00895ADD">
              <w:rPr>
                <w:b/>
                <w:bCs/>
                <w:sz w:val="20"/>
                <w:szCs w:val="26"/>
                <w:lang w:val="en-GB" w:eastAsia="en-US"/>
              </w:rPr>
              <w:t>A5</w:t>
            </w:r>
          </w:p>
        </w:tc>
        <w:tc>
          <w:tcPr>
            <w:tcW w:w="1667" w:type="dxa"/>
            <w:tcBorders>
              <w:top w:val="single" w:sz="6" w:space="0" w:color="auto"/>
              <w:left w:val="single" w:sz="6" w:space="0" w:color="auto"/>
              <w:bottom w:val="single" w:sz="6" w:space="0" w:color="auto"/>
              <w:right w:val="single" w:sz="6" w:space="0" w:color="auto"/>
            </w:tcBorders>
          </w:tcPr>
          <w:p w:rsidR="00EE334A" w:rsidRPr="00EE334A" w:rsidRDefault="00EE334A"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r w:rsidRPr="00EE334A">
              <w:rPr>
                <w:rFonts w:hint="cs"/>
                <w:b/>
                <w:bCs/>
                <w:sz w:val="20"/>
                <w:szCs w:val="26"/>
                <w:rtl/>
                <w:lang w:val="en-GB" w:eastAsia="en-US"/>
              </w:rPr>
              <w:t xml:space="preserve">جهاز تحديد الارتفاع الراديوي </w:t>
            </w:r>
            <w:r w:rsidRPr="00895ADD">
              <w:rPr>
                <w:b/>
                <w:bCs/>
                <w:sz w:val="20"/>
                <w:szCs w:val="26"/>
                <w:lang w:val="en-GB" w:eastAsia="en-US"/>
              </w:rPr>
              <w:t>A6</w:t>
            </w:r>
          </w:p>
        </w:tc>
        <w:tc>
          <w:tcPr>
            <w:tcW w:w="1777" w:type="dxa"/>
            <w:tcBorders>
              <w:top w:val="single" w:sz="6" w:space="0" w:color="auto"/>
              <w:left w:val="single" w:sz="6" w:space="0" w:color="auto"/>
              <w:bottom w:val="single" w:sz="6" w:space="0" w:color="auto"/>
              <w:right w:val="single" w:sz="6" w:space="0" w:color="auto"/>
            </w:tcBorders>
            <w:vAlign w:val="center"/>
          </w:tcPr>
          <w:p w:rsidR="00EE334A" w:rsidRPr="00EE334A" w:rsidRDefault="00EE334A"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r w:rsidRPr="00EE334A">
              <w:rPr>
                <w:rFonts w:hint="cs"/>
                <w:b/>
                <w:bCs/>
                <w:sz w:val="20"/>
                <w:szCs w:val="26"/>
                <w:rtl/>
                <w:lang w:val="en-GB" w:eastAsia="en-US"/>
              </w:rPr>
              <w:t>الوحدات</w:t>
            </w:r>
          </w:p>
        </w:tc>
      </w:tr>
      <w:tr w:rsidR="002664E6" w:rsidRPr="00556944" w:rsidTr="002664E6">
        <w:trPr>
          <w:jc w:val="center"/>
        </w:trPr>
        <w:tc>
          <w:tcPr>
            <w:tcW w:w="14310" w:type="dxa"/>
            <w:gridSpan w:val="8"/>
            <w:tcBorders>
              <w:top w:val="single" w:sz="6" w:space="0" w:color="auto"/>
              <w:left w:val="single" w:sz="6" w:space="0" w:color="auto"/>
              <w:bottom w:val="single" w:sz="6" w:space="0" w:color="auto"/>
              <w:right w:val="single" w:sz="6" w:space="0" w:color="auto"/>
            </w:tcBorders>
            <w:vAlign w:val="center"/>
          </w:tcPr>
          <w:p w:rsidR="002664E6" w:rsidRPr="00556944" w:rsidRDefault="0026139F" w:rsidP="006D4552">
            <w:pPr>
              <w:pStyle w:val="Tabletext"/>
              <w:spacing w:before="0" w:after="80" w:line="325" w:lineRule="exact"/>
              <w:rPr>
                <w:b/>
                <w:bCs/>
                <w:rtl/>
                <w:lang w:val="en-GB" w:bidi="ar-EG"/>
              </w:rPr>
            </w:pPr>
            <w:r>
              <w:rPr>
                <w:rFonts w:hint="cs"/>
                <w:b/>
                <w:bCs/>
                <w:rtl/>
                <w:lang w:val="en-GB" w:bidi="ar-EG"/>
              </w:rPr>
              <w:t>الهوائي</w:t>
            </w:r>
          </w:p>
        </w:tc>
      </w:tr>
      <w:tr w:rsidR="002664E6" w:rsidRPr="00556944" w:rsidTr="002664E6">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2664E6" w:rsidRPr="00556944" w:rsidRDefault="00D1218E" w:rsidP="006D4552">
            <w:pPr>
              <w:pStyle w:val="Tabletext"/>
              <w:spacing w:before="0" w:after="80" w:line="325" w:lineRule="exact"/>
              <w:rPr>
                <w:lang w:val="en-GB"/>
              </w:rPr>
            </w:pPr>
            <w:r>
              <w:rPr>
                <w:rFonts w:hint="cs"/>
                <w:rtl/>
                <w:lang w:val="en-GB"/>
              </w:rPr>
              <w:t>كسب الهوائي</w:t>
            </w:r>
          </w:p>
        </w:tc>
        <w:tc>
          <w:tcPr>
            <w:tcW w:w="1668" w:type="dxa"/>
            <w:tcBorders>
              <w:top w:val="single" w:sz="6" w:space="0" w:color="auto"/>
              <w:left w:val="nil"/>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10</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D1218E" w:rsidRDefault="00D1218E" w:rsidP="006D4552">
            <w:pPr>
              <w:pStyle w:val="Tabletext"/>
              <w:spacing w:before="0" w:after="80" w:line="325" w:lineRule="exact"/>
              <w:jc w:val="center"/>
              <w:rPr>
                <w:rtl/>
                <w:lang w:bidi="ar-EG"/>
              </w:rPr>
            </w:pPr>
            <w:r>
              <w:t>10</w:t>
            </w:r>
            <w:r>
              <w:rPr>
                <w:rFonts w:hint="cs"/>
                <w:rtl/>
                <w:lang w:bidi="ar-EG"/>
              </w:rPr>
              <w:t xml:space="preserve"> نمطي</w:t>
            </w:r>
            <w:r>
              <w:rPr>
                <w:rtl/>
                <w:lang w:bidi="ar-EG"/>
              </w:rPr>
              <w:br/>
            </w:r>
            <w:r>
              <w:rPr>
                <w:lang w:bidi="ar-EG"/>
              </w:rPr>
              <w:t>9,5</w:t>
            </w:r>
            <w:r>
              <w:rPr>
                <w:rFonts w:hint="cs"/>
                <w:rtl/>
                <w:lang w:bidi="ar-EG"/>
              </w:rPr>
              <w:t xml:space="preserve"> كحد أدنى</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D1218E" w:rsidRDefault="00D1218E" w:rsidP="006D4552">
            <w:pPr>
              <w:pStyle w:val="Tabletext"/>
              <w:spacing w:before="0" w:after="80" w:line="325" w:lineRule="exact"/>
              <w:jc w:val="center"/>
              <w:rPr>
                <w:rtl/>
                <w:lang w:bidi="ar-EG"/>
              </w:rPr>
            </w:pPr>
            <w:r>
              <w:t>10</w:t>
            </w:r>
            <w:r>
              <w:rPr>
                <w:rFonts w:hint="cs"/>
                <w:rtl/>
                <w:lang w:bidi="ar-EG"/>
              </w:rPr>
              <w:t xml:space="preserve"> نمطي، بيد أنه يمكن استعمال</w:t>
            </w:r>
            <w:r w:rsidR="006D4552">
              <w:rPr>
                <w:rtl/>
                <w:lang w:bidi="ar-EG"/>
              </w:rPr>
              <w:br/>
            </w:r>
            <w:r>
              <w:rPr>
                <w:rFonts w:hint="cs"/>
                <w:rtl/>
                <w:lang w:bidi="ar-EG"/>
              </w:rPr>
              <w:t>هوائي مختلف</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13</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11</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11</w:t>
            </w:r>
          </w:p>
        </w:tc>
        <w:tc>
          <w:tcPr>
            <w:tcW w:w="177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bookmarkStart w:id="29" w:name="lt_pId564"/>
            <w:proofErr w:type="spellStart"/>
            <w:r w:rsidRPr="00556944">
              <w:rPr>
                <w:lang w:val="en-GB"/>
              </w:rPr>
              <w:t>dBi</w:t>
            </w:r>
            <w:bookmarkEnd w:id="29"/>
            <w:proofErr w:type="spellEnd"/>
          </w:p>
        </w:tc>
      </w:tr>
      <w:tr w:rsidR="002664E6" w:rsidRPr="00556944" w:rsidTr="002664E6">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2664E6" w:rsidRPr="00556944" w:rsidRDefault="00D1218E" w:rsidP="006D4552">
            <w:pPr>
              <w:pStyle w:val="Tabletext"/>
              <w:spacing w:before="0" w:after="80" w:line="325" w:lineRule="exact"/>
              <w:rPr>
                <w:lang w:val="en-GB"/>
              </w:rPr>
            </w:pPr>
            <w:r>
              <w:rPr>
                <w:rFonts w:hint="cs"/>
                <w:rtl/>
                <w:lang w:val="en-GB"/>
              </w:rPr>
              <w:t>خسارة الكبل (مسير واحد)</w:t>
            </w:r>
          </w:p>
        </w:tc>
        <w:tc>
          <w:tcPr>
            <w:tcW w:w="1668" w:type="dxa"/>
            <w:tcBorders>
              <w:top w:val="single" w:sz="6" w:space="0" w:color="auto"/>
              <w:left w:val="nil"/>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6</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6</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B40B9A" w:rsidP="006D4552">
            <w:pPr>
              <w:pStyle w:val="Tabletext"/>
              <w:spacing w:before="0" w:after="80" w:line="325" w:lineRule="exact"/>
              <w:jc w:val="center"/>
              <w:rPr>
                <w:lang w:val="en-GB"/>
              </w:rPr>
            </w:pPr>
            <w:r>
              <w:rPr>
                <w:lang w:eastAsia="en-US" w:bidi="ar-EG"/>
              </w:rPr>
              <w:t>2</w:t>
            </w:r>
            <w:r>
              <w:rPr>
                <w:rFonts w:hint="cs"/>
                <w:rtl/>
                <w:lang w:eastAsia="en-US" w:bidi="ar-EG"/>
              </w:rPr>
              <w:t xml:space="preserve"> إلى </w:t>
            </w:r>
            <w:r>
              <w:rPr>
                <w:lang w:eastAsia="en-US" w:bidi="ar-EG"/>
              </w:rPr>
              <w:t>7</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6</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6</w:t>
            </w:r>
          </w:p>
        </w:tc>
        <w:tc>
          <w:tcPr>
            <w:tcW w:w="166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6</w:t>
            </w:r>
          </w:p>
        </w:tc>
        <w:tc>
          <w:tcPr>
            <w:tcW w:w="1777" w:type="dxa"/>
            <w:tcBorders>
              <w:top w:val="single" w:sz="6" w:space="0" w:color="auto"/>
              <w:left w:val="single" w:sz="6" w:space="0" w:color="auto"/>
              <w:bottom w:val="single" w:sz="6"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bookmarkStart w:id="30" w:name="lt_pId572"/>
            <w:r w:rsidRPr="00556944">
              <w:rPr>
                <w:lang w:val="en-GB"/>
              </w:rPr>
              <w:t>dB</w:t>
            </w:r>
            <w:bookmarkEnd w:id="30"/>
          </w:p>
        </w:tc>
      </w:tr>
      <w:tr w:rsidR="002664E6" w:rsidTr="002664E6">
        <w:trPr>
          <w:jc w:val="center"/>
        </w:trPr>
        <w:tc>
          <w:tcPr>
            <w:tcW w:w="2530" w:type="dxa"/>
            <w:tcBorders>
              <w:top w:val="single" w:sz="6" w:space="0" w:color="auto"/>
              <w:left w:val="single" w:sz="6" w:space="0" w:color="auto"/>
              <w:bottom w:val="single" w:sz="4" w:space="0" w:color="auto"/>
              <w:right w:val="single" w:sz="6" w:space="0" w:color="auto"/>
            </w:tcBorders>
            <w:vAlign w:val="center"/>
          </w:tcPr>
          <w:p w:rsidR="002664E6" w:rsidRPr="00D1218E" w:rsidRDefault="00D1218E" w:rsidP="006D4552">
            <w:pPr>
              <w:pStyle w:val="Tabletext"/>
              <w:spacing w:before="0" w:after="80" w:line="325" w:lineRule="exact"/>
              <w:rPr>
                <w:rtl/>
                <w:lang w:bidi="ar-EG"/>
              </w:rPr>
            </w:pPr>
            <w:r>
              <w:rPr>
                <w:rFonts w:hint="cs"/>
                <w:rtl/>
                <w:lang w:val="en-GB" w:bidi="ar-EG"/>
              </w:rPr>
              <w:t>عرض الحزمة عند -</w:t>
            </w:r>
            <w:r>
              <w:rPr>
                <w:lang w:bidi="ar-EG"/>
              </w:rPr>
              <w:t>dB 3</w:t>
            </w:r>
          </w:p>
        </w:tc>
        <w:tc>
          <w:tcPr>
            <w:tcW w:w="1668" w:type="dxa"/>
            <w:tcBorders>
              <w:top w:val="single" w:sz="6" w:space="0" w:color="auto"/>
              <w:left w:val="nil"/>
              <w:bottom w:val="single" w:sz="4" w:space="0" w:color="auto"/>
              <w:right w:val="single" w:sz="6" w:space="0" w:color="auto"/>
            </w:tcBorders>
            <w:vAlign w:val="center"/>
          </w:tcPr>
          <w:p w:rsidR="002664E6" w:rsidRPr="00556944" w:rsidRDefault="00E46C54" w:rsidP="006D4552">
            <w:pPr>
              <w:pStyle w:val="Tabletext"/>
              <w:spacing w:before="0" w:after="80" w:line="325" w:lineRule="exact"/>
              <w:jc w:val="center"/>
              <w:rPr>
                <w:lang w:val="en-GB"/>
              </w:rPr>
            </w:pPr>
            <w:r>
              <w:rPr>
                <w:lang w:eastAsia="en-US" w:bidi="ar-EG"/>
              </w:rPr>
              <w:t>40</w:t>
            </w:r>
            <w:r>
              <w:rPr>
                <w:rFonts w:hint="cs"/>
                <w:rtl/>
                <w:lang w:eastAsia="en-US" w:bidi="ar-EG"/>
              </w:rPr>
              <w:t xml:space="preserve"> إلى </w:t>
            </w:r>
            <w:r>
              <w:rPr>
                <w:lang w:eastAsia="en-US" w:bidi="ar-EG"/>
              </w:rPr>
              <w:t>60</w:t>
            </w:r>
          </w:p>
        </w:tc>
        <w:tc>
          <w:tcPr>
            <w:tcW w:w="1667" w:type="dxa"/>
            <w:tcBorders>
              <w:top w:val="single" w:sz="6" w:space="0" w:color="auto"/>
              <w:left w:val="single" w:sz="6" w:space="0" w:color="auto"/>
              <w:bottom w:val="single" w:sz="4"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55</w:t>
            </w:r>
          </w:p>
        </w:tc>
        <w:tc>
          <w:tcPr>
            <w:tcW w:w="1667" w:type="dxa"/>
            <w:tcBorders>
              <w:top w:val="single" w:sz="6" w:space="0" w:color="auto"/>
              <w:left w:val="single" w:sz="6" w:space="0" w:color="auto"/>
              <w:bottom w:val="single" w:sz="4" w:space="0" w:color="auto"/>
              <w:right w:val="single" w:sz="6" w:space="0" w:color="auto"/>
            </w:tcBorders>
            <w:vAlign w:val="center"/>
          </w:tcPr>
          <w:p w:rsidR="002664E6" w:rsidRPr="00556944" w:rsidRDefault="00E46C54" w:rsidP="006D4552">
            <w:pPr>
              <w:pStyle w:val="Tabletext"/>
              <w:spacing w:before="0" w:after="80" w:line="325" w:lineRule="exact"/>
              <w:jc w:val="center"/>
              <w:rPr>
                <w:lang w:val="en-GB"/>
              </w:rPr>
            </w:pPr>
            <w:r>
              <w:rPr>
                <w:lang w:eastAsia="en-US" w:bidi="ar-EG"/>
              </w:rPr>
              <w:t>45</w:t>
            </w:r>
            <w:r>
              <w:rPr>
                <w:rFonts w:hint="cs"/>
                <w:rtl/>
                <w:lang w:eastAsia="en-US" w:bidi="ar-EG"/>
              </w:rPr>
              <w:t xml:space="preserve"> إلى </w:t>
            </w:r>
            <w:r>
              <w:rPr>
                <w:lang w:eastAsia="en-US" w:bidi="ar-EG"/>
              </w:rPr>
              <w:t>60</w:t>
            </w:r>
          </w:p>
        </w:tc>
        <w:tc>
          <w:tcPr>
            <w:tcW w:w="1667" w:type="dxa"/>
            <w:tcBorders>
              <w:top w:val="single" w:sz="6" w:space="0" w:color="auto"/>
              <w:left w:val="single" w:sz="6" w:space="0" w:color="auto"/>
              <w:bottom w:val="single" w:sz="4"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35</w:t>
            </w:r>
          </w:p>
        </w:tc>
        <w:tc>
          <w:tcPr>
            <w:tcW w:w="1667" w:type="dxa"/>
            <w:tcBorders>
              <w:top w:val="single" w:sz="6" w:space="0" w:color="auto"/>
              <w:left w:val="single" w:sz="6" w:space="0" w:color="auto"/>
              <w:bottom w:val="single" w:sz="4"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45</w:t>
            </w:r>
          </w:p>
        </w:tc>
        <w:tc>
          <w:tcPr>
            <w:tcW w:w="1667" w:type="dxa"/>
            <w:tcBorders>
              <w:top w:val="single" w:sz="6" w:space="0" w:color="auto"/>
              <w:left w:val="single" w:sz="6" w:space="0" w:color="auto"/>
              <w:bottom w:val="single" w:sz="4" w:space="0" w:color="auto"/>
              <w:right w:val="single" w:sz="6" w:space="0" w:color="auto"/>
            </w:tcBorders>
            <w:vAlign w:val="center"/>
          </w:tcPr>
          <w:p w:rsidR="002664E6" w:rsidRPr="00556944" w:rsidRDefault="002664E6" w:rsidP="006D4552">
            <w:pPr>
              <w:pStyle w:val="Tabletext"/>
              <w:spacing w:before="0" w:after="80" w:line="325" w:lineRule="exact"/>
              <w:jc w:val="center"/>
              <w:rPr>
                <w:lang w:val="en-GB"/>
              </w:rPr>
            </w:pPr>
            <w:r w:rsidRPr="00556944">
              <w:rPr>
                <w:lang w:val="en-GB"/>
              </w:rPr>
              <w:t>45</w:t>
            </w:r>
          </w:p>
        </w:tc>
        <w:tc>
          <w:tcPr>
            <w:tcW w:w="1777" w:type="dxa"/>
            <w:tcBorders>
              <w:top w:val="single" w:sz="6" w:space="0" w:color="auto"/>
              <w:left w:val="single" w:sz="6" w:space="0" w:color="auto"/>
              <w:bottom w:val="single" w:sz="4" w:space="0" w:color="auto"/>
              <w:right w:val="single" w:sz="6" w:space="0" w:color="auto"/>
            </w:tcBorders>
            <w:vAlign w:val="center"/>
          </w:tcPr>
          <w:p w:rsidR="002664E6" w:rsidRPr="00BA6CD0" w:rsidRDefault="002664E6" w:rsidP="006D4552">
            <w:pPr>
              <w:pStyle w:val="Tabletext"/>
              <w:spacing w:before="0" w:after="80" w:line="325" w:lineRule="exact"/>
              <w:jc w:val="center"/>
              <w:rPr>
                <w:rtl/>
                <w:lang w:val="en-GB" w:bidi="ar-EG"/>
              </w:rPr>
            </w:pPr>
            <w:bookmarkStart w:id="31" w:name="lt_pId580"/>
            <w:r w:rsidRPr="00556944">
              <w:rPr>
                <w:lang w:val="en-GB"/>
              </w:rPr>
              <w:t>degrees</w:t>
            </w:r>
            <w:bookmarkEnd w:id="31"/>
          </w:p>
        </w:tc>
      </w:tr>
      <w:tr w:rsidR="002664E6" w:rsidRPr="008133C0" w:rsidTr="002664E6">
        <w:trPr>
          <w:jc w:val="center"/>
        </w:trPr>
        <w:tc>
          <w:tcPr>
            <w:tcW w:w="14310" w:type="dxa"/>
            <w:gridSpan w:val="8"/>
            <w:tcBorders>
              <w:top w:val="single" w:sz="4" w:space="0" w:color="auto"/>
            </w:tcBorders>
            <w:vAlign w:val="center"/>
          </w:tcPr>
          <w:p w:rsidR="002664E6" w:rsidRPr="00BA6CD0" w:rsidRDefault="002664E6" w:rsidP="00D1218E">
            <w:pPr>
              <w:pStyle w:val="Tablelegend"/>
              <w:spacing w:after="60" w:line="260" w:lineRule="exact"/>
              <w:rPr>
                <w:lang w:val="en-GB"/>
              </w:rPr>
            </w:pPr>
            <w:r w:rsidRPr="007D6FBC">
              <w:rPr>
                <w:sz w:val="18"/>
                <w:szCs w:val="18"/>
              </w:rPr>
              <w:t>*</w:t>
            </w:r>
            <w:r w:rsidRPr="00DB5201">
              <w:tab/>
            </w:r>
            <w:r w:rsidR="00D1218E" w:rsidRPr="00D1218E">
              <w:rPr>
                <w:rFonts w:hint="cs"/>
                <w:sz w:val="24"/>
                <w:szCs w:val="24"/>
                <w:rtl/>
              </w:rPr>
              <w:t xml:space="preserve">بالنسبة </w:t>
            </w:r>
            <w:r w:rsidR="00D1218E">
              <w:rPr>
                <w:rFonts w:hint="cs"/>
                <w:sz w:val="24"/>
                <w:szCs w:val="24"/>
                <w:rtl/>
              </w:rPr>
              <w:t>لبعض أجهزة تحديد الارتفاع الراديوية المدرجة أعلاه، فإن مستوى قدرة ضوضاء المستقبِل، المحسوب استناداً إلى عرض نطاق التردد المتوسط وعامل الضوضاء، يكون أعلى من مستوى حساسية المستقبِل. وفي هذه الحالات يحدد عرض نطاق كاشف جهاز تحديد الارتفاع الراديوي مستوى الحساسية، حيث إنه يكون عادةً أقل من عرض نطاق التردد المتوسط.</w:t>
            </w:r>
          </w:p>
        </w:tc>
      </w:tr>
    </w:tbl>
    <w:p w:rsidR="002664E6" w:rsidRDefault="003C64BC" w:rsidP="002664E6">
      <w:pPr>
        <w:pStyle w:val="TableNo"/>
        <w:rPr>
          <w:rtl/>
        </w:rPr>
      </w:pPr>
      <w:r>
        <w:rPr>
          <w:rtl/>
        </w:rPr>
        <w:br w:type="page"/>
      </w:r>
      <w:r>
        <w:rPr>
          <w:rFonts w:hint="cs"/>
          <w:rtl/>
        </w:rPr>
        <w:lastRenderedPageBreak/>
        <w:t>الج</w:t>
      </w:r>
      <w:r w:rsidR="00F610E4">
        <w:rPr>
          <w:rFonts w:hint="cs"/>
          <w:rtl/>
        </w:rPr>
        <w:t>ـ</w:t>
      </w:r>
      <w:r>
        <w:rPr>
          <w:rFonts w:hint="cs"/>
          <w:rtl/>
        </w:rPr>
        <w:t>دول </w:t>
      </w:r>
      <w:r>
        <w:t>2</w:t>
      </w:r>
    </w:p>
    <w:p w:rsidR="003C64BC" w:rsidRDefault="00D1218E" w:rsidP="003C64BC">
      <w:pPr>
        <w:pStyle w:val="Tabletitle"/>
        <w:rPr>
          <w:rtl/>
        </w:rPr>
      </w:pPr>
      <w:r>
        <w:rPr>
          <w:rFonts w:hint="cs"/>
          <w:rtl/>
        </w:rPr>
        <w:t>أجهزة تحديد</w:t>
      </w:r>
      <w:r w:rsidR="003C64BC" w:rsidRPr="00CB034E">
        <w:rPr>
          <w:rFonts w:hint="cs"/>
          <w:rtl/>
        </w:rPr>
        <w:t xml:space="preserve"> الارتفاع الراديوية الرقمية</w:t>
      </w:r>
    </w:p>
    <w:tbl>
      <w:tblPr>
        <w:bidiVisual/>
        <w:tblW w:w="14573" w:type="dxa"/>
        <w:jc w:val="center"/>
        <w:tblLayout w:type="fixed"/>
        <w:tblLook w:val="0000" w:firstRow="0" w:lastRow="0" w:firstColumn="0" w:lastColumn="0" w:noHBand="0" w:noVBand="0"/>
      </w:tblPr>
      <w:tblGrid>
        <w:gridCol w:w="2415"/>
        <w:gridCol w:w="2417"/>
        <w:gridCol w:w="2402"/>
        <w:gridCol w:w="2548"/>
        <w:gridCol w:w="2430"/>
        <w:gridCol w:w="2361"/>
      </w:tblGrid>
      <w:tr w:rsidR="003C64BC" w:rsidRPr="00556944" w:rsidTr="00D1218E">
        <w:trPr>
          <w:cantSplit/>
          <w:trHeight w:val="200"/>
          <w:tblHeader/>
          <w:jc w:val="center"/>
        </w:trPr>
        <w:tc>
          <w:tcPr>
            <w:tcW w:w="2415" w:type="dxa"/>
            <w:tcBorders>
              <w:top w:val="single" w:sz="6" w:space="0" w:color="auto"/>
              <w:left w:val="single" w:sz="6" w:space="0" w:color="auto"/>
              <w:bottom w:val="single" w:sz="6" w:space="0" w:color="auto"/>
              <w:right w:val="single" w:sz="6" w:space="0" w:color="auto"/>
            </w:tcBorders>
          </w:tcPr>
          <w:p w:rsidR="003C64BC" w:rsidRPr="00895ADD" w:rsidRDefault="003C64BC"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p>
        </w:tc>
        <w:tc>
          <w:tcPr>
            <w:tcW w:w="2417" w:type="dxa"/>
            <w:tcBorders>
              <w:top w:val="single" w:sz="6" w:space="0" w:color="auto"/>
              <w:left w:val="nil"/>
              <w:bottom w:val="single" w:sz="6" w:space="0" w:color="auto"/>
              <w:right w:val="single" w:sz="6" w:space="0" w:color="auto"/>
            </w:tcBorders>
          </w:tcPr>
          <w:p w:rsidR="003C64BC" w:rsidRPr="00895ADD" w:rsidRDefault="00D1218E"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r w:rsidRPr="00895ADD">
              <w:rPr>
                <w:rFonts w:hint="cs"/>
                <w:b/>
                <w:bCs/>
                <w:sz w:val="20"/>
                <w:szCs w:val="26"/>
                <w:rtl/>
                <w:lang w:val="en-GB" w:eastAsia="en-US"/>
              </w:rPr>
              <w:t>جهاز تحديد الارتفاع الراديوي</w:t>
            </w:r>
            <w:r w:rsidRPr="00895ADD">
              <w:rPr>
                <w:rFonts w:hint="eastAsia"/>
                <w:b/>
                <w:bCs/>
                <w:sz w:val="20"/>
                <w:szCs w:val="26"/>
                <w:rtl/>
                <w:lang w:val="en-GB" w:eastAsia="en-US"/>
              </w:rPr>
              <w:t> </w:t>
            </w:r>
            <w:r w:rsidRPr="00895ADD">
              <w:rPr>
                <w:b/>
                <w:bCs/>
                <w:sz w:val="20"/>
                <w:szCs w:val="26"/>
                <w:lang w:val="en-GB" w:eastAsia="en-US"/>
              </w:rPr>
              <w:t>D1</w:t>
            </w:r>
          </w:p>
        </w:tc>
        <w:tc>
          <w:tcPr>
            <w:tcW w:w="2402" w:type="dxa"/>
            <w:tcBorders>
              <w:top w:val="single" w:sz="6" w:space="0" w:color="auto"/>
              <w:left w:val="single" w:sz="6" w:space="0" w:color="auto"/>
              <w:bottom w:val="single" w:sz="6" w:space="0" w:color="auto"/>
              <w:right w:val="single" w:sz="6" w:space="0" w:color="auto"/>
            </w:tcBorders>
          </w:tcPr>
          <w:p w:rsidR="003C64BC" w:rsidRPr="00895ADD" w:rsidRDefault="00D1218E"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r w:rsidRPr="00895ADD">
              <w:rPr>
                <w:rFonts w:hint="cs"/>
                <w:b/>
                <w:bCs/>
                <w:sz w:val="20"/>
                <w:szCs w:val="26"/>
                <w:rtl/>
                <w:lang w:val="en-GB" w:eastAsia="en-US"/>
              </w:rPr>
              <w:t>جهاز تحديد الارتفاع الراديوي</w:t>
            </w:r>
            <w:r w:rsidRPr="00895ADD">
              <w:rPr>
                <w:rFonts w:hint="eastAsia"/>
                <w:b/>
                <w:bCs/>
                <w:sz w:val="20"/>
                <w:szCs w:val="26"/>
                <w:rtl/>
                <w:lang w:val="en-GB" w:eastAsia="en-US"/>
              </w:rPr>
              <w:t> </w:t>
            </w:r>
            <w:r w:rsidRPr="00895ADD">
              <w:rPr>
                <w:b/>
                <w:bCs/>
                <w:sz w:val="20"/>
                <w:szCs w:val="26"/>
                <w:lang w:val="en-GB" w:eastAsia="en-US"/>
              </w:rPr>
              <w:t>D2</w:t>
            </w:r>
          </w:p>
        </w:tc>
        <w:tc>
          <w:tcPr>
            <w:tcW w:w="2548" w:type="dxa"/>
            <w:tcBorders>
              <w:top w:val="single" w:sz="6" w:space="0" w:color="auto"/>
              <w:left w:val="single" w:sz="6" w:space="0" w:color="auto"/>
              <w:bottom w:val="single" w:sz="6" w:space="0" w:color="auto"/>
              <w:right w:val="single" w:sz="6" w:space="0" w:color="auto"/>
            </w:tcBorders>
          </w:tcPr>
          <w:p w:rsidR="003C64BC" w:rsidRPr="00895ADD" w:rsidRDefault="00D1218E"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r w:rsidRPr="00895ADD">
              <w:rPr>
                <w:rFonts w:hint="cs"/>
                <w:b/>
                <w:bCs/>
                <w:sz w:val="20"/>
                <w:szCs w:val="26"/>
                <w:rtl/>
                <w:lang w:val="en-GB" w:eastAsia="en-US"/>
              </w:rPr>
              <w:t>جهاز تحديد الارتفاع الراديوي</w:t>
            </w:r>
            <w:r w:rsidRPr="00895ADD">
              <w:rPr>
                <w:rFonts w:hint="eastAsia"/>
                <w:b/>
                <w:bCs/>
                <w:sz w:val="20"/>
                <w:szCs w:val="26"/>
                <w:rtl/>
                <w:lang w:val="en-GB" w:eastAsia="en-US"/>
              </w:rPr>
              <w:t> </w:t>
            </w:r>
            <w:r w:rsidRPr="00895ADD">
              <w:rPr>
                <w:b/>
                <w:bCs/>
                <w:sz w:val="20"/>
                <w:szCs w:val="26"/>
                <w:lang w:val="en-GB" w:eastAsia="en-US"/>
              </w:rPr>
              <w:t>D3</w:t>
            </w:r>
          </w:p>
        </w:tc>
        <w:tc>
          <w:tcPr>
            <w:tcW w:w="2430" w:type="dxa"/>
            <w:tcBorders>
              <w:top w:val="single" w:sz="6" w:space="0" w:color="auto"/>
              <w:left w:val="single" w:sz="6" w:space="0" w:color="auto"/>
              <w:bottom w:val="single" w:sz="6" w:space="0" w:color="auto"/>
              <w:right w:val="single" w:sz="6" w:space="0" w:color="auto"/>
            </w:tcBorders>
          </w:tcPr>
          <w:p w:rsidR="003C64BC" w:rsidRPr="00895ADD" w:rsidRDefault="00D1218E"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r w:rsidRPr="00895ADD">
              <w:rPr>
                <w:rFonts w:hint="cs"/>
                <w:b/>
                <w:bCs/>
                <w:sz w:val="20"/>
                <w:szCs w:val="26"/>
                <w:rtl/>
                <w:lang w:val="en-GB" w:eastAsia="en-US"/>
              </w:rPr>
              <w:t>جهاز تحديد الارتفاع الراديوي</w:t>
            </w:r>
            <w:r w:rsidRPr="00895ADD">
              <w:rPr>
                <w:rFonts w:hint="eastAsia"/>
                <w:b/>
                <w:bCs/>
                <w:sz w:val="20"/>
                <w:szCs w:val="26"/>
                <w:rtl/>
                <w:lang w:val="en-GB" w:eastAsia="en-US"/>
              </w:rPr>
              <w:t> </w:t>
            </w:r>
            <w:r w:rsidRPr="00895ADD">
              <w:rPr>
                <w:b/>
                <w:bCs/>
                <w:sz w:val="20"/>
                <w:szCs w:val="26"/>
                <w:lang w:val="en-GB" w:eastAsia="en-US"/>
              </w:rPr>
              <w:t>D4</w:t>
            </w:r>
          </w:p>
        </w:tc>
        <w:tc>
          <w:tcPr>
            <w:tcW w:w="2361" w:type="dxa"/>
            <w:tcBorders>
              <w:top w:val="single" w:sz="6" w:space="0" w:color="auto"/>
              <w:left w:val="single" w:sz="6" w:space="0" w:color="auto"/>
              <w:bottom w:val="single" w:sz="6" w:space="0" w:color="auto"/>
              <w:right w:val="single" w:sz="6" w:space="0" w:color="auto"/>
            </w:tcBorders>
            <w:vAlign w:val="center"/>
          </w:tcPr>
          <w:p w:rsidR="003C64BC" w:rsidRPr="00895ADD" w:rsidRDefault="00D1218E"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rtl/>
                <w:lang w:val="en-GB" w:eastAsia="en-US"/>
              </w:rPr>
            </w:pPr>
            <w:r w:rsidRPr="00895ADD">
              <w:rPr>
                <w:rFonts w:hint="cs"/>
                <w:b/>
                <w:bCs/>
                <w:sz w:val="20"/>
                <w:szCs w:val="26"/>
                <w:rtl/>
                <w:lang w:val="en-GB" w:eastAsia="en-US"/>
              </w:rPr>
              <w:t>الوحدات</w:t>
            </w:r>
          </w:p>
        </w:tc>
      </w:tr>
      <w:tr w:rsidR="003C64BC" w:rsidRPr="00556944" w:rsidTr="003C64BC">
        <w:trPr>
          <w:cantSplit/>
          <w:trHeight w:val="200"/>
          <w:jc w:val="center"/>
        </w:trPr>
        <w:tc>
          <w:tcPr>
            <w:tcW w:w="14573" w:type="dxa"/>
            <w:gridSpan w:val="6"/>
            <w:tcBorders>
              <w:top w:val="single" w:sz="6" w:space="0" w:color="auto"/>
              <w:left w:val="single" w:sz="6" w:space="0" w:color="auto"/>
              <w:bottom w:val="single" w:sz="6" w:space="0" w:color="auto"/>
              <w:right w:val="single" w:sz="6" w:space="0" w:color="auto"/>
            </w:tcBorders>
          </w:tcPr>
          <w:p w:rsidR="003C64BC" w:rsidRPr="00556944" w:rsidRDefault="00D1218E" w:rsidP="006D4552">
            <w:pPr>
              <w:pStyle w:val="Tabletext"/>
              <w:spacing w:before="0" w:after="80" w:line="325" w:lineRule="exact"/>
              <w:rPr>
                <w:b/>
                <w:bCs/>
                <w:rtl/>
                <w:lang w:val="en-GB" w:bidi="ar-EG"/>
              </w:rPr>
            </w:pPr>
            <w:r>
              <w:rPr>
                <w:rFonts w:hint="cs"/>
                <w:b/>
                <w:bCs/>
                <w:rtl/>
                <w:lang w:val="en-GB" w:bidi="ar-EG"/>
              </w:rPr>
              <w:t>المرسِل</w:t>
            </w:r>
          </w:p>
        </w:tc>
      </w:tr>
      <w:tr w:rsidR="003C64BC" w:rsidRPr="00556944" w:rsidTr="003C64BC">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3C64BC" w:rsidRPr="00556944" w:rsidRDefault="00D1218E" w:rsidP="006D4552">
            <w:pPr>
              <w:pStyle w:val="Tabletext"/>
              <w:spacing w:before="0" w:after="80" w:line="325" w:lineRule="exact"/>
              <w:rPr>
                <w:lang w:val="en-GB"/>
              </w:rPr>
            </w:pPr>
            <w:r>
              <w:rPr>
                <w:rFonts w:hint="cs"/>
                <w:rtl/>
                <w:lang w:val="en-GB"/>
              </w:rPr>
              <w:t>التردد المركزي الاسمي</w:t>
            </w:r>
          </w:p>
        </w:tc>
        <w:tc>
          <w:tcPr>
            <w:tcW w:w="2417" w:type="dxa"/>
            <w:tcBorders>
              <w:top w:val="single" w:sz="6" w:space="0" w:color="auto"/>
              <w:left w:val="nil"/>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4 300</w:t>
            </w:r>
          </w:p>
        </w:tc>
        <w:tc>
          <w:tcPr>
            <w:tcW w:w="2402" w:type="dxa"/>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4 300</w:t>
            </w:r>
          </w:p>
        </w:tc>
        <w:tc>
          <w:tcPr>
            <w:tcW w:w="2548" w:type="dxa"/>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4 300</w:t>
            </w:r>
          </w:p>
        </w:tc>
        <w:tc>
          <w:tcPr>
            <w:tcW w:w="2430" w:type="dxa"/>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4 300</w:t>
            </w:r>
          </w:p>
        </w:tc>
        <w:tc>
          <w:tcPr>
            <w:tcW w:w="2361" w:type="dxa"/>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bookmarkStart w:id="32" w:name="lt_pId597"/>
            <w:r w:rsidRPr="00556944">
              <w:rPr>
                <w:lang w:val="en-GB"/>
              </w:rPr>
              <w:t>MHz</w:t>
            </w:r>
            <w:bookmarkEnd w:id="32"/>
          </w:p>
        </w:tc>
      </w:tr>
      <w:tr w:rsidR="003C64BC" w:rsidRPr="00556944" w:rsidTr="003C64BC">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3C64BC" w:rsidRPr="00556944" w:rsidRDefault="00D1218E" w:rsidP="006D4552">
            <w:pPr>
              <w:pStyle w:val="Tabletext"/>
              <w:spacing w:before="0" w:after="80" w:line="325" w:lineRule="exact"/>
              <w:rPr>
                <w:lang w:val="en-GB"/>
              </w:rPr>
            </w:pPr>
            <w:r>
              <w:rPr>
                <w:rFonts w:hint="cs"/>
                <w:rtl/>
                <w:lang w:val="en-GB"/>
              </w:rPr>
              <w:t>القدرة المرسلة (الذروة)</w:t>
            </w:r>
          </w:p>
        </w:tc>
        <w:tc>
          <w:tcPr>
            <w:tcW w:w="2417" w:type="dxa"/>
            <w:tcBorders>
              <w:top w:val="single" w:sz="6" w:space="0" w:color="auto"/>
              <w:left w:val="nil"/>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0</w:t>
            </w:r>
            <w:r w:rsidR="00816229">
              <w:rPr>
                <w:lang w:val="en-GB"/>
              </w:rPr>
              <w:t>,</w:t>
            </w:r>
            <w:r w:rsidRPr="00556944">
              <w:rPr>
                <w:lang w:val="en-GB"/>
              </w:rPr>
              <w:t>400</w:t>
            </w:r>
          </w:p>
        </w:tc>
        <w:tc>
          <w:tcPr>
            <w:tcW w:w="2402" w:type="dxa"/>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0</w:t>
            </w:r>
            <w:r w:rsidR="00816229">
              <w:rPr>
                <w:lang w:val="en-GB"/>
              </w:rPr>
              <w:t>,</w:t>
            </w:r>
            <w:r w:rsidRPr="00556944">
              <w:rPr>
                <w:lang w:val="en-GB"/>
              </w:rPr>
              <w:t>100</w:t>
            </w:r>
          </w:p>
        </w:tc>
        <w:tc>
          <w:tcPr>
            <w:tcW w:w="2548" w:type="dxa"/>
            <w:tcBorders>
              <w:top w:val="single" w:sz="6" w:space="0" w:color="auto"/>
              <w:left w:val="single" w:sz="6" w:space="0" w:color="auto"/>
              <w:bottom w:val="single" w:sz="6" w:space="0" w:color="auto"/>
              <w:right w:val="single" w:sz="6" w:space="0" w:color="auto"/>
            </w:tcBorders>
            <w:vAlign w:val="center"/>
          </w:tcPr>
          <w:p w:rsidR="003C64BC" w:rsidRPr="00556944" w:rsidRDefault="00816229" w:rsidP="006D4552">
            <w:pPr>
              <w:pStyle w:val="Tabletext"/>
              <w:spacing w:before="0" w:after="80" w:line="325" w:lineRule="exact"/>
              <w:jc w:val="center"/>
              <w:rPr>
                <w:lang w:val="en-GB"/>
              </w:rPr>
            </w:pPr>
            <w:r>
              <w:rPr>
                <w:lang w:eastAsia="en-US" w:bidi="ar-EG"/>
              </w:rPr>
              <w:t>0,1</w:t>
            </w:r>
            <w:r>
              <w:rPr>
                <w:rFonts w:hint="cs"/>
                <w:rtl/>
                <w:lang w:eastAsia="en-US" w:bidi="ar-EG"/>
              </w:rPr>
              <w:t xml:space="preserve"> إلى </w:t>
            </w:r>
            <w:r>
              <w:rPr>
                <w:lang w:eastAsia="en-US" w:bidi="ar-EG"/>
              </w:rPr>
              <w:t>1</w:t>
            </w:r>
          </w:p>
        </w:tc>
        <w:tc>
          <w:tcPr>
            <w:tcW w:w="2430" w:type="dxa"/>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5</w:t>
            </w:r>
          </w:p>
        </w:tc>
        <w:tc>
          <w:tcPr>
            <w:tcW w:w="2361" w:type="dxa"/>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bookmarkStart w:id="33" w:name="lt_pId603"/>
            <w:r w:rsidRPr="00556944">
              <w:rPr>
                <w:lang w:val="en-GB"/>
              </w:rPr>
              <w:t xml:space="preserve">W </w:t>
            </w:r>
            <w:bookmarkEnd w:id="33"/>
            <w:r w:rsidR="008500DA">
              <w:rPr>
                <w:rFonts w:hint="cs"/>
                <w:rtl/>
                <w:lang w:val="en-GB"/>
              </w:rPr>
              <w:t xml:space="preserve"> (الذروة)</w:t>
            </w:r>
          </w:p>
        </w:tc>
      </w:tr>
      <w:tr w:rsidR="003C64BC" w:rsidRPr="00556944" w:rsidTr="003C64BC">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3C64BC" w:rsidRPr="00556944" w:rsidRDefault="00D1218E" w:rsidP="006D4552">
            <w:pPr>
              <w:pStyle w:val="Tabletext"/>
              <w:spacing w:before="0" w:after="80" w:line="325" w:lineRule="exact"/>
              <w:rPr>
                <w:lang w:val="en-GB"/>
              </w:rPr>
            </w:pPr>
            <w:r>
              <w:rPr>
                <w:rFonts w:hint="cs"/>
                <w:rtl/>
                <w:lang w:val="en-GB"/>
              </w:rPr>
              <w:t>التشكيل</w:t>
            </w:r>
          </w:p>
        </w:tc>
        <w:tc>
          <w:tcPr>
            <w:tcW w:w="2417" w:type="dxa"/>
            <w:tcBorders>
              <w:top w:val="single" w:sz="6" w:space="0" w:color="auto"/>
              <w:left w:val="nil"/>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bookmarkStart w:id="34" w:name="lt_pId605"/>
            <w:r w:rsidRPr="00556944">
              <w:rPr>
                <w:lang w:val="en-GB"/>
              </w:rPr>
              <w:t>FMCW</w:t>
            </w:r>
            <w:bookmarkEnd w:id="34"/>
          </w:p>
        </w:tc>
        <w:tc>
          <w:tcPr>
            <w:tcW w:w="2402" w:type="dxa"/>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bookmarkStart w:id="35" w:name="lt_pId606"/>
            <w:r w:rsidRPr="00556944">
              <w:rPr>
                <w:lang w:val="en-GB"/>
              </w:rPr>
              <w:t>FMCW</w:t>
            </w:r>
            <w:bookmarkEnd w:id="35"/>
          </w:p>
        </w:tc>
        <w:tc>
          <w:tcPr>
            <w:tcW w:w="2548" w:type="dxa"/>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bookmarkStart w:id="36" w:name="lt_pId607"/>
            <w:r w:rsidRPr="00556944">
              <w:rPr>
                <w:lang w:val="en-GB"/>
              </w:rPr>
              <w:t>FMCW</w:t>
            </w:r>
            <w:bookmarkEnd w:id="36"/>
          </w:p>
        </w:tc>
        <w:tc>
          <w:tcPr>
            <w:tcW w:w="2430" w:type="dxa"/>
            <w:tcBorders>
              <w:top w:val="single" w:sz="6" w:space="0" w:color="auto"/>
              <w:left w:val="single" w:sz="6" w:space="0" w:color="auto"/>
              <w:bottom w:val="single" w:sz="6" w:space="0" w:color="auto"/>
              <w:right w:val="single" w:sz="6" w:space="0" w:color="auto"/>
            </w:tcBorders>
            <w:vAlign w:val="center"/>
          </w:tcPr>
          <w:p w:rsidR="003C64BC" w:rsidRPr="00556944" w:rsidRDefault="00C34DEA" w:rsidP="006D4552">
            <w:pPr>
              <w:pStyle w:val="Tabletext"/>
              <w:spacing w:before="0" w:after="80" w:line="325" w:lineRule="exact"/>
              <w:jc w:val="center"/>
              <w:rPr>
                <w:lang w:val="en-GB"/>
              </w:rPr>
            </w:pPr>
            <w:r>
              <w:rPr>
                <w:rFonts w:hint="cs"/>
                <w:rtl/>
                <w:lang w:val="en-GB"/>
              </w:rPr>
              <w:t>نبضي</w:t>
            </w:r>
          </w:p>
        </w:tc>
        <w:tc>
          <w:tcPr>
            <w:tcW w:w="2361" w:type="dxa"/>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p>
        </w:tc>
      </w:tr>
      <w:tr w:rsidR="003C64BC" w:rsidRPr="00556944" w:rsidTr="003C64BC">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3C64BC" w:rsidRPr="00556944" w:rsidRDefault="00D1218E" w:rsidP="00F610E4">
            <w:pPr>
              <w:pStyle w:val="Tabletext"/>
              <w:spacing w:before="0" w:after="80" w:line="325" w:lineRule="exact"/>
              <w:rPr>
                <w:lang w:val="en-GB"/>
              </w:rPr>
            </w:pPr>
            <w:r>
              <w:rPr>
                <w:rFonts w:hint="cs"/>
                <w:rtl/>
                <w:lang w:val="en-GB"/>
              </w:rPr>
              <w:t>عرض نطاق الكنس بع</w:t>
            </w:r>
            <w:r w:rsidR="00991F7F">
              <w:rPr>
                <w:rFonts w:hint="cs"/>
                <w:rtl/>
                <w:lang w:val="en-GB"/>
              </w:rPr>
              <w:t>د استبعاد</w:t>
            </w:r>
            <w:r w:rsidR="00F610E4">
              <w:rPr>
                <w:rFonts w:hint="eastAsia"/>
                <w:rtl/>
                <w:lang w:val="en-GB"/>
              </w:rPr>
              <w:t> </w:t>
            </w:r>
            <w:r w:rsidR="00991F7F">
              <w:rPr>
                <w:rFonts w:hint="cs"/>
                <w:rtl/>
                <w:lang w:val="en-GB"/>
              </w:rPr>
              <w:t>الانسياق الناجم عن</w:t>
            </w:r>
            <w:r w:rsidR="00F610E4">
              <w:rPr>
                <w:rFonts w:hint="eastAsia"/>
                <w:rtl/>
                <w:lang w:val="en-GB"/>
              </w:rPr>
              <w:t> </w:t>
            </w:r>
            <w:r w:rsidR="00991F7F">
              <w:rPr>
                <w:rFonts w:hint="cs"/>
                <w:rtl/>
                <w:lang w:val="en-GB"/>
              </w:rPr>
              <w:t>درج</w:t>
            </w:r>
            <w:r>
              <w:rPr>
                <w:rFonts w:hint="cs"/>
                <w:rtl/>
                <w:lang w:val="en-GB"/>
              </w:rPr>
              <w:t>ة الحرارة</w:t>
            </w:r>
          </w:p>
        </w:tc>
        <w:tc>
          <w:tcPr>
            <w:tcW w:w="2417" w:type="dxa"/>
            <w:tcBorders>
              <w:top w:val="single" w:sz="6" w:space="0" w:color="auto"/>
              <w:left w:val="nil"/>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150</w:t>
            </w:r>
          </w:p>
        </w:tc>
        <w:tc>
          <w:tcPr>
            <w:tcW w:w="2402" w:type="dxa"/>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176</w:t>
            </w:r>
            <w:r w:rsidR="00816229">
              <w:rPr>
                <w:lang w:val="en-GB"/>
              </w:rPr>
              <w:t>,</w:t>
            </w:r>
            <w:r w:rsidRPr="00556944">
              <w:rPr>
                <w:lang w:val="en-GB"/>
              </w:rPr>
              <w:t>8</w:t>
            </w:r>
          </w:p>
        </w:tc>
        <w:tc>
          <w:tcPr>
            <w:tcW w:w="2548" w:type="dxa"/>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133</w:t>
            </w:r>
          </w:p>
        </w:tc>
        <w:tc>
          <w:tcPr>
            <w:tcW w:w="2430" w:type="dxa"/>
            <w:tcBorders>
              <w:top w:val="single" w:sz="6" w:space="0" w:color="auto"/>
              <w:left w:val="single" w:sz="6" w:space="0" w:color="auto"/>
              <w:bottom w:val="single" w:sz="6" w:space="0" w:color="auto"/>
              <w:right w:val="single" w:sz="6" w:space="0" w:color="auto"/>
            </w:tcBorders>
            <w:vAlign w:val="center"/>
          </w:tcPr>
          <w:p w:rsidR="003C64BC" w:rsidRPr="00556944" w:rsidRDefault="00C34DEA" w:rsidP="006D4552">
            <w:pPr>
              <w:pStyle w:val="Tabletext"/>
              <w:spacing w:before="0" w:after="80" w:line="325" w:lineRule="exact"/>
              <w:jc w:val="center"/>
              <w:rPr>
                <w:lang w:val="en-GB"/>
              </w:rPr>
            </w:pPr>
            <w:r>
              <w:rPr>
                <w:rFonts w:hint="cs"/>
                <w:rtl/>
                <w:lang w:val="en-GB"/>
              </w:rPr>
              <w:t>لا ينطبق</w:t>
            </w:r>
          </w:p>
        </w:tc>
        <w:tc>
          <w:tcPr>
            <w:tcW w:w="2361" w:type="dxa"/>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bookmarkStart w:id="37" w:name="lt_pId614"/>
            <w:r w:rsidRPr="00556944">
              <w:rPr>
                <w:lang w:val="en-GB"/>
              </w:rPr>
              <w:t>MHz</w:t>
            </w:r>
            <w:bookmarkEnd w:id="37"/>
          </w:p>
        </w:tc>
      </w:tr>
      <w:tr w:rsidR="003C64BC" w:rsidRPr="00556944" w:rsidTr="009C7401">
        <w:trPr>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3C64BC" w:rsidRPr="00556944" w:rsidRDefault="00C34DEA" w:rsidP="006D4552">
            <w:pPr>
              <w:pStyle w:val="Tabletext"/>
              <w:spacing w:before="0" w:after="80" w:line="325" w:lineRule="exact"/>
              <w:rPr>
                <w:lang w:val="en-GB"/>
              </w:rPr>
            </w:pPr>
            <w:r>
              <w:rPr>
                <w:rFonts w:hint="cs"/>
                <w:rtl/>
                <w:lang w:val="en-GB"/>
              </w:rPr>
              <w:t>مدى الارتفاع المبلَّغ عنه</w:t>
            </w:r>
          </w:p>
        </w:tc>
        <w:tc>
          <w:tcPr>
            <w:tcW w:w="2417" w:type="dxa"/>
            <w:tcBorders>
              <w:top w:val="single" w:sz="6" w:space="0" w:color="auto"/>
              <w:left w:val="nil"/>
              <w:bottom w:val="single" w:sz="6" w:space="0" w:color="auto"/>
              <w:right w:val="single" w:sz="6" w:space="0" w:color="auto"/>
            </w:tcBorders>
            <w:vAlign w:val="center"/>
          </w:tcPr>
          <w:p w:rsidR="003C64BC" w:rsidRPr="00816229" w:rsidRDefault="00816229" w:rsidP="00F610E4">
            <w:pPr>
              <w:pStyle w:val="Tabletext"/>
              <w:spacing w:before="0" w:after="80" w:line="325" w:lineRule="exact"/>
              <w:jc w:val="center"/>
              <w:rPr>
                <w:lang w:bidi="ar-EG"/>
              </w:rPr>
            </w:pPr>
            <w:r>
              <w:rPr>
                <w:rFonts w:hint="cs"/>
                <w:rtl/>
                <w:lang w:eastAsia="en-US" w:bidi="ar-EG"/>
              </w:rPr>
              <w:t>-</w:t>
            </w:r>
            <w:r>
              <w:rPr>
                <w:lang w:eastAsia="en-US" w:bidi="ar-EG"/>
              </w:rPr>
              <w:t>6</w:t>
            </w:r>
            <w:r>
              <w:rPr>
                <w:rFonts w:hint="cs"/>
                <w:rtl/>
                <w:lang w:eastAsia="en-US" w:bidi="ar-EG"/>
              </w:rPr>
              <w:t xml:space="preserve"> إلى </w:t>
            </w:r>
            <w:r w:rsidR="00B40B9A">
              <w:rPr>
                <w:rFonts w:hint="cs"/>
                <w:rtl/>
                <w:lang w:eastAsia="en-US" w:bidi="ar-EG"/>
              </w:rPr>
              <w:t>+</w:t>
            </w:r>
            <w:r>
              <w:rPr>
                <w:lang w:eastAsia="en-US" w:bidi="ar-EG"/>
              </w:rPr>
              <w:t>1 676</w:t>
            </w:r>
            <w:r w:rsidR="00F610E4">
              <w:rPr>
                <w:rtl/>
                <w:lang w:eastAsia="en-US" w:bidi="ar-EG"/>
              </w:rPr>
              <w:br/>
            </w:r>
            <w:r>
              <w:rPr>
                <w:rFonts w:hint="cs"/>
                <w:rtl/>
                <w:lang w:val="en-GB" w:bidi="ar-EG"/>
              </w:rPr>
              <w:t>(</w:t>
            </w:r>
            <w:r>
              <w:rPr>
                <w:rFonts w:hint="cs"/>
                <w:rtl/>
                <w:lang w:bidi="ar-EG"/>
              </w:rPr>
              <w:t>-</w:t>
            </w:r>
            <w:r>
              <w:rPr>
                <w:lang w:bidi="ar-EG"/>
              </w:rPr>
              <w:t>20</w:t>
            </w:r>
            <w:r>
              <w:rPr>
                <w:rFonts w:hint="cs"/>
                <w:rtl/>
                <w:lang w:bidi="ar-EG"/>
              </w:rPr>
              <w:t xml:space="preserve"> إلى </w:t>
            </w:r>
            <w:r>
              <w:rPr>
                <w:lang w:bidi="ar-EG"/>
              </w:rPr>
              <w:t>5 500+</w:t>
            </w:r>
            <w:r>
              <w:rPr>
                <w:rFonts w:hint="cs"/>
                <w:rtl/>
                <w:lang w:bidi="ar-EG"/>
              </w:rPr>
              <w:t>)</w:t>
            </w:r>
          </w:p>
        </w:tc>
        <w:tc>
          <w:tcPr>
            <w:tcW w:w="2402" w:type="dxa"/>
            <w:tcBorders>
              <w:top w:val="single" w:sz="6" w:space="0" w:color="auto"/>
              <w:left w:val="single" w:sz="6" w:space="0" w:color="auto"/>
              <w:bottom w:val="single" w:sz="6" w:space="0" w:color="auto"/>
              <w:right w:val="single" w:sz="6" w:space="0" w:color="auto"/>
            </w:tcBorders>
            <w:vAlign w:val="center"/>
          </w:tcPr>
          <w:p w:rsidR="003C64BC" w:rsidRPr="00816229" w:rsidRDefault="00816229" w:rsidP="00F610E4">
            <w:pPr>
              <w:pStyle w:val="Tabletext"/>
              <w:spacing w:before="0" w:after="80" w:line="325" w:lineRule="exact"/>
              <w:jc w:val="center"/>
              <w:rPr>
                <w:lang w:bidi="ar-EG"/>
              </w:rPr>
            </w:pPr>
            <w:r>
              <w:rPr>
                <w:rFonts w:hint="cs"/>
                <w:rtl/>
                <w:lang w:bidi="ar-EG"/>
              </w:rPr>
              <w:t>-</w:t>
            </w:r>
            <w:r>
              <w:rPr>
                <w:lang w:bidi="ar-EG"/>
              </w:rPr>
              <w:t>6</w:t>
            </w:r>
            <w:r>
              <w:rPr>
                <w:rFonts w:hint="cs"/>
                <w:rtl/>
                <w:lang w:bidi="ar-EG"/>
              </w:rPr>
              <w:t xml:space="preserve"> إلى </w:t>
            </w:r>
            <w:r w:rsidR="00B40B9A">
              <w:rPr>
                <w:rFonts w:hint="cs"/>
                <w:rtl/>
                <w:lang w:bidi="ar-EG"/>
              </w:rPr>
              <w:t>+</w:t>
            </w:r>
            <w:r>
              <w:rPr>
                <w:lang w:bidi="ar-EG"/>
              </w:rPr>
              <w:t>1 737</w:t>
            </w:r>
            <w:r w:rsidR="00F610E4">
              <w:rPr>
                <w:rtl/>
                <w:lang w:bidi="ar-EG"/>
              </w:rPr>
              <w:br/>
            </w:r>
            <w:r>
              <w:rPr>
                <w:rFonts w:hint="cs"/>
                <w:rtl/>
                <w:lang w:val="en-GB" w:bidi="ar-EG"/>
              </w:rPr>
              <w:t>(-</w:t>
            </w:r>
            <w:r>
              <w:rPr>
                <w:lang w:bidi="ar-EG"/>
              </w:rPr>
              <w:t>20</w:t>
            </w:r>
            <w:r>
              <w:rPr>
                <w:rFonts w:hint="cs"/>
                <w:rtl/>
                <w:lang w:bidi="ar-EG"/>
              </w:rPr>
              <w:t xml:space="preserve"> إلى </w:t>
            </w:r>
            <w:r>
              <w:rPr>
                <w:lang w:bidi="ar-EG"/>
              </w:rPr>
              <w:t>5 700+</w:t>
            </w:r>
            <w:r>
              <w:rPr>
                <w:rFonts w:hint="cs"/>
                <w:rtl/>
                <w:lang w:bidi="ar-EG"/>
              </w:rPr>
              <w:t>)</w:t>
            </w:r>
          </w:p>
        </w:tc>
        <w:tc>
          <w:tcPr>
            <w:tcW w:w="2548" w:type="dxa"/>
            <w:tcBorders>
              <w:top w:val="single" w:sz="6" w:space="0" w:color="auto"/>
              <w:left w:val="single" w:sz="6" w:space="0" w:color="auto"/>
              <w:bottom w:val="single" w:sz="6" w:space="0" w:color="auto"/>
              <w:right w:val="single" w:sz="6" w:space="0" w:color="auto"/>
            </w:tcBorders>
            <w:vAlign w:val="center"/>
          </w:tcPr>
          <w:p w:rsidR="003C64BC" w:rsidRPr="00816229" w:rsidRDefault="00816229" w:rsidP="00F610E4">
            <w:pPr>
              <w:pStyle w:val="Tabletext"/>
              <w:spacing w:before="0" w:after="80" w:line="325" w:lineRule="exact"/>
              <w:jc w:val="center"/>
              <w:rPr>
                <w:lang w:bidi="ar-EG"/>
              </w:rPr>
            </w:pPr>
            <w:r>
              <w:rPr>
                <w:rFonts w:hint="cs"/>
                <w:rtl/>
                <w:lang w:eastAsia="en-US" w:bidi="ar-EG"/>
              </w:rPr>
              <w:t>-</w:t>
            </w:r>
            <w:r>
              <w:rPr>
                <w:lang w:eastAsia="en-US" w:bidi="ar-EG"/>
              </w:rPr>
              <w:t>6</w:t>
            </w:r>
            <w:r>
              <w:rPr>
                <w:rFonts w:hint="cs"/>
                <w:rtl/>
                <w:lang w:eastAsia="en-US" w:bidi="ar-EG"/>
              </w:rPr>
              <w:t xml:space="preserve"> إلى </w:t>
            </w:r>
            <w:r w:rsidR="00B40B9A">
              <w:rPr>
                <w:rFonts w:hint="cs"/>
                <w:rtl/>
                <w:lang w:eastAsia="en-US" w:bidi="ar-EG"/>
              </w:rPr>
              <w:t>+</w:t>
            </w:r>
            <w:r>
              <w:rPr>
                <w:lang w:eastAsia="en-US" w:bidi="ar-EG"/>
              </w:rPr>
              <w:t>6 000</w:t>
            </w:r>
            <w:r w:rsidR="00F610E4">
              <w:rPr>
                <w:rtl/>
                <w:lang w:eastAsia="en-US" w:bidi="ar-EG"/>
              </w:rPr>
              <w:br/>
            </w:r>
            <w:r>
              <w:rPr>
                <w:rFonts w:hint="cs"/>
                <w:rtl/>
                <w:lang w:val="en-GB" w:bidi="ar-EG"/>
              </w:rPr>
              <w:t>(</w:t>
            </w:r>
            <w:r>
              <w:rPr>
                <w:rFonts w:hint="cs"/>
                <w:rtl/>
                <w:lang w:bidi="ar-EG"/>
              </w:rPr>
              <w:t>-</w:t>
            </w:r>
            <w:r>
              <w:rPr>
                <w:lang w:bidi="ar-EG"/>
              </w:rPr>
              <w:t>20</w:t>
            </w:r>
            <w:r>
              <w:rPr>
                <w:rFonts w:hint="cs"/>
                <w:rtl/>
                <w:lang w:bidi="ar-EG"/>
              </w:rPr>
              <w:t xml:space="preserve"> إلى </w:t>
            </w:r>
            <w:r w:rsidR="00B40B9A">
              <w:rPr>
                <w:rFonts w:hint="cs"/>
                <w:rtl/>
                <w:lang w:bidi="ar-EG"/>
              </w:rPr>
              <w:t>+</w:t>
            </w:r>
            <w:r>
              <w:rPr>
                <w:lang w:bidi="ar-EG"/>
              </w:rPr>
              <w:t>19 685</w:t>
            </w:r>
            <w:r>
              <w:rPr>
                <w:rFonts w:hint="cs"/>
                <w:rtl/>
                <w:lang w:bidi="ar-EG"/>
              </w:rPr>
              <w:t>)</w:t>
            </w:r>
          </w:p>
        </w:tc>
        <w:tc>
          <w:tcPr>
            <w:tcW w:w="2430" w:type="dxa"/>
            <w:tcBorders>
              <w:top w:val="single" w:sz="6" w:space="0" w:color="auto"/>
              <w:left w:val="single" w:sz="6" w:space="0" w:color="auto"/>
              <w:bottom w:val="single" w:sz="6" w:space="0" w:color="auto"/>
              <w:right w:val="single" w:sz="6" w:space="0" w:color="auto"/>
            </w:tcBorders>
            <w:vAlign w:val="center"/>
          </w:tcPr>
          <w:p w:rsidR="003C64BC" w:rsidRPr="00556944" w:rsidRDefault="00816229" w:rsidP="00F610E4">
            <w:pPr>
              <w:pStyle w:val="Tabletext"/>
              <w:spacing w:before="0" w:after="80" w:line="325" w:lineRule="exact"/>
              <w:jc w:val="center"/>
              <w:rPr>
                <w:lang w:val="en-GB"/>
              </w:rPr>
            </w:pPr>
            <w:r>
              <w:rPr>
                <w:rFonts w:hint="cs"/>
                <w:rtl/>
                <w:lang w:eastAsia="en-US" w:bidi="ar-EG"/>
              </w:rPr>
              <w:t>-</w:t>
            </w:r>
            <w:r>
              <w:rPr>
                <w:lang w:eastAsia="en-US" w:bidi="ar-EG"/>
              </w:rPr>
              <w:t>6</w:t>
            </w:r>
            <w:r>
              <w:rPr>
                <w:rFonts w:hint="cs"/>
                <w:rtl/>
                <w:lang w:eastAsia="en-US" w:bidi="ar-EG"/>
              </w:rPr>
              <w:t xml:space="preserve"> إلى </w:t>
            </w:r>
            <w:r w:rsidR="00B40B9A">
              <w:rPr>
                <w:rFonts w:hint="cs"/>
                <w:rtl/>
                <w:lang w:eastAsia="en-US" w:bidi="ar-EG"/>
              </w:rPr>
              <w:t>+</w:t>
            </w:r>
            <w:r w:rsidR="00B40B9A">
              <w:rPr>
                <w:lang w:eastAsia="en-US" w:bidi="ar-EG"/>
              </w:rPr>
              <w:t>2 424</w:t>
            </w:r>
            <w:r w:rsidR="00F610E4">
              <w:rPr>
                <w:rtl/>
                <w:lang w:eastAsia="en-US" w:bidi="ar-EG"/>
              </w:rPr>
              <w:br/>
            </w:r>
            <w:r>
              <w:rPr>
                <w:rFonts w:hint="cs"/>
                <w:rtl/>
                <w:lang w:val="en-GB" w:bidi="ar-EG"/>
              </w:rPr>
              <w:t>(</w:t>
            </w:r>
            <w:r>
              <w:rPr>
                <w:rFonts w:hint="cs"/>
                <w:rtl/>
                <w:lang w:bidi="ar-EG"/>
              </w:rPr>
              <w:t>-</w:t>
            </w:r>
            <w:r>
              <w:rPr>
                <w:lang w:bidi="ar-EG"/>
              </w:rPr>
              <w:t>20</w:t>
            </w:r>
            <w:r>
              <w:rPr>
                <w:rFonts w:hint="cs"/>
                <w:rtl/>
                <w:lang w:bidi="ar-EG"/>
              </w:rPr>
              <w:t xml:space="preserve"> إلى </w:t>
            </w:r>
            <w:r w:rsidR="00B40B9A">
              <w:rPr>
                <w:rFonts w:hint="cs"/>
                <w:rtl/>
                <w:lang w:bidi="ar-EG"/>
              </w:rPr>
              <w:t>+</w:t>
            </w:r>
            <w:r w:rsidR="00B40B9A">
              <w:rPr>
                <w:lang w:bidi="ar-EG"/>
              </w:rPr>
              <w:t>8 000</w:t>
            </w:r>
            <w:r>
              <w:rPr>
                <w:rFonts w:hint="cs"/>
                <w:rtl/>
                <w:lang w:bidi="ar-EG"/>
              </w:rPr>
              <w:t>)</w:t>
            </w:r>
          </w:p>
        </w:tc>
        <w:tc>
          <w:tcPr>
            <w:tcW w:w="2361" w:type="dxa"/>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bookmarkStart w:id="38" w:name="lt_pId624"/>
            <w:r w:rsidRPr="00556944">
              <w:rPr>
                <w:lang w:val="en-GB"/>
              </w:rPr>
              <w:t>Metres/(feet)</w:t>
            </w:r>
            <w:bookmarkEnd w:id="38"/>
          </w:p>
        </w:tc>
      </w:tr>
      <w:tr w:rsidR="003C64BC" w:rsidRPr="00556944" w:rsidTr="003C64BC">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3C64BC" w:rsidRPr="00556944" w:rsidRDefault="00C34DEA" w:rsidP="006D4552">
            <w:pPr>
              <w:pStyle w:val="Tabletext"/>
              <w:spacing w:before="0" w:after="80" w:line="325" w:lineRule="exact"/>
              <w:rPr>
                <w:lang w:val="en-GB"/>
              </w:rPr>
            </w:pPr>
            <w:r>
              <w:rPr>
                <w:rFonts w:hint="cs"/>
                <w:rtl/>
                <w:lang w:val="en-GB"/>
              </w:rPr>
              <w:t>الارتفاع التشغيلي</w:t>
            </w:r>
          </w:p>
        </w:tc>
        <w:tc>
          <w:tcPr>
            <w:tcW w:w="2417" w:type="dxa"/>
            <w:tcBorders>
              <w:top w:val="single" w:sz="6" w:space="0" w:color="auto"/>
              <w:left w:val="nil"/>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12</w:t>
            </w:r>
          </w:p>
        </w:tc>
        <w:tc>
          <w:tcPr>
            <w:tcW w:w="2402" w:type="dxa"/>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12</w:t>
            </w:r>
          </w:p>
        </w:tc>
        <w:tc>
          <w:tcPr>
            <w:tcW w:w="2548" w:type="dxa"/>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20</w:t>
            </w:r>
          </w:p>
        </w:tc>
        <w:tc>
          <w:tcPr>
            <w:tcW w:w="2430" w:type="dxa"/>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12</w:t>
            </w:r>
          </w:p>
        </w:tc>
        <w:tc>
          <w:tcPr>
            <w:tcW w:w="2361" w:type="dxa"/>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bookmarkStart w:id="39" w:name="lt_pId630"/>
            <w:r w:rsidRPr="00556944">
              <w:rPr>
                <w:lang w:val="en-GB"/>
              </w:rPr>
              <w:t>km</w:t>
            </w:r>
            <w:bookmarkEnd w:id="39"/>
          </w:p>
        </w:tc>
      </w:tr>
      <w:tr w:rsidR="003C64BC" w:rsidRPr="00556944" w:rsidTr="003C64BC">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3C64BC" w:rsidRPr="00556944" w:rsidRDefault="00C34DEA" w:rsidP="006D4552">
            <w:pPr>
              <w:pStyle w:val="Tabletext"/>
              <w:spacing w:before="0" w:after="80" w:line="325" w:lineRule="exact"/>
              <w:rPr>
                <w:lang w:val="en-GB"/>
              </w:rPr>
            </w:pPr>
            <w:r>
              <w:rPr>
                <w:rFonts w:hint="cs"/>
                <w:rtl/>
                <w:lang w:val="en-GB"/>
              </w:rPr>
              <w:t>مدى درجة الحرارة</w:t>
            </w:r>
          </w:p>
        </w:tc>
        <w:tc>
          <w:tcPr>
            <w:tcW w:w="2417" w:type="dxa"/>
            <w:tcBorders>
              <w:top w:val="single" w:sz="6" w:space="0" w:color="auto"/>
              <w:left w:val="nil"/>
              <w:bottom w:val="single" w:sz="6" w:space="0" w:color="auto"/>
              <w:right w:val="single" w:sz="6" w:space="0" w:color="auto"/>
            </w:tcBorders>
            <w:vAlign w:val="center"/>
          </w:tcPr>
          <w:p w:rsidR="003C64BC" w:rsidRPr="00556944" w:rsidRDefault="00B40B9A" w:rsidP="006D4552">
            <w:pPr>
              <w:pStyle w:val="Tabletext"/>
              <w:spacing w:before="0" w:after="80" w:line="325" w:lineRule="exact"/>
              <w:jc w:val="center"/>
              <w:rPr>
                <w:lang w:val="en-GB"/>
              </w:rPr>
            </w:pPr>
            <w:r>
              <w:rPr>
                <w:rFonts w:hint="cs"/>
                <w:rtl/>
                <w:lang w:eastAsia="en-US" w:bidi="ar-EG"/>
              </w:rPr>
              <w:t>-</w:t>
            </w:r>
            <w:r>
              <w:rPr>
                <w:lang w:eastAsia="en-US" w:bidi="ar-EG"/>
              </w:rPr>
              <w:t>40</w:t>
            </w:r>
            <w:r>
              <w:rPr>
                <w:rFonts w:hint="cs"/>
                <w:rtl/>
                <w:lang w:eastAsia="en-US" w:bidi="ar-EG"/>
              </w:rPr>
              <w:t xml:space="preserve"> إلى +</w:t>
            </w:r>
            <w:r>
              <w:rPr>
                <w:lang w:eastAsia="en-US" w:bidi="ar-EG"/>
              </w:rPr>
              <w:t>70</w:t>
            </w:r>
          </w:p>
        </w:tc>
        <w:tc>
          <w:tcPr>
            <w:tcW w:w="2402" w:type="dxa"/>
            <w:tcBorders>
              <w:top w:val="single" w:sz="6" w:space="0" w:color="auto"/>
              <w:left w:val="nil"/>
              <w:bottom w:val="single" w:sz="6" w:space="0" w:color="auto"/>
              <w:right w:val="single" w:sz="6" w:space="0" w:color="auto"/>
            </w:tcBorders>
            <w:vAlign w:val="center"/>
          </w:tcPr>
          <w:p w:rsidR="003C64BC" w:rsidRPr="00556944" w:rsidRDefault="00B40B9A" w:rsidP="006D4552">
            <w:pPr>
              <w:pStyle w:val="Tabletext"/>
              <w:spacing w:before="0" w:after="80" w:line="325" w:lineRule="exact"/>
              <w:jc w:val="center"/>
              <w:rPr>
                <w:lang w:val="en-GB"/>
              </w:rPr>
            </w:pPr>
            <w:r>
              <w:rPr>
                <w:rFonts w:hint="cs"/>
                <w:rtl/>
                <w:lang w:eastAsia="en-US" w:bidi="ar-EG"/>
              </w:rPr>
              <w:t>-</w:t>
            </w:r>
            <w:r>
              <w:rPr>
                <w:lang w:eastAsia="en-US" w:bidi="ar-EG"/>
              </w:rPr>
              <w:t>40</w:t>
            </w:r>
            <w:r>
              <w:rPr>
                <w:rFonts w:hint="cs"/>
                <w:rtl/>
                <w:lang w:eastAsia="en-US" w:bidi="ar-EG"/>
              </w:rPr>
              <w:t xml:space="preserve"> إلى +</w:t>
            </w:r>
            <w:r>
              <w:rPr>
                <w:lang w:eastAsia="en-US" w:bidi="ar-EG"/>
              </w:rPr>
              <w:t>70</w:t>
            </w:r>
          </w:p>
        </w:tc>
        <w:tc>
          <w:tcPr>
            <w:tcW w:w="2548" w:type="dxa"/>
            <w:tcBorders>
              <w:top w:val="single" w:sz="6" w:space="0" w:color="auto"/>
              <w:left w:val="single" w:sz="6" w:space="0" w:color="auto"/>
              <w:bottom w:val="single" w:sz="6" w:space="0" w:color="auto"/>
              <w:right w:val="single" w:sz="6" w:space="0" w:color="auto"/>
            </w:tcBorders>
            <w:vAlign w:val="center"/>
          </w:tcPr>
          <w:p w:rsidR="003C64BC" w:rsidRPr="00556944" w:rsidRDefault="00B40B9A" w:rsidP="006D4552">
            <w:pPr>
              <w:pStyle w:val="Tabletext"/>
              <w:spacing w:before="0" w:after="80" w:line="325" w:lineRule="exact"/>
              <w:jc w:val="center"/>
              <w:rPr>
                <w:lang w:val="en-GB"/>
              </w:rPr>
            </w:pPr>
            <w:r>
              <w:rPr>
                <w:rFonts w:hint="cs"/>
                <w:rtl/>
                <w:lang w:eastAsia="en-US" w:bidi="ar-EG"/>
              </w:rPr>
              <w:t>-</w:t>
            </w:r>
            <w:r>
              <w:rPr>
                <w:lang w:eastAsia="en-US" w:bidi="ar-EG"/>
              </w:rPr>
              <w:t>40</w:t>
            </w:r>
            <w:r>
              <w:rPr>
                <w:rFonts w:hint="cs"/>
                <w:rtl/>
                <w:lang w:eastAsia="en-US" w:bidi="ar-EG"/>
              </w:rPr>
              <w:t xml:space="preserve"> إلى +</w:t>
            </w:r>
            <w:r>
              <w:rPr>
                <w:lang w:eastAsia="en-US" w:bidi="ar-EG"/>
              </w:rPr>
              <w:t>71</w:t>
            </w:r>
          </w:p>
        </w:tc>
        <w:tc>
          <w:tcPr>
            <w:tcW w:w="2430" w:type="dxa"/>
            <w:tcBorders>
              <w:top w:val="single" w:sz="6" w:space="0" w:color="auto"/>
              <w:left w:val="single" w:sz="6" w:space="0" w:color="auto"/>
              <w:bottom w:val="single" w:sz="6" w:space="0" w:color="auto"/>
              <w:right w:val="single" w:sz="6" w:space="0" w:color="auto"/>
            </w:tcBorders>
            <w:vAlign w:val="center"/>
          </w:tcPr>
          <w:p w:rsidR="003C64BC" w:rsidRPr="00556944" w:rsidRDefault="00B40B9A" w:rsidP="006D4552">
            <w:pPr>
              <w:pStyle w:val="Tabletext"/>
              <w:spacing w:before="0" w:after="80" w:line="325" w:lineRule="exact"/>
              <w:jc w:val="center"/>
              <w:rPr>
                <w:lang w:val="en-GB"/>
              </w:rPr>
            </w:pPr>
            <w:r>
              <w:rPr>
                <w:rFonts w:hint="cs"/>
                <w:rtl/>
                <w:lang w:eastAsia="en-US" w:bidi="ar-EG"/>
              </w:rPr>
              <w:t>-</w:t>
            </w:r>
            <w:r>
              <w:rPr>
                <w:lang w:eastAsia="en-US" w:bidi="ar-EG"/>
              </w:rPr>
              <w:t>40</w:t>
            </w:r>
            <w:r>
              <w:rPr>
                <w:rFonts w:hint="cs"/>
                <w:rtl/>
                <w:lang w:eastAsia="en-US" w:bidi="ar-EG"/>
              </w:rPr>
              <w:t xml:space="preserve"> إلى +</w:t>
            </w:r>
            <w:r>
              <w:rPr>
                <w:lang w:eastAsia="en-US" w:bidi="ar-EG"/>
              </w:rPr>
              <w:t>71</w:t>
            </w:r>
          </w:p>
        </w:tc>
        <w:tc>
          <w:tcPr>
            <w:tcW w:w="2361" w:type="dxa"/>
            <w:tcBorders>
              <w:top w:val="single" w:sz="6" w:space="0" w:color="auto"/>
              <w:left w:val="single" w:sz="6" w:space="0" w:color="auto"/>
              <w:bottom w:val="single" w:sz="6" w:space="0" w:color="auto"/>
              <w:right w:val="single" w:sz="6" w:space="0" w:color="auto"/>
            </w:tcBorders>
          </w:tcPr>
          <w:p w:rsidR="003C64BC" w:rsidRPr="00556944" w:rsidRDefault="003C64BC" w:rsidP="006D4552">
            <w:pPr>
              <w:pStyle w:val="Tabletext"/>
              <w:spacing w:before="0" w:after="80" w:line="325" w:lineRule="exact"/>
              <w:jc w:val="center"/>
              <w:rPr>
                <w:lang w:val="en-GB"/>
              </w:rPr>
            </w:pPr>
            <w:bookmarkStart w:id="40" w:name="lt_pId636"/>
            <w:r w:rsidRPr="00556944">
              <w:rPr>
                <w:lang w:val="en-GB"/>
              </w:rPr>
              <w:t>Celsius</w:t>
            </w:r>
            <w:bookmarkEnd w:id="40"/>
          </w:p>
        </w:tc>
      </w:tr>
      <w:tr w:rsidR="003C64BC" w:rsidRPr="00556944" w:rsidTr="003C64BC">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3C64BC" w:rsidRPr="00556944" w:rsidRDefault="00C34DEA" w:rsidP="006D4552">
            <w:pPr>
              <w:pStyle w:val="Tabletext"/>
              <w:spacing w:before="0" w:after="80" w:line="325" w:lineRule="exact"/>
              <w:rPr>
                <w:lang w:val="en-GB"/>
              </w:rPr>
            </w:pPr>
            <w:r>
              <w:rPr>
                <w:rFonts w:hint="cs"/>
                <w:rtl/>
                <w:lang w:val="en-GB"/>
              </w:rPr>
              <w:t>استقرار التردد</w:t>
            </w:r>
          </w:p>
        </w:tc>
        <w:tc>
          <w:tcPr>
            <w:tcW w:w="2417" w:type="dxa"/>
            <w:tcBorders>
              <w:top w:val="single" w:sz="6" w:space="0" w:color="auto"/>
              <w:left w:val="nil"/>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50</w:t>
            </w:r>
            <w:r w:rsidR="00B40B9A" w:rsidRPr="00556944">
              <w:rPr>
                <w:lang w:val="en-GB"/>
              </w:rPr>
              <w:t>±</w:t>
            </w:r>
          </w:p>
        </w:tc>
        <w:tc>
          <w:tcPr>
            <w:tcW w:w="2402" w:type="dxa"/>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30</w:t>
            </w:r>
            <w:r w:rsidR="00B40B9A" w:rsidRPr="00556944">
              <w:rPr>
                <w:lang w:val="en-GB"/>
              </w:rPr>
              <w:t>±</w:t>
            </w:r>
          </w:p>
        </w:tc>
        <w:tc>
          <w:tcPr>
            <w:tcW w:w="2548" w:type="dxa"/>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5</w:t>
            </w:r>
            <w:r w:rsidR="00B40B9A" w:rsidRPr="00556944">
              <w:rPr>
                <w:lang w:val="en-GB"/>
              </w:rPr>
              <w:t>±</w:t>
            </w:r>
          </w:p>
        </w:tc>
        <w:tc>
          <w:tcPr>
            <w:tcW w:w="2430" w:type="dxa"/>
            <w:tcBorders>
              <w:top w:val="single" w:sz="6" w:space="0" w:color="auto"/>
              <w:left w:val="single" w:sz="6" w:space="0" w:color="auto"/>
              <w:bottom w:val="single" w:sz="6" w:space="0" w:color="auto"/>
              <w:right w:val="single" w:sz="6" w:space="0" w:color="auto"/>
            </w:tcBorders>
            <w:vAlign w:val="center"/>
          </w:tcPr>
          <w:p w:rsidR="003C64BC" w:rsidRPr="00556944" w:rsidRDefault="00C34DEA" w:rsidP="006D4552">
            <w:pPr>
              <w:pStyle w:val="Tabletext"/>
              <w:spacing w:before="0" w:after="80" w:line="325" w:lineRule="exact"/>
              <w:jc w:val="center"/>
              <w:rPr>
                <w:lang w:val="en-GB"/>
              </w:rPr>
            </w:pPr>
            <w:r>
              <w:rPr>
                <w:rFonts w:hint="cs"/>
                <w:rtl/>
                <w:lang w:val="en-GB"/>
              </w:rPr>
              <w:t>لا ينطبق</w:t>
            </w:r>
          </w:p>
        </w:tc>
        <w:tc>
          <w:tcPr>
            <w:tcW w:w="2361" w:type="dxa"/>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bookmarkStart w:id="41" w:name="lt_pId642"/>
            <w:r w:rsidRPr="00556944">
              <w:rPr>
                <w:lang w:val="en-GB"/>
              </w:rPr>
              <w:t>ppm</w:t>
            </w:r>
            <w:bookmarkEnd w:id="41"/>
          </w:p>
        </w:tc>
      </w:tr>
      <w:tr w:rsidR="003C64BC" w:rsidRPr="00556944" w:rsidTr="003C64BC">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3C64BC" w:rsidRPr="00556944" w:rsidRDefault="00C34DEA" w:rsidP="006D4552">
            <w:pPr>
              <w:pStyle w:val="Tabletext"/>
              <w:spacing w:before="0" w:after="80" w:line="325" w:lineRule="exact"/>
              <w:rPr>
                <w:lang w:val="en-GB"/>
              </w:rPr>
            </w:pPr>
            <w:r>
              <w:rPr>
                <w:rFonts w:hint="cs"/>
                <w:rtl/>
                <w:lang w:val="en-GB"/>
              </w:rPr>
              <w:t>الانسياق الأقصى في التردد عبر مدى درجة الحرارة التشغيلية</w:t>
            </w:r>
          </w:p>
        </w:tc>
        <w:tc>
          <w:tcPr>
            <w:tcW w:w="2417" w:type="dxa"/>
            <w:tcBorders>
              <w:top w:val="single" w:sz="6" w:space="0" w:color="auto"/>
              <w:left w:val="nil"/>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0</w:t>
            </w:r>
            <w:r w:rsidR="00B40B9A">
              <w:rPr>
                <w:lang w:val="en-GB"/>
              </w:rPr>
              <w:t>,</w:t>
            </w:r>
            <w:r w:rsidRPr="00556944">
              <w:rPr>
                <w:lang w:val="en-GB"/>
              </w:rPr>
              <w:t>22</w:t>
            </w:r>
            <w:r w:rsidR="00B40B9A" w:rsidRPr="00556944">
              <w:rPr>
                <w:lang w:val="en-GB"/>
              </w:rPr>
              <w:t>±</w:t>
            </w:r>
          </w:p>
        </w:tc>
        <w:tc>
          <w:tcPr>
            <w:tcW w:w="2402" w:type="dxa"/>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0</w:t>
            </w:r>
            <w:r w:rsidR="00B40B9A">
              <w:rPr>
                <w:lang w:val="en-GB"/>
              </w:rPr>
              <w:t>,</w:t>
            </w:r>
            <w:r w:rsidRPr="00556944">
              <w:rPr>
                <w:lang w:val="en-GB"/>
              </w:rPr>
              <w:t>129</w:t>
            </w:r>
            <w:r w:rsidR="00B40B9A" w:rsidRPr="00556944">
              <w:rPr>
                <w:lang w:val="en-GB"/>
              </w:rPr>
              <w:t>±</w:t>
            </w:r>
          </w:p>
        </w:tc>
        <w:tc>
          <w:tcPr>
            <w:tcW w:w="2548" w:type="dxa"/>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0</w:t>
            </w:r>
            <w:r w:rsidR="00B40B9A">
              <w:rPr>
                <w:lang w:val="en-GB"/>
              </w:rPr>
              <w:t>,</w:t>
            </w:r>
            <w:r w:rsidRPr="00556944">
              <w:rPr>
                <w:lang w:val="en-GB"/>
              </w:rPr>
              <w:t>22</w:t>
            </w:r>
            <w:r w:rsidR="00B40B9A" w:rsidRPr="00556944">
              <w:rPr>
                <w:lang w:val="en-GB"/>
              </w:rPr>
              <w:t>±</w:t>
            </w:r>
          </w:p>
        </w:tc>
        <w:tc>
          <w:tcPr>
            <w:tcW w:w="2430" w:type="dxa"/>
            <w:tcBorders>
              <w:top w:val="single" w:sz="6" w:space="0" w:color="auto"/>
              <w:left w:val="single" w:sz="6" w:space="0" w:color="auto"/>
              <w:bottom w:val="single" w:sz="6" w:space="0" w:color="auto"/>
              <w:right w:val="single" w:sz="6" w:space="0" w:color="auto"/>
            </w:tcBorders>
            <w:vAlign w:val="center"/>
          </w:tcPr>
          <w:p w:rsidR="003C64BC" w:rsidRPr="00556944" w:rsidRDefault="00C34DEA" w:rsidP="006D4552">
            <w:pPr>
              <w:pStyle w:val="Tabletext"/>
              <w:spacing w:before="0" w:after="80" w:line="325" w:lineRule="exact"/>
              <w:jc w:val="center"/>
              <w:rPr>
                <w:lang w:val="en-GB"/>
              </w:rPr>
            </w:pPr>
            <w:r>
              <w:rPr>
                <w:rFonts w:hint="cs"/>
                <w:rtl/>
                <w:lang w:val="en-GB"/>
              </w:rPr>
              <w:t>لا ينطبق</w:t>
            </w:r>
          </w:p>
        </w:tc>
        <w:tc>
          <w:tcPr>
            <w:tcW w:w="2361" w:type="dxa"/>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bookmarkStart w:id="42" w:name="lt_pId648"/>
            <w:r w:rsidRPr="00556944">
              <w:rPr>
                <w:lang w:val="en-GB"/>
              </w:rPr>
              <w:t>MHz</w:t>
            </w:r>
            <w:bookmarkEnd w:id="42"/>
          </w:p>
        </w:tc>
      </w:tr>
      <w:tr w:rsidR="003C64BC" w:rsidRPr="00556944" w:rsidTr="003C64BC">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3C64BC" w:rsidRPr="00556944" w:rsidRDefault="00C34DEA" w:rsidP="00F610E4">
            <w:pPr>
              <w:pStyle w:val="Tabletext"/>
              <w:spacing w:before="0" w:after="80" w:line="325" w:lineRule="exact"/>
              <w:rPr>
                <w:lang w:val="en-GB"/>
              </w:rPr>
            </w:pPr>
            <w:r>
              <w:rPr>
                <w:rFonts w:hint="cs"/>
                <w:rtl/>
                <w:lang w:val="en-GB"/>
              </w:rPr>
              <w:t>العدد النمطي للأنظمة التي يمكن</w:t>
            </w:r>
            <w:r w:rsidR="00F610E4">
              <w:rPr>
                <w:rFonts w:hint="eastAsia"/>
                <w:rtl/>
                <w:lang w:val="en-GB"/>
              </w:rPr>
              <w:t> </w:t>
            </w:r>
            <w:r>
              <w:rPr>
                <w:rFonts w:hint="cs"/>
                <w:rtl/>
                <w:lang w:val="en-GB"/>
              </w:rPr>
              <w:t>تركيبها</w:t>
            </w:r>
          </w:p>
        </w:tc>
        <w:tc>
          <w:tcPr>
            <w:tcW w:w="2417" w:type="dxa"/>
            <w:tcBorders>
              <w:top w:val="single" w:sz="6" w:space="0" w:color="auto"/>
              <w:left w:val="nil"/>
              <w:bottom w:val="single" w:sz="6" w:space="0" w:color="auto"/>
              <w:right w:val="single" w:sz="6" w:space="0" w:color="auto"/>
            </w:tcBorders>
            <w:vAlign w:val="center"/>
          </w:tcPr>
          <w:p w:rsidR="003C64BC" w:rsidRPr="00391341" w:rsidRDefault="00391341" w:rsidP="006D4552">
            <w:pPr>
              <w:pStyle w:val="Tabletext"/>
              <w:spacing w:before="0" w:after="80" w:line="325" w:lineRule="exact"/>
              <w:jc w:val="center"/>
              <w:rPr>
                <w:lang w:bidi="ar-EG"/>
              </w:rPr>
            </w:pPr>
            <w:r>
              <w:rPr>
                <w:lang w:val="en-GB"/>
              </w:rPr>
              <w:t>2</w:t>
            </w:r>
            <w:r>
              <w:rPr>
                <w:rFonts w:hint="cs"/>
                <w:rtl/>
                <w:lang w:val="en-GB" w:bidi="ar-EG"/>
              </w:rPr>
              <w:t xml:space="preserve"> أو </w:t>
            </w:r>
            <w:r>
              <w:rPr>
                <w:lang w:bidi="ar-EG"/>
              </w:rPr>
              <w:t>3</w:t>
            </w:r>
          </w:p>
        </w:tc>
        <w:tc>
          <w:tcPr>
            <w:tcW w:w="2402" w:type="dxa"/>
            <w:tcBorders>
              <w:top w:val="single" w:sz="6" w:space="0" w:color="auto"/>
              <w:left w:val="single" w:sz="6" w:space="0" w:color="auto"/>
              <w:bottom w:val="single" w:sz="6" w:space="0" w:color="auto"/>
              <w:right w:val="single" w:sz="6" w:space="0" w:color="auto"/>
            </w:tcBorders>
            <w:vAlign w:val="center"/>
          </w:tcPr>
          <w:p w:rsidR="003C64BC" w:rsidRPr="00556944" w:rsidRDefault="00391341" w:rsidP="006D4552">
            <w:pPr>
              <w:pStyle w:val="Tabletext"/>
              <w:spacing w:before="0" w:after="80" w:line="325" w:lineRule="exact"/>
              <w:jc w:val="center"/>
              <w:rPr>
                <w:lang w:val="en-GB"/>
              </w:rPr>
            </w:pPr>
            <w:r>
              <w:rPr>
                <w:lang w:val="en-GB"/>
              </w:rPr>
              <w:t>2</w:t>
            </w:r>
            <w:r>
              <w:rPr>
                <w:rFonts w:hint="cs"/>
                <w:rtl/>
                <w:lang w:val="en-GB" w:bidi="ar-EG"/>
              </w:rPr>
              <w:t xml:space="preserve"> أو </w:t>
            </w:r>
            <w:r>
              <w:rPr>
                <w:lang w:bidi="ar-EG"/>
              </w:rPr>
              <w:t>3</w:t>
            </w:r>
          </w:p>
        </w:tc>
        <w:tc>
          <w:tcPr>
            <w:tcW w:w="2548" w:type="dxa"/>
            <w:tcBorders>
              <w:top w:val="single" w:sz="6" w:space="0" w:color="auto"/>
              <w:left w:val="single" w:sz="6" w:space="0" w:color="auto"/>
              <w:bottom w:val="single" w:sz="6" w:space="0" w:color="auto"/>
              <w:right w:val="single" w:sz="6" w:space="0" w:color="auto"/>
            </w:tcBorders>
            <w:vAlign w:val="center"/>
          </w:tcPr>
          <w:p w:rsidR="003C64BC" w:rsidRPr="00556944" w:rsidRDefault="00391341" w:rsidP="006D4552">
            <w:pPr>
              <w:pStyle w:val="Tabletext"/>
              <w:spacing w:before="0" w:after="80" w:line="325" w:lineRule="exact"/>
              <w:jc w:val="center"/>
              <w:rPr>
                <w:lang w:val="en-GB"/>
              </w:rPr>
            </w:pPr>
            <w:r>
              <w:rPr>
                <w:lang w:val="en-GB"/>
              </w:rPr>
              <w:t>1</w:t>
            </w:r>
            <w:r>
              <w:rPr>
                <w:rFonts w:hint="cs"/>
                <w:rtl/>
                <w:lang w:val="en-GB" w:bidi="ar-EG"/>
              </w:rPr>
              <w:t xml:space="preserve"> أو </w:t>
            </w:r>
            <w:r>
              <w:rPr>
                <w:lang w:bidi="ar-EG"/>
              </w:rPr>
              <w:t>2</w:t>
            </w:r>
          </w:p>
        </w:tc>
        <w:tc>
          <w:tcPr>
            <w:tcW w:w="2430" w:type="dxa"/>
            <w:tcBorders>
              <w:top w:val="single" w:sz="6" w:space="0" w:color="auto"/>
              <w:left w:val="single" w:sz="6" w:space="0" w:color="auto"/>
              <w:bottom w:val="single" w:sz="6" w:space="0" w:color="auto"/>
              <w:right w:val="single" w:sz="6" w:space="0" w:color="auto"/>
            </w:tcBorders>
            <w:vAlign w:val="center"/>
          </w:tcPr>
          <w:p w:rsidR="003C64BC" w:rsidRPr="00556944" w:rsidRDefault="00391341" w:rsidP="006D4552">
            <w:pPr>
              <w:pStyle w:val="Tabletext"/>
              <w:spacing w:before="0" w:after="80" w:line="325" w:lineRule="exact"/>
              <w:jc w:val="center"/>
              <w:rPr>
                <w:lang w:val="en-GB"/>
              </w:rPr>
            </w:pPr>
            <w:r>
              <w:rPr>
                <w:lang w:val="en-GB"/>
              </w:rPr>
              <w:t>1</w:t>
            </w:r>
            <w:r>
              <w:rPr>
                <w:rFonts w:hint="cs"/>
                <w:rtl/>
                <w:lang w:val="en-GB" w:bidi="ar-EG"/>
              </w:rPr>
              <w:t xml:space="preserve"> أو </w:t>
            </w:r>
            <w:r>
              <w:rPr>
                <w:lang w:bidi="ar-EG"/>
              </w:rPr>
              <w:t>2</w:t>
            </w:r>
          </w:p>
        </w:tc>
        <w:tc>
          <w:tcPr>
            <w:tcW w:w="2361" w:type="dxa"/>
            <w:tcBorders>
              <w:top w:val="single" w:sz="6" w:space="0" w:color="auto"/>
              <w:left w:val="single" w:sz="6" w:space="0" w:color="auto"/>
              <w:bottom w:val="single" w:sz="6" w:space="0" w:color="auto"/>
              <w:right w:val="single" w:sz="6" w:space="0" w:color="auto"/>
            </w:tcBorders>
            <w:vAlign w:val="center"/>
          </w:tcPr>
          <w:p w:rsidR="003C64BC" w:rsidRPr="00556944" w:rsidRDefault="00C34DEA" w:rsidP="006D4552">
            <w:pPr>
              <w:pStyle w:val="Tabletext"/>
              <w:spacing w:before="0" w:after="80" w:line="325" w:lineRule="exact"/>
              <w:jc w:val="center"/>
              <w:rPr>
                <w:lang w:val="en-GB"/>
              </w:rPr>
            </w:pPr>
            <w:r>
              <w:rPr>
                <w:rFonts w:hint="cs"/>
                <w:rtl/>
                <w:lang w:val="en-GB"/>
              </w:rPr>
              <w:t>لكل طائرة</w:t>
            </w:r>
          </w:p>
        </w:tc>
      </w:tr>
    </w:tbl>
    <w:p w:rsidR="003C64BC" w:rsidRDefault="003C64BC" w:rsidP="003C64BC">
      <w:pPr>
        <w:pStyle w:val="TableNo"/>
        <w:spacing w:after="120"/>
        <w:rPr>
          <w:rtl/>
        </w:rPr>
      </w:pPr>
      <w:r>
        <w:rPr>
          <w:rtl/>
        </w:rPr>
        <w:br w:type="page"/>
      </w:r>
      <w:r>
        <w:rPr>
          <w:rFonts w:hint="cs"/>
          <w:rtl/>
        </w:rPr>
        <w:lastRenderedPageBreak/>
        <w:t>الج</w:t>
      </w:r>
      <w:r w:rsidR="00F610E4">
        <w:rPr>
          <w:rFonts w:hint="cs"/>
          <w:rtl/>
        </w:rPr>
        <w:t>ـ</w:t>
      </w:r>
      <w:r>
        <w:rPr>
          <w:rFonts w:hint="cs"/>
          <w:rtl/>
        </w:rPr>
        <w:t>دول </w:t>
      </w:r>
      <w:r>
        <w:t>2</w:t>
      </w:r>
      <w:r>
        <w:rPr>
          <w:rFonts w:hint="cs"/>
          <w:rtl/>
        </w:rPr>
        <w:t xml:space="preserve"> ( </w:t>
      </w:r>
      <w:r w:rsidRPr="00D26FD6">
        <w:rPr>
          <w:rFonts w:hint="cs"/>
          <w:i/>
          <w:iCs/>
          <w:rtl/>
        </w:rPr>
        <w:t>تابع</w:t>
      </w:r>
      <w:r>
        <w:rPr>
          <w:rFonts w:hint="cs"/>
          <w:rtl/>
        </w:rPr>
        <w:t>)</w:t>
      </w:r>
    </w:p>
    <w:tbl>
      <w:tblPr>
        <w:bidiVisual/>
        <w:tblW w:w="14587" w:type="dxa"/>
        <w:jc w:val="center"/>
        <w:tblLayout w:type="fixed"/>
        <w:tblLook w:val="0000" w:firstRow="0" w:lastRow="0" w:firstColumn="0" w:lastColumn="0" w:noHBand="0" w:noVBand="0"/>
      </w:tblPr>
      <w:tblGrid>
        <w:gridCol w:w="2415"/>
        <w:gridCol w:w="2417"/>
        <w:gridCol w:w="2402"/>
        <w:gridCol w:w="2529"/>
        <w:gridCol w:w="19"/>
        <w:gridCol w:w="2430"/>
        <w:gridCol w:w="2375"/>
      </w:tblGrid>
      <w:tr w:rsidR="00D26FD6" w:rsidRPr="00556944" w:rsidTr="00991F7F">
        <w:trPr>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D26FD6" w:rsidRPr="00895ADD" w:rsidRDefault="00D26FD6" w:rsidP="00F610E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p>
        </w:tc>
        <w:tc>
          <w:tcPr>
            <w:tcW w:w="2417" w:type="dxa"/>
            <w:tcBorders>
              <w:top w:val="single" w:sz="6" w:space="0" w:color="auto"/>
              <w:left w:val="nil"/>
              <w:bottom w:val="single" w:sz="6" w:space="0" w:color="auto"/>
              <w:right w:val="single" w:sz="6" w:space="0" w:color="auto"/>
            </w:tcBorders>
          </w:tcPr>
          <w:p w:rsidR="00D26FD6" w:rsidRPr="00895ADD" w:rsidRDefault="00D26FD6"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r w:rsidRPr="00895ADD">
              <w:rPr>
                <w:rFonts w:hint="cs"/>
                <w:b/>
                <w:bCs/>
                <w:sz w:val="20"/>
                <w:szCs w:val="26"/>
                <w:rtl/>
                <w:lang w:val="en-GB" w:eastAsia="en-US"/>
              </w:rPr>
              <w:t>جهاز تحديد الارتفاع الراديوي</w:t>
            </w:r>
            <w:r w:rsidRPr="00895ADD">
              <w:rPr>
                <w:rFonts w:hint="eastAsia"/>
                <w:b/>
                <w:bCs/>
                <w:sz w:val="20"/>
                <w:szCs w:val="26"/>
                <w:rtl/>
                <w:lang w:val="en-GB" w:eastAsia="en-US"/>
              </w:rPr>
              <w:t> </w:t>
            </w:r>
            <w:r w:rsidRPr="00895ADD">
              <w:rPr>
                <w:b/>
                <w:bCs/>
                <w:sz w:val="20"/>
                <w:szCs w:val="26"/>
                <w:lang w:val="en-GB" w:eastAsia="en-US"/>
              </w:rPr>
              <w:t>D1</w:t>
            </w:r>
          </w:p>
        </w:tc>
        <w:tc>
          <w:tcPr>
            <w:tcW w:w="2402" w:type="dxa"/>
            <w:tcBorders>
              <w:top w:val="single" w:sz="6" w:space="0" w:color="auto"/>
              <w:left w:val="single" w:sz="6" w:space="0" w:color="auto"/>
              <w:bottom w:val="single" w:sz="6" w:space="0" w:color="auto"/>
              <w:right w:val="single" w:sz="6" w:space="0" w:color="auto"/>
            </w:tcBorders>
          </w:tcPr>
          <w:p w:rsidR="00D26FD6" w:rsidRPr="00895ADD" w:rsidRDefault="00D26FD6"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r w:rsidRPr="00895ADD">
              <w:rPr>
                <w:rFonts w:hint="cs"/>
                <w:b/>
                <w:bCs/>
                <w:sz w:val="20"/>
                <w:szCs w:val="26"/>
                <w:rtl/>
                <w:lang w:val="en-GB" w:eastAsia="en-US"/>
              </w:rPr>
              <w:t>جهاز تحديد الارتفاع الراديوي</w:t>
            </w:r>
            <w:r w:rsidRPr="00895ADD">
              <w:rPr>
                <w:rFonts w:hint="eastAsia"/>
                <w:b/>
                <w:bCs/>
                <w:sz w:val="20"/>
                <w:szCs w:val="26"/>
                <w:rtl/>
                <w:lang w:val="en-GB" w:eastAsia="en-US"/>
              </w:rPr>
              <w:t> </w:t>
            </w:r>
            <w:r w:rsidRPr="00895ADD">
              <w:rPr>
                <w:b/>
                <w:bCs/>
                <w:sz w:val="20"/>
                <w:szCs w:val="26"/>
                <w:lang w:val="en-GB" w:eastAsia="en-US"/>
              </w:rPr>
              <w:t>D2</w:t>
            </w:r>
          </w:p>
        </w:tc>
        <w:tc>
          <w:tcPr>
            <w:tcW w:w="2548" w:type="dxa"/>
            <w:gridSpan w:val="2"/>
            <w:tcBorders>
              <w:top w:val="single" w:sz="6" w:space="0" w:color="auto"/>
              <w:left w:val="single" w:sz="6" w:space="0" w:color="auto"/>
              <w:bottom w:val="single" w:sz="6" w:space="0" w:color="auto"/>
              <w:right w:val="single" w:sz="6" w:space="0" w:color="auto"/>
            </w:tcBorders>
          </w:tcPr>
          <w:p w:rsidR="00D26FD6" w:rsidRPr="00895ADD" w:rsidRDefault="00D26FD6"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r w:rsidRPr="00895ADD">
              <w:rPr>
                <w:rFonts w:hint="cs"/>
                <w:b/>
                <w:bCs/>
                <w:sz w:val="20"/>
                <w:szCs w:val="26"/>
                <w:rtl/>
                <w:lang w:val="en-GB" w:eastAsia="en-US"/>
              </w:rPr>
              <w:t>جهاز تحديد الارتفاع الراديوي</w:t>
            </w:r>
            <w:r w:rsidRPr="00895ADD">
              <w:rPr>
                <w:rFonts w:hint="eastAsia"/>
                <w:b/>
                <w:bCs/>
                <w:sz w:val="20"/>
                <w:szCs w:val="26"/>
                <w:rtl/>
                <w:lang w:val="en-GB" w:eastAsia="en-US"/>
              </w:rPr>
              <w:t> </w:t>
            </w:r>
            <w:r w:rsidRPr="00895ADD">
              <w:rPr>
                <w:b/>
                <w:bCs/>
                <w:sz w:val="20"/>
                <w:szCs w:val="26"/>
                <w:lang w:val="en-GB" w:eastAsia="en-US"/>
              </w:rPr>
              <w:t>D3</w:t>
            </w:r>
          </w:p>
        </w:tc>
        <w:tc>
          <w:tcPr>
            <w:tcW w:w="2430" w:type="dxa"/>
            <w:tcBorders>
              <w:top w:val="single" w:sz="6" w:space="0" w:color="auto"/>
              <w:left w:val="single" w:sz="6" w:space="0" w:color="auto"/>
              <w:bottom w:val="single" w:sz="6" w:space="0" w:color="auto"/>
              <w:right w:val="single" w:sz="6" w:space="0" w:color="auto"/>
            </w:tcBorders>
          </w:tcPr>
          <w:p w:rsidR="00D26FD6" w:rsidRPr="00895ADD" w:rsidRDefault="00D26FD6"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r w:rsidRPr="00895ADD">
              <w:rPr>
                <w:rFonts w:hint="cs"/>
                <w:b/>
                <w:bCs/>
                <w:sz w:val="20"/>
                <w:szCs w:val="26"/>
                <w:rtl/>
                <w:lang w:val="en-GB" w:eastAsia="en-US"/>
              </w:rPr>
              <w:t>جهاز تحديد الارتفاع الراديوي</w:t>
            </w:r>
            <w:r w:rsidRPr="00895ADD">
              <w:rPr>
                <w:rFonts w:hint="eastAsia"/>
                <w:b/>
                <w:bCs/>
                <w:sz w:val="20"/>
                <w:szCs w:val="26"/>
                <w:rtl/>
                <w:lang w:val="en-GB" w:eastAsia="en-US"/>
              </w:rPr>
              <w:t> </w:t>
            </w:r>
            <w:r w:rsidRPr="00895ADD">
              <w:rPr>
                <w:b/>
                <w:bCs/>
                <w:sz w:val="20"/>
                <w:szCs w:val="26"/>
                <w:lang w:val="en-GB" w:eastAsia="en-US"/>
              </w:rPr>
              <w:t>D4</w:t>
            </w:r>
          </w:p>
        </w:tc>
        <w:tc>
          <w:tcPr>
            <w:tcW w:w="2375" w:type="dxa"/>
            <w:tcBorders>
              <w:top w:val="single" w:sz="6" w:space="0" w:color="auto"/>
              <w:left w:val="single" w:sz="6" w:space="0" w:color="auto"/>
              <w:bottom w:val="single" w:sz="6" w:space="0" w:color="auto"/>
              <w:right w:val="single" w:sz="6" w:space="0" w:color="auto"/>
            </w:tcBorders>
            <w:vAlign w:val="center"/>
          </w:tcPr>
          <w:p w:rsidR="00D26FD6" w:rsidRPr="00895ADD" w:rsidRDefault="00D26FD6"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rtl/>
                <w:lang w:val="en-GB" w:eastAsia="en-US"/>
              </w:rPr>
            </w:pPr>
            <w:r w:rsidRPr="00895ADD">
              <w:rPr>
                <w:rFonts w:hint="cs"/>
                <w:b/>
                <w:bCs/>
                <w:sz w:val="20"/>
                <w:szCs w:val="26"/>
                <w:rtl/>
                <w:lang w:val="en-GB" w:eastAsia="en-US"/>
              </w:rPr>
              <w:t>الوحدات</w:t>
            </w:r>
          </w:p>
        </w:tc>
      </w:tr>
      <w:tr w:rsidR="003C64BC" w:rsidRPr="00556944" w:rsidTr="00991F7F">
        <w:trPr>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3C64BC" w:rsidRPr="00556944" w:rsidRDefault="00C34DEA" w:rsidP="00C255F2">
            <w:pPr>
              <w:pStyle w:val="Tabletext"/>
              <w:spacing w:before="0" w:after="80" w:line="325" w:lineRule="exact"/>
              <w:rPr>
                <w:lang w:val="en-GB"/>
              </w:rPr>
            </w:pPr>
            <w:r>
              <w:rPr>
                <w:rFonts w:hint="cs"/>
                <w:rtl/>
                <w:lang w:val="en-GB"/>
              </w:rPr>
              <w:t>المبدأ الرئيسي للتقاسم</w:t>
            </w:r>
            <w:r w:rsidR="00B93B1F">
              <w:rPr>
                <w:rFonts w:hint="cs"/>
                <w:rtl/>
                <w:lang w:val="en-GB"/>
              </w:rPr>
              <w:t xml:space="preserve"> </w:t>
            </w:r>
            <w:r>
              <w:rPr>
                <w:rFonts w:hint="cs"/>
                <w:rtl/>
                <w:lang w:val="en-GB"/>
              </w:rPr>
              <w:t>في</w:t>
            </w:r>
            <w:r w:rsidR="00B93B1F">
              <w:rPr>
                <w:rFonts w:hint="eastAsia"/>
                <w:rtl/>
                <w:lang w:val="en-GB"/>
              </w:rPr>
              <w:t> </w:t>
            </w:r>
            <w:r>
              <w:rPr>
                <w:rFonts w:hint="cs"/>
                <w:rtl/>
                <w:lang w:val="en-GB"/>
              </w:rPr>
              <w:t>حالة</w:t>
            </w:r>
            <w:r w:rsidR="00B93B1F">
              <w:rPr>
                <w:rFonts w:hint="eastAsia"/>
                <w:rtl/>
                <w:lang w:val="en-GB"/>
              </w:rPr>
              <w:t> </w:t>
            </w:r>
            <w:r>
              <w:rPr>
                <w:rFonts w:hint="cs"/>
                <w:rtl/>
                <w:lang w:val="en-GB"/>
              </w:rPr>
              <w:t>تركيب جهازين</w:t>
            </w:r>
            <w:r w:rsidR="00B93B1F">
              <w:rPr>
                <w:rFonts w:hint="cs"/>
                <w:rtl/>
                <w:lang w:val="en-GB"/>
              </w:rPr>
              <w:t xml:space="preserve"> </w:t>
            </w:r>
            <w:r>
              <w:rPr>
                <w:rFonts w:hint="cs"/>
                <w:rtl/>
                <w:lang w:val="en-GB"/>
              </w:rPr>
              <w:t>وثلاثة</w:t>
            </w:r>
            <w:r w:rsidR="00B93B1F">
              <w:rPr>
                <w:rFonts w:hint="eastAsia"/>
                <w:rtl/>
                <w:lang w:val="en-GB"/>
              </w:rPr>
              <w:t> </w:t>
            </w:r>
            <w:r>
              <w:rPr>
                <w:rFonts w:hint="cs"/>
                <w:rtl/>
                <w:lang w:val="en-GB"/>
              </w:rPr>
              <w:t>من</w:t>
            </w:r>
            <w:r w:rsidR="00B93B1F">
              <w:rPr>
                <w:rFonts w:hint="eastAsia"/>
                <w:rtl/>
                <w:lang w:val="en-GB"/>
              </w:rPr>
              <w:t> </w:t>
            </w:r>
            <w:r>
              <w:rPr>
                <w:rFonts w:hint="cs"/>
                <w:rtl/>
                <w:lang w:val="en-GB"/>
              </w:rPr>
              <w:t>الأجهزة الراديوية لتحديد</w:t>
            </w:r>
            <w:r w:rsidR="00C255F2">
              <w:rPr>
                <w:rFonts w:hint="eastAsia"/>
                <w:rtl/>
                <w:lang w:val="en-GB"/>
              </w:rPr>
              <w:t> </w:t>
            </w:r>
            <w:r>
              <w:rPr>
                <w:rFonts w:hint="cs"/>
                <w:rtl/>
                <w:lang w:val="en-GB"/>
              </w:rPr>
              <w:t>الارتفاع</w:t>
            </w:r>
          </w:p>
        </w:tc>
        <w:tc>
          <w:tcPr>
            <w:tcW w:w="2417" w:type="dxa"/>
            <w:tcBorders>
              <w:top w:val="single" w:sz="6" w:space="0" w:color="auto"/>
              <w:left w:val="nil"/>
              <w:bottom w:val="single" w:sz="6" w:space="0" w:color="auto"/>
              <w:right w:val="single" w:sz="6" w:space="0" w:color="auto"/>
            </w:tcBorders>
          </w:tcPr>
          <w:p w:rsidR="003C64BC" w:rsidRPr="00C34DEA" w:rsidRDefault="00C34DEA" w:rsidP="006D4552">
            <w:pPr>
              <w:pStyle w:val="Tabletext"/>
              <w:spacing w:before="0" w:after="80" w:line="325" w:lineRule="exact"/>
              <w:jc w:val="center"/>
              <w:rPr>
                <w:rtl/>
                <w:lang w:bidi="ar-EG"/>
              </w:rPr>
            </w:pPr>
            <w:r>
              <w:rPr>
                <w:rFonts w:hint="cs"/>
                <w:rtl/>
                <w:lang w:val="en-GB"/>
              </w:rPr>
              <w:t>يحدد اتساع التردد طبقاً للسطح</w:t>
            </w:r>
            <w:r>
              <w:rPr>
                <w:rFonts w:hint="eastAsia"/>
                <w:rtl/>
                <w:lang w:val="en-GB"/>
              </w:rPr>
              <w:t> </w:t>
            </w:r>
            <w:r>
              <w:rPr>
                <w:rFonts w:hint="cs"/>
                <w:rtl/>
                <w:lang w:val="en-GB"/>
              </w:rPr>
              <w:t xml:space="preserve">البيني </w:t>
            </w:r>
            <w:r>
              <w:t>SDI</w:t>
            </w:r>
            <w:r>
              <w:rPr>
                <w:rFonts w:hint="cs"/>
                <w:rtl/>
                <w:lang w:bidi="ar-EG"/>
              </w:rPr>
              <w:t xml:space="preserve"> المثبّت (التخالف </w:t>
            </w:r>
            <w:r>
              <w:rPr>
                <w:lang w:bidi="ar-EG"/>
              </w:rPr>
              <w:t>MHz 2,5±</w:t>
            </w:r>
            <w:r>
              <w:rPr>
                <w:rFonts w:hint="cs"/>
                <w:rtl/>
                <w:lang w:bidi="ar-EG"/>
              </w:rPr>
              <w:t xml:space="preserve">). </w:t>
            </w:r>
            <w:r w:rsidR="008500DA">
              <w:rPr>
                <w:rFonts w:hint="cs"/>
                <w:rtl/>
                <w:lang w:bidi="ar-EG"/>
              </w:rPr>
              <w:t>ويضبط توقيت شكل الموج</w:t>
            </w:r>
            <w:r>
              <w:rPr>
                <w:rFonts w:hint="cs"/>
                <w:rtl/>
                <w:lang w:bidi="ar-EG"/>
              </w:rPr>
              <w:t>ة عند استقبال تداخلات. وتستعمل معالجة الإشارة للتخفيف من أثر النبضة</w:t>
            </w:r>
            <w:r w:rsidR="008500DA">
              <w:rPr>
                <w:rFonts w:hint="eastAsia"/>
                <w:rtl/>
                <w:lang w:bidi="ar-EG"/>
              </w:rPr>
              <w:t> </w:t>
            </w:r>
            <w:r>
              <w:rPr>
                <w:lang w:bidi="ar-EG"/>
              </w:rPr>
              <w:t>IF</w:t>
            </w:r>
            <w:r>
              <w:rPr>
                <w:rFonts w:hint="cs"/>
                <w:rtl/>
                <w:lang w:bidi="ar-EG"/>
              </w:rPr>
              <w:t xml:space="preserve"> المتقاطعة</w:t>
            </w:r>
          </w:p>
        </w:tc>
        <w:tc>
          <w:tcPr>
            <w:tcW w:w="2402" w:type="dxa"/>
            <w:tcBorders>
              <w:top w:val="single" w:sz="6" w:space="0" w:color="auto"/>
              <w:left w:val="single" w:sz="6" w:space="0" w:color="auto"/>
              <w:bottom w:val="single" w:sz="6" w:space="0" w:color="auto"/>
              <w:right w:val="single" w:sz="6" w:space="0" w:color="auto"/>
            </w:tcBorders>
          </w:tcPr>
          <w:p w:rsidR="003C64BC" w:rsidRPr="00C34DEA" w:rsidRDefault="00C34DEA" w:rsidP="006D4552">
            <w:pPr>
              <w:pStyle w:val="Tabletext"/>
              <w:spacing w:before="0" w:after="80" w:line="325" w:lineRule="exact"/>
              <w:jc w:val="center"/>
              <w:rPr>
                <w:rtl/>
                <w:lang w:bidi="ar-EG"/>
              </w:rPr>
            </w:pPr>
            <w:r>
              <w:rPr>
                <w:rFonts w:hint="cs"/>
                <w:rtl/>
                <w:lang w:val="en-GB"/>
              </w:rPr>
              <w:t xml:space="preserve">يحدد رقم النظام المركب </w:t>
            </w:r>
            <w:r w:rsidR="008500DA">
              <w:rPr>
                <w:rtl/>
                <w:lang w:val="en-GB"/>
              </w:rPr>
              <w:br/>
            </w:r>
            <w:r>
              <w:rPr>
                <w:rFonts w:hint="cs"/>
                <w:rtl/>
                <w:lang w:val="en-GB"/>
              </w:rPr>
              <w:t>(</w:t>
            </w:r>
            <w:r>
              <w:t>1</w:t>
            </w:r>
            <w:r>
              <w:rPr>
                <w:rFonts w:hint="cs"/>
                <w:rtl/>
                <w:lang w:bidi="ar-EG"/>
              </w:rPr>
              <w:t xml:space="preserve"> و</w:t>
            </w:r>
            <w:r>
              <w:rPr>
                <w:lang w:bidi="ar-EG"/>
              </w:rPr>
              <w:t>2</w:t>
            </w:r>
            <w:r>
              <w:rPr>
                <w:rFonts w:hint="cs"/>
                <w:rtl/>
                <w:lang w:bidi="ar-EG"/>
              </w:rPr>
              <w:t xml:space="preserve"> و</w:t>
            </w:r>
            <w:r>
              <w:rPr>
                <w:lang w:bidi="ar-EG"/>
              </w:rPr>
              <w:t>3</w:t>
            </w:r>
            <w:r>
              <w:rPr>
                <w:rFonts w:hint="cs"/>
                <w:rtl/>
                <w:lang w:bidi="ar-EG"/>
              </w:rPr>
              <w:t>) تخالف التردد -</w:t>
            </w:r>
            <w:r>
              <w:rPr>
                <w:lang w:bidi="ar-EG"/>
              </w:rPr>
              <w:t>5</w:t>
            </w:r>
            <w:r>
              <w:rPr>
                <w:rFonts w:hint="cs"/>
                <w:rtl/>
                <w:lang w:bidi="ar-EG"/>
              </w:rPr>
              <w:t xml:space="preserve"> أو</w:t>
            </w:r>
            <w:r w:rsidR="008500DA">
              <w:rPr>
                <w:rFonts w:hint="eastAsia"/>
                <w:rtl/>
                <w:lang w:bidi="ar-EG"/>
              </w:rPr>
              <w:t> </w:t>
            </w:r>
            <w:r>
              <w:rPr>
                <w:lang w:bidi="ar-EG"/>
              </w:rPr>
              <w:t>0</w:t>
            </w:r>
            <w:r>
              <w:rPr>
                <w:rFonts w:hint="cs"/>
                <w:rtl/>
                <w:lang w:bidi="ar-EG"/>
              </w:rPr>
              <w:t xml:space="preserve"> </w:t>
            </w:r>
            <w:r w:rsidR="00991F7F">
              <w:rPr>
                <w:lang w:bidi="ar-EG"/>
              </w:rPr>
              <w:t>MHz</w:t>
            </w:r>
            <w:r w:rsidR="00991F7F">
              <w:rPr>
                <w:rFonts w:hint="cs"/>
                <w:rtl/>
                <w:lang w:bidi="ar-EG"/>
              </w:rPr>
              <w:t xml:space="preserve"> </w:t>
            </w:r>
            <w:r>
              <w:rPr>
                <w:rFonts w:hint="cs"/>
                <w:rtl/>
                <w:lang w:bidi="ar-EG"/>
              </w:rPr>
              <w:t>أو</w:t>
            </w:r>
            <w:r>
              <w:rPr>
                <w:rFonts w:hint="eastAsia"/>
                <w:rtl/>
                <w:lang w:bidi="ar-EG"/>
              </w:rPr>
              <w:t> </w:t>
            </w:r>
            <w:r>
              <w:rPr>
                <w:lang w:bidi="ar-EG"/>
              </w:rPr>
              <w:t>MHz 5+</w:t>
            </w:r>
            <w:r>
              <w:rPr>
                <w:rFonts w:hint="cs"/>
                <w:rtl/>
                <w:lang w:bidi="ar-EG"/>
              </w:rPr>
              <w:t>.</w:t>
            </w:r>
            <w:r>
              <w:rPr>
                <w:rtl/>
                <w:lang w:bidi="ar-EG"/>
              </w:rPr>
              <w:br/>
            </w:r>
            <w:r>
              <w:rPr>
                <w:rFonts w:hint="cs"/>
                <w:rtl/>
                <w:lang w:bidi="ar-EG"/>
              </w:rPr>
              <w:t>ويختار كل رقم نظام نموذج قفزة ترددية خطية لتفادي التداخلات المتبادلة بين الطائرات</w:t>
            </w:r>
          </w:p>
        </w:tc>
        <w:tc>
          <w:tcPr>
            <w:tcW w:w="2548" w:type="dxa"/>
            <w:gridSpan w:val="2"/>
            <w:tcBorders>
              <w:top w:val="single" w:sz="6" w:space="0" w:color="auto"/>
              <w:left w:val="single" w:sz="6" w:space="0" w:color="auto"/>
              <w:bottom w:val="single" w:sz="6" w:space="0" w:color="auto"/>
              <w:right w:val="single" w:sz="6" w:space="0" w:color="auto"/>
            </w:tcBorders>
            <w:vAlign w:val="center"/>
          </w:tcPr>
          <w:p w:rsidR="003C64BC" w:rsidRPr="00556944" w:rsidRDefault="00C34DEA" w:rsidP="006D4552">
            <w:pPr>
              <w:pStyle w:val="Tabletext"/>
              <w:spacing w:before="0" w:after="80" w:line="325" w:lineRule="exact"/>
              <w:jc w:val="center"/>
              <w:rPr>
                <w:lang w:val="en-GB"/>
              </w:rPr>
            </w:pPr>
            <w:r>
              <w:rPr>
                <w:rFonts w:hint="cs"/>
                <w:rtl/>
                <w:lang w:val="en-GB"/>
              </w:rPr>
              <w:t>لا ينطبق</w:t>
            </w:r>
          </w:p>
        </w:tc>
        <w:tc>
          <w:tcPr>
            <w:tcW w:w="2430" w:type="dxa"/>
            <w:tcBorders>
              <w:top w:val="single" w:sz="6" w:space="0" w:color="auto"/>
              <w:left w:val="single" w:sz="6" w:space="0" w:color="auto"/>
              <w:bottom w:val="single" w:sz="6" w:space="0" w:color="auto"/>
              <w:right w:val="single" w:sz="6" w:space="0" w:color="auto"/>
            </w:tcBorders>
            <w:vAlign w:val="center"/>
          </w:tcPr>
          <w:p w:rsidR="003C64BC" w:rsidRPr="00556944" w:rsidRDefault="00C34DEA" w:rsidP="006D4552">
            <w:pPr>
              <w:pStyle w:val="Tabletext"/>
              <w:spacing w:before="0" w:after="80" w:line="325" w:lineRule="exact"/>
              <w:jc w:val="center"/>
              <w:rPr>
                <w:lang w:val="en-GB"/>
              </w:rPr>
            </w:pPr>
            <w:r>
              <w:rPr>
                <w:rFonts w:hint="cs"/>
                <w:rtl/>
                <w:lang w:val="en-GB"/>
              </w:rPr>
              <w:t>لا ينطبق</w:t>
            </w:r>
          </w:p>
        </w:tc>
        <w:tc>
          <w:tcPr>
            <w:tcW w:w="2375" w:type="dxa"/>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p>
        </w:tc>
      </w:tr>
      <w:tr w:rsidR="003C64BC" w:rsidRPr="00556944" w:rsidTr="00991F7F">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3C64BC" w:rsidRPr="00556944" w:rsidRDefault="00C34DEA" w:rsidP="00F610E4">
            <w:pPr>
              <w:pStyle w:val="Tabletext"/>
              <w:spacing w:before="0" w:after="80" w:line="325" w:lineRule="exact"/>
              <w:rPr>
                <w:lang w:val="en-GB"/>
              </w:rPr>
            </w:pPr>
            <w:r>
              <w:rPr>
                <w:rFonts w:hint="cs"/>
                <w:rtl/>
                <w:lang w:val="en-GB"/>
              </w:rPr>
              <w:t>عرض النبضة</w:t>
            </w:r>
          </w:p>
        </w:tc>
        <w:tc>
          <w:tcPr>
            <w:tcW w:w="2417" w:type="dxa"/>
            <w:tcBorders>
              <w:top w:val="single" w:sz="6" w:space="0" w:color="auto"/>
              <w:left w:val="nil"/>
              <w:bottom w:val="single" w:sz="6" w:space="0" w:color="auto"/>
              <w:right w:val="single" w:sz="6" w:space="0" w:color="auto"/>
            </w:tcBorders>
          </w:tcPr>
          <w:p w:rsidR="003C64BC" w:rsidRPr="00556944" w:rsidRDefault="00C34DEA" w:rsidP="006D4552">
            <w:pPr>
              <w:pStyle w:val="Tabletext"/>
              <w:spacing w:before="0" w:after="80" w:line="325" w:lineRule="exact"/>
              <w:jc w:val="center"/>
              <w:rPr>
                <w:lang w:val="en-GB"/>
              </w:rPr>
            </w:pPr>
            <w:r>
              <w:rPr>
                <w:rFonts w:hint="cs"/>
                <w:rtl/>
                <w:lang w:val="en-GB"/>
              </w:rPr>
              <w:t>لا ينطبق</w:t>
            </w:r>
          </w:p>
        </w:tc>
        <w:tc>
          <w:tcPr>
            <w:tcW w:w="2402" w:type="dxa"/>
            <w:tcBorders>
              <w:top w:val="single" w:sz="6" w:space="0" w:color="auto"/>
              <w:left w:val="single" w:sz="6" w:space="0" w:color="auto"/>
              <w:bottom w:val="single" w:sz="6" w:space="0" w:color="auto"/>
              <w:right w:val="single" w:sz="6" w:space="0" w:color="auto"/>
            </w:tcBorders>
          </w:tcPr>
          <w:p w:rsidR="003C64BC" w:rsidRPr="00556944" w:rsidRDefault="00C34DEA" w:rsidP="006D4552">
            <w:pPr>
              <w:pStyle w:val="Tabletext"/>
              <w:spacing w:before="0" w:after="80" w:line="325" w:lineRule="exact"/>
              <w:jc w:val="center"/>
              <w:rPr>
                <w:lang w:val="en-GB"/>
              </w:rPr>
            </w:pPr>
            <w:r>
              <w:rPr>
                <w:rFonts w:hint="cs"/>
                <w:rtl/>
                <w:lang w:val="en-GB"/>
              </w:rPr>
              <w:t>لا ينطبق</w:t>
            </w:r>
          </w:p>
        </w:tc>
        <w:tc>
          <w:tcPr>
            <w:tcW w:w="2548" w:type="dxa"/>
            <w:gridSpan w:val="2"/>
            <w:tcBorders>
              <w:top w:val="single" w:sz="6" w:space="0" w:color="auto"/>
              <w:left w:val="single" w:sz="6" w:space="0" w:color="auto"/>
              <w:bottom w:val="single" w:sz="6" w:space="0" w:color="auto"/>
              <w:right w:val="single" w:sz="6" w:space="0" w:color="auto"/>
            </w:tcBorders>
          </w:tcPr>
          <w:p w:rsidR="003C64BC" w:rsidRPr="00556944" w:rsidRDefault="00C34DEA" w:rsidP="006D4552">
            <w:pPr>
              <w:pStyle w:val="Tabletext"/>
              <w:spacing w:before="0" w:after="80" w:line="325" w:lineRule="exact"/>
              <w:jc w:val="center"/>
              <w:rPr>
                <w:lang w:val="en-GB"/>
              </w:rPr>
            </w:pPr>
            <w:r>
              <w:rPr>
                <w:rFonts w:hint="cs"/>
                <w:rtl/>
                <w:lang w:val="en-GB"/>
              </w:rPr>
              <w:t>لا ينطبق</w:t>
            </w:r>
          </w:p>
        </w:tc>
        <w:tc>
          <w:tcPr>
            <w:tcW w:w="2430" w:type="dxa"/>
            <w:tcBorders>
              <w:top w:val="single" w:sz="6" w:space="0" w:color="auto"/>
              <w:left w:val="single" w:sz="6" w:space="0" w:color="auto"/>
              <w:bottom w:val="single" w:sz="6" w:space="0" w:color="auto"/>
              <w:right w:val="single" w:sz="6" w:space="0" w:color="auto"/>
            </w:tcBorders>
            <w:vAlign w:val="center"/>
          </w:tcPr>
          <w:p w:rsidR="003C64BC" w:rsidRPr="00556944" w:rsidRDefault="00A601C4" w:rsidP="006D4552">
            <w:pPr>
              <w:pStyle w:val="Tabletext"/>
              <w:spacing w:before="0" w:after="80" w:line="325" w:lineRule="exact"/>
              <w:jc w:val="center"/>
              <w:rPr>
                <w:lang w:val="en-GB"/>
              </w:rPr>
            </w:pPr>
            <w:r>
              <w:t>30</w:t>
            </w:r>
            <w:r>
              <w:rPr>
                <w:rFonts w:hint="cs"/>
                <w:rtl/>
                <w:lang w:bidi="ar-EG"/>
              </w:rPr>
              <w:t xml:space="preserve"> أو </w:t>
            </w:r>
            <w:r w:rsidR="003C64BC" w:rsidRPr="00556944">
              <w:rPr>
                <w:lang w:val="en-GB"/>
              </w:rPr>
              <w:t>225</w:t>
            </w:r>
          </w:p>
        </w:tc>
        <w:tc>
          <w:tcPr>
            <w:tcW w:w="2375" w:type="dxa"/>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bookmarkStart w:id="43" w:name="lt_pId674"/>
            <w:r w:rsidRPr="00556944">
              <w:rPr>
                <w:lang w:val="en-GB"/>
              </w:rPr>
              <w:t>ns</w:t>
            </w:r>
            <w:bookmarkEnd w:id="43"/>
          </w:p>
        </w:tc>
      </w:tr>
      <w:tr w:rsidR="003C64BC" w:rsidRPr="00556944" w:rsidTr="00991F7F">
        <w:trPr>
          <w:cantSplit/>
          <w:jc w:val="center"/>
        </w:trPr>
        <w:tc>
          <w:tcPr>
            <w:tcW w:w="2415" w:type="dxa"/>
            <w:tcBorders>
              <w:top w:val="single" w:sz="6" w:space="0" w:color="auto"/>
              <w:left w:val="single" w:sz="6" w:space="0" w:color="auto"/>
              <w:bottom w:val="single" w:sz="6" w:space="0" w:color="auto"/>
              <w:right w:val="single" w:sz="6" w:space="0" w:color="auto"/>
            </w:tcBorders>
            <w:vAlign w:val="center"/>
          </w:tcPr>
          <w:p w:rsidR="003C64BC" w:rsidRPr="00556944" w:rsidRDefault="00C34DEA" w:rsidP="00F610E4">
            <w:pPr>
              <w:pStyle w:val="Tabletext"/>
              <w:spacing w:before="0" w:after="80" w:line="325" w:lineRule="exact"/>
              <w:rPr>
                <w:lang w:val="en-GB"/>
              </w:rPr>
            </w:pPr>
            <w:r>
              <w:rPr>
                <w:rFonts w:hint="cs"/>
                <w:rtl/>
                <w:lang w:val="en-GB"/>
              </w:rPr>
              <w:t>تردد تكرار الموجة</w:t>
            </w:r>
          </w:p>
        </w:tc>
        <w:tc>
          <w:tcPr>
            <w:tcW w:w="2417" w:type="dxa"/>
            <w:tcBorders>
              <w:top w:val="single" w:sz="6" w:space="0" w:color="auto"/>
              <w:left w:val="nil"/>
              <w:bottom w:val="single" w:sz="6" w:space="0" w:color="auto"/>
              <w:right w:val="single" w:sz="6" w:space="0" w:color="auto"/>
            </w:tcBorders>
          </w:tcPr>
          <w:p w:rsidR="003C64BC" w:rsidRPr="00556944" w:rsidRDefault="00A601C4" w:rsidP="006D4552">
            <w:pPr>
              <w:pStyle w:val="Tabletext"/>
              <w:spacing w:before="0" w:after="80" w:line="325" w:lineRule="exact"/>
              <w:jc w:val="center"/>
              <w:rPr>
                <w:lang w:val="en-GB"/>
              </w:rPr>
            </w:pPr>
            <w:bookmarkStart w:id="44" w:name="lt_pId676"/>
            <w:r w:rsidRPr="00556944">
              <w:rPr>
                <w:lang w:val="en-GB"/>
              </w:rPr>
              <w:t xml:space="preserve">Hz </w:t>
            </w:r>
            <w:r w:rsidR="003C64BC" w:rsidRPr="00556944">
              <w:rPr>
                <w:lang w:val="en-GB"/>
              </w:rPr>
              <w:t xml:space="preserve">143 </w:t>
            </w:r>
            <w:bookmarkEnd w:id="44"/>
            <w:r w:rsidR="003C64BC" w:rsidRPr="00556944">
              <w:rPr>
                <w:lang w:val="en-GB"/>
              </w:rPr>
              <w:br/>
            </w:r>
            <w:r w:rsidR="00C34DEA">
              <w:rPr>
                <w:rFonts w:hint="cs"/>
                <w:rtl/>
                <w:lang w:val="en-GB"/>
              </w:rPr>
              <w:t>ثابت</w:t>
            </w:r>
          </w:p>
        </w:tc>
        <w:tc>
          <w:tcPr>
            <w:tcW w:w="2402" w:type="dxa"/>
            <w:tcBorders>
              <w:top w:val="single" w:sz="6" w:space="0" w:color="auto"/>
              <w:left w:val="single" w:sz="6" w:space="0" w:color="auto"/>
              <w:bottom w:val="single" w:sz="6" w:space="0" w:color="auto"/>
              <w:right w:val="single" w:sz="6" w:space="0" w:color="auto"/>
            </w:tcBorders>
          </w:tcPr>
          <w:p w:rsidR="003C64BC" w:rsidRPr="00556944" w:rsidRDefault="00A601C4" w:rsidP="006D4552">
            <w:pPr>
              <w:pStyle w:val="Tabletext"/>
              <w:spacing w:before="0" w:after="80" w:line="325" w:lineRule="exact"/>
              <w:jc w:val="center"/>
              <w:rPr>
                <w:lang w:val="en-GB"/>
              </w:rPr>
            </w:pPr>
            <w:bookmarkStart w:id="45" w:name="lt_pId678"/>
            <w:r w:rsidRPr="00556944">
              <w:rPr>
                <w:lang w:val="en-GB"/>
              </w:rPr>
              <w:t xml:space="preserve">Hz </w:t>
            </w:r>
            <w:r w:rsidR="003C64BC" w:rsidRPr="00556944">
              <w:rPr>
                <w:lang w:val="en-GB"/>
              </w:rPr>
              <w:t xml:space="preserve">1 000 </w:t>
            </w:r>
            <w:bookmarkEnd w:id="45"/>
            <w:r w:rsidR="00AC7E4E">
              <w:rPr>
                <w:rtl/>
                <w:lang w:val="en-GB"/>
              </w:rPr>
              <w:br/>
            </w:r>
            <w:r w:rsidR="00C34DEA">
              <w:rPr>
                <w:rFonts w:hint="cs"/>
                <w:rtl/>
                <w:lang w:val="en-GB"/>
              </w:rPr>
              <w:t>ثابت</w:t>
            </w:r>
          </w:p>
        </w:tc>
        <w:tc>
          <w:tcPr>
            <w:tcW w:w="2548" w:type="dxa"/>
            <w:gridSpan w:val="2"/>
            <w:tcBorders>
              <w:top w:val="single" w:sz="6" w:space="0" w:color="auto"/>
              <w:left w:val="single" w:sz="6" w:space="0" w:color="auto"/>
              <w:bottom w:val="single" w:sz="6" w:space="0" w:color="auto"/>
              <w:right w:val="single" w:sz="6" w:space="0" w:color="auto"/>
            </w:tcBorders>
            <w:vAlign w:val="center"/>
          </w:tcPr>
          <w:p w:rsidR="003C64BC" w:rsidRPr="00A601C4" w:rsidRDefault="00A601C4" w:rsidP="006D4552">
            <w:pPr>
              <w:pStyle w:val="Tabletext"/>
              <w:spacing w:before="0" w:after="80" w:line="325" w:lineRule="exact"/>
              <w:jc w:val="center"/>
              <w:rPr>
                <w:lang w:bidi="ar-EG"/>
              </w:rPr>
            </w:pPr>
            <w:bookmarkStart w:id="46" w:name="lt_pId680"/>
            <w:r>
              <w:t>Hz 100</w:t>
            </w:r>
            <w:r>
              <w:rPr>
                <w:rFonts w:hint="cs"/>
                <w:rtl/>
              </w:rPr>
              <w:t xml:space="preserve"> إلى </w:t>
            </w:r>
            <w:r>
              <w:t>Hz 4 700</w:t>
            </w:r>
            <w:bookmarkEnd w:id="46"/>
            <w:r w:rsidR="00663B13">
              <w:rPr>
                <w:rtl/>
              </w:rPr>
              <w:br/>
            </w:r>
          </w:p>
        </w:tc>
        <w:tc>
          <w:tcPr>
            <w:tcW w:w="2430" w:type="dxa"/>
            <w:tcBorders>
              <w:top w:val="single" w:sz="6" w:space="0" w:color="auto"/>
              <w:left w:val="single" w:sz="6" w:space="0" w:color="auto"/>
              <w:bottom w:val="single" w:sz="6" w:space="0" w:color="auto"/>
              <w:right w:val="single" w:sz="6" w:space="0" w:color="auto"/>
            </w:tcBorders>
            <w:vAlign w:val="center"/>
          </w:tcPr>
          <w:p w:rsidR="003C64BC" w:rsidRPr="00556944" w:rsidRDefault="00991F7F" w:rsidP="00663B13">
            <w:pPr>
              <w:pStyle w:val="Tabletext"/>
              <w:spacing w:before="0" w:after="80" w:line="325" w:lineRule="exact"/>
              <w:jc w:val="center"/>
              <w:rPr>
                <w:rtl/>
                <w:lang w:val="en-GB" w:bidi="ar-EG"/>
              </w:rPr>
            </w:pPr>
            <w:bookmarkStart w:id="47" w:name="lt_pId681"/>
            <w:proofErr w:type="spellStart"/>
            <w:r w:rsidRPr="00556944">
              <w:rPr>
                <w:lang w:val="en-GB"/>
              </w:rPr>
              <w:t>pps</w:t>
            </w:r>
            <w:proofErr w:type="spellEnd"/>
            <w:r w:rsidRPr="00556944">
              <w:rPr>
                <w:lang w:val="en-GB"/>
              </w:rPr>
              <w:t xml:space="preserve"> </w:t>
            </w:r>
            <w:r w:rsidR="003C64BC" w:rsidRPr="00556944">
              <w:rPr>
                <w:lang w:val="en-GB"/>
              </w:rPr>
              <w:t>25 000</w:t>
            </w:r>
            <w:bookmarkEnd w:id="47"/>
            <w:r w:rsidR="00663B13">
              <w:rPr>
                <w:rtl/>
                <w:lang w:val="en-GB"/>
              </w:rPr>
              <w:br/>
            </w:r>
          </w:p>
        </w:tc>
        <w:tc>
          <w:tcPr>
            <w:tcW w:w="2375" w:type="dxa"/>
            <w:tcBorders>
              <w:top w:val="single" w:sz="6" w:space="0" w:color="auto"/>
              <w:left w:val="single" w:sz="6" w:space="0" w:color="auto"/>
              <w:bottom w:val="single" w:sz="6" w:space="0" w:color="auto"/>
              <w:right w:val="single" w:sz="6" w:space="0" w:color="auto"/>
            </w:tcBorders>
            <w:vAlign w:val="center"/>
          </w:tcPr>
          <w:p w:rsidR="003C64BC" w:rsidRPr="00C34DEA" w:rsidRDefault="00C34DEA" w:rsidP="00663B13">
            <w:pPr>
              <w:pStyle w:val="Tabletext"/>
              <w:spacing w:before="0" w:after="80" w:line="325" w:lineRule="exact"/>
              <w:jc w:val="center"/>
              <w:rPr>
                <w:rtl/>
                <w:lang w:bidi="ar-EG"/>
              </w:rPr>
            </w:pPr>
            <w:r>
              <w:t>Hz</w:t>
            </w:r>
            <w:r>
              <w:rPr>
                <w:rFonts w:hint="cs"/>
                <w:rtl/>
                <w:lang w:bidi="ar-EG"/>
              </w:rPr>
              <w:t xml:space="preserve"> أو </w:t>
            </w:r>
            <w:proofErr w:type="spellStart"/>
            <w:r>
              <w:rPr>
                <w:lang w:bidi="ar-EG"/>
              </w:rPr>
              <w:t>pps</w:t>
            </w:r>
            <w:proofErr w:type="spellEnd"/>
            <w:r w:rsidR="00663B13">
              <w:rPr>
                <w:rtl/>
                <w:lang w:bidi="ar-EG"/>
              </w:rPr>
              <w:br/>
            </w:r>
            <w:r>
              <w:rPr>
                <w:rFonts w:hint="cs"/>
                <w:rtl/>
                <w:lang w:bidi="ar-EG"/>
              </w:rPr>
              <w:t>(نبضة في الثانية)</w:t>
            </w:r>
          </w:p>
        </w:tc>
      </w:tr>
      <w:tr w:rsidR="003C64BC" w:rsidRPr="00556944" w:rsidTr="00991F7F">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3C64BC" w:rsidRPr="00C34DEA" w:rsidRDefault="00C34DEA" w:rsidP="00F610E4">
            <w:pPr>
              <w:pStyle w:val="Tabletext"/>
              <w:spacing w:before="0" w:after="80" w:line="325" w:lineRule="exact"/>
            </w:pPr>
            <w:r>
              <w:rPr>
                <w:rFonts w:hint="cs"/>
                <w:rtl/>
                <w:lang w:val="en-GB"/>
              </w:rPr>
              <w:t xml:space="preserve">عرض نطاق الإرسال عند </w:t>
            </w:r>
            <w:r>
              <w:t>dB 3</w:t>
            </w:r>
          </w:p>
        </w:tc>
        <w:tc>
          <w:tcPr>
            <w:tcW w:w="2417" w:type="dxa"/>
            <w:tcBorders>
              <w:top w:val="single" w:sz="6" w:space="0" w:color="auto"/>
              <w:left w:val="nil"/>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150</w:t>
            </w:r>
          </w:p>
        </w:tc>
        <w:tc>
          <w:tcPr>
            <w:tcW w:w="2402" w:type="dxa"/>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177</w:t>
            </w:r>
          </w:p>
        </w:tc>
        <w:tc>
          <w:tcPr>
            <w:tcW w:w="2548" w:type="dxa"/>
            <w:gridSpan w:val="2"/>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175</w:t>
            </w:r>
          </w:p>
        </w:tc>
        <w:tc>
          <w:tcPr>
            <w:tcW w:w="2430" w:type="dxa"/>
            <w:tcBorders>
              <w:top w:val="single" w:sz="6" w:space="0" w:color="auto"/>
              <w:left w:val="single" w:sz="6" w:space="0" w:color="auto"/>
              <w:bottom w:val="single" w:sz="6" w:space="0" w:color="auto"/>
              <w:right w:val="single" w:sz="6" w:space="0" w:color="auto"/>
            </w:tcBorders>
            <w:vAlign w:val="center"/>
          </w:tcPr>
          <w:p w:rsidR="003C64BC" w:rsidRPr="00A601C4" w:rsidRDefault="00A601C4" w:rsidP="006D4552">
            <w:pPr>
              <w:pStyle w:val="Tabletext"/>
              <w:spacing w:before="0" w:after="80" w:line="325" w:lineRule="exact"/>
              <w:jc w:val="center"/>
              <w:rPr>
                <w:lang w:bidi="ar-EG"/>
              </w:rPr>
            </w:pPr>
            <w:r>
              <w:t>5</w:t>
            </w:r>
            <w:r>
              <w:rPr>
                <w:rFonts w:hint="cs"/>
                <w:rtl/>
                <w:lang w:bidi="ar-EG"/>
              </w:rPr>
              <w:t xml:space="preserve"> أو </w:t>
            </w:r>
            <w:r>
              <w:rPr>
                <w:lang w:bidi="ar-EG"/>
              </w:rPr>
              <w:t>31</w:t>
            </w:r>
          </w:p>
        </w:tc>
        <w:tc>
          <w:tcPr>
            <w:tcW w:w="2375" w:type="dxa"/>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bookmarkStart w:id="48" w:name="lt_pId689"/>
            <w:r w:rsidRPr="00556944">
              <w:rPr>
                <w:lang w:val="en-GB"/>
              </w:rPr>
              <w:t>MHz</w:t>
            </w:r>
            <w:bookmarkEnd w:id="48"/>
          </w:p>
        </w:tc>
      </w:tr>
      <w:tr w:rsidR="003C64BC" w:rsidRPr="00556944" w:rsidTr="00991F7F">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3C64BC" w:rsidRPr="00C34DEA" w:rsidRDefault="00C34DEA" w:rsidP="00F610E4">
            <w:pPr>
              <w:pStyle w:val="Tabletext"/>
              <w:spacing w:before="0" w:after="80" w:line="325" w:lineRule="exact"/>
              <w:rPr>
                <w:spacing w:val="-4"/>
                <w:lang w:bidi="ar-EG"/>
              </w:rPr>
            </w:pPr>
            <w:r w:rsidRPr="00C34DEA">
              <w:rPr>
                <w:rFonts w:hint="cs"/>
                <w:spacing w:val="-4"/>
                <w:rtl/>
                <w:lang w:val="en-GB" w:bidi="ar-EG"/>
              </w:rPr>
              <w:t xml:space="preserve">عرض نطاق الإرسال عند </w:t>
            </w:r>
            <w:r w:rsidRPr="00C34DEA">
              <w:rPr>
                <w:spacing w:val="-4"/>
                <w:lang w:bidi="ar-EG"/>
              </w:rPr>
              <w:t>dB 20</w:t>
            </w:r>
          </w:p>
        </w:tc>
        <w:tc>
          <w:tcPr>
            <w:tcW w:w="2417" w:type="dxa"/>
            <w:tcBorders>
              <w:top w:val="single" w:sz="6" w:space="0" w:color="auto"/>
              <w:left w:val="nil"/>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153</w:t>
            </w:r>
          </w:p>
        </w:tc>
        <w:tc>
          <w:tcPr>
            <w:tcW w:w="2402" w:type="dxa"/>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180</w:t>
            </w:r>
          </w:p>
        </w:tc>
        <w:tc>
          <w:tcPr>
            <w:tcW w:w="2548" w:type="dxa"/>
            <w:gridSpan w:val="2"/>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185</w:t>
            </w:r>
          </w:p>
        </w:tc>
        <w:tc>
          <w:tcPr>
            <w:tcW w:w="2430" w:type="dxa"/>
            <w:tcBorders>
              <w:top w:val="single" w:sz="6" w:space="0" w:color="auto"/>
              <w:left w:val="single" w:sz="6" w:space="0" w:color="auto"/>
              <w:bottom w:val="single" w:sz="6" w:space="0" w:color="auto"/>
              <w:right w:val="single" w:sz="6" w:space="0" w:color="auto"/>
            </w:tcBorders>
            <w:vAlign w:val="center"/>
          </w:tcPr>
          <w:p w:rsidR="003C64BC" w:rsidRPr="00556944" w:rsidRDefault="00A601C4" w:rsidP="006D4552">
            <w:pPr>
              <w:pStyle w:val="Tabletext"/>
              <w:spacing w:before="0" w:after="80" w:line="325" w:lineRule="exact"/>
              <w:jc w:val="center"/>
              <w:rPr>
                <w:lang w:val="en-GB" w:bidi="ar-EG"/>
              </w:rPr>
            </w:pPr>
            <w:r>
              <w:t>26</w:t>
            </w:r>
            <w:r>
              <w:rPr>
                <w:rFonts w:hint="cs"/>
                <w:rtl/>
                <w:lang w:val="en-GB"/>
              </w:rPr>
              <w:t xml:space="preserve"> أو </w:t>
            </w:r>
            <w:r>
              <w:rPr>
                <w:lang w:val="en-GB"/>
              </w:rPr>
              <w:t>105</w:t>
            </w:r>
          </w:p>
        </w:tc>
        <w:tc>
          <w:tcPr>
            <w:tcW w:w="2375" w:type="dxa"/>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bookmarkStart w:id="49" w:name="lt_pId695"/>
            <w:r w:rsidRPr="00556944">
              <w:rPr>
                <w:lang w:val="en-GB"/>
              </w:rPr>
              <w:t>MHz</w:t>
            </w:r>
            <w:bookmarkEnd w:id="49"/>
          </w:p>
        </w:tc>
      </w:tr>
      <w:tr w:rsidR="003C64BC" w:rsidRPr="00556944" w:rsidTr="00991F7F">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3C64BC" w:rsidRPr="00D26FD6" w:rsidRDefault="00D26FD6" w:rsidP="00F610E4">
            <w:pPr>
              <w:pStyle w:val="Tabletext"/>
              <w:spacing w:before="0" w:after="80" w:line="325" w:lineRule="exact"/>
              <w:rPr>
                <w:spacing w:val="-4"/>
                <w:lang w:val="en-GB" w:bidi="ar-EG"/>
              </w:rPr>
            </w:pPr>
            <w:r w:rsidRPr="00D26FD6">
              <w:rPr>
                <w:rFonts w:hint="cs"/>
                <w:spacing w:val="-4"/>
                <w:rtl/>
                <w:lang w:val="en-GB" w:bidi="ar-EG"/>
              </w:rPr>
              <w:t xml:space="preserve">عرض نطاق الإرسال عند </w:t>
            </w:r>
            <w:r w:rsidRPr="00D26FD6">
              <w:rPr>
                <w:spacing w:val="-4"/>
                <w:lang w:val="en-GB" w:bidi="ar-EG"/>
              </w:rPr>
              <w:t>dB 40</w:t>
            </w:r>
          </w:p>
        </w:tc>
        <w:tc>
          <w:tcPr>
            <w:tcW w:w="2417" w:type="dxa"/>
            <w:tcBorders>
              <w:top w:val="single" w:sz="6" w:space="0" w:color="auto"/>
              <w:left w:val="nil"/>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180</w:t>
            </w:r>
          </w:p>
        </w:tc>
        <w:tc>
          <w:tcPr>
            <w:tcW w:w="2402" w:type="dxa"/>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190</w:t>
            </w:r>
          </w:p>
        </w:tc>
        <w:tc>
          <w:tcPr>
            <w:tcW w:w="2548" w:type="dxa"/>
            <w:gridSpan w:val="2"/>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196</w:t>
            </w:r>
          </w:p>
        </w:tc>
        <w:tc>
          <w:tcPr>
            <w:tcW w:w="2430" w:type="dxa"/>
            <w:tcBorders>
              <w:top w:val="single" w:sz="6" w:space="0" w:color="auto"/>
              <w:left w:val="single" w:sz="6" w:space="0" w:color="auto"/>
              <w:bottom w:val="single" w:sz="6" w:space="0" w:color="auto"/>
              <w:right w:val="single" w:sz="6" w:space="0" w:color="auto"/>
            </w:tcBorders>
            <w:vAlign w:val="center"/>
          </w:tcPr>
          <w:p w:rsidR="003C64BC" w:rsidRPr="00556944" w:rsidRDefault="00A601C4" w:rsidP="006D4552">
            <w:pPr>
              <w:pStyle w:val="Tabletext"/>
              <w:spacing w:before="0" w:after="80" w:line="325" w:lineRule="exact"/>
              <w:jc w:val="center"/>
              <w:rPr>
                <w:lang w:val="en-GB"/>
              </w:rPr>
            </w:pPr>
            <w:r>
              <w:rPr>
                <w:lang w:bidi="ar-EG"/>
              </w:rPr>
              <w:t>106</w:t>
            </w:r>
            <w:r>
              <w:rPr>
                <w:rFonts w:hint="cs"/>
                <w:rtl/>
                <w:lang w:bidi="ar-EG"/>
              </w:rPr>
              <w:t xml:space="preserve"> إلى </w:t>
            </w:r>
            <w:r w:rsidR="003C64BC" w:rsidRPr="00556944">
              <w:rPr>
                <w:lang w:val="en-GB"/>
              </w:rPr>
              <w:t>195</w:t>
            </w:r>
          </w:p>
        </w:tc>
        <w:tc>
          <w:tcPr>
            <w:tcW w:w="2375" w:type="dxa"/>
            <w:tcBorders>
              <w:top w:val="single" w:sz="6" w:space="0" w:color="auto"/>
              <w:left w:val="single" w:sz="6" w:space="0" w:color="auto"/>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bookmarkStart w:id="50" w:name="lt_pId701"/>
            <w:r w:rsidRPr="00556944">
              <w:rPr>
                <w:lang w:val="en-GB"/>
              </w:rPr>
              <w:t>MHz</w:t>
            </w:r>
            <w:bookmarkEnd w:id="50"/>
          </w:p>
        </w:tc>
      </w:tr>
      <w:tr w:rsidR="003C64BC" w:rsidRPr="00556944" w:rsidTr="00991F7F">
        <w:trPr>
          <w:cantSplit/>
          <w:trHeight w:val="200"/>
          <w:jc w:val="center"/>
        </w:trPr>
        <w:tc>
          <w:tcPr>
            <w:tcW w:w="14587" w:type="dxa"/>
            <w:gridSpan w:val="7"/>
            <w:tcBorders>
              <w:top w:val="single" w:sz="6" w:space="0" w:color="auto"/>
              <w:left w:val="single" w:sz="6" w:space="0" w:color="auto"/>
              <w:bottom w:val="single" w:sz="6" w:space="0" w:color="auto"/>
              <w:right w:val="single" w:sz="6" w:space="0" w:color="auto"/>
            </w:tcBorders>
          </w:tcPr>
          <w:p w:rsidR="003C64BC" w:rsidRPr="00556944" w:rsidRDefault="00D26FD6" w:rsidP="00F610E4">
            <w:pPr>
              <w:pStyle w:val="Tabletext"/>
              <w:spacing w:before="0" w:after="80" w:line="325" w:lineRule="exact"/>
              <w:rPr>
                <w:b/>
                <w:bCs/>
                <w:rtl/>
                <w:lang w:val="en-GB" w:bidi="ar-EG"/>
              </w:rPr>
            </w:pPr>
            <w:r>
              <w:rPr>
                <w:rFonts w:hint="cs"/>
                <w:b/>
                <w:bCs/>
                <w:rtl/>
                <w:lang w:val="en-GB" w:bidi="ar-EG"/>
              </w:rPr>
              <w:t>المستقبِل</w:t>
            </w:r>
          </w:p>
        </w:tc>
      </w:tr>
      <w:tr w:rsidR="003C64BC" w:rsidRPr="00556944" w:rsidTr="00991F7F">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3C64BC" w:rsidRPr="00556944" w:rsidRDefault="00D26FD6" w:rsidP="00F610E4">
            <w:pPr>
              <w:pStyle w:val="Tabletext"/>
              <w:spacing w:before="0" w:after="80" w:line="325" w:lineRule="exact"/>
              <w:rPr>
                <w:lang w:val="en-GB"/>
              </w:rPr>
            </w:pPr>
            <w:bookmarkStart w:id="51" w:name="lt_pId703"/>
            <w:r>
              <w:rPr>
                <w:rFonts w:hint="cs"/>
                <w:rtl/>
                <w:lang w:val="en-GB"/>
              </w:rPr>
              <w:t>الحساسية</w:t>
            </w:r>
            <w:r w:rsidR="003C64BC" w:rsidRPr="00556944">
              <w:rPr>
                <w:lang w:val="en-GB"/>
              </w:rPr>
              <w:t>*</w:t>
            </w:r>
            <w:bookmarkEnd w:id="51"/>
          </w:p>
        </w:tc>
        <w:tc>
          <w:tcPr>
            <w:tcW w:w="2417" w:type="dxa"/>
            <w:tcBorders>
              <w:top w:val="single" w:sz="6" w:space="0" w:color="auto"/>
              <w:left w:val="nil"/>
              <w:bottom w:val="single" w:sz="6" w:space="0" w:color="auto"/>
              <w:right w:val="single" w:sz="6" w:space="0" w:color="auto"/>
            </w:tcBorders>
          </w:tcPr>
          <w:p w:rsidR="003C64BC" w:rsidRPr="00556944" w:rsidRDefault="00A601C4" w:rsidP="006D4552">
            <w:pPr>
              <w:pStyle w:val="Tabletext"/>
              <w:spacing w:before="0" w:after="80" w:line="325" w:lineRule="exact"/>
              <w:jc w:val="center"/>
              <w:rPr>
                <w:rtl/>
                <w:lang w:val="en-GB" w:bidi="ar-EG"/>
              </w:rPr>
            </w:pPr>
            <w:r w:rsidRPr="00A601C4">
              <w:rPr>
                <w:rFonts w:hint="cs"/>
                <w:szCs w:val="20"/>
                <w:rtl/>
                <w:lang w:val="en-GB"/>
              </w:rPr>
              <w:t>&lt;</w:t>
            </w:r>
            <w:r>
              <w:rPr>
                <w:rFonts w:hint="cs"/>
                <w:rtl/>
                <w:lang w:val="en-GB"/>
              </w:rPr>
              <w:t xml:space="preserve"> -</w:t>
            </w:r>
            <w:r w:rsidR="003C64BC" w:rsidRPr="00556944">
              <w:rPr>
                <w:lang w:val="en-GB"/>
              </w:rPr>
              <w:t>114</w:t>
            </w:r>
          </w:p>
        </w:tc>
        <w:tc>
          <w:tcPr>
            <w:tcW w:w="2402" w:type="dxa"/>
            <w:tcBorders>
              <w:top w:val="single" w:sz="6" w:space="0" w:color="auto"/>
              <w:left w:val="nil"/>
              <w:bottom w:val="single" w:sz="6" w:space="0" w:color="auto"/>
              <w:right w:val="single" w:sz="6" w:space="0" w:color="auto"/>
            </w:tcBorders>
          </w:tcPr>
          <w:p w:rsidR="003C64BC" w:rsidRPr="00556944" w:rsidRDefault="00391341" w:rsidP="006D4552">
            <w:pPr>
              <w:pStyle w:val="Tabletext"/>
              <w:spacing w:before="0" w:after="80" w:line="325" w:lineRule="exact"/>
              <w:jc w:val="center"/>
              <w:rPr>
                <w:lang w:val="en-GB"/>
              </w:rPr>
            </w:pPr>
            <w:r w:rsidRPr="00391341">
              <w:rPr>
                <w:szCs w:val="20"/>
                <w:rtl/>
                <w:lang w:val="en-GB"/>
              </w:rPr>
              <w:t>&lt;</w:t>
            </w:r>
            <w:r>
              <w:rPr>
                <w:rFonts w:hint="cs"/>
                <w:rtl/>
                <w:lang w:val="en-GB"/>
              </w:rPr>
              <w:t xml:space="preserve"> -</w:t>
            </w:r>
            <w:r w:rsidR="003C64BC" w:rsidRPr="00556944">
              <w:rPr>
                <w:lang w:val="en-GB"/>
              </w:rPr>
              <w:t>125</w:t>
            </w:r>
          </w:p>
        </w:tc>
        <w:tc>
          <w:tcPr>
            <w:tcW w:w="2529" w:type="dxa"/>
            <w:tcBorders>
              <w:top w:val="single" w:sz="6" w:space="0" w:color="auto"/>
              <w:left w:val="nil"/>
              <w:bottom w:val="single" w:sz="6" w:space="0" w:color="auto"/>
              <w:right w:val="single" w:sz="6" w:space="0" w:color="auto"/>
            </w:tcBorders>
          </w:tcPr>
          <w:p w:rsidR="003C64BC" w:rsidRPr="00556944" w:rsidRDefault="00991F7F" w:rsidP="006D4552">
            <w:pPr>
              <w:pStyle w:val="Tabletext"/>
              <w:spacing w:before="0" w:after="80" w:line="325" w:lineRule="exact"/>
              <w:jc w:val="center"/>
              <w:rPr>
                <w:rtl/>
                <w:lang w:val="en-GB" w:bidi="ar-EG"/>
              </w:rPr>
            </w:pPr>
            <w:r w:rsidRPr="00972F2F">
              <w:rPr>
                <w:szCs w:val="20"/>
                <w:rtl/>
                <w:lang w:val="en-GB"/>
              </w:rPr>
              <w:t>≤</w:t>
            </w:r>
            <w:r w:rsidR="00391341">
              <w:rPr>
                <w:rFonts w:ascii="Normal" w:eastAsia="Normal" w:hAnsi="Normal" w:cs="Normal" w:hint="cs"/>
                <w:rtl/>
                <w:lang w:val="en-GB"/>
              </w:rPr>
              <w:t xml:space="preserve"> </w:t>
            </w:r>
            <w:r w:rsidR="003C64BC" w:rsidRPr="00556944">
              <w:rPr>
                <w:lang w:val="en-GB"/>
              </w:rPr>
              <w:t xml:space="preserve"> 120</w:t>
            </w:r>
            <w:r w:rsidR="00391341" w:rsidRPr="00556944">
              <w:rPr>
                <w:lang w:val="en-GB"/>
              </w:rPr>
              <w:t>–</w:t>
            </w:r>
          </w:p>
        </w:tc>
        <w:tc>
          <w:tcPr>
            <w:tcW w:w="2449" w:type="dxa"/>
            <w:gridSpan w:val="2"/>
            <w:tcBorders>
              <w:top w:val="single" w:sz="6" w:space="0" w:color="auto"/>
              <w:left w:val="nil"/>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95</w:t>
            </w:r>
            <w:r w:rsidR="00391341" w:rsidRPr="00556944">
              <w:rPr>
                <w:lang w:val="en-GB"/>
              </w:rPr>
              <w:t>–</w:t>
            </w:r>
          </w:p>
        </w:tc>
        <w:tc>
          <w:tcPr>
            <w:tcW w:w="2375" w:type="dxa"/>
            <w:tcBorders>
              <w:top w:val="single" w:sz="6" w:space="0" w:color="auto"/>
              <w:left w:val="nil"/>
              <w:bottom w:val="single" w:sz="6" w:space="0" w:color="auto"/>
              <w:right w:val="single" w:sz="6" w:space="0" w:color="auto"/>
            </w:tcBorders>
          </w:tcPr>
          <w:p w:rsidR="003C64BC" w:rsidRPr="00556944" w:rsidRDefault="003C64BC" w:rsidP="006D4552">
            <w:pPr>
              <w:pStyle w:val="Tabletext"/>
              <w:spacing w:before="0" w:after="80" w:line="325" w:lineRule="exact"/>
              <w:jc w:val="center"/>
              <w:rPr>
                <w:lang w:val="en-GB"/>
              </w:rPr>
            </w:pPr>
            <w:bookmarkStart w:id="52" w:name="lt_pId708"/>
            <w:proofErr w:type="spellStart"/>
            <w:r w:rsidRPr="00556944">
              <w:rPr>
                <w:lang w:val="en-GB"/>
              </w:rPr>
              <w:t>dBm</w:t>
            </w:r>
            <w:bookmarkEnd w:id="52"/>
            <w:proofErr w:type="spellEnd"/>
          </w:p>
        </w:tc>
      </w:tr>
      <w:tr w:rsidR="003C64BC" w:rsidRPr="00556944" w:rsidTr="00991F7F">
        <w:trPr>
          <w:cantSplit/>
          <w:jc w:val="center"/>
        </w:trPr>
        <w:tc>
          <w:tcPr>
            <w:tcW w:w="2415" w:type="dxa"/>
            <w:tcBorders>
              <w:top w:val="single" w:sz="6" w:space="0" w:color="auto"/>
              <w:left w:val="single" w:sz="6" w:space="0" w:color="auto"/>
              <w:bottom w:val="single" w:sz="6" w:space="0" w:color="auto"/>
              <w:right w:val="single" w:sz="6" w:space="0" w:color="auto"/>
            </w:tcBorders>
            <w:vAlign w:val="center"/>
          </w:tcPr>
          <w:p w:rsidR="003C64BC" w:rsidRPr="00556944" w:rsidRDefault="00D26FD6" w:rsidP="00F610E4">
            <w:pPr>
              <w:pStyle w:val="Tabletext"/>
              <w:spacing w:before="0" w:after="80" w:line="325" w:lineRule="exact"/>
              <w:rPr>
                <w:lang w:val="en-GB"/>
              </w:rPr>
            </w:pPr>
            <w:r>
              <w:rPr>
                <w:rFonts w:hint="cs"/>
                <w:rtl/>
                <w:lang w:val="en-GB"/>
              </w:rPr>
              <w:t>عامل الضوضاء</w:t>
            </w:r>
          </w:p>
        </w:tc>
        <w:tc>
          <w:tcPr>
            <w:tcW w:w="2417" w:type="dxa"/>
            <w:tcBorders>
              <w:top w:val="single" w:sz="6" w:space="0" w:color="auto"/>
              <w:left w:val="nil"/>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8</w:t>
            </w:r>
          </w:p>
        </w:tc>
        <w:tc>
          <w:tcPr>
            <w:tcW w:w="2402" w:type="dxa"/>
            <w:tcBorders>
              <w:top w:val="single" w:sz="6" w:space="0" w:color="auto"/>
              <w:left w:val="nil"/>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9</w:t>
            </w:r>
          </w:p>
        </w:tc>
        <w:tc>
          <w:tcPr>
            <w:tcW w:w="2529" w:type="dxa"/>
            <w:tcBorders>
              <w:top w:val="single" w:sz="6" w:space="0" w:color="auto"/>
              <w:left w:val="nil"/>
              <w:bottom w:val="single" w:sz="6" w:space="0" w:color="auto"/>
              <w:right w:val="single" w:sz="6" w:space="0" w:color="auto"/>
            </w:tcBorders>
            <w:vAlign w:val="center"/>
          </w:tcPr>
          <w:p w:rsidR="003C64BC" w:rsidRPr="00391341" w:rsidRDefault="003C64BC" w:rsidP="006D4552">
            <w:pPr>
              <w:pStyle w:val="Tabletext"/>
              <w:spacing w:before="0" w:after="80" w:line="325" w:lineRule="exact"/>
              <w:jc w:val="center"/>
              <w:rPr>
                <w:lang w:bidi="ar-EG"/>
              </w:rPr>
            </w:pPr>
            <w:r w:rsidRPr="00556944">
              <w:rPr>
                <w:lang w:val="en-GB"/>
              </w:rPr>
              <w:t xml:space="preserve">8 </w:t>
            </w:r>
            <w:r w:rsidR="00391341">
              <w:rPr>
                <w:rFonts w:hint="cs"/>
                <w:rtl/>
                <w:lang w:val="en-GB" w:bidi="ar-EG"/>
              </w:rPr>
              <w:t xml:space="preserve"> </w:t>
            </w:r>
            <w:r w:rsidR="00391341">
              <w:rPr>
                <w:rFonts w:hint="cs"/>
                <w:rtl/>
                <w:lang w:bidi="ar-EG"/>
              </w:rPr>
              <w:t xml:space="preserve">إلى </w:t>
            </w:r>
            <w:r w:rsidR="00391341">
              <w:rPr>
                <w:lang w:bidi="ar-EG"/>
              </w:rPr>
              <w:t>12</w:t>
            </w:r>
          </w:p>
        </w:tc>
        <w:tc>
          <w:tcPr>
            <w:tcW w:w="2449" w:type="dxa"/>
            <w:gridSpan w:val="2"/>
            <w:tcBorders>
              <w:top w:val="single" w:sz="6" w:space="0" w:color="auto"/>
              <w:left w:val="nil"/>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10</w:t>
            </w:r>
          </w:p>
        </w:tc>
        <w:tc>
          <w:tcPr>
            <w:tcW w:w="2375" w:type="dxa"/>
            <w:tcBorders>
              <w:top w:val="single" w:sz="6" w:space="0" w:color="auto"/>
              <w:left w:val="nil"/>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bookmarkStart w:id="53" w:name="lt_pId714"/>
            <w:r w:rsidRPr="00556944">
              <w:rPr>
                <w:lang w:val="en-GB"/>
              </w:rPr>
              <w:t>dB</w:t>
            </w:r>
            <w:bookmarkEnd w:id="53"/>
          </w:p>
        </w:tc>
      </w:tr>
      <w:tr w:rsidR="003C64BC" w:rsidRPr="00556944" w:rsidTr="00991F7F">
        <w:trPr>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3C64BC" w:rsidRPr="00556944" w:rsidRDefault="00D26FD6" w:rsidP="00F610E4">
            <w:pPr>
              <w:pStyle w:val="Tabletext"/>
              <w:spacing w:before="0" w:after="80" w:line="325" w:lineRule="exact"/>
              <w:rPr>
                <w:lang w:val="en-GB"/>
              </w:rPr>
            </w:pPr>
            <w:r>
              <w:rPr>
                <w:rFonts w:hint="cs"/>
                <w:rtl/>
                <w:lang w:val="en-GB"/>
              </w:rPr>
              <w:t xml:space="preserve">حمولة المستقبِل المفرطة عند عتبة قدرة الدخل </w:t>
            </w:r>
            <w:r w:rsidRPr="00556944">
              <w:rPr>
                <w:position w:val="-14"/>
                <w:lang w:val="en-GB"/>
              </w:rPr>
              <w:object w:dxaOrig="525" w:dyaOrig="375">
                <v:shape id="_x0000_i1029" type="#_x0000_t75" style="width:25.9pt;height:19.6pt" o:ole="">
                  <v:imagedata r:id="rId30" o:title=""/>
                </v:shape>
                <o:OLEObject Type="Embed" ProgID="Equation.3" ShapeID="_x0000_i1029" DrawAspect="Content" ObjectID="_1504620087" r:id="rId31"/>
              </w:object>
            </w:r>
          </w:p>
        </w:tc>
        <w:tc>
          <w:tcPr>
            <w:tcW w:w="2417" w:type="dxa"/>
            <w:tcBorders>
              <w:top w:val="single" w:sz="6" w:space="0" w:color="auto"/>
              <w:left w:val="nil"/>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30</w:t>
            </w:r>
            <w:r w:rsidR="00A601C4" w:rsidRPr="00556944">
              <w:rPr>
                <w:lang w:val="en-GB"/>
              </w:rPr>
              <w:t>–</w:t>
            </w:r>
          </w:p>
        </w:tc>
        <w:tc>
          <w:tcPr>
            <w:tcW w:w="2402" w:type="dxa"/>
            <w:tcBorders>
              <w:top w:val="single" w:sz="6" w:space="0" w:color="auto"/>
              <w:left w:val="nil"/>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43</w:t>
            </w:r>
            <w:r w:rsidR="00A601C4" w:rsidRPr="00556944">
              <w:rPr>
                <w:lang w:val="en-GB"/>
              </w:rPr>
              <w:t>–</w:t>
            </w:r>
          </w:p>
        </w:tc>
        <w:tc>
          <w:tcPr>
            <w:tcW w:w="2529" w:type="dxa"/>
            <w:tcBorders>
              <w:top w:val="single" w:sz="6" w:space="0" w:color="auto"/>
              <w:left w:val="nil"/>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53</w:t>
            </w:r>
            <w:r w:rsidR="00A601C4" w:rsidRPr="00556944">
              <w:rPr>
                <w:lang w:val="en-GB"/>
              </w:rPr>
              <w:t>–</w:t>
            </w:r>
          </w:p>
        </w:tc>
        <w:tc>
          <w:tcPr>
            <w:tcW w:w="2449" w:type="dxa"/>
            <w:gridSpan w:val="2"/>
            <w:tcBorders>
              <w:top w:val="single" w:sz="6" w:space="0" w:color="auto"/>
              <w:left w:val="nil"/>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40</w:t>
            </w:r>
            <w:r w:rsidR="00A601C4" w:rsidRPr="00556944">
              <w:rPr>
                <w:lang w:val="en-GB"/>
              </w:rPr>
              <w:t>–</w:t>
            </w:r>
          </w:p>
        </w:tc>
        <w:tc>
          <w:tcPr>
            <w:tcW w:w="2375" w:type="dxa"/>
            <w:tcBorders>
              <w:top w:val="single" w:sz="6" w:space="0" w:color="auto"/>
              <w:left w:val="nil"/>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bookmarkStart w:id="54" w:name="lt_pId720"/>
            <w:proofErr w:type="spellStart"/>
            <w:r w:rsidRPr="00556944">
              <w:rPr>
                <w:lang w:val="en-GB"/>
              </w:rPr>
              <w:t>dBm</w:t>
            </w:r>
            <w:bookmarkEnd w:id="54"/>
            <w:proofErr w:type="spellEnd"/>
          </w:p>
        </w:tc>
      </w:tr>
    </w:tbl>
    <w:p w:rsidR="003C64BC" w:rsidRDefault="003C64BC" w:rsidP="003C64BC">
      <w:pPr>
        <w:pStyle w:val="TableNo"/>
        <w:spacing w:after="120"/>
        <w:rPr>
          <w:rtl/>
        </w:rPr>
      </w:pPr>
      <w:r>
        <w:rPr>
          <w:rtl/>
        </w:rPr>
        <w:br w:type="page"/>
      </w:r>
      <w:r>
        <w:rPr>
          <w:rFonts w:hint="cs"/>
          <w:rtl/>
        </w:rPr>
        <w:lastRenderedPageBreak/>
        <w:t>الج</w:t>
      </w:r>
      <w:r w:rsidR="00F610E4">
        <w:rPr>
          <w:rFonts w:hint="cs"/>
          <w:rtl/>
        </w:rPr>
        <w:t>ـ</w:t>
      </w:r>
      <w:r>
        <w:rPr>
          <w:rFonts w:hint="cs"/>
          <w:rtl/>
        </w:rPr>
        <w:t>دول </w:t>
      </w:r>
      <w:r>
        <w:t>2</w:t>
      </w:r>
      <w:r>
        <w:rPr>
          <w:rFonts w:hint="cs"/>
          <w:rtl/>
        </w:rPr>
        <w:t xml:space="preserve"> (</w:t>
      </w:r>
      <w:r>
        <w:rPr>
          <w:rFonts w:hint="eastAsia"/>
          <w:rtl/>
        </w:rPr>
        <w:t> </w:t>
      </w:r>
      <w:r w:rsidRPr="003C64BC">
        <w:rPr>
          <w:rFonts w:hint="cs"/>
          <w:i/>
          <w:iCs/>
          <w:rtl/>
        </w:rPr>
        <w:t>تتمة</w:t>
      </w:r>
      <w:r>
        <w:rPr>
          <w:rFonts w:hint="cs"/>
          <w:rtl/>
        </w:rPr>
        <w:t>)</w:t>
      </w:r>
    </w:p>
    <w:tbl>
      <w:tblPr>
        <w:bidiVisual/>
        <w:tblW w:w="14531" w:type="dxa"/>
        <w:jc w:val="center"/>
        <w:tblLayout w:type="fixed"/>
        <w:tblLook w:val="0000" w:firstRow="0" w:lastRow="0" w:firstColumn="0" w:lastColumn="0" w:noHBand="0" w:noVBand="0"/>
      </w:tblPr>
      <w:tblGrid>
        <w:gridCol w:w="2415"/>
        <w:gridCol w:w="2417"/>
        <w:gridCol w:w="2402"/>
        <w:gridCol w:w="2551"/>
        <w:gridCol w:w="2427"/>
        <w:gridCol w:w="2319"/>
      </w:tblGrid>
      <w:tr w:rsidR="00D26FD6" w:rsidRPr="00556944" w:rsidTr="00BA3C4E">
        <w:trPr>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D26FD6" w:rsidRPr="00895ADD" w:rsidRDefault="00D26FD6"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p>
        </w:tc>
        <w:tc>
          <w:tcPr>
            <w:tcW w:w="2417" w:type="dxa"/>
            <w:tcBorders>
              <w:top w:val="single" w:sz="6" w:space="0" w:color="auto"/>
              <w:left w:val="nil"/>
              <w:bottom w:val="single" w:sz="6" w:space="0" w:color="auto"/>
              <w:right w:val="single" w:sz="6" w:space="0" w:color="auto"/>
            </w:tcBorders>
          </w:tcPr>
          <w:p w:rsidR="00D26FD6" w:rsidRPr="00895ADD" w:rsidRDefault="00D26FD6"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r w:rsidRPr="00895ADD">
              <w:rPr>
                <w:rFonts w:hint="cs"/>
                <w:b/>
                <w:bCs/>
                <w:sz w:val="20"/>
                <w:szCs w:val="26"/>
                <w:rtl/>
                <w:lang w:val="en-GB" w:eastAsia="en-US"/>
              </w:rPr>
              <w:t>جهاز تحديد الارتفاع الراديوي</w:t>
            </w:r>
            <w:r w:rsidRPr="00895ADD">
              <w:rPr>
                <w:rFonts w:hint="eastAsia"/>
                <w:b/>
                <w:bCs/>
                <w:sz w:val="20"/>
                <w:szCs w:val="26"/>
                <w:rtl/>
                <w:lang w:val="en-GB" w:eastAsia="en-US"/>
              </w:rPr>
              <w:t> </w:t>
            </w:r>
            <w:r w:rsidRPr="00895ADD">
              <w:rPr>
                <w:b/>
                <w:bCs/>
                <w:sz w:val="20"/>
                <w:szCs w:val="26"/>
                <w:lang w:val="en-GB" w:eastAsia="en-US"/>
              </w:rPr>
              <w:t>D1</w:t>
            </w:r>
          </w:p>
        </w:tc>
        <w:tc>
          <w:tcPr>
            <w:tcW w:w="2402" w:type="dxa"/>
            <w:tcBorders>
              <w:top w:val="single" w:sz="6" w:space="0" w:color="auto"/>
              <w:left w:val="single" w:sz="6" w:space="0" w:color="auto"/>
              <w:bottom w:val="single" w:sz="6" w:space="0" w:color="auto"/>
              <w:right w:val="single" w:sz="6" w:space="0" w:color="auto"/>
            </w:tcBorders>
          </w:tcPr>
          <w:p w:rsidR="00D26FD6" w:rsidRPr="00895ADD" w:rsidRDefault="00D26FD6"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r w:rsidRPr="00895ADD">
              <w:rPr>
                <w:rFonts w:hint="cs"/>
                <w:b/>
                <w:bCs/>
                <w:sz w:val="20"/>
                <w:szCs w:val="26"/>
                <w:rtl/>
                <w:lang w:val="en-GB" w:eastAsia="en-US"/>
              </w:rPr>
              <w:t>جهاز تحديد الارتفاع الراديوي</w:t>
            </w:r>
            <w:r w:rsidRPr="00895ADD">
              <w:rPr>
                <w:rFonts w:hint="eastAsia"/>
                <w:b/>
                <w:bCs/>
                <w:sz w:val="20"/>
                <w:szCs w:val="26"/>
                <w:rtl/>
                <w:lang w:val="en-GB" w:eastAsia="en-US"/>
              </w:rPr>
              <w:t> </w:t>
            </w:r>
            <w:r w:rsidRPr="00895ADD">
              <w:rPr>
                <w:b/>
                <w:bCs/>
                <w:sz w:val="20"/>
                <w:szCs w:val="26"/>
                <w:lang w:val="en-GB" w:eastAsia="en-US"/>
              </w:rPr>
              <w:t>D2</w:t>
            </w:r>
          </w:p>
        </w:tc>
        <w:tc>
          <w:tcPr>
            <w:tcW w:w="2551" w:type="dxa"/>
            <w:tcBorders>
              <w:top w:val="single" w:sz="6" w:space="0" w:color="auto"/>
              <w:left w:val="single" w:sz="6" w:space="0" w:color="auto"/>
              <w:bottom w:val="single" w:sz="6" w:space="0" w:color="auto"/>
              <w:right w:val="single" w:sz="6" w:space="0" w:color="auto"/>
            </w:tcBorders>
          </w:tcPr>
          <w:p w:rsidR="00D26FD6" w:rsidRPr="00895ADD" w:rsidRDefault="00D26FD6"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r w:rsidRPr="00895ADD">
              <w:rPr>
                <w:rFonts w:hint="cs"/>
                <w:b/>
                <w:bCs/>
                <w:sz w:val="20"/>
                <w:szCs w:val="26"/>
                <w:rtl/>
                <w:lang w:val="en-GB" w:eastAsia="en-US"/>
              </w:rPr>
              <w:t>جهاز تحديد الارتفاع الراديوي</w:t>
            </w:r>
            <w:r w:rsidRPr="00895ADD">
              <w:rPr>
                <w:rFonts w:hint="eastAsia"/>
                <w:b/>
                <w:bCs/>
                <w:sz w:val="20"/>
                <w:szCs w:val="26"/>
                <w:rtl/>
                <w:lang w:val="en-GB" w:eastAsia="en-US"/>
              </w:rPr>
              <w:t> </w:t>
            </w:r>
            <w:r w:rsidRPr="00895ADD">
              <w:rPr>
                <w:b/>
                <w:bCs/>
                <w:sz w:val="20"/>
                <w:szCs w:val="26"/>
                <w:lang w:val="en-GB" w:eastAsia="en-US"/>
              </w:rPr>
              <w:t>D3</w:t>
            </w:r>
          </w:p>
        </w:tc>
        <w:tc>
          <w:tcPr>
            <w:tcW w:w="2427" w:type="dxa"/>
            <w:tcBorders>
              <w:top w:val="single" w:sz="6" w:space="0" w:color="auto"/>
              <w:left w:val="single" w:sz="6" w:space="0" w:color="auto"/>
              <w:bottom w:val="single" w:sz="6" w:space="0" w:color="auto"/>
              <w:right w:val="single" w:sz="6" w:space="0" w:color="auto"/>
            </w:tcBorders>
          </w:tcPr>
          <w:p w:rsidR="00D26FD6" w:rsidRPr="00895ADD" w:rsidRDefault="00D26FD6"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lang w:val="en-GB" w:eastAsia="en-US"/>
              </w:rPr>
            </w:pPr>
            <w:r w:rsidRPr="00895ADD">
              <w:rPr>
                <w:rFonts w:hint="cs"/>
                <w:b/>
                <w:bCs/>
                <w:sz w:val="20"/>
                <w:szCs w:val="26"/>
                <w:rtl/>
                <w:lang w:val="en-GB" w:eastAsia="en-US"/>
              </w:rPr>
              <w:t>جهاز تحديد الارتفاع الراديوي</w:t>
            </w:r>
            <w:r w:rsidRPr="00895ADD">
              <w:rPr>
                <w:rFonts w:hint="eastAsia"/>
                <w:b/>
                <w:bCs/>
                <w:sz w:val="20"/>
                <w:szCs w:val="26"/>
                <w:rtl/>
                <w:lang w:val="en-GB" w:eastAsia="en-US"/>
              </w:rPr>
              <w:t> </w:t>
            </w:r>
            <w:r w:rsidRPr="00895ADD">
              <w:rPr>
                <w:b/>
                <w:bCs/>
                <w:sz w:val="20"/>
                <w:szCs w:val="26"/>
                <w:lang w:val="en-GB" w:eastAsia="en-US"/>
              </w:rPr>
              <w:t>D4</w:t>
            </w:r>
          </w:p>
        </w:tc>
        <w:tc>
          <w:tcPr>
            <w:tcW w:w="2319" w:type="dxa"/>
            <w:tcBorders>
              <w:top w:val="single" w:sz="6" w:space="0" w:color="auto"/>
              <w:left w:val="single" w:sz="6" w:space="0" w:color="auto"/>
              <w:bottom w:val="single" w:sz="6" w:space="0" w:color="auto"/>
              <w:right w:val="single" w:sz="6" w:space="0" w:color="auto"/>
            </w:tcBorders>
            <w:vAlign w:val="center"/>
          </w:tcPr>
          <w:p w:rsidR="00D26FD6" w:rsidRPr="00895ADD" w:rsidRDefault="00D26FD6" w:rsidP="00895A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320" w:lineRule="exact"/>
              <w:jc w:val="center"/>
              <w:rPr>
                <w:b/>
                <w:bCs/>
                <w:sz w:val="20"/>
                <w:szCs w:val="26"/>
                <w:rtl/>
                <w:lang w:val="en-GB" w:eastAsia="en-US"/>
              </w:rPr>
            </w:pPr>
            <w:r w:rsidRPr="00895ADD">
              <w:rPr>
                <w:rFonts w:hint="cs"/>
                <w:b/>
                <w:bCs/>
                <w:sz w:val="20"/>
                <w:szCs w:val="26"/>
                <w:rtl/>
                <w:lang w:val="en-GB" w:eastAsia="en-US"/>
              </w:rPr>
              <w:t>الوحدات</w:t>
            </w:r>
          </w:p>
        </w:tc>
      </w:tr>
      <w:tr w:rsidR="003C64BC" w:rsidRPr="00556944" w:rsidTr="00BA3C4E">
        <w:trPr>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3C64BC" w:rsidRPr="00D03930" w:rsidRDefault="00D03930" w:rsidP="006D4552">
            <w:pPr>
              <w:pStyle w:val="Tabletext"/>
              <w:spacing w:before="0" w:after="80" w:line="325" w:lineRule="exact"/>
              <w:rPr>
                <w:lang w:bidi="ar-EG"/>
              </w:rPr>
            </w:pPr>
            <w:r>
              <w:rPr>
                <w:rFonts w:hint="cs"/>
                <w:rtl/>
                <w:lang w:val="en-GB" w:bidi="ar-EG"/>
              </w:rPr>
              <w:t xml:space="preserve">عرض نطاق التردد المتوسط </w:t>
            </w:r>
            <w:r>
              <w:rPr>
                <w:lang w:bidi="ar-EG"/>
              </w:rPr>
              <w:t>(</w:t>
            </w:r>
            <w:r w:rsidR="00991F7F">
              <w:rPr>
                <w:lang w:bidi="ar-EG"/>
              </w:rPr>
              <w:t>IF</w:t>
            </w:r>
            <w:r>
              <w:rPr>
                <w:lang w:bidi="ar-EG"/>
              </w:rPr>
              <w:t>)</w:t>
            </w:r>
            <w:r>
              <w:rPr>
                <w:rtl/>
                <w:lang w:bidi="ar-EG"/>
              </w:rPr>
              <w:br/>
            </w:r>
            <w:r>
              <w:rPr>
                <w:rFonts w:hint="cs"/>
                <w:rtl/>
                <w:lang w:bidi="ar-EG"/>
              </w:rPr>
              <w:t>عند -</w:t>
            </w:r>
            <w:r>
              <w:rPr>
                <w:lang w:bidi="ar-EG"/>
              </w:rPr>
              <w:t>dB 3</w:t>
            </w:r>
          </w:p>
        </w:tc>
        <w:tc>
          <w:tcPr>
            <w:tcW w:w="2417" w:type="dxa"/>
            <w:tcBorders>
              <w:top w:val="single" w:sz="6" w:space="0" w:color="auto"/>
              <w:left w:val="nil"/>
              <w:bottom w:val="single" w:sz="6" w:space="0" w:color="auto"/>
              <w:right w:val="single" w:sz="6" w:space="0" w:color="auto"/>
            </w:tcBorders>
            <w:vAlign w:val="center"/>
          </w:tcPr>
          <w:p w:rsidR="003C64BC" w:rsidRPr="00D03930" w:rsidRDefault="00A923D2" w:rsidP="00F610E4">
            <w:pPr>
              <w:pStyle w:val="Tabletext"/>
              <w:spacing w:before="0" w:after="80" w:line="325" w:lineRule="exact"/>
              <w:jc w:val="center"/>
              <w:rPr>
                <w:lang w:val="en-GB"/>
              </w:rPr>
            </w:pPr>
            <w:bookmarkStart w:id="55" w:name="lt_pId728"/>
            <w:r w:rsidRPr="00D03930">
              <w:rPr>
                <w:lang w:val="en-GB"/>
              </w:rPr>
              <w:t xml:space="preserve">MHz </w:t>
            </w:r>
            <w:r w:rsidR="003C64BC" w:rsidRPr="00D03930">
              <w:rPr>
                <w:lang w:val="en-GB"/>
              </w:rPr>
              <w:t>0</w:t>
            </w:r>
            <w:r w:rsidRPr="00D03930">
              <w:rPr>
                <w:lang w:val="en-GB"/>
              </w:rPr>
              <w:t>,</w:t>
            </w:r>
            <w:r w:rsidR="003C64BC" w:rsidRPr="00D03930">
              <w:rPr>
                <w:lang w:val="en-GB"/>
              </w:rPr>
              <w:t>312</w:t>
            </w:r>
            <w:bookmarkEnd w:id="55"/>
            <w:r w:rsidR="00F610E4">
              <w:rPr>
                <w:rtl/>
                <w:lang w:val="en-GB"/>
              </w:rPr>
              <w:br/>
            </w:r>
            <w:bookmarkStart w:id="56" w:name="lt_pId729"/>
            <w:r w:rsidR="003C64BC" w:rsidRPr="00D03930">
              <w:rPr>
                <w:lang w:val="en-GB"/>
              </w:rPr>
              <w:t>(LPF – Single sided)</w:t>
            </w:r>
            <w:bookmarkEnd w:id="56"/>
          </w:p>
        </w:tc>
        <w:tc>
          <w:tcPr>
            <w:tcW w:w="2402" w:type="dxa"/>
            <w:tcBorders>
              <w:top w:val="single" w:sz="6" w:space="0" w:color="auto"/>
              <w:left w:val="nil"/>
              <w:bottom w:val="single" w:sz="6" w:space="0" w:color="auto"/>
              <w:right w:val="single" w:sz="6" w:space="0" w:color="auto"/>
            </w:tcBorders>
            <w:vAlign w:val="center"/>
          </w:tcPr>
          <w:p w:rsidR="003C64BC" w:rsidRPr="00A923D2" w:rsidRDefault="00A923D2" w:rsidP="006D4552">
            <w:pPr>
              <w:pStyle w:val="Tabletext"/>
              <w:spacing w:before="0" w:after="80" w:line="325" w:lineRule="exact"/>
              <w:jc w:val="center"/>
              <w:rPr>
                <w:lang w:bidi="ar-EG"/>
              </w:rPr>
            </w:pPr>
            <w:bookmarkStart w:id="57" w:name="lt_pId730"/>
            <w:r>
              <w:rPr>
                <w:lang w:bidi="ar-EG"/>
              </w:rPr>
              <w:t>MHz</w:t>
            </w:r>
            <w:r w:rsidRPr="00556944">
              <w:rPr>
                <w:lang w:val="en-GB"/>
              </w:rPr>
              <w:t xml:space="preserve"> </w:t>
            </w:r>
            <w:r w:rsidR="003C64BC" w:rsidRPr="00556944">
              <w:rPr>
                <w:lang w:val="en-GB"/>
              </w:rPr>
              <w:t>1</w:t>
            </w:r>
            <w:r>
              <w:rPr>
                <w:lang w:val="en-GB"/>
              </w:rPr>
              <w:t>,</w:t>
            </w:r>
            <w:r w:rsidR="003C64BC" w:rsidRPr="00556944">
              <w:rPr>
                <w:lang w:val="en-GB"/>
              </w:rPr>
              <w:t>95</w:t>
            </w:r>
            <w:bookmarkEnd w:id="57"/>
          </w:p>
        </w:tc>
        <w:tc>
          <w:tcPr>
            <w:tcW w:w="2551" w:type="dxa"/>
            <w:tcBorders>
              <w:top w:val="single" w:sz="6" w:space="0" w:color="auto"/>
              <w:left w:val="nil"/>
              <w:bottom w:val="single" w:sz="6" w:space="0" w:color="auto"/>
              <w:right w:val="single" w:sz="6" w:space="0" w:color="auto"/>
            </w:tcBorders>
            <w:vAlign w:val="center"/>
          </w:tcPr>
          <w:p w:rsidR="003C64BC" w:rsidRPr="00A923D2" w:rsidRDefault="00A923D2" w:rsidP="006D4552">
            <w:pPr>
              <w:pStyle w:val="Tabletext"/>
              <w:spacing w:before="0" w:after="80" w:line="325" w:lineRule="exact"/>
              <w:jc w:val="center"/>
              <w:rPr>
                <w:lang w:bidi="ar-EG"/>
              </w:rPr>
            </w:pPr>
            <w:r>
              <w:rPr>
                <w:lang w:val="en-GB"/>
              </w:rPr>
              <w:t>0,1</w:t>
            </w:r>
            <w:r>
              <w:rPr>
                <w:rFonts w:hint="cs"/>
                <w:rtl/>
                <w:lang w:val="en-GB" w:bidi="ar-EG"/>
              </w:rPr>
              <w:t xml:space="preserve"> إلى </w:t>
            </w:r>
            <w:r>
              <w:rPr>
                <w:lang w:bidi="ar-EG"/>
              </w:rPr>
              <w:t>2,0</w:t>
            </w:r>
          </w:p>
        </w:tc>
        <w:tc>
          <w:tcPr>
            <w:tcW w:w="2427" w:type="dxa"/>
            <w:tcBorders>
              <w:top w:val="single" w:sz="6" w:space="0" w:color="auto"/>
              <w:left w:val="nil"/>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30</w:t>
            </w:r>
          </w:p>
        </w:tc>
        <w:tc>
          <w:tcPr>
            <w:tcW w:w="2319" w:type="dxa"/>
            <w:tcBorders>
              <w:top w:val="single" w:sz="6" w:space="0" w:color="auto"/>
              <w:left w:val="nil"/>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bookmarkStart w:id="58" w:name="lt_pId733"/>
            <w:r w:rsidRPr="00556944">
              <w:rPr>
                <w:lang w:val="en-GB"/>
              </w:rPr>
              <w:t>MHz</w:t>
            </w:r>
            <w:bookmarkEnd w:id="58"/>
          </w:p>
        </w:tc>
      </w:tr>
      <w:tr w:rsidR="003C64BC" w:rsidRPr="00556944" w:rsidTr="00BA3C4E">
        <w:trPr>
          <w:cantSplit/>
          <w:trHeight w:val="200"/>
          <w:jc w:val="center"/>
        </w:trPr>
        <w:tc>
          <w:tcPr>
            <w:tcW w:w="14531" w:type="dxa"/>
            <w:gridSpan w:val="6"/>
            <w:tcBorders>
              <w:top w:val="single" w:sz="6" w:space="0" w:color="auto"/>
              <w:left w:val="single" w:sz="6" w:space="0" w:color="auto"/>
              <w:bottom w:val="single" w:sz="6" w:space="0" w:color="auto"/>
              <w:right w:val="single" w:sz="6" w:space="0" w:color="auto"/>
            </w:tcBorders>
          </w:tcPr>
          <w:p w:rsidR="003C64BC" w:rsidRPr="00D03930" w:rsidRDefault="00D03930" w:rsidP="006D4552">
            <w:pPr>
              <w:pStyle w:val="Tabletext"/>
              <w:spacing w:before="0" w:after="80" w:line="325" w:lineRule="exact"/>
              <w:rPr>
                <w:b/>
                <w:bCs/>
                <w:rtl/>
                <w:lang w:val="en-GB" w:bidi="ar-EG"/>
              </w:rPr>
            </w:pPr>
            <w:r>
              <w:rPr>
                <w:rFonts w:hint="cs"/>
                <w:b/>
                <w:bCs/>
                <w:rtl/>
                <w:lang w:val="en-GB" w:bidi="ar-EG"/>
              </w:rPr>
              <w:t>الهوائي</w:t>
            </w:r>
          </w:p>
        </w:tc>
      </w:tr>
      <w:tr w:rsidR="003C64BC" w:rsidRPr="00556944" w:rsidTr="00BA3C4E">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3C64BC" w:rsidRPr="00D03930" w:rsidRDefault="00D03930" w:rsidP="006D4552">
            <w:pPr>
              <w:pStyle w:val="Tabletext"/>
              <w:spacing w:before="0" w:after="80" w:line="325" w:lineRule="exact"/>
              <w:rPr>
                <w:lang w:val="en-GB"/>
              </w:rPr>
            </w:pPr>
            <w:r>
              <w:rPr>
                <w:rFonts w:hint="cs"/>
                <w:rtl/>
                <w:lang w:val="en-GB"/>
              </w:rPr>
              <w:t>كسب الهوائي</w:t>
            </w:r>
          </w:p>
        </w:tc>
        <w:tc>
          <w:tcPr>
            <w:tcW w:w="2417" w:type="dxa"/>
            <w:tcBorders>
              <w:top w:val="single" w:sz="6" w:space="0" w:color="auto"/>
              <w:left w:val="nil"/>
              <w:bottom w:val="single" w:sz="6" w:space="0" w:color="auto"/>
              <w:right w:val="single" w:sz="6" w:space="0" w:color="auto"/>
            </w:tcBorders>
          </w:tcPr>
          <w:p w:rsidR="003C64BC" w:rsidRPr="00D03930" w:rsidRDefault="003C64BC" w:rsidP="006D4552">
            <w:pPr>
              <w:pStyle w:val="Tabletext"/>
              <w:spacing w:before="0" w:after="80" w:line="325" w:lineRule="exact"/>
              <w:jc w:val="center"/>
              <w:rPr>
                <w:lang w:val="en-GB"/>
              </w:rPr>
            </w:pPr>
            <w:r w:rsidRPr="00D03930">
              <w:rPr>
                <w:lang w:val="en-GB"/>
              </w:rPr>
              <w:t>11</w:t>
            </w:r>
          </w:p>
        </w:tc>
        <w:tc>
          <w:tcPr>
            <w:tcW w:w="2402" w:type="dxa"/>
            <w:tcBorders>
              <w:top w:val="single" w:sz="6" w:space="0" w:color="auto"/>
              <w:left w:val="nil"/>
              <w:bottom w:val="single" w:sz="6" w:space="0" w:color="auto"/>
              <w:right w:val="single" w:sz="6" w:space="0" w:color="auto"/>
            </w:tcBorders>
          </w:tcPr>
          <w:p w:rsidR="003C64BC" w:rsidRPr="00556944" w:rsidRDefault="003C64BC" w:rsidP="006D4552">
            <w:pPr>
              <w:pStyle w:val="Tabletext"/>
              <w:spacing w:before="0" w:after="80" w:line="325" w:lineRule="exact"/>
              <w:jc w:val="center"/>
              <w:rPr>
                <w:lang w:val="en-GB"/>
              </w:rPr>
            </w:pPr>
            <w:r w:rsidRPr="00556944">
              <w:rPr>
                <w:lang w:val="en-GB"/>
              </w:rPr>
              <w:t>10</w:t>
            </w:r>
          </w:p>
        </w:tc>
        <w:tc>
          <w:tcPr>
            <w:tcW w:w="2551" w:type="dxa"/>
            <w:tcBorders>
              <w:top w:val="single" w:sz="6" w:space="0" w:color="auto"/>
              <w:left w:val="nil"/>
              <w:bottom w:val="single" w:sz="6" w:space="0" w:color="auto"/>
              <w:right w:val="single" w:sz="6" w:space="0" w:color="auto"/>
            </w:tcBorders>
          </w:tcPr>
          <w:p w:rsidR="003C64BC" w:rsidRPr="00A923D2" w:rsidRDefault="00A923D2" w:rsidP="006D4552">
            <w:pPr>
              <w:pStyle w:val="Tabletext"/>
              <w:spacing w:before="0" w:after="80" w:line="325" w:lineRule="exact"/>
              <w:jc w:val="center"/>
              <w:rPr>
                <w:lang w:bidi="ar-EG"/>
              </w:rPr>
            </w:pPr>
            <w:r>
              <w:rPr>
                <w:lang w:val="en-GB"/>
              </w:rPr>
              <w:t>8</w:t>
            </w:r>
            <w:r>
              <w:rPr>
                <w:rFonts w:hint="cs"/>
                <w:rtl/>
                <w:lang w:val="en-GB" w:bidi="ar-EG"/>
              </w:rPr>
              <w:t xml:space="preserve"> إلى </w:t>
            </w:r>
            <w:r>
              <w:rPr>
                <w:lang w:bidi="ar-EG"/>
              </w:rPr>
              <w:t>11</w:t>
            </w:r>
          </w:p>
        </w:tc>
        <w:tc>
          <w:tcPr>
            <w:tcW w:w="2427" w:type="dxa"/>
            <w:tcBorders>
              <w:top w:val="single" w:sz="6" w:space="0" w:color="auto"/>
              <w:left w:val="nil"/>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13</w:t>
            </w:r>
          </w:p>
        </w:tc>
        <w:tc>
          <w:tcPr>
            <w:tcW w:w="2319" w:type="dxa"/>
            <w:tcBorders>
              <w:top w:val="single" w:sz="6" w:space="0" w:color="auto"/>
              <w:left w:val="nil"/>
              <w:bottom w:val="single" w:sz="6" w:space="0" w:color="auto"/>
              <w:right w:val="single" w:sz="6" w:space="0" w:color="auto"/>
            </w:tcBorders>
          </w:tcPr>
          <w:p w:rsidR="003C64BC" w:rsidRPr="00556944" w:rsidRDefault="003C64BC" w:rsidP="006D4552">
            <w:pPr>
              <w:pStyle w:val="Tabletext"/>
              <w:spacing w:before="0" w:after="80" w:line="325" w:lineRule="exact"/>
              <w:jc w:val="center"/>
              <w:rPr>
                <w:lang w:val="en-GB"/>
              </w:rPr>
            </w:pPr>
            <w:bookmarkStart w:id="59" w:name="lt_pId740"/>
            <w:proofErr w:type="spellStart"/>
            <w:r w:rsidRPr="00556944">
              <w:rPr>
                <w:lang w:val="en-GB"/>
              </w:rPr>
              <w:t>dBi</w:t>
            </w:r>
            <w:bookmarkEnd w:id="59"/>
            <w:proofErr w:type="spellEnd"/>
          </w:p>
        </w:tc>
      </w:tr>
      <w:tr w:rsidR="003C64BC" w:rsidRPr="00556944" w:rsidTr="00BA3C4E">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3C64BC" w:rsidRPr="00D03930" w:rsidRDefault="00D03930" w:rsidP="006D4552">
            <w:pPr>
              <w:pStyle w:val="Tabletext"/>
              <w:spacing w:before="0" w:after="80" w:line="325" w:lineRule="exact"/>
              <w:rPr>
                <w:lang w:val="en-GB"/>
              </w:rPr>
            </w:pPr>
            <w:r>
              <w:rPr>
                <w:rFonts w:hint="cs"/>
                <w:rtl/>
                <w:lang w:val="en-GB"/>
              </w:rPr>
              <w:t>خسارة الكبل (مسير واحد)</w:t>
            </w:r>
          </w:p>
        </w:tc>
        <w:tc>
          <w:tcPr>
            <w:tcW w:w="2417" w:type="dxa"/>
            <w:tcBorders>
              <w:top w:val="single" w:sz="6" w:space="0" w:color="auto"/>
              <w:left w:val="nil"/>
              <w:bottom w:val="single" w:sz="6" w:space="0" w:color="auto"/>
              <w:right w:val="single" w:sz="6" w:space="0" w:color="auto"/>
            </w:tcBorders>
          </w:tcPr>
          <w:p w:rsidR="003C64BC" w:rsidRPr="00D03930" w:rsidRDefault="003C64BC" w:rsidP="006D4552">
            <w:pPr>
              <w:pStyle w:val="Tabletext"/>
              <w:spacing w:before="0" w:after="80" w:line="325" w:lineRule="exact"/>
              <w:jc w:val="center"/>
              <w:rPr>
                <w:lang w:val="en-GB"/>
              </w:rPr>
            </w:pPr>
            <w:bookmarkStart w:id="60" w:name="lt_pId742"/>
            <w:r w:rsidRPr="00D03930">
              <w:rPr>
                <w:lang w:val="en-GB"/>
              </w:rPr>
              <w:t>(10 max)</w:t>
            </w:r>
            <w:bookmarkEnd w:id="60"/>
            <w:r w:rsidR="00991F7F" w:rsidRPr="00D03930">
              <w:rPr>
                <w:lang w:val="en-GB"/>
              </w:rPr>
              <w:t xml:space="preserve"> 6</w:t>
            </w:r>
          </w:p>
        </w:tc>
        <w:tc>
          <w:tcPr>
            <w:tcW w:w="2402" w:type="dxa"/>
            <w:tcBorders>
              <w:top w:val="single" w:sz="6" w:space="0" w:color="auto"/>
              <w:left w:val="nil"/>
              <w:bottom w:val="single" w:sz="6" w:space="0" w:color="auto"/>
              <w:right w:val="single" w:sz="6" w:space="0" w:color="auto"/>
            </w:tcBorders>
          </w:tcPr>
          <w:p w:rsidR="003C64BC" w:rsidRPr="00556944" w:rsidRDefault="003C64BC" w:rsidP="006D4552">
            <w:pPr>
              <w:pStyle w:val="Tabletext"/>
              <w:spacing w:before="0" w:after="80" w:line="325" w:lineRule="exact"/>
              <w:jc w:val="center"/>
              <w:rPr>
                <w:lang w:val="en-GB"/>
              </w:rPr>
            </w:pPr>
            <w:r w:rsidRPr="00556944">
              <w:rPr>
                <w:lang w:val="en-GB"/>
              </w:rPr>
              <w:t>0</w:t>
            </w:r>
          </w:p>
        </w:tc>
        <w:tc>
          <w:tcPr>
            <w:tcW w:w="2551" w:type="dxa"/>
            <w:tcBorders>
              <w:top w:val="single" w:sz="6" w:space="0" w:color="auto"/>
              <w:left w:val="nil"/>
              <w:bottom w:val="single" w:sz="6" w:space="0" w:color="auto"/>
              <w:right w:val="single" w:sz="6" w:space="0" w:color="auto"/>
            </w:tcBorders>
          </w:tcPr>
          <w:p w:rsidR="003C64BC" w:rsidRPr="00A923D2" w:rsidRDefault="00A923D2" w:rsidP="006D4552">
            <w:pPr>
              <w:pStyle w:val="Tabletext"/>
              <w:spacing w:before="0" w:after="80" w:line="325" w:lineRule="exact"/>
              <w:jc w:val="center"/>
              <w:rPr>
                <w:lang w:bidi="ar-EG"/>
              </w:rPr>
            </w:pPr>
            <w:r>
              <w:rPr>
                <w:lang w:val="en-GB"/>
              </w:rPr>
              <w:t>2</w:t>
            </w:r>
            <w:r>
              <w:rPr>
                <w:rFonts w:hint="cs"/>
                <w:rtl/>
                <w:lang w:val="en-GB" w:bidi="ar-EG"/>
              </w:rPr>
              <w:t xml:space="preserve"> إلى </w:t>
            </w:r>
            <w:r>
              <w:rPr>
                <w:lang w:bidi="ar-EG"/>
              </w:rPr>
              <w:t>7</w:t>
            </w:r>
          </w:p>
        </w:tc>
        <w:tc>
          <w:tcPr>
            <w:tcW w:w="2427" w:type="dxa"/>
            <w:tcBorders>
              <w:top w:val="single" w:sz="6" w:space="0" w:color="auto"/>
              <w:left w:val="nil"/>
              <w:bottom w:val="single" w:sz="6" w:space="0" w:color="auto"/>
              <w:right w:val="single" w:sz="6" w:space="0" w:color="auto"/>
            </w:tcBorders>
            <w:vAlign w:val="center"/>
          </w:tcPr>
          <w:p w:rsidR="003C64BC" w:rsidRPr="00A923D2" w:rsidRDefault="00A923D2" w:rsidP="006D4552">
            <w:pPr>
              <w:pStyle w:val="Tabletext"/>
              <w:spacing w:before="0" w:after="80" w:line="325" w:lineRule="exact"/>
              <w:jc w:val="center"/>
              <w:rPr>
                <w:lang w:bidi="ar-EG"/>
              </w:rPr>
            </w:pPr>
            <w:r>
              <w:rPr>
                <w:lang w:val="en-GB"/>
              </w:rPr>
              <w:t>0</w:t>
            </w:r>
            <w:r>
              <w:rPr>
                <w:rFonts w:hint="cs"/>
                <w:rtl/>
                <w:lang w:val="en-GB" w:bidi="ar-EG"/>
              </w:rPr>
              <w:t xml:space="preserve"> إلى </w:t>
            </w:r>
            <w:r>
              <w:rPr>
                <w:lang w:bidi="ar-EG"/>
              </w:rPr>
              <w:t>2</w:t>
            </w:r>
          </w:p>
        </w:tc>
        <w:tc>
          <w:tcPr>
            <w:tcW w:w="2319" w:type="dxa"/>
            <w:tcBorders>
              <w:top w:val="single" w:sz="6" w:space="0" w:color="auto"/>
              <w:left w:val="nil"/>
              <w:bottom w:val="single" w:sz="6" w:space="0" w:color="auto"/>
              <w:right w:val="single" w:sz="6" w:space="0" w:color="auto"/>
            </w:tcBorders>
          </w:tcPr>
          <w:p w:rsidR="003C64BC" w:rsidRPr="00556944" w:rsidRDefault="003C64BC" w:rsidP="006D4552">
            <w:pPr>
              <w:pStyle w:val="Tabletext"/>
              <w:spacing w:before="0" w:after="80" w:line="325" w:lineRule="exact"/>
              <w:jc w:val="center"/>
              <w:rPr>
                <w:lang w:val="en-GB"/>
              </w:rPr>
            </w:pPr>
            <w:bookmarkStart w:id="61" w:name="lt_pId746"/>
            <w:r w:rsidRPr="00556944">
              <w:rPr>
                <w:lang w:val="en-GB"/>
              </w:rPr>
              <w:t>dB</w:t>
            </w:r>
            <w:bookmarkEnd w:id="61"/>
          </w:p>
        </w:tc>
      </w:tr>
      <w:tr w:rsidR="003C64BC" w:rsidTr="00BA3C4E">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3C64BC" w:rsidRPr="00D03930" w:rsidRDefault="00D03930" w:rsidP="006D4552">
            <w:pPr>
              <w:pStyle w:val="Tabletext"/>
              <w:spacing w:before="0" w:after="80" w:line="325" w:lineRule="exact"/>
              <w:rPr>
                <w:lang w:bidi="ar-EG"/>
              </w:rPr>
            </w:pPr>
            <w:r>
              <w:rPr>
                <w:rFonts w:hint="cs"/>
                <w:rtl/>
                <w:lang w:val="en-GB"/>
              </w:rPr>
              <w:t>عرض الحزمة عند -</w:t>
            </w:r>
            <w:r>
              <w:t>dB</w:t>
            </w:r>
            <w:r w:rsidR="00991F7F">
              <w:t xml:space="preserve"> 3</w:t>
            </w:r>
          </w:p>
        </w:tc>
        <w:tc>
          <w:tcPr>
            <w:tcW w:w="2417" w:type="dxa"/>
            <w:tcBorders>
              <w:top w:val="single" w:sz="6" w:space="0" w:color="auto"/>
              <w:left w:val="nil"/>
              <w:bottom w:val="single" w:sz="6" w:space="0" w:color="auto"/>
              <w:right w:val="single" w:sz="6" w:space="0" w:color="auto"/>
            </w:tcBorders>
          </w:tcPr>
          <w:p w:rsidR="003C64BC" w:rsidRPr="00D03930" w:rsidRDefault="007C4217" w:rsidP="006D4552">
            <w:pPr>
              <w:pStyle w:val="Tabletext"/>
              <w:spacing w:before="0" w:after="80" w:line="325" w:lineRule="exact"/>
              <w:jc w:val="center"/>
              <w:rPr>
                <w:lang w:bidi="ar-EG"/>
              </w:rPr>
            </w:pPr>
            <w:r w:rsidRPr="00D03930">
              <w:rPr>
                <w:lang w:val="en-GB"/>
              </w:rPr>
              <w:t>40</w:t>
            </w:r>
            <w:r w:rsidRPr="00D03930">
              <w:rPr>
                <w:rFonts w:hint="cs"/>
                <w:rtl/>
                <w:lang w:val="en-GB" w:bidi="ar-EG"/>
              </w:rPr>
              <w:t xml:space="preserve"> إلى </w:t>
            </w:r>
            <w:r w:rsidRPr="00D03930">
              <w:rPr>
                <w:lang w:bidi="ar-EG"/>
              </w:rPr>
              <w:t>60</w:t>
            </w:r>
          </w:p>
        </w:tc>
        <w:tc>
          <w:tcPr>
            <w:tcW w:w="2402" w:type="dxa"/>
            <w:tcBorders>
              <w:top w:val="single" w:sz="6" w:space="0" w:color="auto"/>
              <w:left w:val="nil"/>
              <w:bottom w:val="single" w:sz="6" w:space="0" w:color="auto"/>
              <w:right w:val="single" w:sz="6" w:space="0" w:color="auto"/>
            </w:tcBorders>
          </w:tcPr>
          <w:p w:rsidR="003C64BC" w:rsidRPr="007C4217" w:rsidRDefault="007C4217" w:rsidP="006D4552">
            <w:pPr>
              <w:pStyle w:val="Tabletext"/>
              <w:spacing w:before="0" w:after="80" w:line="325" w:lineRule="exact"/>
              <w:jc w:val="center"/>
              <w:rPr>
                <w:lang w:bidi="ar-EG"/>
              </w:rPr>
            </w:pPr>
            <w:r>
              <w:rPr>
                <w:lang w:val="en-GB"/>
              </w:rPr>
              <w:t>45</w:t>
            </w:r>
            <w:r>
              <w:rPr>
                <w:rFonts w:hint="cs"/>
                <w:rtl/>
                <w:lang w:val="en-GB" w:bidi="ar-EG"/>
              </w:rPr>
              <w:t xml:space="preserve"> إلى </w:t>
            </w:r>
            <w:r>
              <w:rPr>
                <w:lang w:bidi="ar-EG"/>
              </w:rPr>
              <w:t>60</w:t>
            </w:r>
          </w:p>
        </w:tc>
        <w:tc>
          <w:tcPr>
            <w:tcW w:w="2551" w:type="dxa"/>
            <w:tcBorders>
              <w:top w:val="single" w:sz="6" w:space="0" w:color="auto"/>
              <w:left w:val="nil"/>
              <w:bottom w:val="single" w:sz="6" w:space="0" w:color="auto"/>
              <w:right w:val="single" w:sz="6" w:space="0" w:color="auto"/>
            </w:tcBorders>
          </w:tcPr>
          <w:p w:rsidR="003C64BC" w:rsidRPr="00556944" w:rsidRDefault="007C4217" w:rsidP="006D4552">
            <w:pPr>
              <w:pStyle w:val="Tabletext"/>
              <w:spacing w:before="0" w:after="80" w:line="325" w:lineRule="exact"/>
              <w:jc w:val="center"/>
              <w:rPr>
                <w:lang w:val="en-GB"/>
              </w:rPr>
            </w:pPr>
            <w:r>
              <w:rPr>
                <w:lang w:val="en-GB"/>
              </w:rPr>
              <w:t>45</w:t>
            </w:r>
            <w:r>
              <w:rPr>
                <w:rFonts w:hint="cs"/>
                <w:rtl/>
                <w:lang w:val="en-GB" w:bidi="ar-EG"/>
              </w:rPr>
              <w:t xml:space="preserve"> إلى </w:t>
            </w:r>
            <w:r>
              <w:rPr>
                <w:lang w:bidi="ar-EG"/>
              </w:rPr>
              <w:t>60</w:t>
            </w:r>
          </w:p>
        </w:tc>
        <w:tc>
          <w:tcPr>
            <w:tcW w:w="2427" w:type="dxa"/>
            <w:tcBorders>
              <w:top w:val="single" w:sz="6" w:space="0" w:color="auto"/>
              <w:left w:val="nil"/>
              <w:bottom w:val="single" w:sz="6" w:space="0" w:color="auto"/>
              <w:right w:val="single" w:sz="6" w:space="0" w:color="auto"/>
            </w:tcBorders>
            <w:vAlign w:val="center"/>
          </w:tcPr>
          <w:p w:rsidR="003C64BC" w:rsidRPr="00556944" w:rsidRDefault="003C64BC" w:rsidP="006D4552">
            <w:pPr>
              <w:pStyle w:val="Tabletext"/>
              <w:spacing w:before="0" w:after="80" w:line="325" w:lineRule="exact"/>
              <w:jc w:val="center"/>
              <w:rPr>
                <w:lang w:val="en-GB"/>
              </w:rPr>
            </w:pPr>
            <w:r w:rsidRPr="00556944">
              <w:rPr>
                <w:lang w:val="en-GB"/>
              </w:rPr>
              <w:t>45</w:t>
            </w:r>
          </w:p>
        </w:tc>
        <w:tc>
          <w:tcPr>
            <w:tcW w:w="2319" w:type="dxa"/>
            <w:tcBorders>
              <w:top w:val="single" w:sz="6" w:space="0" w:color="auto"/>
              <w:left w:val="nil"/>
              <w:bottom w:val="single" w:sz="6" w:space="0" w:color="auto"/>
              <w:right w:val="single" w:sz="6" w:space="0" w:color="auto"/>
            </w:tcBorders>
          </w:tcPr>
          <w:p w:rsidR="003C64BC" w:rsidRPr="00D03930" w:rsidRDefault="00D03930" w:rsidP="006D4552">
            <w:pPr>
              <w:pStyle w:val="Tabletext"/>
              <w:spacing w:before="0" w:after="80" w:line="325" w:lineRule="exact"/>
              <w:jc w:val="center"/>
              <w:rPr>
                <w:lang w:bidi="ar-EG"/>
              </w:rPr>
            </w:pPr>
            <w:r>
              <w:rPr>
                <w:lang w:bidi="ar-EG"/>
              </w:rPr>
              <w:t>degrees</w:t>
            </w:r>
          </w:p>
        </w:tc>
      </w:tr>
      <w:tr w:rsidR="003C64BC" w:rsidRPr="008133C0" w:rsidTr="00BA3C4E">
        <w:trPr>
          <w:cantSplit/>
          <w:trHeight w:val="200"/>
          <w:jc w:val="center"/>
        </w:trPr>
        <w:tc>
          <w:tcPr>
            <w:tcW w:w="14531" w:type="dxa"/>
            <w:gridSpan w:val="6"/>
            <w:tcBorders>
              <w:top w:val="single" w:sz="6" w:space="0" w:color="auto"/>
            </w:tcBorders>
          </w:tcPr>
          <w:p w:rsidR="003C64BC" w:rsidRPr="00D03930" w:rsidRDefault="003C64BC" w:rsidP="009140A8">
            <w:pPr>
              <w:pStyle w:val="Tablelegend"/>
              <w:spacing w:after="60" w:line="260" w:lineRule="exact"/>
              <w:rPr>
                <w:highlight w:val="yellow"/>
                <w:lang w:val="en-GB"/>
              </w:rPr>
            </w:pPr>
            <w:r w:rsidRPr="00991F7F">
              <w:rPr>
                <w:sz w:val="18"/>
                <w:szCs w:val="18"/>
                <w:lang w:val="en-GB"/>
              </w:rPr>
              <w:t>*</w:t>
            </w:r>
            <w:r w:rsidRPr="00D03930">
              <w:rPr>
                <w:lang w:val="en-GB"/>
              </w:rPr>
              <w:tab/>
            </w:r>
            <w:r w:rsidR="009140A8" w:rsidRPr="00D03930">
              <w:rPr>
                <w:rFonts w:hint="cs"/>
                <w:sz w:val="24"/>
                <w:szCs w:val="24"/>
                <w:rtl/>
              </w:rPr>
              <w:t>بالنسبة لبعض أجهزة تحديد الارتفاع الراديوية المدرجة أعلاه، فإن مستوى قدرة ضوضاء المستقبِل، المحسوب استناداً إلى عرض نطاق التردد المتوسط وعامل الضوضاء، يكون أعلى من مستوى حساسية المستقبِل. وفي هذه الحالات يحدد عرض نطاق كاشف جهاز تحديد الارتفاع الراديوي مستوى الحساسية، حيث إنه يكون عادةً أقل من عرض نطاق التردد المتوسط</w:t>
            </w:r>
            <w:r w:rsidR="009140A8" w:rsidRPr="00D03930">
              <w:rPr>
                <w:rFonts w:hint="cs"/>
                <w:sz w:val="24"/>
                <w:szCs w:val="24"/>
                <w:rtl/>
                <w:lang w:bidi="ar-EG"/>
              </w:rPr>
              <w:t>.</w:t>
            </w:r>
          </w:p>
        </w:tc>
      </w:tr>
    </w:tbl>
    <w:p w:rsidR="002B3EDD" w:rsidRDefault="002B3EDD" w:rsidP="003C64BC">
      <w:pPr>
        <w:pStyle w:val="TableNo"/>
        <w:rPr>
          <w:rtl/>
        </w:rPr>
      </w:pPr>
      <w:bookmarkStart w:id="62" w:name="_GoBack"/>
      <w:bookmarkEnd w:id="62"/>
    </w:p>
    <w:p w:rsidR="00991C97" w:rsidRDefault="00991C97" w:rsidP="003C64BC">
      <w:pPr>
        <w:pStyle w:val="TableNo"/>
        <w:rPr>
          <w:rtl/>
        </w:rPr>
        <w:sectPr w:rsidR="00991C97" w:rsidSect="00972F2F">
          <w:headerReference w:type="even" r:id="rId32"/>
          <w:headerReference w:type="default" r:id="rId33"/>
          <w:pgSz w:w="16834" w:h="11907" w:orient="landscape" w:code="9"/>
          <w:pgMar w:top="1134" w:right="1134" w:bottom="1134" w:left="1134" w:header="720" w:footer="567" w:gutter="0"/>
          <w:paperSrc w:first="15" w:other="15"/>
          <w:cols w:space="720"/>
          <w:bidi/>
          <w:rtlGutter/>
          <w:docGrid w:linePitch="299"/>
        </w:sectPr>
      </w:pPr>
    </w:p>
    <w:p w:rsidR="00CE132C" w:rsidRDefault="00CE132C" w:rsidP="00991C97">
      <w:pPr>
        <w:pStyle w:val="AnnexNotitle"/>
        <w:spacing w:before="0"/>
        <w:rPr>
          <w:rtl/>
        </w:rPr>
      </w:pPr>
      <w:r>
        <w:rPr>
          <w:rFonts w:hint="cs"/>
          <w:rtl/>
        </w:rPr>
        <w:lastRenderedPageBreak/>
        <w:t>ال</w:t>
      </w:r>
      <w:r w:rsidR="009756CF">
        <w:rPr>
          <w:rFonts w:hint="cs"/>
          <w:rtl/>
        </w:rPr>
        <w:t>‍</w:t>
      </w:r>
      <w:r>
        <w:rPr>
          <w:rFonts w:hint="cs"/>
          <w:rtl/>
        </w:rPr>
        <w:t>ملح</w:t>
      </w:r>
      <w:r w:rsidR="009756CF">
        <w:rPr>
          <w:rFonts w:hint="cs"/>
          <w:rtl/>
        </w:rPr>
        <w:t>ـ</w:t>
      </w:r>
      <w:r>
        <w:rPr>
          <w:rFonts w:hint="cs"/>
          <w:rtl/>
        </w:rPr>
        <w:t>ق </w:t>
      </w:r>
      <w:r>
        <w:t>3</w:t>
      </w:r>
      <w:r w:rsidR="009756CF">
        <w:rPr>
          <w:rtl/>
        </w:rPr>
        <w:br/>
      </w:r>
      <w:r w:rsidR="009756CF">
        <w:rPr>
          <w:rtl/>
        </w:rPr>
        <w:br/>
      </w:r>
      <w:r w:rsidRPr="00CB034E">
        <w:rPr>
          <w:rFonts w:hint="cs"/>
          <w:rtl/>
        </w:rPr>
        <w:t xml:space="preserve">معايير الحماية وتطبيقها </w:t>
      </w:r>
      <w:r w:rsidR="00D3702C" w:rsidRPr="00CB034E">
        <w:rPr>
          <w:rFonts w:hint="cs"/>
          <w:rtl/>
        </w:rPr>
        <w:t>في التقاسم والتوافق</w:t>
      </w:r>
    </w:p>
    <w:p w:rsidR="00D3702C" w:rsidRDefault="00B22D8E" w:rsidP="00B22D8E">
      <w:pPr>
        <w:pStyle w:val="Heading1"/>
        <w:rPr>
          <w:rtl/>
          <w:lang w:bidi="ar-EG"/>
        </w:rPr>
      </w:pPr>
      <w:r>
        <w:t>1</w:t>
      </w:r>
      <w:r>
        <w:rPr>
          <w:rtl/>
          <w:lang w:bidi="ar-EG"/>
        </w:rPr>
        <w:tab/>
      </w:r>
      <w:r>
        <w:rPr>
          <w:rFonts w:hint="cs"/>
          <w:rtl/>
          <w:lang w:bidi="ar-EG"/>
        </w:rPr>
        <w:t>مقدمة</w:t>
      </w:r>
    </w:p>
    <w:p w:rsidR="00B22D8E" w:rsidRDefault="00254329" w:rsidP="00B22D8E">
      <w:pPr>
        <w:rPr>
          <w:rtl/>
          <w:lang w:bidi="ar-EG"/>
        </w:rPr>
      </w:pPr>
      <w:r>
        <w:rPr>
          <w:rFonts w:hint="cs"/>
          <w:rtl/>
          <w:lang w:bidi="ar-EG"/>
        </w:rPr>
        <w:t>معايير ومتطلّبات الحماية الموضحة أدناه سوف تحمي أجهزة تحديد الارتفاع الراديوية من تأثير التداخل الضار الذي قد يؤدي إلى الحطّ من دقة الارتفاع أو التسبب في قياس ارتفاعات زائفة. وقد يحدث التداخل من مصادر خار</w:t>
      </w:r>
      <w:r w:rsidR="00531A98">
        <w:rPr>
          <w:rFonts w:hint="cs"/>
          <w:rtl/>
          <w:lang w:bidi="ar-EG"/>
        </w:rPr>
        <w:t>ج</w:t>
      </w:r>
      <w:r>
        <w:rPr>
          <w:rFonts w:hint="cs"/>
          <w:rtl/>
          <w:lang w:bidi="ar-EG"/>
        </w:rPr>
        <w:t xml:space="preserve"> النطاق وداخله. ويمكن لهذين النوعين من المصادر التسبُّب في الكثير من التأثيرات الضارة من بينها فقدان حساسية المستقبِل والحمل الزائد والإبلاغ عن ارتفاعات زائفة والتع</w:t>
      </w:r>
      <w:r w:rsidR="00991F7F">
        <w:rPr>
          <w:rFonts w:hint="cs"/>
          <w:rtl/>
          <w:lang w:bidi="ar-EG"/>
        </w:rPr>
        <w:t>طُّل العام؛ وذلك طبقاً لمدة</w:t>
      </w:r>
      <w:r>
        <w:rPr>
          <w:rFonts w:hint="cs"/>
          <w:rtl/>
          <w:lang w:bidi="ar-EG"/>
        </w:rPr>
        <w:t xml:space="preserve"> التداخل وخصائصه. ولهذا الغرض، يرد شرح لعدد من أساليب التعطّل بسبب التداخل مع تحليلها فضلاً عن تحديد معايير الحماية.</w:t>
      </w:r>
    </w:p>
    <w:p w:rsidR="00254329" w:rsidRDefault="00254329" w:rsidP="00B22D8E">
      <w:pPr>
        <w:rPr>
          <w:rtl/>
          <w:lang w:bidi="ar-EG"/>
        </w:rPr>
      </w:pPr>
      <w:r>
        <w:rPr>
          <w:rFonts w:hint="cs"/>
          <w:rtl/>
          <w:lang w:bidi="ar-EG"/>
        </w:rPr>
        <w:t>وربما يحدث التأثير الأكثر ضرراً على جهاز تحديد الارتفاع الراديوي من جرّاء التداخل الضار عندما يفسر هذا الجهاز إشارات التداخل على أنها إشارات أرضية زائفة ومن ثم إعطاء قراءة غير صحيحة للارتفاع. ولا</w:t>
      </w:r>
      <w:r w:rsidR="00531A98">
        <w:rPr>
          <w:rFonts w:hint="cs"/>
          <w:rtl/>
          <w:lang w:bidi="ar-EG"/>
        </w:rPr>
        <w:t xml:space="preserve"> يمكن التعامل مع هذه الحالات</w:t>
      </w:r>
      <w:r>
        <w:rPr>
          <w:rFonts w:hint="cs"/>
          <w:rtl/>
          <w:lang w:bidi="ar-EG"/>
        </w:rPr>
        <w:t xml:space="preserve"> إلاّ على أساس كل حالة على حدة مع كل جهاز تمثيلي راديوي لت</w:t>
      </w:r>
      <w:r w:rsidR="00531A98">
        <w:rPr>
          <w:rFonts w:hint="cs"/>
          <w:rtl/>
          <w:lang w:bidi="ar-EG"/>
        </w:rPr>
        <w:t>ح</w:t>
      </w:r>
      <w:r>
        <w:rPr>
          <w:rFonts w:hint="cs"/>
          <w:rtl/>
          <w:lang w:bidi="ar-EG"/>
        </w:rPr>
        <w:t>ديد الارتفاع وكل نوع من مصادر التداخل المحتملة نظراً إلى أن التأثير يعتمد بشدة على خصائص مصدر التداخل وجهاز تحديد الارتفاع الراديوي معاً.</w:t>
      </w:r>
    </w:p>
    <w:p w:rsidR="00254329" w:rsidRDefault="00494F90" w:rsidP="00254329">
      <w:pPr>
        <w:rPr>
          <w:rtl/>
          <w:lang w:bidi="ar-EG"/>
        </w:rPr>
      </w:pPr>
      <w:r>
        <w:rPr>
          <w:rFonts w:hint="cs"/>
          <w:rtl/>
          <w:lang w:bidi="ar-EG"/>
        </w:rPr>
        <w:t>ويمكن لمرسِ</w:t>
      </w:r>
      <w:r w:rsidR="00254329">
        <w:rPr>
          <w:rFonts w:hint="cs"/>
          <w:rtl/>
          <w:lang w:bidi="ar-EG"/>
        </w:rPr>
        <w:t xml:space="preserve">ل مسبب للتداخل أن يُحدث هذا التداخل الضار من خلال إدخال إرسالات غير مرغوبة ضمن عرض نطاق التردد المتوسط </w:t>
      </w:r>
      <w:r w:rsidR="00254329">
        <w:rPr>
          <w:lang w:bidi="ar-EG"/>
        </w:rPr>
        <w:t>(IF)</w:t>
      </w:r>
      <w:r w:rsidR="00254329">
        <w:rPr>
          <w:rFonts w:hint="cs"/>
          <w:rtl/>
          <w:lang w:bidi="ar-EG"/>
        </w:rPr>
        <w:t xml:space="preserve"> تُقاس كارتفاعات غير صالحة من قبل جهاز تحديد الارتفاع الراديوي. ويمكن أن يُسفر عن التداخل أيضاً زيادة في</w:t>
      </w:r>
      <w:r w:rsidR="00254329">
        <w:rPr>
          <w:rFonts w:hint="eastAsia"/>
          <w:rtl/>
          <w:lang w:bidi="ar-EG"/>
        </w:rPr>
        <w:t> </w:t>
      </w:r>
      <w:r w:rsidR="00254329">
        <w:rPr>
          <w:rFonts w:hint="cs"/>
          <w:rtl/>
          <w:lang w:bidi="ar-EG"/>
        </w:rPr>
        <w:t>الضوضاء الأساسية ومن ثم فقدان حساسية المستقبِل وما يستتبعه من عدم القدرة على تحديد الارتفاع الصحيح.</w:t>
      </w:r>
    </w:p>
    <w:p w:rsidR="00254329" w:rsidRDefault="00254329" w:rsidP="00254329">
      <w:pPr>
        <w:pStyle w:val="Heading1"/>
        <w:rPr>
          <w:rtl/>
          <w:lang w:bidi="ar-EG"/>
        </w:rPr>
      </w:pPr>
      <w:r>
        <w:rPr>
          <w:lang w:bidi="ar-EG"/>
        </w:rPr>
        <w:t>2</w:t>
      </w:r>
      <w:r>
        <w:rPr>
          <w:rtl/>
          <w:lang w:bidi="ar-EG"/>
        </w:rPr>
        <w:tab/>
      </w:r>
      <w:r>
        <w:rPr>
          <w:rFonts w:hint="cs"/>
          <w:rtl/>
          <w:lang w:bidi="ar-EG"/>
        </w:rPr>
        <w:t>معايير الحماية</w:t>
      </w:r>
    </w:p>
    <w:p w:rsidR="00E71CBB" w:rsidRDefault="00906320" w:rsidP="00906320">
      <w:pPr>
        <w:rPr>
          <w:rtl/>
          <w:lang w:bidi="ar-EG"/>
        </w:rPr>
      </w:pPr>
      <w:r>
        <w:rPr>
          <w:rFonts w:hint="cs"/>
          <w:rtl/>
          <w:lang w:bidi="ar-EG"/>
        </w:rPr>
        <w:t>يجب أن تستخدم في أي دراسة للتوافق بين أجهزة تحديد الارتفاع الراديوية والأنظمة الأخرى معايير الحماية بالنسبة للانحطاط الأقصى المقبول في أداء جهاز تحديد الارتفاع الراديوي. وهناك ثلاث آليات أساسية لاقتران التداخل الكهرمغنطيسي بين أجهزة تحديد الارتفاع الراديوية وإشارات التداخل الصادرة عن المُرسلات الأخرى: الحِمل الزائد للمستقبِل وفقدان الحساسية وقياس ارتفاع زائف. كما يمكن للتداخل خارج النطاق وداخله أن يؤثر في أداء جهاز تحديد الارتفاع الراديوي. وفي حين يُرجّح أكثر حدوث نوع أو أكثر من التأثيرات مع مصدر تداخل داخل النطاق مقابل مصدر خارج النطاق، لا توجد علامات واضحة لتحديد نوع التأثير الذي سيحدث. وبالتالي، تجب مراعاة جميع العوامل عند إجراء دراسات التقاسم.</w:t>
      </w:r>
    </w:p>
    <w:p w:rsidR="00E71CBB" w:rsidRDefault="00E71CBB" w:rsidP="00E71CBB">
      <w:pPr>
        <w:pStyle w:val="Heading2"/>
        <w:rPr>
          <w:rtl/>
          <w:lang w:bidi="ar-EG"/>
        </w:rPr>
      </w:pPr>
      <w:r>
        <w:rPr>
          <w:lang w:bidi="ar-EG"/>
        </w:rPr>
        <w:t>1.2</w:t>
      </w:r>
      <w:r>
        <w:rPr>
          <w:rtl/>
          <w:lang w:bidi="ar-EG"/>
        </w:rPr>
        <w:tab/>
      </w:r>
      <w:r w:rsidR="00906320">
        <w:rPr>
          <w:rFonts w:hint="cs"/>
          <w:rtl/>
          <w:lang w:bidi="ar-EG"/>
        </w:rPr>
        <w:t>الحِمل الزائد على الطرف الأمامي للمستقبِل</w:t>
      </w:r>
    </w:p>
    <w:p w:rsidR="00E71CBB" w:rsidRPr="00991C97" w:rsidRDefault="00906320" w:rsidP="00494F90">
      <w:pPr>
        <w:rPr>
          <w:spacing w:val="-4"/>
          <w:rtl/>
          <w:lang w:bidi="ar-EG"/>
        </w:rPr>
      </w:pPr>
      <w:r w:rsidRPr="00991C97">
        <w:rPr>
          <w:rFonts w:hint="cs"/>
          <w:spacing w:val="-4"/>
          <w:rtl/>
          <w:lang w:bidi="ar-EG"/>
        </w:rPr>
        <w:t>ي</w:t>
      </w:r>
      <w:r w:rsidR="00DE5A31" w:rsidRPr="00991C97">
        <w:rPr>
          <w:rFonts w:hint="cs"/>
          <w:spacing w:val="-4"/>
          <w:rtl/>
          <w:lang w:bidi="ar-EG"/>
        </w:rPr>
        <w:t>ُ</w:t>
      </w:r>
      <w:r w:rsidRPr="00991C97">
        <w:rPr>
          <w:rFonts w:hint="cs"/>
          <w:spacing w:val="-4"/>
          <w:rtl/>
          <w:lang w:bidi="ar-EG"/>
        </w:rPr>
        <w:t xml:space="preserve">حدث الحِمل الزائد على الطرف الأمامي للمستقبِل عندما تحدث قدرة كبيرة من إشارة تداخل تشبّعاً للطرف الأمامي لمستقبل جهاز تحديد الارتفاع الراديوي مما يؤدي إلى تأثيرات متأصّلة من السلوك غير الخطي؛ مثل التشوّه التوافقي أو التشكيل البيني. ويكون للطرف الأمامي لأي جهاز راديوي لتحديد الارتفاع عادةً انتقائية متوسطة (الانحسار التدريجي للمرشاح </w:t>
      </w:r>
      <w:r w:rsidRPr="00991C97">
        <w:rPr>
          <w:spacing w:val="-4"/>
          <w:lang w:bidi="ar-EG"/>
        </w:rPr>
        <w:t>RF</w:t>
      </w:r>
      <w:r w:rsidRPr="00991C97">
        <w:rPr>
          <w:rFonts w:hint="cs"/>
          <w:spacing w:val="-4"/>
          <w:rtl/>
          <w:lang w:bidi="ar-EG"/>
        </w:rPr>
        <w:t>). وبالتالي، فإن أجهزة تحديد الارتفاع الراديوية معرّضة للتداخلات في كل من عرض نطاق كنسها التشغيلي أو من خارج عرض النطاق هذا.</w:t>
      </w:r>
    </w:p>
    <w:p w:rsidR="00E71CBB" w:rsidRDefault="00494F90" w:rsidP="00494F90">
      <w:pPr>
        <w:rPr>
          <w:rtl/>
          <w:lang w:bidi="ar-EG"/>
        </w:rPr>
      </w:pPr>
      <w:r>
        <w:rPr>
          <w:rFonts w:hint="cs"/>
          <w:rtl/>
          <w:lang w:bidi="ar-EG"/>
        </w:rPr>
        <w:t>ويقع التداخل المحتمل على الطرف الأمامي لجهاز تحديد الارتفاع الراديوي عندما:</w:t>
      </w:r>
    </w:p>
    <w:p w:rsidR="00173751" w:rsidRPr="00556944" w:rsidRDefault="00173751" w:rsidP="009756CF">
      <w:pPr>
        <w:pStyle w:val="Equation"/>
        <w:spacing w:after="120" w:line="240" w:lineRule="auto"/>
        <w:rPr>
          <w:rFonts w:eastAsia="SimSun"/>
          <w:lang w:val="en-GB"/>
        </w:rPr>
      </w:pPr>
      <w:r w:rsidRPr="00556944">
        <w:rPr>
          <w:rFonts w:eastAsia="SimSun"/>
          <w:lang w:val="en-GB"/>
        </w:rPr>
        <w:tab/>
      </w:r>
      <w:r w:rsidR="009756CF" w:rsidRPr="009756CF">
        <w:rPr>
          <w:rFonts w:eastAsia="SimSun" w:cs="Times New Roman"/>
          <w:position w:val="-14"/>
          <w:sz w:val="28"/>
          <w:szCs w:val="28"/>
          <w:lang w:val="en-GB" w:eastAsia="en-US"/>
        </w:rPr>
        <w:object w:dxaOrig="1080" w:dyaOrig="380">
          <v:shape id="_x0000_i1052" type="#_x0000_t75" style="width:54.7pt;height:19pt" o:ole="">
            <v:imagedata r:id="rId34" o:title=""/>
          </v:shape>
          <o:OLEObject Type="Embed" ProgID="Equation.3" ShapeID="_x0000_i1052" DrawAspect="Content" ObjectID="_1504620088" r:id="rId35"/>
        </w:object>
      </w:r>
      <w:r w:rsidRPr="00556944">
        <w:rPr>
          <w:rFonts w:eastAsia="SimSun"/>
          <w:lang w:val="en-GB"/>
        </w:rPr>
        <w:tab/>
        <w:t>(3)</w:t>
      </w:r>
    </w:p>
    <w:p w:rsidR="00173751" w:rsidRPr="00556944" w:rsidRDefault="00173751" w:rsidP="00173751">
      <w:pPr>
        <w:rPr>
          <w:rFonts w:eastAsia="SimSun"/>
        </w:rPr>
      </w:pPr>
      <w:r>
        <w:rPr>
          <w:rFonts w:eastAsia="SimSun" w:hint="cs"/>
          <w:rtl/>
        </w:rPr>
        <w:t>حيث:</w:t>
      </w:r>
    </w:p>
    <w:p w:rsidR="00173751" w:rsidRPr="00556944" w:rsidRDefault="00173751" w:rsidP="009756CF">
      <w:pPr>
        <w:pStyle w:val="Equation"/>
        <w:spacing w:after="120" w:line="240" w:lineRule="auto"/>
        <w:rPr>
          <w:rFonts w:eastAsia="SimSun"/>
          <w:lang w:val="en-GB"/>
        </w:rPr>
      </w:pPr>
      <w:r w:rsidRPr="00556944">
        <w:rPr>
          <w:lang w:val="en-GB"/>
        </w:rPr>
        <w:tab/>
      </w:r>
      <w:r w:rsidR="009756CF" w:rsidRPr="009756CF">
        <w:rPr>
          <w:rFonts w:eastAsia="Times New Roman" w:cs="Times New Roman"/>
          <w:sz w:val="24"/>
          <w:szCs w:val="20"/>
          <w:lang w:val="en-GB" w:eastAsia="en-US"/>
        </w:rPr>
        <w:object w:dxaOrig="2480" w:dyaOrig="540">
          <v:shape id="_x0000_i1054" type="#_x0000_t75" style="width:148.05pt;height:23.05pt" o:ole="">
            <v:imagedata r:id="rId36" o:title=""/>
          </v:shape>
          <o:OLEObject Type="Embed" ProgID="Equation.3" ShapeID="_x0000_i1054" DrawAspect="Content" ObjectID="_1504620089" r:id="rId37"/>
        </w:object>
      </w:r>
      <w:r w:rsidRPr="00556944">
        <w:rPr>
          <w:rFonts w:eastAsia="SimSun"/>
          <w:lang w:val="en-GB"/>
        </w:rPr>
        <w:tab/>
        <w:t>(4)</w:t>
      </w:r>
    </w:p>
    <w:p w:rsidR="00173751" w:rsidRPr="00494F90" w:rsidRDefault="00173751" w:rsidP="00494F90">
      <w:pPr>
        <w:pStyle w:val="Equationlegend"/>
        <w:rPr>
          <w:lang w:bidi="ar-EG"/>
        </w:rPr>
      </w:pPr>
      <w:r w:rsidRPr="00556944">
        <w:rPr>
          <w:lang w:val="en-GB"/>
        </w:rPr>
        <w:lastRenderedPageBreak/>
        <w:tab/>
      </w:r>
      <w:bookmarkStart w:id="63" w:name="lt_pId793"/>
      <w:r w:rsidRPr="00556944">
        <w:rPr>
          <w:i/>
          <w:iCs/>
          <w:lang w:val="en-GB"/>
        </w:rPr>
        <w:t>I</w:t>
      </w:r>
      <w:r w:rsidRPr="00556944">
        <w:rPr>
          <w:i/>
          <w:iCs/>
          <w:vertAlign w:val="subscript"/>
          <w:lang w:val="en-GB"/>
        </w:rPr>
        <w:t>RF</w:t>
      </w:r>
      <w:bookmarkEnd w:id="63"/>
      <w:r w:rsidR="00494F90">
        <w:rPr>
          <w:rFonts w:hint="cs"/>
          <w:i/>
          <w:iCs/>
          <w:vertAlign w:val="subscript"/>
          <w:rtl/>
          <w:lang w:val="en-GB"/>
        </w:rPr>
        <w:t xml:space="preserve"> </w:t>
      </w:r>
      <w:r w:rsidR="00494F90" w:rsidRPr="00494F90">
        <w:rPr>
          <w:rFonts w:hint="cs"/>
          <w:rtl/>
          <w:lang w:bidi="ar-EG"/>
        </w:rPr>
        <w:t>:</w:t>
      </w:r>
      <w:r w:rsidR="00494F90">
        <w:rPr>
          <w:rFonts w:hint="cs"/>
          <w:i/>
          <w:iCs/>
          <w:vertAlign w:val="subscript"/>
          <w:rtl/>
          <w:lang w:val="en-GB"/>
        </w:rPr>
        <w:tab/>
      </w:r>
      <w:r w:rsidR="00531A98">
        <w:rPr>
          <w:rFonts w:hint="cs"/>
          <w:rtl/>
          <w:lang w:val="en-GB"/>
        </w:rPr>
        <w:t>قدرة الذروة الإجمالية لإ</w:t>
      </w:r>
      <w:r w:rsidR="00494F90">
        <w:rPr>
          <w:rFonts w:hint="cs"/>
          <w:rtl/>
          <w:lang w:val="en-GB"/>
        </w:rPr>
        <w:t xml:space="preserve">شارة التداخل عند دَخل المستقبِل (مجموع كل المصادر المساهمة في التداخل عند خَرج الهوائي بعد مراعاة خسارة الكبل وعامل النبذ على أساس التردد </w:t>
      </w:r>
      <w:r w:rsidR="00494F90">
        <w:t>(FDR)</w:t>
      </w:r>
      <w:r w:rsidR="00494F90">
        <w:rPr>
          <w:rFonts w:hint="cs"/>
          <w:rtl/>
          <w:lang w:bidi="ar-EG"/>
        </w:rPr>
        <w:t xml:space="preserve"> </w:t>
      </w:r>
      <w:r w:rsidR="00494F90">
        <w:rPr>
          <w:lang w:bidi="ar-EG"/>
        </w:rPr>
        <w:t>(</w:t>
      </w:r>
      <w:proofErr w:type="spellStart"/>
      <w:r w:rsidR="00494F90">
        <w:rPr>
          <w:lang w:bidi="ar-EG"/>
        </w:rPr>
        <w:t>mW</w:t>
      </w:r>
      <w:proofErr w:type="spellEnd"/>
      <w:r w:rsidR="00494F90">
        <w:rPr>
          <w:lang w:bidi="ar-EG"/>
        </w:rPr>
        <w:t>)</w:t>
      </w:r>
      <w:r w:rsidR="00DE5A31">
        <w:rPr>
          <w:rFonts w:hint="cs"/>
          <w:rtl/>
          <w:lang w:bidi="ar-EG"/>
        </w:rPr>
        <w:t>)</w:t>
      </w:r>
    </w:p>
    <w:p w:rsidR="00173751" w:rsidRPr="00494F90" w:rsidRDefault="00173751" w:rsidP="00494F90">
      <w:pPr>
        <w:pStyle w:val="Equationlegend"/>
        <w:rPr>
          <w:rtl/>
          <w:lang w:bidi="ar-EG"/>
        </w:rPr>
      </w:pPr>
      <w:r w:rsidRPr="00556944">
        <w:rPr>
          <w:lang w:val="en-GB"/>
        </w:rPr>
        <w:tab/>
      </w:r>
      <w:bookmarkStart w:id="64" w:name="lt_pId796"/>
      <w:r w:rsidRPr="00556944">
        <w:rPr>
          <w:i/>
          <w:iCs/>
          <w:lang w:val="en-GB"/>
        </w:rPr>
        <w:t>P</w:t>
      </w:r>
      <w:r w:rsidRPr="00556944">
        <w:rPr>
          <w:i/>
          <w:iCs/>
          <w:vertAlign w:val="subscript"/>
          <w:lang w:val="en-GB"/>
        </w:rPr>
        <w:t>T,RF</w:t>
      </w:r>
      <w:bookmarkEnd w:id="64"/>
      <w:r w:rsidR="00494F90">
        <w:rPr>
          <w:rFonts w:hint="cs"/>
          <w:i/>
          <w:iCs/>
          <w:vertAlign w:val="subscript"/>
          <w:rtl/>
          <w:lang w:val="en-GB"/>
        </w:rPr>
        <w:t xml:space="preserve"> </w:t>
      </w:r>
      <w:r w:rsidR="00494F90">
        <w:rPr>
          <w:rFonts w:hint="cs"/>
          <w:rtl/>
          <w:lang w:val="en-GB" w:bidi="ar-EG"/>
        </w:rPr>
        <w:t>:</w:t>
      </w:r>
      <w:r w:rsidRPr="00556944">
        <w:rPr>
          <w:lang w:val="en-GB"/>
        </w:rPr>
        <w:tab/>
      </w:r>
      <w:r w:rsidR="00494F90">
        <w:rPr>
          <w:rFonts w:hint="cs"/>
          <w:rtl/>
          <w:lang w:val="en-GB"/>
        </w:rPr>
        <w:t xml:space="preserve">عتبة قدرة الدخل التي يحدث عندها الحمل الزائد للطرف الأمامي للمستقبِل </w:t>
      </w:r>
      <w:r w:rsidR="00494F90">
        <w:t>(</w:t>
      </w:r>
      <w:proofErr w:type="spellStart"/>
      <w:r w:rsidR="00494F90">
        <w:t>mW</w:t>
      </w:r>
      <w:proofErr w:type="spellEnd"/>
      <w:r w:rsidR="00494F90">
        <w:t>)</w:t>
      </w:r>
    </w:p>
    <w:p w:rsidR="00173751" w:rsidRPr="00494F90" w:rsidRDefault="00173751" w:rsidP="00494F90">
      <w:pPr>
        <w:pStyle w:val="Equationlegend"/>
        <w:rPr>
          <w:rtl/>
          <w:lang w:bidi="ar-EG"/>
        </w:rPr>
      </w:pPr>
      <w:r w:rsidRPr="00556944">
        <w:rPr>
          <w:lang w:val="en-GB"/>
        </w:rPr>
        <w:tab/>
      </w:r>
      <w:bookmarkStart w:id="65" w:name="lt_pId799"/>
      <w:proofErr w:type="spellStart"/>
      <w:r w:rsidRPr="00556944">
        <w:rPr>
          <w:i/>
          <w:iCs/>
          <w:lang w:val="en-GB"/>
        </w:rPr>
        <w:t>I</w:t>
      </w:r>
      <w:r w:rsidRPr="00556944">
        <w:rPr>
          <w:i/>
          <w:iCs/>
          <w:vertAlign w:val="subscript"/>
          <w:lang w:val="en-GB"/>
        </w:rPr>
        <w:t>i,RF</w:t>
      </w:r>
      <w:bookmarkEnd w:id="65"/>
      <w:proofErr w:type="spellEnd"/>
      <w:r w:rsidR="00494F90">
        <w:rPr>
          <w:rFonts w:hint="cs"/>
          <w:i/>
          <w:iCs/>
          <w:vertAlign w:val="subscript"/>
          <w:rtl/>
          <w:lang w:val="en-GB"/>
        </w:rPr>
        <w:t xml:space="preserve"> </w:t>
      </w:r>
      <w:r w:rsidR="00494F90" w:rsidRPr="00494F90">
        <w:rPr>
          <w:rFonts w:hint="cs"/>
          <w:rtl/>
          <w:lang w:val="en-GB" w:bidi="ar-EG"/>
        </w:rPr>
        <w:t>:</w:t>
      </w:r>
      <w:r w:rsidRPr="00556944">
        <w:rPr>
          <w:lang w:val="en-GB"/>
        </w:rPr>
        <w:tab/>
      </w:r>
      <w:r w:rsidR="00494F90">
        <w:rPr>
          <w:rFonts w:hint="cs"/>
          <w:rtl/>
          <w:lang w:val="en-GB"/>
        </w:rPr>
        <w:t xml:space="preserve">قدرة مصدر التداخل رقم </w:t>
      </w:r>
      <w:proofErr w:type="spellStart"/>
      <w:r w:rsidR="00494F90">
        <w:rPr>
          <w:i/>
          <w:iCs/>
        </w:rPr>
        <w:t>i</w:t>
      </w:r>
      <w:proofErr w:type="spellEnd"/>
      <w:r w:rsidR="00494F90">
        <w:rPr>
          <w:rFonts w:hint="cs"/>
          <w:i/>
          <w:iCs/>
          <w:rtl/>
          <w:lang w:bidi="ar-EG"/>
        </w:rPr>
        <w:t xml:space="preserve"> </w:t>
      </w:r>
      <w:r w:rsidR="00494F90">
        <w:rPr>
          <w:rFonts w:hint="cs"/>
          <w:rtl/>
          <w:lang w:bidi="ar-EG"/>
        </w:rPr>
        <w:t xml:space="preserve">عند دخل المستقبِل بعد مراعاة خسارة الكبل </w:t>
      </w:r>
      <w:r w:rsidR="00494F90">
        <w:rPr>
          <w:lang w:bidi="ar-EG"/>
        </w:rPr>
        <w:t>(</w:t>
      </w:r>
      <w:proofErr w:type="spellStart"/>
      <w:r w:rsidR="00494F90">
        <w:rPr>
          <w:lang w:bidi="ar-EG"/>
        </w:rPr>
        <w:t>mW</w:t>
      </w:r>
      <w:proofErr w:type="spellEnd"/>
      <w:r w:rsidR="00494F90">
        <w:rPr>
          <w:lang w:bidi="ar-EG"/>
        </w:rPr>
        <w:t>)</w:t>
      </w:r>
    </w:p>
    <w:p w:rsidR="00173751" w:rsidRPr="00494F90" w:rsidRDefault="00173751" w:rsidP="00494F90">
      <w:pPr>
        <w:pStyle w:val="Equationlegend"/>
        <w:rPr>
          <w:rtl/>
          <w:lang w:bidi="ar-EG"/>
        </w:rPr>
      </w:pPr>
      <w:r w:rsidRPr="00BA6CD0">
        <w:rPr>
          <w:lang w:val="en-GB"/>
        </w:rPr>
        <w:tab/>
      </w:r>
      <w:bookmarkStart w:id="66" w:name="lt_pId802"/>
      <w:proofErr w:type="spellStart"/>
      <w:r w:rsidRPr="00BA6CD0">
        <w:rPr>
          <w:i/>
          <w:iCs/>
          <w:lang w:val="en-GB"/>
        </w:rPr>
        <w:t>FDR</w:t>
      </w:r>
      <w:r w:rsidRPr="00BA6CD0">
        <w:rPr>
          <w:i/>
          <w:iCs/>
          <w:vertAlign w:val="subscript"/>
          <w:lang w:val="en-GB"/>
        </w:rPr>
        <w:t>i,RF</w:t>
      </w:r>
      <w:bookmarkEnd w:id="66"/>
      <w:proofErr w:type="spellEnd"/>
      <w:r w:rsidR="00494F90" w:rsidRPr="00991C97">
        <w:rPr>
          <w:rFonts w:hint="cs"/>
          <w:vertAlign w:val="subscript"/>
          <w:rtl/>
          <w:lang w:val="en-GB"/>
        </w:rPr>
        <w:t xml:space="preserve"> </w:t>
      </w:r>
      <w:r w:rsidR="00494F90">
        <w:rPr>
          <w:rFonts w:hint="cs"/>
          <w:rtl/>
          <w:lang w:val="en-GB"/>
        </w:rPr>
        <w:t xml:space="preserve">: </w:t>
      </w:r>
      <w:r w:rsidRPr="00BA6CD0">
        <w:rPr>
          <w:lang w:val="en-GB"/>
        </w:rPr>
        <w:tab/>
      </w:r>
      <w:r w:rsidR="00494F90">
        <w:rPr>
          <w:rFonts w:hint="cs"/>
          <w:rtl/>
          <w:lang w:val="en-GB"/>
        </w:rPr>
        <w:t xml:space="preserve">العامل </w:t>
      </w:r>
      <w:r w:rsidR="00494F90">
        <w:t>FDR</w:t>
      </w:r>
      <w:r w:rsidR="00494F90">
        <w:rPr>
          <w:rFonts w:hint="cs"/>
          <w:rtl/>
          <w:lang w:bidi="ar-EG"/>
        </w:rPr>
        <w:t xml:space="preserve"> للطرف الأمامي للمستقبِل معطى من خصائص المرشاح المبيّنة في الجدول </w:t>
      </w:r>
      <w:r w:rsidR="00494F90">
        <w:rPr>
          <w:lang w:bidi="ar-EG"/>
        </w:rPr>
        <w:t>3</w:t>
      </w:r>
      <w:r w:rsidR="00494F90">
        <w:rPr>
          <w:rFonts w:hint="cs"/>
          <w:rtl/>
          <w:lang w:bidi="ar-EG"/>
        </w:rPr>
        <w:t xml:space="preserve"> أدناه، والذي يمثل التوهي</w:t>
      </w:r>
      <w:r w:rsidR="00DE5A31">
        <w:rPr>
          <w:rFonts w:hint="cs"/>
          <w:rtl/>
          <w:lang w:bidi="ar-EG"/>
        </w:rPr>
        <w:t>ن</w:t>
      </w:r>
      <w:r w:rsidR="00494F90">
        <w:rPr>
          <w:rFonts w:hint="cs"/>
          <w:rtl/>
          <w:lang w:bidi="ar-EG"/>
        </w:rPr>
        <w:t xml:space="preserve"> الذي يتعين تطبيقه على إشارة التداخل رقم </w:t>
      </w:r>
      <w:proofErr w:type="spellStart"/>
      <w:r w:rsidR="00494F90">
        <w:rPr>
          <w:i/>
          <w:iCs/>
          <w:lang w:bidi="ar-EG"/>
        </w:rPr>
        <w:t>i</w:t>
      </w:r>
      <w:proofErr w:type="spellEnd"/>
      <w:r w:rsidR="00494F90">
        <w:rPr>
          <w:rFonts w:hint="cs"/>
          <w:i/>
          <w:iCs/>
          <w:rtl/>
          <w:lang w:bidi="ar-EG"/>
        </w:rPr>
        <w:t xml:space="preserve"> </w:t>
      </w:r>
      <w:r w:rsidR="00494F90">
        <w:rPr>
          <w:rFonts w:hint="cs"/>
          <w:rtl/>
          <w:lang w:bidi="ar-EG"/>
        </w:rPr>
        <w:t xml:space="preserve">(انظر التوصية </w:t>
      </w:r>
      <w:r w:rsidR="00494F90" w:rsidRPr="00BA6CD0">
        <w:rPr>
          <w:lang w:val="en-GB"/>
        </w:rPr>
        <w:t>ITU-R SM.337</w:t>
      </w:r>
      <w:r w:rsidR="00494F90">
        <w:rPr>
          <w:rFonts w:hint="cs"/>
          <w:rtl/>
          <w:lang w:bidi="ar-EG"/>
        </w:rPr>
        <w:t>)</w:t>
      </w:r>
      <w:r w:rsidR="00991F7F">
        <w:rPr>
          <w:rFonts w:hint="cs"/>
          <w:rtl/>
          <w:lang w:bidi="ar-EG"/>
        </w:rPr>
        <w:t>.</w:t>
      </w:r>
    </w:p>
    <w:p w:rsidR="009B3FC6" w:rsidRDefault="009B3FC6" w:rsidP="009B3FC6">
      <w:pPr>
        <w:pStyle w:val="TableNo"/>
        <w:rPr>
          <w:rtl/>
        </w:rPr>
      </w:pPr>
      <w:r>
        <w:rPr>
          <w:rFonts w:hint="cs"/>
          <w:rtl/>
          <w:lang w:val="en-GB"/>
        </w:rPr>
        <w:t>الج</w:t>
      </w:r>
      <w:r w:rsidR="00F610E4">
        <w:rPr>
          <w:rFonts w:hint="cs"/>
          <w:rtl/>
          <w:lang w:val="en-GB"/>
        </w:rPr>
        <w:t>ـ</w:t>
      </w:r>
      <w:r>
        <w:rPr>
          <w:rFonts w:hint="cs"/>
          <w:rtl/>
          <w:lang w:val="en-GB"/>
        </w:rPr>
        <w:t>دول </w:t>
      </w:r>
      <w:r>
        <w:t>3</w:t>
      </w:r>
    </w:p>
    <w:p w:rsidR="009B3FC6" w:rsidRDefault="00494F90" w:rsidP="009B3FC6">
      <w:pPr>
        <w:pStyle w:val="Tabletitle"/>
        <w:rPr>
          <w:rtl/>
        </w:rPr>
      </w:pPr>
      <w:r>
        <w:rPr>
          <w:rFonts w:hint="cs"/>
          <w:rtl/>
        </w:rPr>
        <w:t xml:space="preserve">الانتقائية </w:t>
      </w:r>
      <w:r>
        <w:t>RF</w:t>
      </w:r>
      <w:r>
        <w:rPr>
          <w:rFonts w:hint="cs"/>
          <w:rtl/>
        </w:rPr>
        <w:t xml:space="preserve"> لأجهزة تحديد الارتفاع الراديوية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5"/>
        <w:gridCol w:w="3547"/>
      </w:tblGrid>
      <w:tr w:rsidR="009B3FC6" w:rsidRPr="00556944" w:rsidTr="009B3FC6">
        <w:trPr>
          <w:jc w:val="center"/>
        </w:trPr>
        <w:tc>
          <w:tcPr>
            <w:tcW w:w="3285" w:type="dxa"/>
          </w:tcPr>
          <w:p w:rsidR="009B3FC6" w:rsidRPr="00C72B4D" w:rsidRDefault="00494F90" w:rsidP="00A40052">
            <w:pPr>
              <w:pStyle w:val="Tablehead"/>
              <w:rPr>
                <w:rFonts w:eastAsia="SimSun"/>
              </w:rPr>
            </w:pPr>
            <w:r>
              <w:rPr>
                <w:rFonts w:eastAsia="SimSun" w:hint="cs"/>
                <w:rtl/>
                <w:lang w:val="en-GB"/>
              </w:rPr>
              <w:t>تردد التداخل</w:t>
            </w:r>
            <w:r w:rsidR="009B3FC6" w:rsidRPr="00556944">
              <w:rPr>
                <w:rFonts w:eastAsia="SimSun"/>
                <w:lang w:val="en-GB"/>
              </w:rPr>
              <w:br/>
            </w:r>
            <w:bookmarkStart w:id="67" w:name="lt_pId807"/>
            <w:r w:rsidR="009B3FC6" w:rsidRPr="00556944">
              <w:rPr>
                <w:rFonts w:eastAsia="SimSun"/>
                <w:lang w:val="en-GB"/>
              </w:rPr>
              <w:t>(MHz)</w:t>
            </w:r>
            <w:bookmarkEnd w:id="67"/>
          </w:p>
        </w:tc>
        <w:tc>
          <w:tcPr>
            <w:tcW w:w="3547" w:type="dxa"/>
          </w:tcPr>
          <w:p w:rsidR="009B3FC6" w:rsidRPr="00556944" w:rsidRDefault="009B3FC6" w:rsidP="009756CF">
            <w:pPr>
              <w:pStyle w:val="Tablehead"/>
              <w:rPr>
                <w:rFonts w:eastAsia="SimSun"/>
                <w:lang w:val="en-GB"/>
              </w:rPr>
            </w:pPr>
            <w:bookmarkStart w:id="68" w:name="lt_pId808"/>
            <w:r w:rsidRPr="00556944">
              <w:rPr>
                <w:rFonts w:eastAsia="SimSun"/>
                <w:lang w:val="en-GB"/>
              </w:rPr>
              <w:t>RF</w:t>
            </w:r>
            <w:bookmarkEnd w:id="68"/>
            <w:r w:rsidR="009756CF">
              <w:rPr>
                <w:rFonts w:eastAsia="SimSun" w:hint="cs"/>
                <w:rtl/>
                <w:lang w:val="en-GB"/>
              </w:rPr>
              <w:t xml:space="preserve"> </w:t>
            </w:r>
            <w:r w:rsidR="00494F90">
              <w:rPr>
                <w:rFonts w:eastAsia="SimSun" w:hint="cs"/>
                <w:rtl/>
                <w:lang w:val="en-GB"/>
              </w:rPr>
              <w:t>توهين المرشاح</w:t>
            </w:r>
            <w:r w:rsidRPr="00556944">
              <w:rPr>
                <w:rFonts w:eastAsia="SimSun"/>
                <w:lang w:val="en-GB"/>
              </w:rPr>
              <w:br/>
            </w:r>
            <w:bookmarkStart w:id="69" w:name="lt_pId809"/>
            <w:r w:rsidRPr="00556944">
              <w:rPr>
                <w:rFonts w:eastAsia="SimSun"/>
                <w:lang w:val="en-GB"/>
              </w:rPr>
              <w:t>(dB)</w:t>
            </w:r>
            <w:bookmarkEnd w:id="69"/>
          </w:p>
        </w:tc>
      </w:tr>
      <w:tr w:rsidR="009B3FC6" w:rsidRPr="00556944" w:rsidTr="009B3FC6">
        <w:trPr>
          <w:jc w:val="center"/>
        </w:trPr>
        <w:tc>
          <w:tcPr>
            <w:tcW w:w="3285" w:type="dxa"/>
          </w:tcPr>
          <w:p w:rsidR="009B3FC6" w:rsidRPr="00556944" w:rsidRDefault="00991F7F" w:rsidP="00A601C4">
            <w:pPr>
              <w:pStyle w:val="Tabletext"/>
              <w:jc w:val="center"/>
              <w:rPr>
                <w:rFonts w:eastAsia="SimSun"/>
                <w:lang w:val="en-GB"/>
              </w:rPr>
            </w:pPr>
            <w:r w:rsidRPr="00972F2F">
              <w:rPr>
                <w:szCs w:val="20"/>
                <w:rtl/>
                <w:lang w:val="en-GB"/>
              </w:rPr>
              <w:t>≤</w:t>
            </w:r>
            <w:r w:rsidR="00A601C4">
              <w:rPr>
                <w:rFonts w:eastAsia="SimSun" w:hint="cs"/>
                <w:rtl/>
                <w:lang w:val="en-GB"/>
              </w:rPr>
              <w:t xml:space="preserve"> </w:t>
            </w:r>
            <w:r w:rsidR="009B3FC6" w:rsidRPr="00556944">
              <w:rPr>
                <w:rFonts w:eastAsia="SimSun"/>
                <w:lang w:val="en-GB"/>
              </w:rPr>
              <w:t>4 200</w:t>
            </w:r>
          </w:p>
        </w:tc>
        <w:tc>
          <w:tcPr>
            <w:tcW w:w="3547" w:type="dxa"/>
          </w:tcPr>
          <w:p w:rsidR="009B3FC6" w:rsidRPr="00494F90" w:rsidRDefault="00494F90" w:rsidP="009756CF">
            <w:pPr>
              <w:pStyle w:val="Tabletext"/>
              <w:jc w:val="center"/>
              <w:rPr>
                <w:rFonts w:eastAsia="SimSun"/>
                <w:rtl/>
                <w:lang w:bidi="ar-EG"/>
              </w:rPr>
            </w:pPr>
            <w:r>
              <w:rPr>
                <w:rFonts w:eastAsia="SimSun" w:hint="cs"/>
                <w:rtl/>
                <w:lang w:val="en-GB"/>
              </w:rPr>
              <w:t xml:space="preserve">توهين بمقدار </w:t>
            </w:r>
            <w:r>
              <w:rPr>
                <w:rFonts w:eastAsia="SimSun"/>
              </w:rPr>
              <w:t>dB 24</w:t>
            </w:r>
            <w:r>
              <w:rPr>
                <w:rFonts w:eastAsia="SimSun" w:hint="cs"/>
                <w:rtl/>
                <w:lang w:bidi="ar-EG"/>
              </w:rPr>
              <w:t xml:space="preserve"> لكل </w:t>
            </w:r>
            <w:proofErr w:type="spellStart"/>
            <w:r>
              <w:rPr>
                <w:rFonts w:eastAsia="SimSun" w:hint="cs"/>
                <w:rtl/>
                <w:lang w:bidi="ar-EG"/>
              </w:rPr>
              <w:t>أثمون</w:t>
            </w:r>
            <w:proofErr w:type="spellEnd"/>
            <w:r w:rsidR="009756CF">
              <w:rPr>
                <w:rFonts w:eastAsia="SimSun"/>
                <w:rtl/>
                <w:lang w:bidi="ar-EG"/>
              </w:rPr>
              <w:br/>
            </w:r>
            <w:r>
              <w:rPr>
                <w:rFonts w:eastAsia="SimSun" w:hint="cs"/>
                <w:rtl/>
                <w:lang w:bidi="ar-EG"/>
              </w:rPr>
              <w:t xml:space="preserve">حتى </w:t>
            </w:r>
            <w:r>
              <w:rPr>
                <w:rFonts w:eastAsia="SimSun"/>
                <w:lang w:bidi="ar-EG"/>
              </w:rPr>
              <w:t>dB 40</w:t>
            </w:r>
            <w:r>
              <w:rPr>
                <w:rFonts w:eastAsia="SimSun" w:hint="cs"/>
                <w:rtl/>
                <w:lang w:bidi="ar-EG"/>
              </w:rPr>
              <w:t xml:space="preserve"> كحدّ أقصى</w:t>
            </w:r>
          </w:p>
        </w:tc>
      </w:tr>
      <w:tr w:rsidR="009B3FC6" w:rsidRPr="00556944" w:rsidTr="009B3FC6">
        <w:trPr>
          <w:jc w:val="center"/>
        </w:trPr>
        <w:tc>
          <w:tcPr>
            <w:tcW w:w="3285" w:type="dxa"/>
          </w:tcPr>
          <w:p w:rsidR="009B3FC6" w:rsidRPr="00556944" w:rsidRDefault="009B3FC6" w:rsidP="00A40052">
            <w:pPr>
              <w:pStyle w:val="Tabletext"/>
              <w:jc w:val="center"/>
              <w:rPr>
                <w:rFonts w:eastAsia="SimSun"/>
                <w:lang w:val="en-GB"/>
              </w:rPr>
            </w:pPr>
            <w:r w:rsidRPr="00556944">
              <w:rPr>
                <w:rFonts w:eastAsia="SimSun"/>
                <w:lang w:val="en-GB"/>
              </w:rPr>
              <w:t>4 200</w:t>
            </w:r>
          </w:p>
        </w:tc>
        <w:tc>
          <w:tcPr>
            <w:tcW w:w="3547" w:type="dxa"/>
          </w:tcPr>
          <w:p w:rsidR="009B3FC6" w:rsidRPr="00556944" w:rsidRDefault="009B3FC6" w:rsidP="00A40052">
            <w:pPr>
              <w:pStyle w:val="Tabletext"/>
              <w:jc w:val="center"/>
              <w:rPr>
                <w:rFonts w:eastAsia="SimSun"/>
                <w:lang w:val="en-GB"/>
              </w:rPr>
            </w:pPr>
            <w:r w:rsidRPr="00556944">
              <w:rPr>
                <w:rFonts w:eastAsia="SimSun"/>
                <w:lang w:val="en-GB"/>
              </w:rPr>
              <w:t>0</w:t>
            </w:r>
          </w:p>
        </w:tc>
      </w:tr>
      <w:tr w:rsidR="009B3FC6" w:rsidRPr="00556944" w:rsidTr="009B3FC6">
        <w:trPr>
          <w:jc w:val="center"/>
        </w:trPr>
        <w:tc>
          <w:tcPr>
            <w:tcW w:w="3285" w:type="dxa"/>
          </w:tcPr>
          <w:p w:rsidR="009B3FC6" w:rsidRPr="00556944" w:rsidRDefault="009B3FC6" w:rsidP="00A40052">
            <w:pPr>
              <w:pStyle w:val="Tabletext"/>
              <w:jc w:val="center"/>
              <w:rPr>
                <w:rFonts w:eastAsia="SimSun"/>
                <w:lang w:val="en-GB"/>
              </w:rPr>
            </w:pPr>
            <w:r w:rsidRPr="00556944">
              <w:rPr>
                <w:rFonts w:eastAsia="SimSun"/>
                <w:lang w:val="en-GB"/>
              </w:rPr>
              <w:t>4 300</w:t>
            </w:r>
          </w:p>
        </w:tc>
        <w:tc>
          <w:tcPr>
            <w:tcW w:w="3547" w:type="dxa"/>
          </w:tcPr>
          <w:p w:rsidR="009B3FC6" w:rsidRPr="00556944" w:rsidRDefault="009B3FC6" w:rsidP="00A40052">
            <w:pPr>
              <w:pStyle w:val="Tabletext"/>
              <w:jc w:val="center"/>
              <w:rPr>
                <w:rFonts w:eastAsia="SimSun"/>
                <w:lang w:val="en-GB"/>
              </w:rPr>
            </w:pPr>
            <w:r w:rsidRPr="00556944">
              <w:rPr>
                <w:rFonts w:eastAsia="SimSun"/>
                <w:lang w:val="en-GB"/>
              </w:rPr>
              <w:t>0</w:t>
            </w:r>
          </w:p>
        </w:tc>
      </w:tr>
      <w:tr w:rsidR="009B3FC6" w:rsidRPr="00556944" w:rsidTr="009B3FC6">
        <w:trPr>
          <w:jc w:val="center"/>
        </w:trPr>
        <w:tc>
          <w:tcPr>
            <w:tcW w:w="3285" w:type="dxa"/>
          </w:tcPr>
          <w:p w:rsidR="009B3FC6" w:rsidRPr="00556944" w:rsidRDefault="009B3FC6" w:rsidP="00A40052">
            <w:pPr>
              <w:pStyle w:val="Tabletext"/>
              <w:jc w:val="center"/>
              <w:rPr>
                <w:rFonts w:eastAsia="SimSun"/>
                <w:lang w:val="en-GB"/>
              </w:rPr>
            </w:pPr>
            <w:r w:rsidRPr="00556944">
              <w:rPr>
                <w:rFonts w:eastAsia="SimSun"/>
                <w:lang w:val="en-GB"/>
              </w:rPr>
              <w:t>4 400</w:t>
            </w:r>
          </w:p>
        </w:tc>
        <w:tc>
          <w:tcPr>
            <w:tcW w:w="3547" w:type="dxa"/>
          </w:tcPr>
          <w:p w:rsidR="009B3FC6" w:rsidRPr="00556944" w:rsidRDefault="009B3FC6" w:rsidP="00A40052">
            <w:pPr>
              <w:pStyle w:val="Tabletext"/>
              <w:jc w:val="center"/>
              <w:rPr>
                <w:rFonts w:eastAsia="SimSun"/>
                <w:lang w:val="en-GB"/>
              </w:rPr>
            </w:pPr>
            <w:r w:rsidRPr="00556944">
              <w:rPr>
                <w:rFonts w:eastAsia="SimSun"/>
                <w:lang w:val="en-GB"/>
              </w:rPr>
              <w:t>0</w:t>
            </w:r>
          </w:p>
        </w:tc>
      </w:tr>
      <w:tr w:rsidR="009B3FC6" w:rsidRPr="00556944" w:rsidTr="009B3FC6">
        <w:trPr>
          <w:jc w:val="center"/>
        </w:trPr>
        <w:tc>
          <w:tcPr>
            <w:tcW w:w="3285" w:type="dxa"/>
          </w:tcPr>
          <w:p w:rsidR="009B3FC6" w:rsidRPr="009B3FC6" w:rsidRDefault="009B3FC6" w:rsidP="00A40052">
            <w:pPr>
              <w:pStyle w:val="Tabletext"/>
              <w:jc w:val="center"/>
              <w:rPr>
                <w:rFonts w:eastAsia="SimSun"/>
              </w:rPr>
            </w:pPr>
            <w:r w:rsidRPr="00556944">
              <w:rPr>
                <w:rFonts w:eastAsia="SimSun"/>
                <w:lang w:val="en-GB"/>
              </w:rPr>
              <w:t>4 400</w:t>
            </w:r>
            <w:r>
              <w:rPr>
                <w:rFonts w:eastAsia="SimSun"/>
              </w:rPr>
              <w:t> </w:t>
            </w:r>
            <w:r>
              <w:rPr>
                <w:rFonts w:eastAsia="SimSun"/>
              </w:rPr>
              <w:sym w:font="Symbol" w:char="F0A3"/>
            </w:r>
          </w:p>
        </w:tc>
        <w:tc>
          <w:tcPr>
            <w:tcW w:w="3547" w:type="dxa"/>
          </w:tcPr>
          <w:p w:rsidR="009B3FC6" w:rsidRPr="00556944" w:rsidRDefault="00494F90" w:rsidP="009756CF">
            <w:pPr>
              <w:pStyle w:val="Tabletext"/>
              <w:jc w:val="center"/>
              <w:rPr>
                <w:rFonts w:eastAsia="SimSun"/>
                <w:lang w:val="en-GB"/>
              </w:rPr>
            </w:pPr>
            <w:r>
              <w:rPr>
                <w:rFonts w:eastAsia="SimSun" w:hint="cs"/>
                <w:rtl/>
                <w:lang w:val="en-GB"/>
              </w:rPr>
              <w:t xml:space="preserve">توهين بمقدار </w:t>
            </w:r>
            <w:r>
              <w:rPr>
                <w:rFonts w:eastAsia="SimSun"/>
              </w:rPr>
              <w:t>dB 24</w:t>
            </w:r>
            <w:r>
              <w:rPr>
                <w:rFonts w:eastAsia="SimSun" w:hint="cs"/>
                <w:rtl/>
                <w:lang w:bidi="ar-EG"/>
              </w:rPr>
              <w:t xml:space="preserve"> لكل </w:t>
            </w:r>
            <w:proofErr w:type="spellStart"/>
            <w:r>
              <w:rPr>
                <w:rFonts w:eastAsia="SimSun" w:hint="cs"/>
                <w:rtl/>
                <w:lang w:bidi="ar-EG"/>
              </w:rPr>
              <w:t>أثمون</w:t>
            </w:r>
            <w:proofErr w:type="spellEnd"/>
            <w:r w:rsidR="009756CF">
              <w:rPr>
                <w:rFonts w:eastAsia="SimSun"/>
                <w:rtl/>
                <w:lang w:bidi="ar-EG"/>
              </w:rPr>
              <w:br/>
            </w:r>
            <w:r>
              <w:rPr>
                <w:rFonts w:eastAsia="SimSun" w:hint="cs"/>
                <w:rtl/>
                <w:lang w:bidi="ar-EG"/>
              </w:rPr>
              <w:t xml:space="preserve">حتى </w:t>
            </w:r>
            <w:r>
              <w:rPr>
                <w:rFonts w:eastAsia="SimSun"/>
                <w:lang w:bidi="ar-EG"/>
              </w:rPr>
              <w:t>dB 40</w:t>
            </w:r>
            <w:r>
              <w:rPr>
                <w:rFonts w:eastAsia="SimSun" w:hint="cs"/>
                <w:rtl/>
                <w:lang w:bidi="ar-EG"/>
              </w:rPr>
              <w:t xml:space="preserve"> كحدّ أقصى</w:t>
            </w:r>
          </w:p>
        </w:tc>
      </w:tr>
    </w:tbl>
    <w:p w:rsidR="00494F90" w:rsidRPr="00416E28" w:rsidRDefault="00416E28" w:rsidP="009756CF">
      <w:pPr>
        <w:spacing w:before="360"/>
        <w:rPr>
          <w:rtl/>
          <w:lang w:bidi="ar-EG"/>
        </w:rPr>
      </w:pPr>
      <w:r>
        <w:rPr>
          <w:rFonts w:hint="cs"/>
          <w:rtl/>
          <w:lang w:bidi="ar-EG"/>
        </w:rPr>
        <w:t xml:space="preserve">ويُلاحظ أن </w:t>
      </w:r>
      <w:r w:rsidRPr="00BA6CD0">
        <w:rPr>
          <w:rFonts w:eastAsia="SimSun"/>
          <w:i/>
          <w:iCs/>
          <w:lang w:val="en-GB"/>
        </w:rPr>
        <w:t>P</w:t>
      </w:r>
      <w:r w:rsidRPr="00BA6CD0">
        <w:rPr>
          <w:rFonts w:eastAsia="SimSun"/>
          <w:i/>
          <w:iCs/>
          <w:vertAlign w:val="subscript"/>
          <w:lang w:val="en-GB"/>
        </w:rPr>
        <w:t>T,RF</w:t>
      </w:r>
      <w:r>
        <w:rPr>
          <w:rFonts w:hint="cs"/>
          <w:rtl/>
          <w:lang w:bidi="ar-EG"/>
        </w:rPr>
        <w:t xml:space="preserve"> هي عادةً نقطة انضغاط المستقبِل عند </w:t>
      </w:r>
      <w:r>
        <w:rPr>
          <w:lang w:bidi="ar-EG"/>
        </w:rPr>
        <w:t>dB 1</w:t>
      </w:r>
      <w:r>
        <w:rPr>
          <w:rFonts w:hint="cs"/>
          <w:rtl/>
          <w:lang w:bidi="ar-EG"/>
        </w:rPr>
        <w:t xml:space="preserve">، بالنسبة إلى منفذ دَخل المستقبِل (مقابل خرج المكبّر منخفض الضوضاء </w:t>
      </w:r>
      <w:r>
        <w:rPr>
          <w:lang w:bidi="ar-EG"/>
        </w:rPr>
        <w:t>(LNA)</w:t>
      </w:r>
      <w:r>
        <w:rPr>
          <w:rFonts w:hint="cs"/>
          <w:rtl/>
          <w:lang w:bidi="ar-EG"/>
        </w:rPr>
        <w:t xml:space="preserve">). وهذه الكمية عبارة عن خاصّية تعتمد على النموذج يجب تحديدها بشكل مفرد لكل نوع من أنواع أجهزة تحديد الارتفاع من بطاقة بياناته؛ وترد القيم الخاصة بأجهزة تحديد الارتفاع المرشحة في الجدولين </w:t>
      </w:r>
      <w:r>
        <w:rPr>
          <w:lang w:bidi="ar-EG"/>
        </w:rPr>
        <w:t>1</w:t>
      </w:r>
      <w:r>
        <w:rPr>
          <w:rFonts w:hint="cs"/>
          <w:rtl/>
          <w:lang w:bidi="ar-EG"/>
        </w:rPr>
        <w:t xml:space="preserve"> و</w:t>
      </w:r>
      <w:r>
        <w:rPr>
          <w:lang w:bidi="ar-EG"/>
        </w:rPr>
        <w:t>2</w:t>
      </w:r>
      <w:r>
        <w:rPr>
          <w:rFonts w:hint="cs"/>
          <w:rtl/>
          <w:lang w:bidi="ar-EG"/>
        </w:rPr>
        <w:t>.</w:t>
      </w:r>
    </w:p>
    <w:p w:rsidR="00494F90" w:rsidRPr="00494F90" w:rsidRDefault="00416E28" w:rsidP="00416E28">
      <w:pPr>
        <w:pStyle w:val="Heading2"/>
        <w:rPr>
          <w:rtl/>
          <w:lang w:bidi="ar-EG"/>
        </w:rPr>
      </w:pPr>
      <w:r>
        <w:rPr>
          <w:lang w:bidi="ar-EG"/>
        </w:rPr>
        <w:t>2.2</w:t>
      </w:r>
      <w:r>
        <w:rPr>
          <w:rtl/>
          <w:lang w:bidi="ar-EG"/>
        </w:rPr>
        <w:tab/>
      </w:r>
      <w:r>
        <w:rPr>
          <w:rFonts w:hint="cs"/>
          <w:rtl/>
          <w:lang w:bidi="ar-EG"/>
        </w:rPr>
        <w:t>فقدان حساسية المستقبِل</w:t>
      </w:r>
    </w:p>
    <w:p w:rsidR="00494F90" w:rsidRDefault="00416E28" w:rsidP="00494F90">
      <w:pPr>
        <w:rPr>
          <w:rtl/>
          <w:lang w:bidi="ar-EG"/>
        </w:rPr>
      </w:pPr>
      <w:r>
        <w:rPr>
          <w:rFonts w:hint="cs"/>
          <w:rtl/>
          <w:lang w:bidi="ar-EG"/>
        </w:rPr>
        <w:t xml:space="preserve">يتعلق فقدان حساسية المستقبِل بشدة إشارة التداخل التي تقع ضمن عرض نطاق التردد المتوسط لجهاز تحديد الارتفاع الراديوي. والشيء الذي يُعقّد مسألة فقدان حساسية جهاز تحديد الارتفاع الراديوي هو أن الطيف </w:t>
      </w:r>
      <w:r>
        <w:rPr>
          <w:lang w:bidi="ar-EG"/>
        </w:rPr>
        <w:t>RF</w:t>
      </w:r>
      <w:r>
        <w:rPr>
          <w:rFonts w:hint="cs"/>
          <w:rtl/>
          <w:lang w:bidi="ar-EG"/>
        </w:rPr>
        <w:t xml:space="preserve"> الذي يرتبط بعرض نطاق التردد المتوسط من خلال المزج ليس ثابتاً مع الزمن، لأن أجهزة تحديد الارتفاع الراديوية تعمل بتشكيل متجانس الاقتران </w:t>
      </w:r>
      <w:r>
        <w:rPr>
          <w:lang w:bidi="ar-EG"/>
        </w:rPr>
        <w:t>(homodyne)</w:t>
      </w:r>
      <w:r w:rsidR="00991F7F">
        <w:rPr>
          <w:rFonts w:hint="cs"/>
          <w:rtl/>
          <w:lang w:bidi="ar-EG"/>
        </w:rPr>
        <w:t xml:space="preserve"> باستعمال إشارة بتشكيل خَطّي ل</w:t>
      </w:r>
      <w:r>
        <w:rPr>
          <w:rFonts w:hint="cs"/>
          <w:rtl/>
          <w:lang w:bidi="ar-EG"/>
        </w:rPr>
        <w:t>لترد</w:t>
      </w:r>
      <w:r w:rsidR="00991F7F">
        <w:rPr>
          <w:rFonts w:hint="cs"/>
          <w:rtl/>
          <w:lang w:bidi="ar-EG"/>
        </w:rPr>
        <w:t>ُّ</w:t>
      </w:r>
      <w:r>
        <w:rPr>
          <w:rFonts w:hint="cs"/>
          <w:rtl/>
          <w:lang w:bidi="ar-EG"/>
        </w:rPr>
        <w:t xml:space="preserve">د. </w:t>
      </w:r>
      <w:r w:rsidR="003D6B1F">
        <w:rPr>
          <w:rFonts w:hint="cs"/>
          <w:rtl/>
          <w:lang w:bidi="ar-EG"/>
        </w:rPr>
        <w:t>ولذا، فإن أثر التداخُل على فقدان حساسية مستقبِل جهاز تحديد الارتفاع الراديوي يعتمد على الزمن طبقاً للخصائص التقنية لجهاز تحديد الارتفاع الراديوي المحدد.</w:t>
      </w:r>
    </w:p>
    <w:p w:rsidR="00952F03" w:rsidRDefault="003D6B1F" w:rsidP="003D6B1F">
      <w:pPr>
        <w:rPr>
          <w:rtl/>
          <w:lang w:bidi="ar-EG"/>
        </w:rPr>
      </w:pPr>
      <w:r>
        <w:rPr>
          <w:rFonts w:hint="cs"/>
          <w:rtl/>
          <w:lang w:bidi="ar-EG"/>
        </w:rPr>
        <w:t>والتأثير على جهاز راديوي لتحديد الارتفاع من مصادر تداخل داخل النطاق يتعلق بقدرة إشارات التداخل في عر</w:t>
      </w:r>
      <w:r w:rsidR="00952F03">
        <w:rPr>
          <w:rFonts w:hint="cs"/>
          <w:rtl/>
          <w:lang w:bidi="ar-EG"/>
        </w:rPr>
        <w:t>ض نطاق التردد المتوسط للمستقبل.</w:t>
      </w:r>
    </w:p>
    <w:p w:rsidR="003D6B1F" w:rsidRDefault="003D6B1F" w:rsidP="003D6B1F">
      <w:pPr>
        <w:rPr>
          <w:rtl/>
          <w:lang w:bidi="ar-EG"/>
        </w:rPr>
      </w:pPr>
      <w:r>
        <w:rPr>
          <w:rFonts w:hint="cs"/>
          <w:rtl/>
          <w:lang w:bidi="ar-EG"/>
        </w:rPr>
        <w:t xml:space="preserve">وعند النظر إلى </w:t>
      </w:r>
      <w:r>
        <w:rPr>
          <w:i/>
          <w:iCs/>
          <w:lang w:bidi="ar-EG"/>
        </w:rPr>
        <w:t>I</w:t>
      </w:r>
      <w:r w:rsidRPr="003D6B1F">
        <w:rPr>
          <w:rFonts w:hint="cs"/>
          <w:rtl/>
          <w:lang w:bidi="ar-EG"/>
        </w:rPr>
        <w:t>، قدرة التداخل داخل عرض نطاق التردد المتوسط (بعد مزج إشارة التداخل المستقبلة مع إشارة بتشكيل خ</w:t>
      </w:r>
      <w:r w:rsidR="00952F03">
        <w:rPr>
          <w:rFonts w:hint="cs"/>
          <w:rtl/>
          <w:lang w:bidi="ar-EG"/>
        </w:rPr>
        <w:t>ط</w:t>
      </w:r>
      <w:r w:rsidR="007A3084">
        <w:rPr>
          <w:rFonts w:hint="cs"/>
          <w:rtl/>
          <w:lang w:bidi="ar-EG"/>
        </w:rPr>
        <w:t>ّ</w:t>
      </w:r>
      <w:r>
        <w:rPr>
          <w:rFonts w:hint="cs"/>
          <w:rtl/>
          <w:lang w:bidi="ar-EG"/>
        </w:rPr>
        <w:t xml:space="preserve">ي للتردد)، فإن أداء جهاز تحديد الارتفاع الراديوي يعتبر منحطاً عندما تتسبَّب إشارة التداخل في زيادة الضوضاء الأساسية داخل مستقبِل جهاز تحديد الارتفاع الراديوي بمقدار </w:t>
      </w:r>
      <w:r>
        <w:rPr>
          <w:lang w:bidi="ar-EG"/>
        </w:rPr>
        <w:t>dB 1</w:t>
      </w:r>
      <w:r>
        <w:rPr>
          <w:rFonts w:hint="cs"/>
          <w:rtl/>
          <w:lang w:bidi="ar-EG"/>
        </w:rPr>
        <w:t>.</w:t>
      </w:r>
    </w:p>
    <w:p w:rsidR="003D6B1F" w:rsidRPr="003D6B1F" w:rsidRDefault="003D6B1F" w:rsidP="003D6B1F">
      <w:pPr>
        <w:rPr>
          <w:rtl/>
          <w:lang w:bidi="ar-EG"/>
        </w:rPr>
      </w:pPr>
      <w:r>
        <w:rPr>
          <w:rFonts w:hint="cs"/>
          <w:rtl/>
          <w:lang w:bidi="ar-EG"/>
        </w:rPr>
        <w:t xml:space="preserve">ويقابل هذا قيمة لنسبة تداخل إلى ضوضاء </w:t>
      </w:r>
      <w:r>
        <w:rPr>
          <w:lang w:bidi="ar-EG"/>
        </w:rPr>
        <w:t>(</w:t>
      </w:r>
      <w:r>
        <w:rPr>
          <w:i/>
          <w:iCs/>
          <w:lang w:bidi="ar-EG"/>
        </w:rPr>
        <w:t>I/N</w:t>
      </w:r>
      <w:r>
        <w:rPr>
          <w:lang w:bidi="ar-EG"/>
        </w:rPr>
        <w:t>)</w:t>
      </w:r>
      <w:r>
        <w:rPr>
          <w:rFonts w:hint="cs"/>
          <w:rtl/>
          <w:lang w:bidi="ar-EG"/>
        </w:rPr>
        <w:t xml:space="preserve"> تساوي -</w:t>
      </w:r>
      <w:r>
        <w:rPr>
          <w:lang w:bidi="ar-EG"/>
        </w:rPr>
        <w:t>dB 6</w:t>
      </w:r>
      <w:r>
        <w:rPr>
          <w:rFonts w:hint="cs"/>
          <w:rtl/>
          <w:lang w:bidi="ar-EG"/>
        </w:rPr>
        <w:t>، حيث تشتق قدرة الضوضاء الحرارية الفعلية للمستقبِل، والتي تنبغي مراعاتها عند إجراء تحليل الحماية داخل عرض نطاق التردد المتوسط لجهاز تحديد الارتفاع الراديوي، من المعادلة:</w:t>
      </w:r>
    </w:p>
    <w:p w:rsidR="00675AAF" w:rsidRPr="00494F90" w:rsidRDefault="00675AAF" w:rsidP="009756CF">
      <w:pPr>
        <w:pStyle w:val="Equation"/>
        <w:spacing w:after="120" w:line="240" w:lineRule="auto"/>
        <w:rPr>
          <w:rtl/>
          <w:lang w:bidi="ar-EG"/>
        </w:rPr>
      </w:pPr>
      <w:r w:rsidRPr="00BA6CD0">
        <w:rPr>
          <w:rFonts w:eastAsia="SimSun"/>
          <w:lang w:val="en-GB"/>
        </w:rPr>
        <w:tab/>
      </w:r>
      <w:r w:rsidR="009756CF" w:rsidRPr="009756CF">
        <w:rPr>
          <w:rFonts w:eastAsia="Times New Roman" w:cs="Times New Roman"/>
          <w:sz w:val="24"/>
          <w:szCs w:val="20"/>
          <w:lang w:val="en-GB" w:eastAsia="en-US"/>
        </w:rPr>
        <w:object w:dxaOrig="3519" w:dyaOrig="380">
          <v:shape id="_x0000_i1056" type="#_x0000_t75" style="width:176.25pt;height:19.6pt" o:ole="">
            <v:imagedata r:id="rId38" o:title=""/>
          </v:shape>
          <o:OLEObject Type="Embed" ProgID="Equation.3" ShapeID="_x0000_i1056" DrawAspect="Content" ObjectID="_1504620090" r:id="rId39"/>
        </w:object>
      </w:r>
      <w:r w:rsidRPr="00BA6CD0">
        <w:rPr>
          <w:rFonts w:eastAsia="SimSun"/>
          <w:lang w:val="en-GB"/>
        </w:rPr>
        <w:fldChar w:fldCharType="begin"/>
      </w:r>
      <w:r w:rsidRPr="00BA6CD0">
        <w:rPr>
          <w:rFonts w:eastAsia="SimSun"/>
          <w:lang w:val="en-GB"/>
        </w:rPr>
        <w:instrText xml:space="preserve"> QUOTE </w:instrText>
      </w:r>
      <w:r w:rsidRPr="00BA6CD0">
        <w:rPr>
          <w:noProof/>
          <w:lang w:eastAsia="zh-CN"/>
        </w:rPr>
        <w:drawing>
          <wp:inline distT="0" distB="0" distL="0" distR="0" wp14:anchorId="68EEEB8D" wp14:editId="30CF7FD4">
            <wp:extent cx="2519680" cy="184150"/>
            <wp:effectExtent l="0" t="0" r="0" b="635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19680" cy="184150"/>
                    </a:xfrm>
                    <a:prstGeom prst="rect">
                      <a:avLst/>
                    </a:prstGeom>
                    <a:noFill/>
                    <a:ln>
                      <a:noFill/>
                    </a:ln>
                  </pic:spPr>
                </pic:pic>
              </a:graphicData>
            </a:graphic>
          </wp:inline>
        </w:drawing>
      </w:r>
      <w:r w:rsidRPr="00BA6CD0">
        <w:rPr>
          <w:rFonts w:eastAsia="SimSun"/>
          <w:lang w:val="en-GB"/>
        </w:rPr>
        <w:instrText xml:space="preserve"> </w:instrText>
      </w:r>
      <w:r w:rsidRPr="00BA6CD0">
        <w:rPr>
          <w:rFonts w:eastAsia="SimSun"/>
          <w:lang w:val="en-GB"/>
        </w:rPr>
        <w:fldChar w:fldCharType="end"/>
      </w:r>
      <w:r w:rsidRPr="00BA6CD0">
        <w:rPr>
          <w:rFonts w:eastAsia="SimSun"/>
          <w:lang w:val="en-GB"/>
        </w:rPr>
        <w:tab/>
        <w:t>(5)</w:t>
      </w:r>
    </w:p>
    <w:p w:rsidR="00BF1809" w:rsidRPr="00556944" w:rsidRDefault="00675AAF" w:rsidP="00BF1809">
      <w:r>
        <w:rPr>
          <w:rFonts w:eastAsia="SimSun" w:hint="cs"/>
          <w:rtl/>
        </w:rPr>
        <w:lastRenderedPageBreak/>
        <w:t>حيث</w:t>
      </w:r>
      <w:r w:rsidR="002012EF">
        <w:rPr>
          <w:rFonts w:eastAsia="SimSun" w:hint="cs"/>
          <w:rtl/>
        </w:rPr>
        <w:t>:</w:t>
      </w:r>
    </w:p>
    <w:p w:rsidR="00BF1809" w:rsidRPr="00675AAF" w:rsidRDefault="00BF1809" w:rsidP="00675AAF">
      <w:pPr>
        <w:pStyle w:val="Equationlegend"/>
        <w:rPr>
          <w:rtl/>
          <w:lang w:bidi="ar-EG"/>
        </w:rPr>
      </w:pPr>
      <w:r w:rsidRPr="00556944">
        <w:rPr>
          <w:lang w:val="en-GB"/>
        </w:rPr>
        <w:tab/>
      </w:r>
      <w:bookmarkStart w:id="70" w:name="lt_pId839"/>
      <w:r w:rsidRPr="00556944">
        <w:rPr>
          <w:i/>
          <w:lang w:val="en-GB"/>
        </w:rPr>
        <w:t>B</w:t>
      </w:r>
      <w:r w:rsidRPr="00556944">
        <w:rPr>
          <w:i/>
          <w:vertAlign w:val="subscript"/>
          <w:lang w:val="en-GB"/>
        </w:rPr>
        <w:t>R,IF</w:t>
      </w:r>
      <w:bookmarkEnd w:id="70"/>
      <w:r w:rsidR="00675AAF">
        <w:rPr>
          <w:rFonts w:hint="cs"/>
          <w:rtl/>
          <w:lang w:val="en-GB" w:bidi="ar-EG"/>
        </w:rPr>
        <w:t xml:space="preserve"> :</w:t>
      </w:r>
      <w:r w:rsidRPr="00556944">
        <w:rPr>
          <w:lang w:val="en-GB"/>
        </w:rPr>
        <w:tab/>
      </w:r>
      <w:r w:rsidR="00675AAF">
        <w:rPr>
          <w:rFonts w:hint="cs"/>
          <w:rtl/>
          <w:lang w:val="en-GB"/>
        </w:rPr>
        <w:t xml:space="preserve">عرض نطاق التردد المتوسط </w:t>
      </w:r>
      <w:r w:rsidR="00675AAF">
        <w:rPr>
          <w:lang w:val="en-GB"/>
        </w:rPr>
        <w:t>(IF)</w:t>
      </w:r>
      <w:r w:rsidR="00675AAF">
        <w:rPr>
          <w:rFonts w:hint="cs"/>
          <w:rtl/>
          <w:lang w:val="en-GB" w:bidi="ar-EG"/>
        </w:rPr>
        <w:t xml:space="preserve"> لجهاز تحديد الارتفاع الراديوي </w:t>
      </w:r>
      <w:r w:rsidR="00675AAF">
        <w:rPr>
          <w:lang w:bidi="ar-EG"/>
        </w:rPr>
        <w:t>(MHz)</w:t>
      </w:r>
    </w:p>
    <w:p w:rsidR="00BF1809" w:rsidRPr="00556944" w:rsidRDefault="00BF1809" w:rsidP="00675AAF">
      <w:pPr>
        <w:pStyle w:val="Equationlegend"/>
        <w:rPr>
          <w:rtl/>
          <w:lang w:val="en-GB" w:bidi="ar-EG"/>
        </w:rPr>
      </w:pPr>
      <w:r w:rsidRPr="00556944">
        <w:rPr>
          <w:lang w:val="en-GB"/>
        </w:rPr>
        <w:tab/>
      </w:r>
      <w:bookmarkStart w:id="71" w:name="lt_pId842"/>
      <w:r w:rsidRPr="00556944">
        <w:rPr>
          <w:i/>
          <w:lang w:val="en-GB"/>
        </w:rPr>
        <w:t>N</w:t>
      </w:r>
      <w:r w:rsidRPr="00556944">
        <w:rPr>
          <w:i/>
          <w:vertAlign w:val="subscript"/>
          <w:lang w:val="en-GB"/>
        </w:rPr>
        <w:t>F</w:t>
      </w:r>
      <w:bookmarkEnd w:id="71"/>
      <w:r w:rsidR="00675AAF">
        <w:rPr>
          <w:rFonts w:hint="cs"/>
          <w:rtl/>
          <w:lang w:val="en-GB"/>
        </w:rPr>
        <w:t xml:space="preserve"> :</w:t>
      </w:r>
      <w:r w:rsidRPr="00556944">
        <w:rPr>
          <w:lang w:val="en-GB"/>
        </w:rPr>
        <w:tab/>
      </w:r>
      <w:r w:rsidR="00675AAF">
        <w:rPr>
          <w:rFonts w:hint="cs"/>
          <w:rtl/>
          <w:lang w:val="en-GB"/>
        </w:rPr>
        <w:t>عامل الضوضاء عند دخل المستقبِل</w:t>
      </w:r>
      <w:r w:rsidR="00991C97">
        <w:rPr>
          <w:rFonts w:hint="cs"/>
          <w:rtl/>
          <w:lang w:val="en-GB"/>
        </w:rPr>
        <w:t xml:space="preserve"> </w:t>
      </w:r>
      <w:r w:rsidR="00991C97" w:rsidRPr="00BA6CD0">
        <w:rPr>
          <w:lang w:val="en-GB"/>
        </w:rPr>
        <w:t>(dB)</w:t>
      </w:r>
      <w:r w:rsidR="00991C97">
        <w:rPr>
          <w:rFonts w:hint="cs"/>
          <w:rtl/>
          <w:lang w:val="en-GB"/>
        </w:rPr>
        <w:t>.</w:t>
      </w:r>
    </w:p>
    <w:p w:rsidR="00BF1809" w:rsidRDefault="00675AAF" w:rsidP="00675AAF">
      <w:pPr>
        <w:pStyle w:val="Equation"/>
        <w:rPr>
          <w:rtl/>
          <w:lang w:bidi="ar-EG"/>
        </w:rPr>
      </w:pPr>
      <w:r>
        <w:rPr>
          <w:rFonts w:hint="cs"/>
          <w:rtl/>
          <w:lang w:val="en-GB"/>
        </w:rPr>
        <w:t xml:space="preserve">وعند تحديد التوافق على أساس فقدان الحساسية داخل عرض النطاق </w:t>
      </w:r>
      <w:r>
        <w:t>IF</w:t>
      </w:r>
      <w:r>
        <w:rPr>
          <w:rFonts w:hint="cs"/>
          <w:rtl/>
          <w:lang w:bidi="ar-EG"/>
        </w:rPr>
        <w:t xml:space="preserve">، فإن عتبة قدرة الضوضاء، </w:t>
      </w:r>
      <w:r w:rsidRPr="00BA6CD0">
        <w:rPr>
          <w:rFonts w:eastAsia="SimSun"/>
          <w:i/>
          <w:lang w:val="en-GB"/>
        </w:rPr>
        <w:t>I</w:t>
      </w:r>
      <w:r w:rsidRPr="00BA6CD0">
        <w:rPr>
          <w:rFonts w:eastAsia="SimSun"/>
          <w:i/>
          <w:vertAlign w:val="subscript"/>
          <w:lang w:val="en-GB"/>
        </w:rPr>
        <w:t>T,IF</w:t>
      </w:r>
      <w:r>
        <w:rPr>
          <w:rFonts w:hint="cs"/>
          <w:rtl/>
          <w:lang w:bidi="ar-EG"/>
        </w:rPr>
        <w:t>، التي يبدأ عندها أداء جهاز تحديد الارتفاع الراديوي في الانحطاط وتُحد</w:t>
      </w:r>
      <w:r w:rsidR="00952F03">
        <w:rPr>
          <w:rFonts w:hint="cs"/>
          <w:rtl/>
          <w:lang w:bidi="ar-EG"/>
        </w:rPr>
        <w:t>ّ</w:t>
      </w:r>
      <w:r w:rsidR="00376E3A">
        <w:rPr>
          <w:rFonts w:hint="cs"/>
          <w:rtl/>
          <w:lang w:bidi="ar-EG"/>
        </w:rPr>
        <w:t>َ</w:t>
      </w:r>
      <w:r>
        <w:rPr>
          <w:rFonts w:hint="cs"/>
          <w:rtl/>
          <w:lang w:bidi="ar-EG"/>
        </w:rPr>
        <w:t>د كالتالي:</w:t>
      </w:r>
    </w:p>
    <w:p w:rsidR="00BF1809" w:rsidRPr="00556944" w:rsidRDefault="00BF1809" w:rsidP="009756CF">
      <w:pPr>
        <w:pStyle w:val="Equation"/>
        <w:rPr>
          <w:lang w:val="en-GB"/>
        </w:rPr>
      </w:pPr>
      <w:r w:rsidRPr="00556944">
        <w:rPr>
          <w:lang w:val="en-GB"/>
        </w:rPr>
        <w:tab/>
      </w:r>
      <w:r w:rsidR="009756CF" w:rsidRPr="009756CF">
        <w:rPr>
          <w:rFonts w:eastAsia="Times New Roman" w:cs="Times New Roman"/>
          <w:position w:val="-14"/>
          <w:sz w:val="24"/>
          <w:szCs w:val="20"/>
          <w:lang w:val="en-GB" w:eastAsia="en-US"/>
        </w:rPr>
        <w:object w:dxaOrig="1680" w:dyaOrig="380">
          <v:shape id="_x0000_i1059" type="#_x0000_t75" style="width:84.1pt;height:19.6pt" o:ole="">
            <v:imagedata r:id="rId41" o:title=""/>
          </v:shape>
          <o:OLEObject Type="Embed" ProgID="Equation.3" ShapeID="_x0000_i1059" DrawAspect="Content" ObjectID="_1504620091" r:id="rId42"/>
        </w:object>
      </w:r>
      <w:r w:rsidRPr="00556944">
        <w:rPr>
          <w:lang w:val="en-GB"/>
        </w:rPr>
        <w:fldChar w:fldCharType="begin"/>
      </w:r>
      <w:r w:rsidRPr="00556944">
        <w:rPr>
          <w:lang w:val="en-GB"/>
        </w:rPr>
        <w:instrText xml:space="preserve"> QUOTE </w:instrText>
      </w:r>
      <w:r w:rsidR="00921C10">
        <w:rPr>
          <w:noProof/>
          <w:lang w:eastAsia="zh-CN"/>
        </w:rPr>
        <w:drawing>
          <wp:inline distT="0" distB="0" distL="0" distR="0">
            <wp:extent cx="1016635" cy="149860"/>
            <wp:effectExtent l="0" t="0" r="0" b="254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6635" cy="149860"/>
                    </a:xfrm>
                    <a:prstGeom prst="rect">
                      <a:avLst/>
                    </a:prstGeom>
                    <a:noFill/>
                    <a:ln>
                      <a:noFill/>
                    </a:ln>
                  </pic:spPr>
                </pic:pic>
              </a:graphicData>
            </a:graphic>
          </wp:inline>
        </w:drawing>
      </w:r>
      <w:r w:rsidRPr="00556944">
        <w:rPr>
          <w:lang w:val="en-GB"/>
        </w:rPr>
        <w:instrText xml:space="preserve"> </w:instrText>
      </w:r>
      <w:r w:rsidRPr="00556944">
        <w:rPr>
          <w:lang w:val="en-GB"/>
        </w:rPr>
        <w:fldChar w:fldCharType="end"/>
      </w:r>
      <w:r w:rsidRPr="00556944">
        <w:rPr>
          <w:lang w:val="en-GB"/>
        </w:rPr>
        <w:tab/>
        <w:t>(6)</w:t>
      </w:r>
    </w:p>
    <w:p w:rsidR="00BF1809" w:rsidRDefault="00675AAF" w:rsidP="00BF1809">
      <w:pPr>
        <w:rPr>
          <w:rFonts w:eastAsia="SimSun"/>
          <w:rtl/>
          <w:lang w:bidi="ar-EG"/>
        </w:rPr>
      </w:pPr>
      <w:bookmarkStart w:id="72" w:name="lt_pId851"/>
      <w:r>
        <w:rPr>
          <w:rFonts w:eastAsia="SimSun" w:hint="cs"/>
          <w:rtl/>
        </w:rPr>
        <w:t xml:space="preserve">ومدة انتشار التداخل هي النسبة بين </w:t>
      </w:r>
      <w:r w:rsidRPr="002A7DAE">
        <w:rPr>
          <w:rFonts w:eastAsia="SimSun"/>
          <w:i/>
          <w:iCs/>
        </w:rPr>
        <w:t>I</w:t>
      </w:r>
      <w:r>
        <w:rPr>
          <w:rFonts w:eastAsia="SimSun" w:hint="cs"/>
          <w:rtl/>
          <w:lang w:bidi="ar-EG"/>
        </w:rPr>
        <w:t xml:space="preserve"> (قدرة التداخل داخل عرض النطاق </w:t>
      </w:r>
      <w:r>
        <w:rPr>
          <w:rFonts w:eastAsia="SimSun"/>
          <w:lang w:bidi="ar-EG"/>
        </w:rPr>
        <w:t>IF</w:t>
      </w:r>
      <w:r>
        <w:rPr>
          <w:rFonts w:eastAsia="SimSun" w:hint="cs"/>
          <w:rtl/>
          <w:lang w:bidi="ar-EG"/>
        </w:rPr>
        <w:t>) و</w:t>
      </w:r>
      <w:r w:rsidR="00376E3A" w:rsidRPr="00376E3A">
        <w:rPr>
          <w:rFonts w:eastAsia="SimSun"/>
          <w:i/>
          <w:lang w:val="en-GB"/>
        </w:rPr>
        <w:t xml:space="preserve"> </w:t>
      </w:r>
      <w:r w:rsidR="00376E3A" w:rsidRPr="00BA6CD0">
        <w:rPr>
          <w:rFonts w:eastAsia="SimSun"/>
          <w:i/>
          <w:lang w:val="en-GB"/>
        </w:rPr>
        <w:t>I</w:t>
      </w:r>
      <w:r w:rsidR="00376E3A" w:rsidRPr="00BA6CD0">
        <w:rPr>
          <w:rFonts w:eastAsia="SimSun"/>
          <w:i/>
          <w:vertAlign w:val="subscript"/>
          <w:lang w:val="en-GB"/>
        </w:rPr>
        <w:t>RF</w:t>
      </w:r>
      <w:r>
        <w:rPr>
          <w:rFonts w:eastAsia="SimSun" w:hint="cs"/>
          <w:rtl/>
          <w:lang w:bidi="ar-EG"/>
        </w:rPr>
        <w:t xml:space="preserve"> (القدرة الإجمالية ل</w:t>
      </w:r>
      <w:r w:rsidR="002A7DAE">
        <w:rPr>
          <w:rFonts w:eastAsia="SimSun" w:hint="cs"/>
          <w:rtl/>
          <w:lang w:bidi="ar-EG"/>
        </w:rPr>
        <w:t>ل</w:t>
      </w:r>
      <w:r>
        <w:rPr>
          <w:rFonts w:eastAsia="SimSun" w:hint="cs"/>
          <w:rtl/>
          <w:lang w:bidi="ar-EG"/>
        </w:rPr>
        <w:t xml:space="preserve">تداخل المستقبِل). وهي توضح تأثير مزج إشارة تداخل بتردد ثابت بموجة </w:t>
      </w:r>
      <w:r>
        <w:rPr>
          <w:rFonts w:eastAsia="SimSun"/>
          <w:lang w:bidi="ar-EG"/>
        </w:rPr>
        <w:t>FM</w:t>
      </w:r>
      <w:r>
        <w:rPr>
          <w:rFonts w:eastAsia="SimSun" w:hint="cs"/>
          <w:rtl/>
          <w:lang w:bidi="ar-EG"/>
        </w:rPr>
        <w:t xml:space="preserve"> خطية يليه ترشيح لاحق بمِرشاح تمرير </w:t>
      </w:r>
      <w:r>
        <w:rPr>
          <w:rFonts w:eastAsia="SimSun"/>
          <w:lang w:bidi="ar-EG"/>
        </w:rPr>
        <w:t>IF</w:t>
      </w:r>
      <w:r>
        <w:rPr>
          <w:rFonts w:eastAsia="SimSun" w:hint="cs"/>
          <w:rtl/>
          <w:lang w:bidi="ar-EG"/>
        </w:rPr>
        <w:t xml:space="preserve"> منخفض.</w:t>
      </w:r>
    </w:p>
    <w:p w:rsidR="00675AAF" w:rsidRDefault="00376E3A" w:rsidP="00BF1809">
      <w:pPr>
        <w:rPr>
          <w:rFonts w:eastAsia="SimSun"/>
          <w:rtl/>
          <w:lang w:bidi="ar-EG"/>
        </w:rPr>
      </w:pPr>
      <w:r>
        <w:rPr>
          <w:rFonts w:eastAsia="SimSun" w:hint="cs"/>
          <w:rtl/>
          <w:lang w:bidi="ar-EG"/>
        </w:rPr>
        <w:t>ولتحديد مدة</w:t>
      </w:r>
      <w:r w:rsidR="00675AAF">
        <w:rPr>
          <w:rFonts w:eastAsia="SimSun" w:hint="cs"/>
          <w:rtl/>
          <w:lang w:bidi="ar-EG"/>
        </w:rPr>
        <w:t xml:space="preserve"> انتشار التداخل، يتعين تحديد العديد من المعلمات الإضافية:</w:t>
      </w:r>
    </w:p>
    <w:bookmarkEnd w:id="72"/>
    <w:p w:rsidR="00BF1809" w:rsidRPr="00675AAF" w:rsidRDefault="00BF1809" w:rsidP="00675AAF">
      <w:pPr>
        <w:pStyle w:val="Equationlegend"/>
        <w:rPr>
          <w:lang w:bidi="ar-EG"/>
        </w:rPr>
      </w:pPr>
      <w:r w:rsidRPr="00556944">
        <w:rPr>
          <w:rFonts w:eastAsia="SimSun"/>
          <w:lang w:val="en-GB"/>
        </w:rPr>
        <w:tab/>
      </w:r>
      <w:r w:rsidRPr="00556944">
        <w:rPr>
          <w:i/>
          <w:lang w:val="en-GB"/>
        </w:rPr>
        <w:t>f</w:t>
      </w:r>
      <w:r w:rsidRPr="00556944">
        <w:rPr>
          <w:iCs/>
          <w:vertAlign w:val="subscript"/>
          <w:lang w:val="en-GB"/>
        </w:rPr>
        <w:t>1</w:t>
      </w:r>
      <w:r w:rsidR="00675AAF">
        <w:rPr>
          <w:rFonts w:hint="cs"/>
          <w:iCs/>
          <w:vertAlign w:val="subscript"/>
          <w:rtl/>
          <w:lang w:val="en-GB"/>
        </w:rPr>
        <w:t xml:space="preserve"> </w:t>
      </w:r>
      <w:r w:rsidR="00675AAF">
        <w:rPr>
          <w:rFonts w:hint="cs"/>
          <w:rtl/>
          <w:lang w:val="en-GB" w:bidi="ar-EG"/>
        </w:rPr>
        <w:t>:</w:t>
      </w:r>
      <w:r w:rsidRPr="00556944">
        <w:rPr>
          <w:lang w:val="en-GB"/>
        </w:rPr>
        <w:tab/>
      </w:r>
      <w:r w:rsidR="00675AAF">
        <w:rPr>
          <w:rFonts w:hint="cs"/>
          <w:rtl/>
          <w:lang w:val="en-GB"/>
        </w:rPr>
        <w:t xml:space="preserve">تردد الكنس الأدنى لجهاز تحديد الارتفاع الراديوي </w:t>
      </w:r>
      <w:r w:rsidR="00675AAF">
        <w:t>(MHz)</w:t>
      </w:r>
    </w:p>
    <w:p w:rsidR="00BF1809" w:rsidRPr="00675AAF" w:rsidRDefault="00BF1809" w:rsidP="00675AAF">
      <w:pPr>
        <w:pStyle w:val="Equationlegend"/>
        <w:rPr>
          <w:rtl/>
          <w:lang w:bidi="ar-EG"/>
        </w:rPr>
      </w:pPr>
      <w:r w:rsidRPr="00556944">
        <w:rPr>
          <w:lang w:val="en-GB"/>
        </w:rPr>
        <w:tab/>
      </w:r>
      <w:r w:rsidRPr="00556944">
        <w:rPr>
          <w:i/>
          <w:lang w:val="en-GB"/>
        </w:rPr>
        <w:t>f</w:t>
      </w:r>
      <w:r w:rsidRPr="00556944">
        <w:rPr>
          <w:iCs/>
          <w:vertAlign w:val="subscript"/>
          <w:lang w:val="en-GB"/>
        </w:rPr>
        <w:t>2</w:t>
      </w:r>
      <w:r w:rsidR="00675AAF">
        <w:rPr>
          <w:rFonts w:hint="cs"/>
          <w:rtl/>
          <w:lang w:val="en-GB"/>
        </w:rPr>
        <w:t xml:space="preserve"> :</w:t>
      </w:r>
      <w:r w:rsidRPr="00556944">
        <w:rPr>
          <w:lang w:val="en-GB"/>
        </w:rPr>
        <w:tab/>
      </w:r>
      <w:r w:rsidR="00675AAF">
        <w:rPr>
          <w:rFonts w:hint="cs"/>
          <w:rtl/>
          <w:lang w:val="en-GB" w:bidi="ar-EG"/>
        </w:rPr>
        <w:t xml:space="preserve">تردد الكنس الأعلى لجهاز تحديد الارتفاع الراديوي </w:t>
      </w:r>
      <w:r w:rsidR="00675AAF" w:rsidRPr="001A5521">
        <w:rPr>
          <w:rStyle w:val="FootnoteReference"/>
        </w:rPr>
        <w:footnoteReference w:id="6"/>
      </w:r>
      <w:r w:rsidR="00675AAF">
        <w:rPr>
          <w:lang w:bidi="ar-EG"/>
        </w:rPr>
        <w:t>(MHz)</w:t>
      </w:r>
    </w:p>
    <w:p w:rsidR="00BF1809" w:rsidRPr="00556944" w:rsidRDefault="00BF1809" w:rsidP="00675AAF">
      <w:pPr>
        <w:pStyle w:val="Equationlegend"/>
        <w:rPr>
          <w:rtl/>
          <w:lang w:val="en-GB" w:bidi="ar-EG"/>
        </w:rPr>
      </w:pPr>
      <w:r w:rsidRPr="00556944">
        <w:rPr>
          <w:lang w:val="en-GB"/>
        </w:rPr>
        <w:tab/>
      </w:r>
      <w:bookmarkStart w:id="73" w:name="lt_pId859"/>
      <w:r w:rsidRPr="00556944">
        <w:rPr>
          <w:i/>
          <w:lang w:val="en-GB"/>
        </w:rPr>
        <w:t>B</w:t>
      </w:r>
      <w:r w:rsidRPr="00556944">
        <w:rPr>
          <w:i/>
          <w:vertAlign w:val="subscript"/>
          <w:lang w:val="en-GB"/>
        </w:rPr>
        <w:t>S</w:t>
      </w:r>
      <w:bookmarkEnd w:id="73"/>
      <w:r w:rsidR="00675AAF">
        <w:rPr>
          <w:rFonts w:hint="cs"/>
          <w:i/>
          <w:vertAlign w:val="subscript"/>
          <w:rtl/>
          <w:lang w:val="en-GB"/>
        </w:rPr>
        <w:t xml:space="preserve"> </w:t>
      </w:r>
      <w:r w:rsidR="00675AAF" w:rsidRPr="00675AAF">
        <w:rPr>
          <w:rFonts w:hint="cs"/>
          <w:rtl/>
          <w:lang w:val="en-GB"/>
        </w:rPr>
        <w:t>:</w:t>
      </w:r>
      <w:r w:rsidRPr="00556944">
        <w:rPr>
          <w:lang w:val="en-GB"/>
        </w:rPr>
        <w:tab/>
      </w:r>
      <w:r w:rsidR="00675AAF">
        <w:rPr>
          <w:rFonts w:hint="cs"/>
          <w:rtl/>
          <w:lang w:val="en-GB" w:bidi="ar-EG"/>
        </w:rPr>
        <w:t>عرض نطاق الكنس</w:t>
      </w:r>
    </w:p>
    <w:p w:rsidR="00BF1809" w:rsidRPr="00675AAF" w:rsidRDefault="00BF1809" w:rsidP="009756CF">
      <w:pPr>
        <w:pStyle w:val="Equationlegend"/>
        <w:rPr>
          <w:rFonts w:hint="cs"/>
          <w:rtl/>
          <w:lang w:bidi="ar-EG"/>
        </w:rPr>
      </w:pPr>
      <w:r w:rsidRPr="00556944">
        <w:rPr>
          <w:lang w:val="en-GB"/>
        </w:rPr>
        <w:tab/>
      </w:r>
      <w:proofErr w:type="spellStart"/>
      <w:r w:rsidR="009756CF" w:rsidRPr="00BA6CD0">
        <w:rPr>
          <w:i/>
          <w:lang w:val="en-GB"/>
        </w:rPr>
        <w:t>f</w:t>
      </w:r>
      <w:r w:rsidR="009756CF" w:rsidRPr="00BA6CD0">
        <w:rPr>
          <w:i/>
          <w:vertAlign w:val="subscript"/>
          <w:lang w:val="en-GB"/>
        </w:rPr>
        <w:t>ci</w:t>
      </w:r>
      <w:proofErr w:type="spellEnd"/>
      <w:r w:rsidR="00675AAF">
        <w:rPr>
          <w:rFonts w:hint="cs"/>
          <w:i/>
          <w:vertAlign w:val="subscript"/>
          <w:rtl/>
          <w:lang w:val="en-GB"/>
        </w:rPr>
        <w:t xml:space="preserve"> </w:t>
      </w:r>
      <w:r w:rsidR="00675AAF" w:rsidRPr="00675AAF">
        <w:rPr>
          <w:rFonts w:hint="cs"/>
          <w:rtl/>
          <w:lang w:val="en-GB"/>
        </w:rPr>
        <w:t>:</w:t>
      </w:r>
      <w:r w:rsidR="00675AAF">
        <w:rPr>
          <w:rFonts w:hint="cs"/>
          <w:i/>
          <w:vertAlign w:val="subscript"/>
          <w:rtl/>
          <w:lang w:val="en-GB"/>
        </w:rPr>
        <w:t xml:space="preserve"> </w:t>
      </w:r>
      <w:r w:rsidRPr="00556944">
        <w:rPr>
          <w:lang w:val="en-GB"/>
        </w:rPr>
        <w:tab/>
      </w:r>
      <w:r w:rsidR="00675AAF">
        <w:rPr>
          <w:rFonts w:hint="cs"/>
          <w:rtl/>
          <w:lang w:val="en-GB"/>
        </w:rPr>
        <w:t xml:space="preserve">التردد المركزي لمصدر التداخل </w:t>
      </w:r>
      <w:r w:rsidR="00675AAF">
        <w:t>(MHz)</w:t>
      </w:r>
      <w:r w:rsidR="00B3166D">
        <w:rPr>
          <w:rFonts w:hint="cs"/>
          <w:rtl/>
          <w:lang w:bidi="ar-EG"/>
        </w:rPr>
        <w:t>.</w:t>
      </w:r>
    </w:p>
    <w:p w:rsidR="00BF1809" w:rsidRDefault="00675AAF" w:rsidP="00991F7F">
      <w:pPr>
        <w:pStyle w:val="Equation"/>
        <w:spacing w:line="180" w:lineRule="auto"/>
        <w:rPr>
          <w:rFonts w:eastAsia="SimSun"/>
          <w:lang w:val="en-GB" w:bidi="ar-EG"/>
        </w:rPr>
      </w:pPr>
      <w:r>
        <w:rPr>
          <w:rFonts w:eastAsia="SimSun" w:hint="cs"/>
          <w:rtl/>
          <w:lang w:val="en-GB" w:bidi="ar-EG"/>
        </w:rPr>
        <w:t>وبالنسبة لمصادر التداخل ذي التردد الثابت، تحدد مدة انتشار التداخل كالتالي:</w:t>
      </w:r>
    </w:p>
    <w:p w:rsidR="00BF1809" w:rsidRPr="00BA6CD0" w:rsidRDefault="00BF1809" w:rsidP="009756CF">
      <w:pPr>
        <w:pStyle w:val="Equation"/>
        <w:spacing w:after="120" w:line="240" w:lineRule="auto"/>
        <w:rPr>
          <w:rFonts w:eastAsia="SimSun"/>
          <w:lang w:val="en-GB"/>
        </w:rPr>
      </w:pPr>
      <w:r w:rsidRPr="00BA6CD0">
        <w:rPr>
          <w:lang w:val="en-GB"/>
        </w:rPr>
        <w:tab/>
      </w:r>
      <w:r w:rsidR="009756CF" w:rsidRPr="009756CF">
        <w:rPr>
          <w:rFonts w:eastAsia="Times New Roman" w:cs="Times New Roman"/>
          <w:sz w:val="24"/>
          <w:szCs w:val="20"/>
          <w:lang w:val="en-GB" w:eastAsia="en-US"/>
        </w:rPr>
        <w:object w:dxaOrig="1219" w:dyaOrig="720">
          <v:shape id="_x0000_i1061" type="#_x0000_t75" style="width:59.35pt;height:36.85pt" o:ole="">
            <v:imagedata r:id="rId44" o:title=""/>
          </v:shape>
          <o:OLEObject Type="Embed" ProgID="Equation.3" ShapeID="_x0000_i1061" DrawAspect="Content" ObjectID="_1504620092" r:id="rId45"/>
        </w:object>
      </w:r>
      <w:r w:rsidRPr="00BA6CD0">
        <w:rPr>
          <w:rFonts w:eastAsia="SimSun"/>
          <w:lang w:val="en-GB"/>
        </w:rPr>
        <w:tab/>
        <w:t>(7)</w:t>
      </w:r>
    </w:p>
    <w:p w:rsidR="00BF1809" w:rsidRPr="00556944" w:rsidRDefault="00675AAF" w:rsidP="00BF1809">
      <w:r>
        <w:rPr>
          <w:rFonts w:hint="cs"/>
          <w:rtl/>
        </w:rPr>
        <w:t>بشرط</w:t>
      </w:r>
      <w:r w:rsidR="002012EF">
        <w:rPr>
          <w:rFonts w:hint="cs"/>
          <w:rtl/>
        </w:rPr>
        <w:t>:</w:t>
      </w:r>
    </w:p>
    <w:p w:rsidR="00BF1809" w:rsidRPr="00556944" w:rsidRDefault="00BF1809" w:rsidP="009756CF">
      <w:pPr>
        <w:pStyle w:val="Equation"/>
        <w:spacing w:after="120" w:line="240" w:lineRule="auto"/>
        <w:rPr>
          <w:rFonts w:eastAsia="SimSun"/>
          <w:lang w:val="en-GB"/>
        </w:rPr>
      </w:pPr>
      <w:r w:rsidRPr="00556944">
        <w:rPr>
          <w:lang w:val="en-GB"/>
        </w:rPr>
        <w:tab/>
      </w:r>
      <w:r w:rsidRPr="00556944">
        <w:rPr>
          <w:rFonts w:eastAsia="SimSun"/>
          <w:i/>
          <w:lang w:val="en-GB"/>
        </w:rPr>
        <w:fldChar w:fldCharType="begin"/>
      </w:r>
      <w:r w:rsidRPr="00556944">
        <w:rPr>
          <w:rFonts w:eastAsia="SimSun"/>
          <w:i/>
          <w:lang w:val="en-GB"/>
        </w:rPr>
        <w:instrText xml:space="preserve"> QUOTE </w:instrText>
      </w:r>
      <w:r w:rsidR="00921C10">
        <w:rPr>
          <w:i/>
          <w:noProof/>
          <w:lang w:eastAsia="zh-CN"/>
        </w:rPr>
        <w:drawing>
          <wp:inline distT="0" distB="0" distL="0" distR="0">
            <wp:extent cx="2218055" cy="225425"/>
            <wp:effectExtent l="0" t="0" r="0" b="3175"/>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18055" cy="225425"/>
                    </a:xfrm>
                    <a:prstGeom prst="rect">
                      <a:avLst/>
                    </a:prstGeom>
                    <a:noFill/>
                    <a:ln>
                      <a:noFill/>
                    </a:ln>
                  </pic:spPr>
                </pic:pic>
              </a:graphicData>
            </a:graphic>
          </wp:inline>
        </w:drawing>
      </w:r>
      <w:r w:rsidRPr="00556944">
        <w:rPr>
          <w:rFonts w:eastAsia="SimSun"/>
          <w:i/>
          <w:lang w:val="en-GB"/>
        </w:rPr>
        <w:instrText xml:space="preserve"> </w:instrText>
      </w:r>
      <w:r w:rsidRPr="00556944">
        <w:rPr>
          <w:rFonts w:eastAsia="SimSun"/>
          <w:i/>
          <w:lang w:val="en-GB"/>
        </w:rPr>
        <w:fldChar w:fldCharType="end"/>
      </w:r>
      <w:r w:rsidR="009756CF" w:rsidRPr="009756CF">
        <w:rPr>
          <w:rFonts w:eastAsia="SimSun" w:cs="Times New Roman"/>
          <w:i/>
          <w:sz w:val="24"/>
          <w:szCs w:val="20"/>
          <w:lang w:val="en-GB" w:eastAsia="en-US"/>
        </w:rPr>
        <w:t>f</w:t>
      </w:r>
      <w:r w:rsidR="009756CF" w:rsidRPr="009756CF">
        <w:rPr>
          <w:rFonts w:eastAsia="SimSun" w:cs="Times New Roman"/>
          <w:iCs/>
          <w:sz w:val="24"/>
          <w:szCs w:val="20"/>
          <w:vertAlign w:val="subscript"/>
          <w:lang w:val="en-GB" w:eastAsia="en-US"/>
        </w:rPr>
        <w:t>1 </w:t>
      </w:r>
      <w:r w:rsidR="009756CF" w:rsidRPr="009756CF">
        <w:rPr>
          <w:rFonts w:eastAsia="SimSun" w:cs="Times New Roman"/>
          <w:i/>
          <w:sz w:val="24"/>
          <w:szCs w:val="20"/>
          <w:lang w:val="en-GB" w:eastAsia="en-US"/>
        </w:rPr>
        <w:t>&lt; </w:t>
      </w:r>
      <w:proofErr w:type="spellStart"/>
      <w:r w:rsidR="009756CF" w:rsidRPr="009756CF">
        <w:rPr>
          <w:rFonts w:eastAsia="SimSun" w:cs="Times New Roman"/>
          <w:i/>
          <w:sz w:val="24"/>
          <w:szCs w:val="20"/>
          <w:lang w:val="en-GB" w:eastAsia="en-US"/>
        </w:rPr>
        <w:t>f</w:t>
      </w:r>
      <w:r w:rsidR="009756CF" w:rsidRPr="009756CF">
        <w:rPr>
          <w:rFonts w:eastAsia="SimSun" w:cs="Times New Roman"/>
          <w:i/>
          <w:sz w:val="24"/>
          <w:szCs w:val="20"/>
          <w:vertAlign w:val="subscript"/>
          <w:lang w:val="en-GB" w:eastAsia="en-US"/>
        </w:rPr>
        <w:t>ci</w:t>
      </w:r>
      <w:proofErr w:type="spellEnd"/>
      <w:r w:rsidR="009756CF" w:rsidRPr="009756CF">
        <w:rPr>
          <w:rFonts w:eastAsia="SimSun" w:cs="Times New Roman"/>
          <w:i/>
          <w:sz w:val="24"/>
          <w:szCs w:val="20"/>
          <w:vertAlign w:val="subscript"/>
          <w:lang w:val="en-GB" w:eastAsia="en-US"/>
        </w:rPr>
        <w:t> </w:t>
      </w:r>
      <w:r w:rsidR="009756CF" w:rsidRPr="009756CF">
        <w:rPr>
          <w:rFonts w:eastAsia="SimSun" w:cs="Times New Roman"/>
          <w:i/>
          <w:sz w:val="24"/>
          <w:szCs w:val="20"/>
          <w:lang w:val="en-GB" w:eastAsia="en-US"/>
        </w:rPr>
        <w:t>&lt; f</w:t>
      </w:r>
      <w:r w:rsidR="009756CF" w:rsidRPr="009756CF">
        <w:rPr>
          <w:rFonts w:eastAsia="SimSun" w:cs="Times New Roman"/>
          <w:iCs/>
          <w:sz w:val="24"/>
          <w:szCs w:val="20"/>
          <w:vertAlign w:val="subscript"/>
          <w:lang w:val="en-GB" w:eastAsia="en-US"/>
        </w:rPr>
        <w:t>2</w:t>
      </w:r>
    </w:p>
    <w:p w:rsidR="00BF1809" w:rsidRDefault="00675AAF" w:rsidP="00B3166D">
      <w:pPr>
        <w:spacing w:before="360"/>
        <w:rPr>
          <w:rFonts w:eastAsia="SimSun"/>
          <w:rtl/>
          <w:lang w:bidi="ar-EG"/>
        </w:rPr>
      </w:pPr>
      <w:bookmarkStart w:id="74" w:name="lt_pId874"/>
      <w:r>
        <w:rPr>
          <w:rFonts w:eastAsia="SimSun" w:hint="cs"/>
          <w:rtl/>
        </w:rPr>
        <w:t xml:space="preserve">ويمكن وضع ترددي الكَنس الأدنى والأقصى، </w:t>
      </w:r>
      <w:r w:rsidRPr="00BA6CD0">
        <w:rPr>
          <w:i/>
          <w:lang w:val="en-GB"/>
        </w:rPr>
        <w:t>f</w:t>
      </w:r>
      <w:r w:rsidRPr="00BA6CD0">
        <w:rPr>
          <w:iCs/>
          <w:vertAlign w:val="subscript"/>
          <w:lang w:val="en-GB"/>
        </w:rPr>
        <w:t>1</w:t>
      </w:r>
      <w:r>
        <w:rPr>
          <w:rFonts w:eastAsia="SimSun" w:hint="cs"/>
          <w:rtl/>
        </w:rPr>
        <w:t xml:space="preserve"> و</w:t>
      </w:r>
      <w:r w:rsidRPr="00675AAF">
        <w:rPr>
          <w:i/>
          <w:lang w:val="en-GB"/>
        </w:rPr>
        <w:t xml:space="preserve"> </w:t>
      </w:r>
      <w:r w:rsidRPr="00BA6CD0">
        <w:rPr>
          <w:i/>
          <w:lang w:val="en-GB"/>
        </w:rPr>
        <w:t>f</w:t>
      </w:r>
      <w:r w:rsidRPr="00BA6CD0">
        <w:rPr>
          <w:iCs/>
          <w:vertAlign w:val="subscript"/>
          <w:lang w:val="en-GB"/>
        </w:rPr>
        <w:t>2</w:t>
      </w:r>
      <w:r>
        <w:rPr>
          <w:rFonts w:eastAsia="SimSun" w:hint="cs"/>
          <w:rtl/>
        </w:rPr>
        <w:t xml:space="preserve">، على التوالي في أي مكان بالنطاق </w:t>
      </w:r>
      <w:r>
        <w:rPr>
          <w:rFonts w:eastAsia="SimSun"/>
        </w:rPr>
        <w:t>MHz 4 400</w:t>
      </w:r>
      <w:r>
        <w:rPr>
          <w:rFonts w:eastAsia="SimSun"/>
        </w:rPr>
        <w:noBreakHyphen/>
        <w:t>4 200</w:t>
      </w:r>
      <w:r>
        <w:rPr>
          <w:rFonts w:eastAsia="SimSun" w:hint="cs"/>
          <w:rtl/>
          <w:lang w:bidi="ar-EG"/>
        </w:rPr>
        <w:t>، شريطة عدم الإخلال بمعايير الحماية في عرض نطاق الكنس وفي النطاق المجاور.</w:t>
      </w:r>
    </w:p>
    <w:p w:rsidR="00675AAF" w:rsidRDefault="00675AAF" w:rsidP="00675AAF">
      <w:pPr>
        <w:rPr>
          <w:rFonts w:eastAsia="SimSun"/>
          <w:lang w:bidi="ar-EG"/>
        </w:rPr>
      </w:pPr>
      <w:r>
        <w:rPr>
          <w:rFonts w:eastAsia="SimSun" w:hint="cs"/>
          <w:rtl/>
          <w:lang w:bidi="ar-EG"/>
        </w:rPr>
        <w:t xml:space="preserve">ومقدار قدرة إشارة التداخل التي يلتقطها التردد المتوسط للمستقبِل تتناسب مع </w:t>
      </w:r>
      <w:proofErr w:type="spellStart"/>
      <w:r w:rsidRPr="00BA6CD0">
        <w:rPr>
          <w:rFonts w:eastAsia="SimSun"/>
          <w:i/>
          <w:iCs/>
          <w:lang w:val="en-GB"/>
        </w:rPr>
        <w:t>R</w:t>
      </w:r>
      <w:r w:rsidRPr="00BA6CD0">
        <w:rPr>
          <w:rFonts w:eastAsia="SimSun"/>
          <w:i/>
          <w:iCs/>
          <w:vertAlign w:val="subscript"/>
          <w:lang w:val="en-GB"/>
        </w:rPr>
        <w:t>s</w:t>
      </w:r>
      <w:proofErr w:type="spellEnd"/>
      <w:r>
        <w:rPr>
          <w:rFonts w:eastAsia="SimSun" w:hint="cs"/>
          <w:rtl/>
          <w:lang w:bidi="ar-EG"/>
        </w:rPr>
        <w:t xml:space="preserve"> (مدة انتشار التداخل). لذا، فإن العلاقة بين</w:t>
      </w:r>
      <w:r>
        <w:rPr>
          <w:rFonts w:eastAsia="SimSun" w:hint="eastAsia"/>
          <w:rtl/>
          <w:lang w:bidi="ar-EG"/>
        </w:rPr>
        <w:t> </w:t>
      </w:r>
      <w:r w:rsidRPr="00BA6CD0">
        <w:rPr>
          <w:i/>
          <w:iCs/>
          <w:lang w:val="en-GB"/>
        </w:rPr>
        <w:t>I</w:t>
      </w:r>
      <w:r w:rsidRPr="00BA6CD0">
        <w:rPr>
          <w:i/>
          <w:iCs/>
          <w:vertAlign w:val="subscript"/>
          <w:lang w:val="en-GB"/>
        </w:rPr>
        <w:t>T,RF</w:t>
      </w:r>
      <w:r>
        <w:rPr>
          <w:rFonts w:eastAsia="SimSun" w:hint="cs"/>
          <w:rtl/>
          <w:lang w:bidi="ar-EG"/>
        </w:rPr>
        <w:t xml:space="preserve"> والعتبة </w:t>
      </w:r>
      <w:r w:rsidRPr="00BA6CD0">
        <w:rPr>
          <w:i/>
          <w:iCs/>
          <w:lang w:val="en-GB"/>
        </w:rPr>
        <w:t>I</w:t>
      </w:r>
      <w:r w:rsidRPr="00BA6CD0">
        <w:rPr>
          <w:i/>
          <w:iCs/>
          <w:vertAlign w:val="subscript"/>
          <w:lang w:val="en-GB"/>
        </w:rPr>
        <w:t>T,</w:t>
      </w:r>
      <w:r>
        <w:rPr>
          <w:i/>
          <w:iCs/>
          <w:vertAlign w:val="subscript"/>
          <w:lang w:val="en-GB"/>
        </w:rPr>
        <w:t>I</w:t>
      </w:r>
      <w:r w:rsidRPr="00BA6CD0">
        <w:rPr>
          <w:i/>
          <w:iCs/>
          <w:vertAlign w:val="subscript"/>
          <w:lang w:val="en-GB"/>
        </w:rPr>
        <w:t>F</w:t>
      </w:r>
      <w:r>
        <w:rPr>
          <w:rFonts w:eastAsia="SimSun" w:hint="cs"/>
          <w:rtl/>
          <w:lang w:bidi="ar-EG"/>
        </w:rPr>
        <w:t xml:space="preserve"> تحدد كالتالي:</w:t>
      </w:r>
    </w:p>
    <w:bookmarkEnd w:id="74"/>
    <w:p w:rsidR="00BF1809" w:rsidRPr="00556944" w:rsidRDefault="00BF1809" w:rsidP="009756CF">
      <w:pPr>
        <w:pStyle w:val="Equation"/>
        <w:spacing w:after="120" w:line="240" w:lineRule="auto"/>
        <w:rPr>
          <w:lang w:val="en-GB"/>
        </w:rPr>
      </w:pPr>
      <w:r w:rsidRPr="00556944">
        <w:rPr>
          <w:rFonts w:eastAsia="SimSun"/>
          <w:lang w:val="en-GB"/>
        </w:rPr>
        <w:tab/>
      </w:r>
      <w:r w:rsidR="009756CF" w:rsidRPr="009756CF">
        <w:rPr>
          <w:rFonts w:eastAsia="Times New Roman" w:cs="Times New Roman"/>
          <w:sz w:val="24"/>
          <w:szCs w:val="20"/>
          <w:lang w:val="en-GB" w:eastAsia="en-US"/>
        </w:rPr>
        <w:object w:dxaOrig="2380" w:dyaOrig="380">
          <v:shape id="_x0000_i1063" type="#_x0000_t75" style="width:118.65pt;height:19.6pt" o:ole="">
            <v:imagedata r:id="rId47" o:title=""/>
          </v:shape>
          <o:OLEObject Type="Embed" ProgID="Equation.3" ShapeID="_x0000_i1063" DrawAspect="Content" ObjectID="_1504620093" r:id="rId48"/>
        </w:object>
      </w:r>
      <w:r w:rsidRPr="00556944">
        <w:rPr>
          <w:lang w:val="en-GB"/>
        </w:rPr>
        <w:tab/>
        <w:t>(8)</w:t>
      </w:r>
    </w:p>
    <w:p w:rsidR="00BF1809" w:rsidRDefault="00675AAF" w:rsidP="00991F7F">
      <w:pPr>
        <w:spacing w:line="180" w:lineRule="auto"/>
        <w:rPr>
          <w:rtl/>
          <w:lang w:bidi="ar-EG"/>
        </w:rPr>
      </w:pPr>
      <w:bookmarkStart w:id="75" w:name="lt_pId882"/>
      <w:r>
        <w:rPr>
          <w:rFonts w:hint="cs"/>
          <w:rtl/>
          <w:lang w:bidi="ar-EG"/>
        </w:rPr>
        <w:t xml:space="preserve">فإذا تجاوز التداخل الإجمالي المحسوب العتبة التي يحدث عندها فقدان حساسية المستقبِل </w:t>
      </w:r>
      <w:r>
        <w:rPr>
          <w:lang w:bidi="ar-EG"/>
        </w:rPr>
        <w:t>(</w:t>
      </w:r>
      <w:r w:rsidRPr="00BA6CD0">
        <w:rPr>
          <w:i/>
          <w:lang w:val="en-GB"/>
        </w:rPr>
        <w:t>I</w:t>
      </w:r>
      <w:r w:rsidRPr="00BA6CD0">
        <w:rPr>
          <w:i/>
          <w:vertAlign w:val="subscript"/>
          <w:lang w:val="en-GB"/>
        </w:rPr>
        <w:t>T,RF</w:t>
      </w:r>
      <w:r>
        <w:rPr>
          <w:lang w:bidi="ar-EG"/>
        </w:rPr>
        <w:t>)</w:t>
      </w:r>
      <w:r>
        <w:rPr>
          <w:rFonts w:hint="cs"/>
          <w:rtl/>
          <w:lang w:bidi="ar-EG"/>
        </w:rPr>
        <w:t>، يحدث تداخل ضار.</w:t>
      </w:r>
    </w:p>
    <w:p w:rsidR="00675AAF" w:rsidRDefault="00675AAF" w:rsidP="00991F7F">
      <w:pPr>
        <w:spacing w:line="180" w:lineRule="auto"/>
        <w:rPr>
          <w:rtl/>
          <w:lang w:bidi="ar-EG"/>
        </w:rPr>
      </w:pPr>
      <w:r>
        <w:rPr>
          <w:rFonts w:hint="cs"/>
          <w:rtl/>
          <w:lang w:bidi="ar-EG"/>
        </w:rPr>
        <w:t>وفي الحالات التي لا يرسل فيها التداخل باستمرار أو يتغيّر فيها تردد التداخل مع الزمن، ينبغي التعامل مع التداخل المرسل على أنه مصدر يرسل باس</w:t>
      </w:r>
      <w:r w:rsidR="00376E3A">
        <w:rPr>
          <w:rFonts w:hint="cs"/>
          <w:rtl/>
          <w:lang w:bidi="ar-EG"/>
        </w:rPr>
        <w:t>تمرار لأن التداخل المتولد عن أ</w:t>
      </w:r>
      <w:r>
        <w:rPr>
          <w:rFonts w:hint="cs"/>
          <w:rtl/>
          <w:lang w:bidi="ar-EG"/>
        </w:rPr>
        <w:t>ي موجة متغيرة الشكل يمتلك فرصة التسبب إما في فقدان أي قياس وحيد للارتفاع (نتيجة لانحطاط الأداء) أو حساب ارتفاع زائف لأي قياس وحيد والذي يتضمن بدوره التقدير الإجمالي للارتفاع. وقياس الارتفاع غير الدقيق عبر الزيادة في مستوى الضوضاء أو الارتفاعات الزائفة يولد قيماً "خارج الحدود" تؤثر بشدة على قياس الارتفاع الذي ي</w:t>
      </w:r>
      <w:r w:rsidR="00376E3A">
        <w:rPr>
          <w:rFonts w:hint="cs"/>
          <w:rtl/>
          <w:lang w:bidi="ar-EG"/>
        </w:rPr>
        <w:t>ُ</w:t>
      </w:r>
      <w:r>
        <w:rPr>
          <w:rFonts w:hint="cs"/>
          <w:rtl/>
          <w:lang w:bidi="ar-EG"/>
        </w:rPr>
        <w:t>فترض أن يكون دقيقاً.</w:t>
      </w:r>
    </w:p>
    <w:bookmarkEnd w:id="75"/>
    <w:p w:rsidR="00BF1809" w:rsidRPr="00556944" w:rsidRDefault="00BF1809" w:rsidP="002012EF">
      <w:pPr>
        <w:pStyle w:val="Heading2"/>
        <w:rPr>
          <w:rFonts w:eastAsia="SimSun"/>
          <w:rtl/>
          <w:lang w:val="en-GB" w:bidi="ar-EG"/>
        </w:rPr>
      </w:pPr>
      <w:r w:rsidRPr="00BA6CD0">
        <w:rPr>
          <w:rFonts w:eastAsia="SimSun"/>
          <w:lang w:val="en-GB"/>
        </w:rPr>
        <w:lastRenderedPageBreak/>
        <w:t>3</w:t>
      </w:r>
      <w:r w:rsidR="002A7DAE">
        <w:rPr>
          <w:rFonts w:eastAsia="SimSun"/>
          <w:lang w:val="en-GB"/>
        </w:rPr>
        <w:t>.2</w:t>
      </w:r>
      <w:r w:rsidRPr="00BA6CD0">
        <w:rPr>
          <w:rFonts w:eastAsia="SimSun"/>
          <w:lang w:val="en-GB"/>
        </w:rPr>
        <w:tab/>
      </w:r>
      <w:r w:rsidR="00675AAF">
        <w:rPr>
          <w:rFonts w:eastAsia="SimSun" w:hint="cs"/>
          <w:rtl/>
          <w:lang w:val="en-GB"/>
        </w:rPr>
        <w:t>الإبلاغ بارتفاعات زائفة</w:t>
      </w:r>
    </w:p>
    <w:p w:rsidR="00BF1809" w:rsidRPr="00675AAF" w:rsidRDefault="00675AAF" w:rsidP="00991C97">
      <w:pPr>
        <w:pStyle w:val="Equation"/>
        <w:rPr>
          <w:rtl/>
          <w:lang w:bidi="ar-EG"/>
        </w:rPr>
      </w:pPr>
      <w:r>
        <w:rPr>
          <w:rFonts w:hint="cs"/>
          <w:rtl/>
          <w:lang w:val="en-GB"/>
        </w:rPr>
        <w:t>الإبلاغ عن ارتفاع زائف خطأ خطير لجهاز تحديد الارتفاع الراديوي قد يؤدي إلى استجابة غير مناسبة لأنظمة حساسة في</w:t>
      </w:r>
      <w:r w:rsidR="00991C97">
        <w:rPr>
          <w:rFonts w:hint="eastAsia"/>
          <w:rtl/>
          <w:lang w:val="en-GB"/>
        </w:rPr>
        <w:t> </w:t>
      </w:r>
      <w:r>
        <w:rPr>
          <w:rFonts w:hint="cs"/>
          <w:rtl/>
          <w:lang w:val="en-GB"/>
        </w:rPr>
        <w:t xml:space="preserve">الطائرة مثل نظام الإنذار بالاقتراب من الأرض ونظام تجنب الاصطدام في الحركة الجوية </w:t>
      </w:r>
      <w:r>
        <w:t>(TCAS)</w:t>
      </w:r>
      <w:r>
        <w:rPr>
          <w:rFonts w:hint="cs"/>
          <w:rtl/>
          <w:lang w:bidi="ar-EG"/>
        </w:rPr>
        <w:t xml:space="preserve"> ووسائل التحكم في الطائرة وغير ذلك من الأنظمة الحساسة.</w:t>
      </w:r>
    </w:p>
    <w:p w:rsidR="00BF1809" w:rsidRPr="00675AAF" w:rsidRDefault="00675AAF" w:rsidP="00BF1809">
      <w:pPr>
        <w:pStyle w:val="Equation"/>
        <w:rPr>
          <w:rtl/>
          <w:lang w:bidi="ar-EG"/>
        </w:rPr>
      </w:pPr>
      <w:r>
        <w:rPr>
          <w:rFonts w:hint="cs"/>
          <w:rtl/>
          <w:lang w:val="en-GB"/>
        </w:rPr>
        <w:t xml:space="preserve">وفي حالة أجهزة تحديد الارتفاع الراديوية القائمة على التشكيل </w:t>
      </w:r>
      <w:r w:rsidR="00376E3A">
        <w:t>FMCW</w:t>
      </w:r>
      <w:r>
        <w:rPr>
          <w:rFonts w:hint="cs"/>
          <w:rtl/>
          <w:lang w:val="en-GB"/>
        </w:rPr>
        <w:t xml:space="preserve">، تحدث حالات الإبلاغ عن ارتفاعات زائفة عندما يتم اكتشاف إشارات التداخل على أنها مكونات ترددية أثناء التحليل الطيفي للتردد في كامل عرض النطاق </w:t>
      </w:r>
      <w:r>
        <w:t>IF</w:t>
      </w:r>
      <w:r>
        <w:rPr>
          <w:rFonts w:hint="cs"/>
          <w:rtl/>
          <w:lang w:bidi="ar-EG"/>
        </w:rPr>
        <w:t>.</w:t>
      </w:r>
    </w:p>
    <w:p w:rsidR="00675AAF" w:rsidRDefault="00675AAF" w:rsidP="004F14A6">
      <w:pPr>
        <w:pStyle w:val="Equation"/>
        <w:rPr>
          <w:rtl/>
          <w:lang w:bidi="ar-EG"/>
        </w:rPr>
      </w:pPr>
      <w:r>
        <w:rPr>
          <w:rFonts w:hint="cs"/>
          <w:rtl/>
          <w:lang w:val="en-GB"/>
        </w:rPr>
        <w:t>وإشارة المذبذب المحلي</w:t>
      </w:r>
      <w:r w:rsidR="004F14A6">
        <w:rPr>
          <w:rFonts w:hint="eastAsia"/>
          <w:rtl/>
          <w:lang w:val="en-GB"/>
        </w:rPr>
        <w:t> </w:t>
      </w:r>
      <w:r w:rsidR="00D523B9">
        <w:t>(LO)</w:t>
      </w:r>
      <w:r>
        <w:rPr>
          <w:rFonts w:hint="cs"/>
          <w:rtl/>
          <w:lang w:val="en-GB"/>
        </w:rPr>
        <w:t xml:space="preserve"> لجهاز تحديد الارتفاع </w:t>
      </w:r>
      <w:r>
        <w:t>FMCW</w:t>
      </w:r>
      <w:r>
        <w:rPr>
          <w:rFonts w:hint="cs"/>
          <w:rtl/>
          <w:lang w:bidi="ar-EG"/>
        </w:rPr>
        <w:t xml:space="preserve"> المُدخلة على مازج المستقبِل يتم كنسها من التردد </w:t>
      </w:r>
      <w:r w:rsidRPr="00BA6CD0">
        <w:rPr>
          <w:rFonts w:eastAsia="SimSun"/>
          <w:i/>
          <w:lang w:val="en-GB"/>
        </w:rPr>
        <w:t>f</w:t>
      </w:r>
      <w:r w:rsidRPr="00BA6CD0">
        <w:rPr>
          <w:rFonts w:eastAsia="SimSun"/>
          <w:iCs/>
          <w:vertAlign w:val="subscript"/>
          <w:lang w:val="en-GB"/>
        </w:rPr>
        <w:t>1</w:t>
      </w:r>
      <w:r>
        <w:rPr>
          <w:rFonts w:hint="cs"/>
          <w:rtl/>
          <w:lang w:bidi="ar-EG"/>
        </w:rPr>
        <w:t xml:space="preserve"> إلى التردد </w:t>
      </w:r>
      <w:r w:rsidRPr="00BA6CD0">
        <w:rPr>
          <w:rFonts w:eastAsia="SimSun"/>
          <w:i/>
          <w:lang w:val="en-GB"/>
        </w:rPr>
        <w:t>f</w:t>
      </w:r>
      <w:r w:rsidRPr="00BA6CD0">
        <w:rPr>
          <w:rFonts w:eastAsia="SimSun"/>
          <w:iCs/>
          <w:vertAlign w:val="subscript"/>
          <w:lang w:val="en-GB"/>
        </w:rPr>
        <w:t>2</w:t>
      </w:r>
      <w:r>
        <w:rPr>
          <w:rFonts w:hint="cs"/>
          <w:rtl/>
          <w:lang w:bidi="ar-EG"/>
        </w:rPr>
        <w:t xml:space="preserve"> كما</w:t>
      </w:r>
      <w:r w:rsidR="00991C97">
        <w:rPr>
          <w:rFonts w:hint="eastAsia"/>
          <w:rtl/>
          <w:lang w:bidi="ar-EG"/>
        </w:rPr>
        <w:t> </w:t>
      </w:r>
      <w:r>
        <w:rPr>
          <w:rFonts w:hint="cs"/>
          <w:rtl/>
          <w:lang w:bidi="ar-EG"/>
        </w:rPr>
        <w:t xml:space="preserve">تحدد في المعادلة </w:t>
      </w:r>
      <w:r>
        <w:rPr>
          <w:lang w:bidi="ar-EG"/>
        </w:rPr>
        <w:t>(7)</w:t>
      </w:r>
      <w:r>
        <w:rPr>
          <w:rFonts w:hint="cs"/>
          <w:rtl/>
          <w:lang w:bidi="ar-EG"/>
        </w:rPr>
        <w:t xml:space="preserve"> أعلاه. ويقوم مازج المستقبِل بطرح التردد اللحظي للمذبذب المحلي من تردد إشارة التداخل الواردة،</w:t>
      </w:r>
      <w:r w:rsidR="00991C97">
        <w:rPr>
          <w:rFonts w:hint="eastAsia"/>
          <w:rtl/>
          <w:lang w:bidi="ar-EG"/>
        </w:rPr>
        <w:t> </w:t>
      </w:r>
      <w:proofErr w:type="spellStart"/>
      <w:r w:rsidRPr="00BA6CD0">
        <w:rPr>
          <w:i/>
          <w:lang w:val="en-GB"/>
        </w:rPr>
        <w:t>f</w:t>
      </w:r>
      <w:r w:rsidRPr="00BA6CD0">
        <w:rPr>
          <w:i/>
          <w:vertAlign w:val="subscript"/>
          <w:lang w:val="en-GB"/>
        </w:rPr>
        <w:t>ci</w:t>
      </w:r>
      <w:proofErr w:type="spellEnd"/>
      <w:r>
        <w:rPr>
          <w:rFonts w:hint="cs"/>
          <w:rtl/>
          <w:lang w:bidi="ar-EG"/>
        </w:rPr>
        <w:t xml:space="preserve">.وعندما تقع القيمة المطلقة للفارق بين تردد المذبذب المحلي الممسوح </w:t>
      </w:r>
      <w:r w:rsidR="00D9709B">
        <w:rPr>
          <w:rFonts w:hint="cs"/>
          <w:rtl/>
          <w:lang w:bidi="ar-EG"/>
        </w:rPr>
        <w:t xml:space="preserve">وتردد مصدر التداخل، </w:t>
      </w:r>
      <w:proofErr w:type="spellStart"/>
      <w:r w:rsidR="00D9709B" w:rsidRPr="00BA6CD0">
        <w:rPr>
          <w:i/>
          <w:lang w:val="en-GB"/>
        </w:rPr>
        <w:t>f</w:t>
      </w:r>
      <w:r w:rsidR="00D9709B" w:rsidRPr="00BA6CD0">
        <w:rPr>
          <w:i/>
          <w:vertAlign w:val="subscript"/>
          <w:lang w:val="en-GB"/>
        </w:rPr>
        <w:t>ci</w:t>
      </w:r>
      <w:proofErr w:type="spellEnd"/>
      <w:r w:rsidR="00D9709B">
        <w:rPr>
          <w:rFonts w:hint="cs"/>
          <w:rtl/>
          <w:lang w:bidi="ar-EG"/>
        </w:rPr>
        <w:t xml:space="preserve">، بين </w:t>
      </w:r>
      <w:r w:rsidR="00D9709B">
        <w:rPr>
          <w:lang w:bidi="ar-EG"/>
        </w:rPr>
        <w:t>Hz 0</w:t>
      </w:r>
      <w:r w:rsidR="00D9709B">
        <w:rPr>
          <w:rFonts w:hint="cs"/>
          <w:rtl/>
          <w:lang w:bidi="ar-EG"/>
        </w:rPr>
        <w:t xml:space="preserve"> وعرض النطاق</w:t>
      </w:r>
      <w:r w:rsidR="00991C97">
        <w:rPr>
          <w:rFonts w:hint="eastAsia"/>
          <w:rtl/>
          <w:lang w:bidi="ar-EG"/>
        </w:rPr>
        <w:t> </w:t>
      </w:r>
      <w:r w:rsidR="00D9709B">
        <w:rPr>
          <w:lang w:bidi="ar-EG"/>
        </w:rPr>
        <w:t>IF</w:t>
      </w:r>
      <w:r w:rsidR="00991C97">
        <w:rPr>
          <w:rFonts w:hint="eastAsia"/>
          <w:rtl/>
          <w:lang w:bidi="ar-EG"/>
        </w:rPr>
        <w:t> </w:t>
      </w:r>
      <w:r w:rsidR="00D9709B">
        <w:rPr>
          <w:lang w:bidi="ar-EG"/>
        </w:rPr>
        <w:t>(</w:t>
      </w:r>
      <w:r w:rsidR="00D9709B" w:rsidRPr="00BA6CD0">
        <w:rPr>
          <w:i/>
          <w:lang w:val="en-GB"/>
        </w:rPr>
        <w:t>B</w:t>
      </w:r>
      <w:r w:rsidR="00D9709B" w:rsidRPr="00BA6CD0">
        <w:rPr>
          <w:i/>
          <w:vertAlign w:val="subscript"/>
          <w:lang w:val="en-GB"/>
        </w:rPr>
        <w:t>R,IF</w:t>
      </w:r>
      <w:r w:rsidR="00D9709B">
        <w:rPr>
          <w:lang w:bidi="ar-EG"/>
        </w:rPr>
        <w:t>)</w:t>
      </w:r>
      <w:r w:rsidR="00D9709B">
        <w:rPr>
          <w:rFonts w:hint="cs"/>
          <w:rtl/>
          <w:lang w:bidi="ar-EG"/>
        </w:rPr>
        <w:t>، يتولد ارتفاع زائف عند التحليل الطيفي للتردد.</w:t>
      </w:r>
    </w:p>
    <w:p w:rsidR="00D9709B" w:rsidRPr="00675AAF" w:rsidRDefault="00D9709B" w:rsidP="00BF1809">
      <w:pPr>
        <w:pStyle w:val="Equation"/>
        <w:rPr>
          <w:rtl/>
          <w:lang w:bidi="ar-EG"/>
        </w:rPr>
      </w:pPr>
      <w:r>
        <w:rPr>
          <w:rFonts w:hint="cs"/>
          <w:rtl/>
          <w:lang w:bidi="ar-EG"/>
        </w:rPr>
        <w:t>ومقدار المكونات الطيفية وعرض النطاق الناتج لطيف إشارة التداخل تعتمد على شد</w:t>
      </w:r>
      <w:r w:rsidR="002A7DAE">
        <w:rPr>
          <w:rFonts w:hint="cs"/>
          <w:rtl/>
          <w:lang w:bidi="ar-EG"/>
        </w:rPr>
        <w:t>ة مستوى التداخل المستقبل</w:t>
      </w:r>
      <w:r>
        <w:rPr>
          <w:rFonts w:hint="cs"/>
          <w:rtl/>
          <w:lang w:bidi="ar-EG"/>
        </w:rPr>
        <w:t xml:space="preserve"> والجزء من الزمن الذي تبقى فيه إشارات الفارق الناتجة داخل عرض النطاق </w:t>
      </w:r>
      <w:r>
        <w:rPr>
          <w:lang w:bidi="ar-EG"/>
        </w:rPr>
        <w:t>IF</w:t>
      </w:r>
      <w:r>
        <w:rPr>
          <w:rFonts w:hint="cs"/>
          <w:rtl/>
          <w:lang w:bidi="ar-EG"/>
        </w:rPr>
        <w:t>.</w:t>
      </w:r>
    </w:p>
    <w:p w:rsidR="00675AAF" w:rsidRDefault="00D9709B" w:rsidP="00BF1809">
      <w:pPr>
        <w:pStyle w:val="Equation"/>
        <w:rPr>
          <w:lang w:val="en-GB" w:bidi="ar-EG"/>
        </w:rPr>
      </w:pPr>
      <w:r>
        <w:rPr>
          <w:rFonts w:hint="cs"/>
          <w:rtl/>
          <w:lang w:val="en-GB" w:bidi="ar-EG"/>
        </w:rPr>
        <w:t>وبالتالي، يجب ضبط قدرة التداخل المستقبل بالقدر من الزمن الذي تتواجد فيه إشارة التداخل في عرض النطاق النهائي لمعالجة الإشارة، الذي هو عرض نطاق الكاشف. وتُعطى قدرة التداخل الناتج عند مرحلة الكاشف بالمعادلة:</w:t>
      </w:r>
    </w:p>
    <w:p w:rsidR="00BF1809" w:rsidRPr="00556944" w:rsidRDefault="00BF1809" w:rsidP="009756CF">
      <w:pPr>
        <w:pStyle w:val="Equation"/>
        <w:rPr>
          <w:lang w:val="en-GB"/>
        </w:rPr>
      </w:pPr>
      <w:r w:rsidRPr="00556944">
        <w:rPr>
          <w:lang w:val="en-GB"/>
        </w:rPr>
        <w:tab/>
      </w:r>
      <w:r w:rsidR="009756CF" w:rsidRPr="009756CF">
        <w:rPr>
          <w:rFonts w:eastAsia="Times New Roman" w:cs="Times New Roman"/>
          <w:position w:val="-30"/>
          <w:sz w:val="24"/>
          <w:szCs w:val="20"/>
          <w:lang w:val="en-GB" w:eastAsia="en-US"/>
        </w:rPr>
        <w:object w:dxaOrig="2920" w:dyaOrig="680">
          <v:shape id="_x0000_i1065" type="#_x0000_t75" style="width:144.6pt;height:35.15pt" o:ole="">
            <v:imagedata r:id="rId49" o:title=""/>
          </v:shape>
          <o:OLEObject Type="Embed" ProgID="Equation.3" ShapeID="_x0000_i1065" DrawAspect="Content" ObjectID="_1504620094" r:id="rId50"/>
        </w:object>
      </w:r>
      <w:r w:rsidRPr="00556944">
        <w:rPr>
          <w:lang w:val="en-GB"/>
        </w:rPr>
        <w:tab/>
        <w:t>(9)</w:t>
      </w:r>
    </w:p>
    <w:p w:rsidR="00BF1809" w:rsidRPr="00D9709B" w:rsidRDefault="00D9709B" w:rsidP="00376E3A">
      <w:pPr>
        <w:pStyle w:val="Equationlegend"/>
        <w:spacing w:before="240"/>
        <w:rPr>
          <w:rtl/>
          <w:lang w:bidi="ar-EG"/>
        </w:rPr>
      </w:pPr>
      <w:r>
        <w:rPr>
          <w:rFonts w:hint="cs"/>
          <w:rtl/>
          <w:lang w:val="en-GB"/>
        </w:rPr>
        <w:t xml:space="preserve">حيث يعتبر عرض نطاق مقداره </w:t>
      </w:r>
      <w:r>
        <w:t>H</w:t>
      </w:r>
      <w:r w:rsidR="002A7DAE">
        <w:t>z</w:t>
      </w:r>
      <w:r>
        <w:t xml:space="preserve"> 100</w:t>
      </w:r>
      <w:r>
        <w:rPr>
          <w:rFonts w:hint="cs"/>
          <w:rtl/>
          <w:lang w:bidi="ar-EG"/>
        </w:rPr>
        <w:t xml:space="preserve"> مناسباً:</w:t>
      </w:r>
    </w:p>
    <w:p w:rsidR="00BF1809" w:rsidRPr="00556944" w:rsidRDefault="00BF1809" w:rsidP="00991C97">
      <w:pPr>
        <w:pStyle w:val="Equationlegend"/>
        <w:rPr>
          <w:rtl/>
          <w:lang w:val="en-GB" w:bidi="ar-EG"/>
        </w:rPr>
      </w:pPr>
      <w:r w:rsidRPr="00556944">
        <w:rPr>
          <w:lang w:val="en-GB"/>
        </w:rPr>
        <w:tab/>
      </w:r>
      <w:r w:rsidR="00991C97" w:rsidRPr="00BA6CD0">
        <w:rPr>
          <w:i/>
          <w:lang w:val="en-GB"/>
        </w:rPr>
        <w:t>I</w:t>
      </w:r>
      <w:r w:rsidR="00991C97" w:rsidRPr="00BA6CD0">
        <w:rPr>
          <w:i/>
          <w:vertAlign w:val="subscript"/>
          <w:lang w:val="en-GB"/>
        </w:rPr>
        <w:t>D</w:t>
      </w:r>
      <w:r w:rsidR="00D9709B">
        <w:rPr>
          <w:rFonts w:hint="cs"/>
          <w:i/>
          <w:vertAlign w:val="subscript"/>
          <w:rtl/>
          <w:lang w:val="en-GB"/>
        </w:rPr>
        <w:t xml:space="preserve"> </w:t>
      </w:r>
      <w:r w:rsidR="00D9709B" w:rsidRPr="00D9709B">
        <w:rPr>
          <w:rFonts w:hint="cs"/>
          <w:rtl/>
          <w:lang w:val="en-GB"/>
        </w:rPr>
        <w:t>:</w:t>
      </w:r>
      <w:r w:rsidR="00D9709B">
        <w:rPr>
          <w:rFonts w:hint="cs"/>
          <w:i/>
          <w:vertAlign w:val="subscript"/>
          <w:rtl/>
          <w:lang w:val="en-GB"/>
        </w:rPr>
        <w:t xml:space="preserve"> </w:t>
      </w:r>
      <w:r w:rsidRPr="00556944">
        <w:rPr>
          <w:lang w:val="en-GB"/>
        </w:rPr>
        <w:tab/>
      </w:r>
      <w:r w:rsidR="00D9709B">
        <w:rPr>
          <w:rFonts w:hint="cs"/>
          <w:rtl/>
          <w:lang w:val="en-GB"/>
        </w:rPr>
        <w:t>قدرة التداخل عند الكاشف</w:t>
      </w:r>
    </w:p>
    <w:p w:rsidR="00BF1809" w:rsidRPr="00BA6CD0" w:rsidRDefault="00BF1809" w:rsidP="00D9709B">
      <w:pPr>
        <w:pStyle w:val="Equationlegend"/>
        <w:rPr>
          <w:rtl/>
          <w:lang w:val="en-GB" w:bidi="ar-EG"/>
        </w:rPr>
      </w:pPr>
      <w:r w:rsidRPr="00556944">
        <w:rPr>
          <w:lang w:val="en-GB"/>
        </w:rPr>
        <w:tab/>
      </w:r>
      <w:bookmarkStart w:id="76" w:name="lt_pId903"/>
      <w:r w:rsidRPr="00556944">
        <w:rPr>
          <w:i/>
          <w:lang w:val="en-GB"/>
        </w:rPr>
        <w:t>B</w:t>
      </w:r>
      <w:r w:rsidRPr="00556944">
        <w:rPr>
          <w:i/>
          <w:vertAlign w:val="subscript"/>
          <w:lang w:val="en-GB"/>
        </w:rPr>
        <w:t>S</w:t>
      </w:r>
      <w:bookmarkEnd w:id="76"/>
      <w:r w:rsidR="00D9709B">
        <w:rPr>
          <w:rFonts w:hint="cs"/>
          <w:i/>
          <w:vertAlign w:val="subscript"/>
          <w:rtl/>
          <w:lang w:val="en-GB"/>
        </w:rPr>
        <w:t xml:space="preserve"> </w:t>
      </w:r>
      <w:r w:rsidR="00D9709B">
        <w:rPr>
          <w:rFonts w:hint="cs"/>
          <w:rtl/>
          <w:lang w:val="en-GB"/>
        </w:rPr>
        <w:t>:</w:t>
      </w:r>
      <w:r w:rsidR="00D9709B">
        <w:rPr>
          <w:rFonts w:hint="cs"/>
          <w:rtl/>
          <w:lang w:val="en-GB"/>
        </w:rPr>
        <w:tab/>
        <w:t>عرض نطاق الكنس</w:t>
      </w:r>
      <w:r w:rsidR="002A7DAE">
        <w:rPr>
          <w:rFonts w:hint="cs"/>
          <w:rtl/>
          <w:lang w:val="en-GB" w:bidi="ar-EG"/>
        </w:rPr>
        <w:t>.</w:t>
      </w:r>
    </w:p>
    <w:p w:rsidR="00BF1809" w:rsidRDefault="00D9709B" w:rsidP="00991C97">
      <w:pPr>
        <w:rPr>
          <w:rtl/>
          <w:lang w:bidi="ar-EG"/>
        </w:rPr>
      </w:pPr>
      <w:bookmarkStart w:id="77" w:name="lt_pId906"/>
      <w:r>
        <w:rPr>
          <w:rFonts w:hint="cs"/>
          <w:rtl/>
        </w:rPr>
        <w:t xml:space="preserve">فإذا كان مقدار المكونات الطيفية الناتجة عن إشارة التداخل يتجاوز عتبة الكشف لجهاز تحديد الارتفاع </w:t>
      </w:r>
      <w:r>
        <w:t>(</w:t>
      </w:r>
      <w:r w:rsidRPr="00BA6CD0">
        <w:rPr>
          <w:i/>
          <w:lang w:val="en-GB"/>
        </w:rPr>
        <w:t>I</w:t>
      </w:r>
      <w:r w:rsidRPr="00BA6CD0">
        <w:rPr>
          <w:i/>
          <w:vertAlign w:val="subscript"/>
          <w:lang w:val="en-GB"/>
        </w:rPr>
        <w:t>T,FA</w:t>
      </w:r>
      <w:r>
        <w:t>)</w:t>
      </w:r>
      <w:r>
        <w:rPr>
          <w:rFonts w:hint="cs"/>
          <w:rtl/>
          <w:lang w:bidi="ar-EG"/>
        </w:rPr>
        <w:t>، فإنه قد</w:t>
      </w:r>
      <w:r w:rsidR="00991C97">
        <w:rPr>
          <w:rFonts w:hint="eastAsia"/>
          <w:rtl/>
          <w:lang w:bidi="ar-EG"/>
        </w:rPr>
        <w:t> </w:t>
      </w:r>
      <w:r>
        <w:rPr>
          <w:rFonts w:hint="cs"/>
          <w:rtl/>
          <w:lang w:bidi="ar-EG"/>
        </w:rPr>
        <w:t>ينظر</w:t>
      </w:r>
      <w:r>
        <w:rPr>
          <w:rFonts w:hint="eastAsia"/>
          <w:rtl/>
          <w:lang w:bidi="ar-EG"/>
        </w:rPr>
        <w:t> </w:t>
      </w:r>
      <w:r>
        <w:rPr>
          <w:rFonts w:hint="cs"/>
          <w:rtl/>
          <w:lang w:bidi="ar-EG"/>
        </w:rPr>
        <w:t>إليها زيفاً على أنها ارتفاعات صحيحة من جانب جهاز تحديد الارتفاع ولن تكون هناك وسيلة من أجل استبعادها من حساب الارتفاع.</w:t>
      </w:r>
    </w:p>
    <w:bookmarkEnd w:id="77"/>
    <w:p w:rsidR="00BF1809" w:rsidRPr="00D9709B" w:rsidRDefault="00D9709B" w:rsidP="00D9709B">
      <w:pPr>
        <w:rPr>
          <w:i/>
          <w:rtl/>
          <w:lang w:bidi="ar-EG"/>
        </w:rPr>
      </w:pPr>
      <w:r>
        <w:rPr>
          <w:rFonts w:hint="cs"/>
          <w:i/>
          <w:rtl/>
          <w:lang w:val="en-GB"/>
        </w:rPr>
        <w:t>وعملياً تتسب</w:t>
      </w:r>
      <w:r w:rsidR="00E2391B">
        <w:rPr>
          <w:rFonts w:hint="cs"/>
          <w:i/>
          <w:rtl/>
          <w:lang w:val="en-GB" w:bidi="ar-EG"/>
        </w:rPr>
        <w:t>ّ</w:t>
      </w:r>
      <w:r w:rsidR="002A7DAE">
        <w:rPr>
          <w:rFonts w:hint="cs"/>
          <w:i/>
          <w:rtl/>
          <w:lang w:val="en-GB"/>
        </w:rPr>
        <w:t>ب قدرة التداخل عند الكاش</w:t>
      </w:r>
      <w:r>
        <w:rPr>
          <w:rFonts w:hint="cs"/>
          <w:i/>
          <w:rtl/>
          <w:lang w:val="en-GB"/>
        </w:rPr>
        <w:t xml:space="preserve">ف </w:t>
      </w:r>
      <w:r w:rsidRPr="00D9709B">
        <w:rPr>
          <w:iCs/>
        </w:rPr>
        <w:t>(</w:t>
      </w:r>
      <w:r w:rsidRPr="00BA6CD0">
        <w:rPr>
          <w:i/>
          <w:lang w:val="en-GB"/>
        </w:rPr>
        <w:t>I</w:t>
      </w:r>
      <w:r w:rsidRPr="00BA6CD0">
        <w:rPr>
          <w:i/>
          <w:vertAlign w:val="subscript"/>
          <w:lang w:val="en-GB"/>
        </w:rPr>
        <w:t>D</w:t>
      </w:r>
      <w:r w:rsidRPr="00D9709B">
        <w:rPr>
          <w:iCs/>
        </w:rPr>
        <w:t>)</w:t>
      </w:r>
      <w:r>
        <w:rPr>
          <w:rFonts w:hint="cs"/>
          <w:iCs/>
          <w:rtl/>
          <w:lang w:bidi="ar-EG"/>
        </w:rPr>
        <w:t xml:space="preserve"> </w:t>
      </w:r>
      <w:r w:rsidRPr="00D9709B">
        <w:rPr>
          <w:rFonts w:hint="cs"/>
          <w:i/>
          <w:rtl/>
          <w:lang w:bidi="ar-EG"/>
        </w:rPr>
        <w:t xml:space="preserve">مكونات </w:t>
      </w:r>
      <w:r>
        <w:rPr>
          <w:rFonts w:hint="cs"/>
          <w:i/>
          <w:rtl/>
          <w:lang w:bidi="ar-EG"/>
        </w:rPr>
        <w:t xml:space="preserve">طيفية لهدف زائف داخل سلسلة معالجة إشارة المستقبِل </w:t>
      </w:r>
      <w:r w:rsidRPr="00A7599A">
        <w:rPr>
          <w:iCs/>
          <w:lang w:bidi="ar-EG"/>
        </w:rPr>
        <w:t>FMCW</w:t>
      </w:r>
      <w:r>
        <w:rPr>
          <w:rFonts w:hint="cs"/>
          <w:i/>
          <w:rtl/>
          <w:lang w:bidi="ar-EG"/>
        </w:rPr>
        <w:t xml:space="preserve"> إذا تجاوزت عتبة الحماية، </w:t>
      </w:r>
      <w:r w:rsidRPr="00BA6CD0">
        <w:rPr>
          <w:i/>
          <w:lang w:val="en-GB"/>
        </w:rPr>
        <w:t>I</w:t>
      </w:r>
      <w:r w:rsidRPr="00BA6CD0">
        <w:rPr>
          <w:i/>
          <w:vertAlign w:val="subscript"/>
          <w:lang w:val="en-GB"/>
        </w:rPr>
        <w:t>T,FA</w:t>
      </w:r>
    </w:p>
    <w:p w:rsidR="00BF1809" w:rsidRPr="00A7599A" w:rsidRDefault="00BF1809" w:rsidP="007A3084">
      <w:pPr>
        <w:pStyle w:val="Equationlegend"/>
        <w:rPr>
          <w:rtl/>
          <w:lang w:bidi="ar-EG"/>
        </w:rPr>
      </w:pPr>
      <w:r w:rsidRPr="00BA6CD0">
        <w:rPr>
          <w:i/>
          <w:lang w:val="en-GB"/>
        </w:rPr>
        <w:tab/>
      </w:r>
      <w:bookmarkStart w:id="78" w:name="lt_pId908"/>
      <w:r w:rsidRPr="00BA6CD0">
        <w:rPr>
          <w:i/>
          <w:lang w:val="en-GB"/>
        </w:rPr>
        <w:t>I</w:t>
      </w:r>
      <w:r w:rsidRPr="00BA6CD0">
        <w:rPr>
          <w:i/>
          <w:vertAlign w:val="subscript"/>
          <w:lang w:val="en-GB"/>
        </w:rPr>
        <w:t>T,FA</w:t>
      </w:r>
      <w:bookmarkEnd w:id="78"/>
      <w:r w:rsidR="00A7599A">
        <w:rPr>
          <w:rFonts w:hint="cs"/>
          <w:i/>
          <w:vertAlign w:val="subscript"/>
          <w:rtl/>
          <w:lang w:val="en-GB"/>
        </w:rPr>
        <w:t xml:space="preserve"> </w:t>
      </w:r>
      <w:r w:rsidR="00A7599A">
        <w:rPr>
          <w:lang w:val="en-GB"/>
        </w:rPr>
        <w:t>=</w:t>
      </w:r>
      <w:r w:rsidRPr="00BA6CD0">
        <w:rPr>
          <w:lang w:val="en-GB"/>
        </w:rPr>
        <w:tab/>
      </w:r>
      <w:r w:rsidR="00A7599A">
        <w:rPr>
          <w:rFonts w:hint="cs"/>
          <w:rtl/>
          <w:lang w:val="en-GB"/>
        </w:rPr>
        <w:t>-</w:t>
      </w:r>
      <w:proofErr w:type="spellStart"/>
      <w:r w:rsidR="00A7599A">
        <w:rPr>
          <w:lang w:bidi="ar-EG"/>
        </w:rPr>
        <w:t>dB</w:t>
      </w:r>
      <w:r w:rsidR="002A7DAE">
        <w:rPr>
          <w:lang w:bidi="ar-EG"/>
        </w:rPr>
        <w:t>m</w:t>
      </w:r>
      <w:proofErr w:type="spellEnd"/>
      <w:r w:rsidR="00A7599A">
        <w:rPr>
          <w:lang w:bidi="ar-EG"/>
        </w:rPr>
        <w:t xml:space="preserve"> 143</w:t>
      </w:r>
      <w:r w:rsidR="00A7599A">
        <w:rPr>
          <w:rFonts w:hint="cs"/>
          <w:rtl/>
          <w:lang w:bidi="ar-EG"/>
        </w:rPr>
        <w:t xml:space="preserve"> باعتبار وجود عرض نطاق لكاشف مقداره </w:t>
      </w:r>
      <w:r w:rsidR="00A7599A">
        <w:rPr>
          <w:lang w:bidi="ar-EG"/>
        </w:rPr>
        <w:t>Hz 100</w:t>
      </w:r>
      <w:r w:rsidR="00A7599A">
        <w:rPr>
          <w:rFonts w:hint="cs"/>
          <w:rtl/>
          <w:lang w:bidi="ar-EG"/>
        </w:rPr>
        <w:t xml:space="preserve"> بعد التردد اللحظي للمذ</w:t>
      </w:r>
      <w:r w:rsidR="00E2391B">
        <w:rPr>
          <w:rFonts w:hint="cs"/>
          <w:rtl/>
          <w:lang w:bidi="ar-EG"/>
        </w:rPr>
        <w:t>بذب المحلي لجهاز تحديد الارتفاع.</w:t>
      </w:r>
    </w:p>
    <w:p w:rsidR="00BF1809" w:rsidRDefault="00A7599A" w:rsidP="00BF1809">
      <w:pPr>
        <w:pStyle w:val="Equationlegend"/>
        <w:rPr>
          <w:lang w:val="en-GB"/>
        </w:rPr>
      </w:pPr>
      <w:r>
        <w:rPr>
          <w:rFonts w:hint="cs"/>
          <w:rtl/>
          <w:lang w:val="en-GB"/>
        </w:rPr>
        <w:t>ورسمياً:</w:t>
      </w:r>
    </w:p>
    <w:p w:rsidR="00BF1809" w:rsidRPr="00556944" w:rsidRDefault="00E2391B" w:rsidP="002A7DAE">
      <w:pPr>
        <w:pStyle w:val="Equationlegend"/>
        <w:rPr>
          <w:lang w:val="en-GB"/>
        </w:rPr>
      </w:pPr>
      <w:bookmarkStart w:id="79" w:name="lt_pId912"/>
      <w:r>
        <w:rPr>
          <w:rtl/>
          <w:lang w:val="en-GB"/>
        </w:rPr>
        <w:tab/>
      </w:r>
      <w:r>
        <w:rPr>
          <w:rtl/>
          <w:lang w:val="en-GB"/>
        </w:rPr>
        <w:tab/>
      </w:r>
      <w:r>
        <w:rPr>
          <w:rFonts w:hint="cs"/>
          <w:rtl/>
          <w:lang w:val="en-GB"/>
        </w:rPr>
        <w:t xml:space="preserve">إذا كانت </w:t>
      </w:r>
      <w:r w:rsidR="00BF1809" w:rsidRPr="00556944">
        <w:rPr>
          <w:i/>
          <w:lang w:val="en-GB"/>
        </w:rPr>
        <w:t>I</w:t>
      </w:r>
      <w:r w:rsidR="00BF1809" w:rsidRPr="00556944">
        <w:rPr>
          <w:i/>
          <w:vertAlign w:val="subscript"/>
          <w:lang w:val="en-GB"/>
        </w:rPr>
        <w:t>D</w:t>
      </w:r>
      <w:r w:rsidR="00BF1809" w:rsidRPr="00556944">
        <w:rPr>
          <w:lang w:val="en-GB"/>
        </w:rPr>
        <w:t xml:space="preserve"> &lt;  </w:t>
      </w:r>
      <w:r w:rsidR="00BF1809" w:rsidRPr="00556944">
        <w:rPr>
          <w:i/>
          <w:lang w:val="en-GB"/>
        </w:rPr>
        <w:t>I</w:t>
      </w:r>
      <w:r w:rsidR="00BF1809" w:rsidRPr="00556944">
        <w:rPr>
          <w:i/>
          <w:vertAlign w:val="subscript"/>
          <w:lang w:val="en-GB"/>
        </w:rPr>
        <w:t>T,FA</w:t>
      </w:r>
      <w:bookmarkEnd w:id="79"/>
      <w:r w:rsidR="00A7599A">
        <w:rPr>
          <w:rFonts w:hint="cs"/>
          <w:rtl/>
          <w:lang w:val="en-GB"/>
        </w:rPr>
        <w:t xml:space="preserve"> </w:t>
      </w:r>
      <w:r w:rsidR="00A7599A">
        <w:rPr>
          <w:rtl/>
          <w:lang w:val="en-GB"/>
        </w:rPr>
        <w:tab/>
      </w:r>
      <w:r w:rsidR="00A7599A">
        <w:rPr>
          <w:rFonts w:hint="cs"/>
          <w:rtl/>
          <w:lang w:val="en-GB"/>
        </w:rPr>
        <w:t>فإنه لن تكون هناك مكونات طيفية ولا أهداف زائفة</w:t>
      </w:r>
      <w:r>
        <w:rPr>
          <w:rFonts w:hint="cs"/>
          <w:rtl/>
          <w:lang w:val="en-GB"/>
        </w:rPr>
        <w:t>.</w:t>
      </w:r>
    </w:p>
    <w:p w:rsidR="00BF1809" w:rsidRDefault="00E2391B" w:rsidP="002A7DAE">
      <w:pPr>
        <w:pStyle w:val="Equationlegend"/>
        <w:rPr>
          <w:lang w:val="en-GB"/>
        </w:rPr>
      </w:pPr>
      <w:bookmarkStart w:id="80" w:name="lt_pId915"/>
      <w:r>
        <w:rPr>
          <w:rtl/>
          <w:lang w:val="en-GB"/>
        </w:rPr>
        <w:tab/>
      </w:r>
      <w:r>
        <w:rPr>
          <w:rtl/>
          <w:lang w:val="en-GB"/>
        </w:rPr>
        <w:tab/>
      </w:r>
      <w:r>
        <w:rPr>
          <w:rFonts w:hint="cs"/>
          <w:rtl/>
          <w:lang w:val="en-GB"/>
        </w:rPr>
        <w:t xml:space="preserve">إذا كانت </w:t>
      </w:r>
      <w:r w:rsidR="00BF1809" w:rsidRPr="00556944">
        <w:rPr>
          <w:i/>
          <w:lang w:val="en-GB"/>
        </w:rPr>
        <w:t>I</w:t>
      </w:r>
      <w:r w:rsidR="00BF1809" w:rsidRPr="00556944">
        <w:rPr>
          <w:i/>
          <w:vertAlign w:val="subscript"/>
          <w:lang w:val="en-GB"/>
        </w:rPr>
        <w:t>D</w:t>
      </w:r>
      <w:r w:rsidR="00BF1809" w:rsidRPr="00556944">
        <w:rPr>
          <w:lang w:val="en-GB"/>
        </w:rPr>
        <w:t xml:space="preserve"> &gt;  </w:t>
      </w:r>
      <w:r w:rsidR="00BF1809" w:rsidRPr="00556944">
        <w:rPr>
          <w:i/>
          <w:lang w:val="en-GB"/>
        </w:rPr>
        <w:t>I</w:t>
      </w:r>
      <w:r w:rsidR="00BF1809" w:rsidRPr="00556944">
        <w:rPr>
          <w:i/>
          <w:vertAlign w:val="subscript"/>
          <w:lang w:val="en-GB"/>
        </w:rPr>
        <w:t>T,FA</w:t>
      </w:r>
      <w:bookmarkEnd w:id="80"/>
      <w:r w:rsidR="00A7599A">
        <w:rPr>
          <w:rFonts w:hint="cs"/>
          <w:rtl/>
          <w:lang w:val="en-GB"/>
        </w:rPr>
        <w:t xml:space="preserve"> </w:t>
      </w:r>
      <w:r w:rsidR="00A7599A">
        <w:rPr>
          <w:rtl/>
          <w:lang w:val="en-GB"/>
        </w:rPr>
        <w:tab/>
      </w:r>
      <w:r w:rsidR="00A7599A">
        <w:rPr>
          <w:rFonts w:hint="cs"/>
          <w:rtl/>
          <w:lang w:val="en-GB"/>
        </w:rPr>
        <w:t>ستكون هناك مكونات طيفية تُسفر عن ارتفاعات زائفة</w:t>
      </w:r>
      <w:r>
        <w:rPr>
          <w:rFonts w:hint="cs"/>
          <w:rtl/>
          <w:lang w:val="en-GB"/>
        </w:rPr>
        <w:t>.</w:t>
      </w:r>
    </w:p>
    <w:p w:rsidR="00BF1809" w:rsidRPr="00991C97" w:rsidRDefault="00A7599A" w:rsidP="00804DD9">
      <w:pPr>
        <w:rPr>
          <w:spacing w:val="-4"/>
          <w:lang w:bidi="ar-EG"/>
        </w:rPr>
      </w:pPr>
      <w:r w:rsidRPr="00991C97">
        <w:rPr>
          <w:rFonts w:hint="cs"/>
          <w:spacing w:val="-4"/>
          <w:rtl/>
          <w:lang w:val="en-GB" w:bidi="ar-EG"/>
        </w:rPr>
        <w:t xml:space="preserve">والمكونات الطيفية المحتملة لمصدر التداخل تقع داخل عرض النطاق الإجمالي </w:t>
      </w:r>
      <w:r w:rsidRPr="00991C97">
        <w:rPr>
          <w:spacing w:val="-4"/>
          <w:lang w:bidi="ar-EG"/>
        </w:rPr>
        <w:t>IF</w:t>
      </w:r>
      <w:r w:rsidRPr="00991C97">
        <w:rPr>
          <w:rFonts w:hint="cs"/>
          <w:spacing w:val="-4"/>
          <w:rtl/>
          <w:lang w:bidi="ar-EG"/>
        </w:rPr>
        <w:t xml:space="preserve"> </w:t>
      </w:r>
      <w:r w:rsidR="00804DD9" w:rsidRPr="00991C97">
        <w:rPr>
          <w:spacing w:val="-4"/>
          <w:lang w:bidi="ar-EG"/>
        </w:rPr>
        <w:t>(</w:t>
      </w:r>
      <w:r w:rsidR="00804DD9" w:rsidRPr="00991C97">
        <w:rPr>
          <w:i/>
          <w:spacing w:val="-4"/>
          <w:lang w:val="en-GB"/>
        </w:rPr>
        <w:t>B</w:t>
      </w:r>
      <w:r w:rsidR="00804DD9" w:rsidRPr="00991C97">
        <w:rPr>
          <w:i/>
          <w:spacing w:val="-4"/>
          <w:vertAlign w:val="subscript"/>
          <w:lang w:val="en-GB"/>
        </w:rPr>
        <w:t>R,IF</w:t>
      </w:r>
      <w:r w:rsidR="00804DD9" w:rsidRPr="00991C97">
        <w:rPr>
          <w:spacing w:val="-4"/>
          <w:lang w:bidi="ar-EG"/>
        </w:rPr>
        <w:t>)</w:t>
      </w:r>
      <w:r w:rsidR="00804DD9" w:rsidRPr="00991C97">
        <w:rPr>
          <w:rFonts w:hint="cs"/>
          <w:spacing w:val="-4"/>
          <w:rtl/>
          <w:lang w:bidi="ar-EG"/>
        </w:rPr>
        <w:t xml:space="preserve"> ويمكن بالتالي أن تعالج داخل الكاشف</w:t>
      </w:r>
      <w:r w:rsidR="00804DD9" w:rsidRPr="00991C97">
        <w:rPr>
          <w:rFonts w:hint="eastAsia"/>
          <w:spacing w:val="-4"/>
          <w:rtl/>
          <w:lang w:bidi="ar-EG"/>
        </w:rPr>
        <w:t> </w:t>
      </w:r>
      <w:r w:rsidR="00804DD9" w:rsidRPr="00991C97">
        <w:rPr>
          <w:rFonts w:hint="cs"/>
          <w:spacing w:val="-4"/>
          <w:rtl/>
          <w:lang w:bidi="ar-EG"/>
        </w:rPr>
        <w:t>عندما:</w:t>
      </w:r>
    </w:p>
    <w:p w:rsidR="00BF1809" w:rsidRPr="00556944" w:rsidRDefault="00BF1809" w:rsidP="009756CF">
      <w:pPr>
        <w:pStyle w:val="Equation"/>
        <w:rPr>
          <w:lang w:val="en-GB"/>
        </w:rPr>
      </w:pPr>
      <w:r w:rsidRPr="00556944">
        <w:rPr>
          <w:lang w:val="en-GB"/>
        </w:rPr>
        <w:tab/>
      </w:r>
      <w:r w:rsidR="009756CF" w:rsidRPr="009756CF">
        <w:rPr>
          <w:rFonts w:eastAsia="Times New Roman" w:cs="Times New Roman"/>
          <w:sz w:val="24"/>
          <w:szCs w:val="20"/>
          <w:lang w:val="en-GB" w:eastAsia="en-US"/>
        </w:rPr>
        <w:t>|</w:t>
      </w:r>
      <w:proofErr w:type="spellStart"/>
      <w:r w:rsidR="009756CF" w:rsidRPr="009756CF">
        <w:rPr>
          <w:rFonts w:eastAsia="Times New Roman" w:cs="Times New Roman"/>
          <w:i/>
          <w:sz w:val="24"/>
          <w:szCs w:val="20"/>
          <w:lang w:val="en-GB" w:eastAsia="en-US"/>
        </w:rPr>
        <w:t>f</w:t>
      </w:r>
      <w:r w:rsidR="009756CF" w:rsidRPr="009756CF">
        <w:rPr>
          <w:rFonts w:eastAsia="Times New Roman" w:cs="Times New Roman"/>
          <w:i/>
          <w:sz w:val="24"/>
          <w:szCs w:val="20"/>
          <w:vertAlign w:val="subscript"/>
          <w:lang w:val="en-GB" w:eastAsia="en-US"/>
        </w:rPr>
        <w:t>ci</w:t>
      </w:r>
      <w:proofErr w:type="spellEnd"/>
      <w:r w:rsidR="009756CF" w:rsidRPr="009756CF">
        <w:rPr>
          <w:rFonts w:eastAsia="Times New Roman" w:cs="Times New Roman"/>
          <w:sz w:val="24"/>
          <w:szCs w:val="20"/>
          <w:lang w:val="en-GB" w:eastAsia="en-US"/>
        </w:rPr>
        <w:t xml:space="preserve"> </w:t>
      </w:r>
      <w:r w:rsidR="009756CF" w:rsidRPr="009756CF">
        <w:rPr>
          <w:rFonts w:eastAsia="Times New Roman" w:cs="Times New Roman"/>
          <w:sz w:val="24"/>
          <w:szCs w:val="20"/>
          <w:lang w:eastAsia="en-US"/>
        </w:rPr>
        <w:t>–</w:t>
      </w:r>
      <w:r w:rsidR="009756CF" w:rsidRPr="009756CF">
        <w:rPr>
          <w:rFonts w:eastAsia="Times New Roman" w:cs="Times New Roman"/>
          <w:sz w:val="24"/>
          <w:szCs w:val="20"/>
          <w:lang w:val="en-GB" w:eastAsia="en-US"/>
        </w:rPr>
        <w:t xml:space="preserve"> </w:t>
      </w:r>
      <w:proofErr w:type="spellStart"/>
      <w:r w:rsidR="009756CF" w:rsidRPr="009756CF">
        <w:rPr>
          <w:rFonts w:eastAsia="Times New Roman" w:cs="Times New Roman"/>
          <w:i/>
          <w:sz w:val="24"/>
          <w:szCs w:val="20"/>
          <w:lang w:val="en-GB" w:eastAsia="en-US"/>
        </w:rPr>
        <w:t>f</w:t>
      </w:r>
      <w:r w:rsidR="009756CF" w:rsidRPr="009756CF">
        <w:rPr>
          <w:rFonts w:eastAsia="Times New Roman" w:cs="Times New Roman"/>
          <w:i/>
          <w:sz w:val="24"/>
          <w:szCs w:val="20"/>
          <w:vertAlign w:val="subscript"/>
          <w:lang w:val="en-GB" w:eastAsia="en-US"/>
        </w:rPr>
        <w:t>LOi</w:t>
      </w:r>
      <w:proofErr w:type="spellEnd"/>
      <w:r w:rsidR="009756CF" w:rsidRPr="009756CF">
        <w:rPr>
          <w:rFonts w:eastAsia="Times New Roman" w:cs="Times New Roman"/>
          <w:sz w:val="24"/>
          <w:szCs w:val="20"/>
          <w:lang w:val="en-GB" w:eastAsia="en-US"/>
        </w:rPr>
        <w:t xml:space="preserve">| &lt; </w:t>
      </w:r>
      <w:r w:rsidR="009756CF" w:rsidRPr="009756CF">
        <w:rPr>
          <w:rFonts w:eastAsia="Times New Roman" w:cs="Times New Roman"/>
          <w:i/>
          <w:sz w:val="24"/>
          <w:szCs w:val="20"/>
          <w:lang w:val="en-GB" w:eastAsia="en-US"/>
        </w:rPr>
        <w:t>B</w:t>
      </w:r>
      <w:r w:rsidR="009756CF" w:rsidRPr="009756CF">
        <w:rPr>
          <w:rFonts w:eastAsia="Times New Roman" w:cs="Times New Roman"/>
          <w:i/>
          <w:sz w:val="24"/>
          <w:szCs w:val="20"/>
          <w:vertAlign w:val="subscript"/>
          <w:lang w:val="en-GB" w:eastAsia="en-US"/>
        </w:rPr>
        <w:t>R,IF</w:t>
      </w:r>
      <w:r w:rsidRPr="00556944">
        <w:rPr>
          <w:lang w:val="en-GB"/>
        </w:rPr>
        <w:tab/>
        <w:t>(10)</w:t>
      </w:r>
    </w:p>
    <w:p w:rsidR="00BF1809" w:rsidRPr="00556944" w:rsidRDefault="00BF1809" w:rsidP="00991C97">
      <w:pPr>
        <w:spacing w:before="100"/>
      </w:pPr>
      <w:r>
        <w:rPr>
          <w:rFonts w:hint="cs"/>
          <w:rtl/>
        </w:rPr>
        <w:t>حيث:</w:t>
      </w:r>
    </w:p>
    <w:p w:rsidR="00BF1809" w:rsidRPr="00804DD9" w:rsidRDefault="00BF1809" w:rsidP="00991C97">
      <w:pPr>
        <w:pStyle w:val="Equationlegend"/>
        <w:spacing w:before="60"/>
        <w:rPr>
          <w:lang w:bidi="ar-EG"/>
        </w:rPr>
      </w:pPr>
      <w:r w:rsidRPr="00556944">
        <w:rPr>
          <w:lang w:val="en-GB"/>
        </w:rPr>
        <w:tab/>
      </w:r>
      <w:bookmarkStart w:id="81" w:name="lt_pId924"/>
      <w:proofErr w:type="spellStart"/>
      <w:r w:rsidRPr="00556944">
        <w:rPr>
          <w:i/>
          <w:lang w:val="en-GB"/>
        </w:rPr>
        <w:t>f</w:t>
      </w:r>
      <w:r w:rsidRPr="00556944">
        <w:rPr>
          <w:i/>
          <w:vertAlign w:val="subscript"/>
          <w:lang w:val="en-GB"/>
        </w:rPr>
        <w:t>ci</w:t>
      </w:r>
      <w:bookmarkEnd w:id="81"/>
      <w:proofErr w:type="spellEnd"/>
      <w:r w:rsidR="00804DD9">
        <w:rPr>
          <w:rFonts w:hint="cs"/>
          <w:i/>
          <w:vertAlign w:val="subscript"/>
          <w:rtl/>
          <w:lang w:val="en-GB" w:bidi="ar-EG"/>
        </w:rPr>
        <w:t xml:space="preserve"> </w:t>
      </w:r>
      <w:r w:rsidR="00804DD9" w:rsidRPr="00804DD9">
        <w:rPr>
          <w:rFonts w:hint="cs"/>
          <w:rtl/>
          <w:lang w:val="en-GB"/>
        </w:rPr>
        <w:t>:</w:t>
      </w:r>
      <w:r w:rsidRPr="00556944">
        <w:rPr>
          <w:lang w:val="en-GB"/>
        </w:rPr>
        <w:tab/>
      </w:r>
      <w:r w:rsidR="00804DD9">
        <w:rPr>
          <w:rFonts w:hint="cs"/>
          <w:rtl/>
          <w:lang w:val="en-GB"/>
        </w:rPr>
        <w:t xml:space="preserve">التردد المركزي لمصدر التداخل المحتمل </w:t>
      </w:r>
      <w:r w:rsidR="00804DD9">
        <w:t>(MHz)</w:t>
      </w:r>
    </w:p>
    <w:p w:rsidR="00BF1809" w:rsidRPr="00804DD9" w:rsidRDefault="00BF1809" w:rsidP="00991C97">
      <w:pPr>
        <w:pStyle w:val="Equationlegend"/>
        <w:spacing w:before="60"/>
        <w:rPr>
          <w:rtl/>
          <w:lang w:bidi="ar-EG"/>
        </w:rPr>
      </w:pPr>
      <w:r w:rsidRPr="00556944">
        <w:rPr>
          <w:lang w:val="en-GB"/>
        </w:rPr>
        <w:tab/>
      </w:r>
      <w:bookmarkStart w:id="82" w:name="lt_pId927"/>
      <w:proofErr w:type="spellStart"/>
      <w:r w:rsidRPr="00556944">
        <w:rPr>
          <w:i/>
          <w:lang w:val="en-GB"/>
        </w:rPr>
        <w:t>f</w:t>
      </w:r>
      <w:r w:rsidRPr="00556944">
        <w:rPr>
          <w:i/>
          <w:vertAlign w:val="subscript"/>
          <w:lang w:val="en-GB"/>
        </w:rPr>
        <w:t>LOi</w:t>
      </w:r>
      <w:bookmarkEnd w:id="82"/>
      <w:proofErr w:type="spellEnd"/>
      <w:r w:rsidR="00804DD9">
        <w:rPr>
          <w:rFonts w:hint="cs"/>
          <w:i/>
          <w:vertAlign w:val="subscript"/>
          <w:rtl/>
          <w:lang w:val="en-GB"/>
        </w:rPr>
        <w:t xml:space="preserve"> </w:t>
      </w:r>
      <w:r w:rsidR="00804DD9" w:rsidRPr="00804DD9">
        <w:rPr>
          <w:rFonts w:hint="cs"/>
          <w:rtl/>
          <w:lang w:val="en-GB"/>
        </w:rPr>
        <w:t>:</w:t>
      </w:r>
      <w:r w:rsidRPr="00556944">
        <w:rPr>
          <w:lang w:val="en-GB"/>
        </w:rPr>
        <w:tab/>
      </w:r>
      <w:r w:rsidR="00804DD9">
        <w:rPr>
          <w:rFonts w:hint="cs"/>
          <w:rtl/>
          <w:lang w:val="en-GB" w:bidi="ar-EG"/>
        </w:rPr>
        <w:t xml:space="preserve">أي تردد لحظي بين الترددين </w:t>
      </w:r>
      <w:r w:rsidR="00804DD9" w:rsidRPr="00BA6CD0">
        <w:rPr>
          <w:i/>
          <w:lang w:val="en-GB"/>
        </w:rPr>
        <w:t>f</w:t>
      </w:r>
      <w:r w:rsidR="00804DD9" w:rsidRPr="00BA6CD0">
        <w:rPr>
          <w:iCs/>
          <w:vertAlign w:val="subscript"/>
          <w:lang w:val="en-GB"/>
        </w:rPr>
        <w:t>1</w:t>
      </w:r>
      <w:r w:rsidR="00804DD9">
        <w:rPr>
          <w:rFonts w:hint="cs"/>
          <w:rtl/>
          <w:lang w:val="en-GB" w:bidi="ar-EG"/>
        </w:rPr>
        <w:t xml:space="preserve"> و</w:t>
      </w:r>
      <w:r w:rsidR="00804DD9" w:rsidRPr="00804DD9">
        <w:rPr>
          <w:i/>
          <w:lang w:val="en-GB"/>
        </w:rPr>
        <w:t xml:space="preserve"> </w:t>
      </w:r>
      <w:r w:rsidR="00804DD9" w:rsidRPr="00BA6CD0">
        <w:rPr>
          <w:i/>
          <w:lang w:val="en-GB"/>
        </w:rPr>
        <w:t>f</w:t>
      </w:r>
      <w:r w:rsidR="00804DD9" w:rsidRPr="00BA6CD0">
        <w:rPr>
          <w:iCs/>
          <w:vertAlign w:val="subscript"/>
          <w:lang w:val="en-GB"/>
        </w:rPr>
        <w:t>2</w:t>
      </w:r>
      <w:r w:rsidR="00804DD9">
        <w:rPr>
          <w:rFonts w:hint="cs"/>
          <w:rtl/>
          <w:lang w:val="en-GB" w:bidi="ar-EG"/>
        </w:rPr>
        <w:t xml:space="preserve"> المحددين في الفقرة </w:t>
      </w:r>
      <w:r w:rsidR="00804DD9">
        <w:rPr>
          <w:lang w:bidi="ar-EG"/>
        </w:rPr>
        <w:t>2.2</w:t>
      </w:r>
      <w:r w:rsidR="00804DD9">
        <w:rPr>
          <w:rFonts w:hint="cs"/>
          <w:rtl/>
          <w:lang w:bidi="ar-EG"/>
        </w:rPr>
        <w:t xml:space="preserve"> أعلاه</w:t>
      </w:r>
      <w:r w:rsidR="002A7DAE">
        <w:rPr>
          <w:rFonts w:hint="cs"/>
          <w:rtl/>
          <w:lang w:bidi="ar-EG"/>
        </w:rPr>
        <w:t>.</w:t>
      </w:r>
    </w:p>
    <w:p w:rsidR="00BF1809" w:rsidRPr="00804DD9" w:rsidRDefault="00804DD9" w:rsidP="000545BB">
      <w:pPr>
        <w:pStyle w:val="Equation"/>
        <w:rPr>
          <w:lang w:bidi="ar-EG"/>
        </w:rPr>
      </w:pPr>
      <w:r>
        <w:rPr>
          <w:rFonts w:hint="cs"/>
          <w:rtl/>
          <w:lang w:val="en-GB"/>
        </w:rPr>
        <w:lastRenderedPageBreak/>
        <w:t xml:space="preserve">وبالإضافة إلى ذلك، يجب في كل الأحوال ألا تزيد الكثافة الطيفية لقدرة مصدر التداخل </w:t>
      </w:r>
      <w:r>
        <w:t>(</w:t>
      </w:r>
      <w:r w:rsidRPr="00BA6CD0">
        <w:rPr>
          <w:i/>
          <w:lang w:val="en-GB"/>
        </w:rPr>
        <w:t>I</w:t>
      </w:r>
      <w:r w:rsidRPr="00BA6CD0">
        <w:rPr>
          <w:i/>
          <w:vertAlign w:val="subscript"/>
          <w:lang w:val="en-GB"/>
        </w:rPr>
        <w:t>PSD</w:t>
      </w:r>
      <w:r>
        <w:t>)</w:t>
      </w:r>
      <w:r w:rsidR="004778DE">
        <w:rPr>
          <w:rFonts w:hint="cs"/>
          <w:rtl/>
        </w:rPr>
        <w:t xml:space="preserve"> عند حد</w:t>
      </w:r>
      <w:r>
        <w:rPr>
          <w:rFonts w:hint="cs"/>
          <w:rtl/>
        </w:rPr>
        <w:t xml:space="preserve"> الكثافة الطيفية لقدرة المستقبِل </w:t>
      </w:r>
      <w:r>
        <w:t>FMCW</w:t>
      </w:r>
      <w:r>
        <w:rPr>
          <w:rFonts w:hint="cs"/>
          <w:rtl/>
          <w:lang w:bidi="ar-EG"/>
        </w:rPr>
        <w:t xml:space="preserve"> عند </w:t>
      </w:r>
      <w:r>
        <w:rPr>
          <w:lang w:bidi="ar-EG"/>
        </w:rPr>
        <w:t>(</w:t>
      </w:r>
      <w:r w:rsidRPr="00BA6CD0">
        <w:rPr>
          <w:i/>
          <w:lang w:val="en-GB"/>
        </w:rPr>
        <w:t>P</w:t>
      </w:r>
      <w:r w:rsidRPr="00BA6CD0">
        <w:rPr>
          <w:i/>
          <w:vertAlign w:val="subscript"/>
          <w:lang w:val="en-GB"/>
        </w:rPr>
        <w:t>1dBSD</w:t>
      </w:r>
      <w:r>
        <w:rPr>
          <w:lang w:bidi="ar-EG"/>
        </w:rPr>
        <w:t>) dB 1P</w:t>
      </w:r>
      <w:r>
        <w:rPr>
          <w:rFonts w:hint="cs"/>
          <w:rtl/>
          <w:lang w:bidi="ar-EG"/>
        </w:rPr>
        <w:t>:</w:t>
      </w:r>
    </w:p>
    <w:p w:rsidR="00BF1809" w:rsidRPr="00556944" w:rsidRDefault="00BF1809" w:rsidP="004F764C">
      <w:pPr>
        <w:pStyle w:val="Equation"/>
        <w:spacing w:after="120" w:line="240" w:lineRule="auto"/>
        <w:rPr>
          <w:lang w:val="en-GB"/>
        </w:rPr>
      </w:pPr>
      <w:r w:rsidRPr="00556944">
        <w:rPr>
          <w:lang w:val="en-GB"/>
        </w:rPr>
        <w:tab/>
      </w:r>
      <w:r w:rsidR="004F764C" w:rsidRPr="004F764C">
        <w:rPr>
          <w:rFonts w:eastAsia="Times New Roman" w:cs="Times New Roman"/>
          <w:i/>
          <w:sz w:val="24"/>
          <w:szCs w:val="20"/>
          <w:lang w:val="en-GB" w:eastAsia="en-US"/>
        </w:rPr>
        <w:t>I</w:t>
      </w:r>
      <w:r w:rsidR="004F764C" w:rsidRPr="004F764C">
        <w:rPr>
          <w:rFonts w:eastAsia="Times New Roman" w:cs="Times New Roman"/>
          <w:i/>
          <w:sz w:val="24"/>
          <w:szCs w:val="20"/>
          <w:vertAlign w:val="subscript"/>
          <w:lang w:val="en-GB" w:eastAsia="en-US"/>
        </w:rPr>
        <w:t>PSD</w:t>
      </w:r>
      <w:r w:rsidR="004F764C" w:rsidRPr="004F764C">
        <w:rPr>
          <w:rFonts w:eastAsia="Times New Roman" w:cs="Times New Roman"/>
          <w:sz w:val="24"/>
          <w:szCs w:val="20"/>
          <w:lang w:val="en-GB" w:eastAsia="en-US"/>
        </w:rPr>
        <w:t xml:space="preserve">&lt; </w:t>
      </w:r>
      <w:r w:rsidR="004F764C" w:rsidRPr="004F764C">
        <w:rPr>
          <w:rFonts w:eastAsia="Times New Roman" w:cs="Times New Roman"/>
          <w:i/>
          <w:sz w:val="24"/>
          <w:szCs w:val="20"/>
          <w:lang w:val="en-GB" w:eastAsia="en-US"/>
        </w:rPr>
        <w:t>P</w:t>
      </w:r>
      <w:r w:rsidR="004F764C" w:rsidRPr="004F764C">
        <w:rPr>
          <w:rFonts w:eastAsia="Times New Roman" w:cs="Times New Roman"/>
          <w:i/>
          <w:sz w:val="24"/>
          <w:szCs w:val="20"/>
          <w:vertAlign w:val="subscript"/>
          <w:lang w:val="en-GB" w:eastAsia="en-US"/>
        </w:rPr>
        <w:t>1dBSD</w:t>
      </w:r>
      <w:r w:rsidRPr="00556944">
        <w:rPr>
          <w:lang w:val="en-GB"/>
        </w:rPr>
        <w:tab/>
        <w:t>(11)</w:t>
      </w:r>
    </w:p>
    <w:p w:rsidR="00D02EB0" w:rsidRDefault="00D02EB0" w:rsidP="00D02EB0">
      <w:pPr>
        <w:rPr>
          <w:rtl/>
        </w:rPr>
      </w:pPr>
      <w:r>
        <w:rPr>
          <w:rFonts w:hint="cs"/>
          <w:rtl/>
        </w:rPr>
        <w:t>على أساس:</w:t>
      </w:r>
    </w:p>
    <w:p w:rsidR="00BF1809" w:rsidRPr="00556944" w:rsidRDefault="00BF1809" w:rsidP="004F764C">
      <w:pPr>
        <w:pStyle w:val="Equation"/>
        <w:spacing w:after="120" w:line="240" w:lineRule="auto"/>
        <w:rPr>
          <w:lang w:val="en-GB"/>
        </w:rPr>
      </w:pPr>
      <w:r w:rsidRPr="00556944">
        <w:rPr>
          <w:lang w:val="en-GB"/>
        </w:rPr>
        <w:tab/>
      </w:r>
      <w:r w:rsidR="004F764C" w:rsidRPr="004F764C">
        <w:rPr>
          <w:rFonts w:eastAsia="Times New Roman" w:cs="Times New Roman"/>
          <w:i/>
          <w:sz w:val="24"/>
          <w:szCs w:val="20"/>
          <w:lang w:val="en-GB" w:eastAsia="en-US"/>
        </w:rPr>
        <w:t>I</w:t>
      </w:r>
      <w:r w:rsidR="004F764C" w:rsidRPr="004F764C">
        <w:rPr>
          <w:rFonts w:eastAsia="Times New Roman" w:cs="Times New Roman"/>
          <w:i/>
          <w:sz w:val="24"/>
          <w:szCs w:val="20"/>
          <w:vertAlign w:val="subscript"/>
          <w:lang w:val="en-GB" w:eastAsia="en-US"/>
        </w:rPr>
        <w:t>PSD</w:t>
      </w:r>
      <w:r w:rsidR="004F764C" w:rsidRPr="004F764C">
        <w:rPr>
          <w:rFonts w:eastAsia="Times New Roman" w:cs="Times New Roman"/>
          <w:sz w:val="24"/>
          <w:szCs w:val="20"/>
          <w:lang w:val="en-GB" w:eastAsia="en-US"/>
        </w:rPr>
        <w:t xml:space="preserve"> = </w:t>
      </w:r>
      <w:r w:rsidR="004F764C" w:rsidRPr="004F764C">
        <w:rPr>
          <w:rFonts w:eastAsia="Times New Roman" w:cs="Times New Roman"/>
          <w:i/>
          <w:sz w:val="24"/>
          <w:szCs w:val="20"/>
          <w:lang w:val="en-GB" w:eastAsia="en-US"/>
        </w:rPr>
        <w:t>P</w:t>
      </w:r>
      <w:r w:rsidR="004F764C" w:rsidRPr="004F764C">
        <w:rPr>
          <w:rFonts w:eastAsia="Times New Roman" w:cs="Times New Roman"/>
          <w:i/>
          <w:sz w:val="24"/>
          <w:szCs w:val="20"/>
          <w:vertAlign w:val="subscript"/>
          <w:lang w:val="en-GB" w:eastAsia="en-US"/>
        </w:rPr>
        <w:t>RI</w:t>
      </w:r>
      <w:r w:rsidR="004F764C" w:rsidRPr="004F764C">
        <w:rPr>
          <w:rFonts w:eastAsia="Times New Roman" w:cs="Times New Roman"/>
          <w:i/>
          <w:sz w:val="24"/>
          <w:szCs w:val="20"/>
          <w:lang w:val="en-GB" w:eastAsia="en-US"/>
        </w:rPr>
        <w:t xml:space="preserve"> </w:t>
      </w:r>
      <w:r w:rsidR="004F764C" w:rsidRPr="004F764C">
        <w:rPr>
          <w:rFonts w:eastAsia="Times New Roman" w:cs="Times New Roman"/>
          <w:sz w:val="24"/>
          <w:szCs w:val="20"/>
          <w:lang w:eastAsia="en-US"/>
        </w:rPr>
        <w:t>–</w:t>
      </w:r>
      <w:r w:rsidR="004F764C" w:rsidRPr="004F764C">
        <w:rPr>
          <w:rFonts w:eastAsia="Times New Roman" w:cs="Times New Roman"/>
          <w:sz w:val="24"/>
          <w:szCs w:val="20"/>
          <w:lang w:val="en-GB" w:eastAsia="en-US"/>
        </w:rPr>
        <w:t>10 log(</w:t>
      </w:r>
      <w:r w:rsidR="004F764C" w:rsidRPr="004F764C">
        <w:rPr>
          <w:rFonts w:eastAsia="Times New Roman" w:cs="Times New Roman"/>
          <w:i/>
          <w:sz w:val="24"/>
          <w:szCs w:val="20"/>
          <w:lang w:val="en-GB" w:eastAsia="en-US"/>
        </w:rPr>
        <w:t>B</w:t>
      </w:r>
      <w:r w:rsidR="004F764C" w:rsidRPr="004F764C">
        <w:rPr>
          <w:rFonts w:eastAsia="Times New Roman" w:cs="Times New Roman"/>
          <w:i/>
          <w:sz w:val="24"/>
          <w:szCs w:val="20"/>
          <w:vertAlign w:val="subscript"/>
          <w:lang w:val="en-GB" w:eastAsia="en-US"/>
        </w:rPr>
        <w:t>i</w:t>
      </w:r>
      <w:r w:rsidR="004F764C" w:rsidRPr="004F764C">
        <w:rPr>
          <w:rFonts w:eastAsia="Times New Roman" w:cs="Times New Roman"/>
          <w:sz w:val="24"/>
          <w:szCs w:val="20"/>
          <w:lang w:val="en-GB" w:eastAsia="en-US"/>
        </w:rPr>
        <w:t>)</w:t>
      </w:r>
    </w:p>
    <w:p w:rsidR="00D02EB0" w:rsidRPr="00556944" w:rsidRDefault="00D02EB0" w:rsidP="00D02EB0">
      <w:pPr>
        <w:rPr>
          <w:lang w:bidi="ar-EG"/>
        </w:rPr>
      </w:pPr>
      <w:r>
        <w:rPr>
          <w:rFonts w:hint="cs"/>
          <w:rtl/>
          <w:lang w:bidi="ar-EG"/>
        </w:rPr>
        <w:t>حيث:</w:t>
      </w:r>
    </w:p>
    <w:p w:rsidR="00BF1809" w:rsidRPr="004E0527" w:rsidRDefault="00BF1809" w:rsidP="000545BB">
      <w:pPr>
        <w:pStyle w:val="Equationlegend"/>
        <w:spacing w:before="120"/>
        <w:rPr>
          <w:lang w:bidi="ar-EG"/>
        </w:rPr>
      </w:pPr>
      <w:r w:rsidRPr="00556944">
        <w:rPr>
          <w:lang w:val="en-GB"/>
        </w:rPr>
        <w:tab/>
      </w:r>
      <w:bookmarkStart w:id="83" w:name="lt_pId940"/>
      <w:r w:rsidRPr="00556944">
        <w:rPr>
          <w:i/>
          <w:lang w:val="en-GB"/>
        </w:rPr>
        <w:t>P</w:t>
      </w:r>
      <w:r w:rsidRPr="00556944">
        <w:rPr>
          <w:i/>
          <w:vertAlign w:val="subscript"/>
          <w:lang w:val="en-GB"/>
        </w:rPr>
        <w:t>RI</w:t>
      </w:r>
      <w:bookmarkEnd w:id="83"/>
      <w:r w:rsidR="00804DD9" w:rsidRPr="00BC7D05">
        <w:rPr>
          <w:rFonts w:hint="cs"/>
          <w:i/>
          <w:vertAlign w:val="subscript"/>
          <w:rtl/>
          <w:lang w:val="en-GB" w:bidi="ar-EG"/>
        </w:rPr>
        <w:t xml:space="preserve"> </w:t>
      </w:r>
      <w:r w:rsidR="00804DD9" w:rsidRPr="00804DD9">
        <w:rPr>
          <w:rFonts w:hint="cs"/>
          <w:rtl/>
          <w:lang w:val="en-GB"/>
        </w:rPr>
        <w:t>:</w:t>
      </w:r>
      <w:r w:rsidRPr="00556944">
        <w:rPr>
          <w:lang w:val="en-GB"/>
        </w:rPr>
        <w:tab/>
      </w:r>
      <w:r w:rsidR="004E0527">
        <w:rPr>
          <w:rFonts w:hint="cs"/>
          <w:rtl/>
          <w:lang w:val="en-GB"/>
        </w:rPr>
        <w:t xml:space="preserve">قدرة التداخل المستقبلي على التردد </w:t>
      </w:r>
      <w:proofErr w:type="spellStart"/>
      <w:r w:rsidR="004E0527" w:rsidRPr="00BA6CD0">
        <w:rPr>
          <w:i/>
          <w:lang w:val="en-GB"/>
        </w:rPr>
        <w:t>f</w:t>
      </w:r>
      <w:r w:rsidR="004E0527" w:rsidRPr="00BA6CD0">
        <w:rPr>
          <w:i/>
          <w:vertAlign w:val="subscript"/>
          <w:lang w:val="en-GB"/>
        </w:rPr>
        <w:t>ci</w:t>
      </w:r>
      <w:proofErr w:type="spellEnd"/>
      <w:r w:rsidR="004E0527">
        <w:rPr>
          <w:rFonts w:hint="cs"/>
          <w:rtl/>
          <w:lang w:val="en-GB"/>
        </w:rPr>
        <w:t xml:space="preserve"> </w:t>
      </w:r>
      <w:r w:rsidR="004E0527">
        <w:t>(</w:t>
      </w:r>
      <w:proofErr w:type="spellStart"/>
      <w:r w:rsidR="004E0527">
        <w:t>dBm</w:t>
      </w:r>
      <w:proofErr w:type="spellEnd"/>
      <w:r w:rsidR="004E0527">
        <w:t>)</w:t>
      </w:r>
    </w:p>
    <w:p w:rsidR="00BF1809" w:rsidRPr="004E0527" w:rsidRDefault="00BF1809" w:rsidP="000545BB">
      <w:pPr>
        <w:pStyle w:val="Equationlegend"/>
        <w:spacing w:before="120"/>
        <w:rPr>
          <w:lang w:bidi="ar-EG"/>
        </w:rPr>
      </w:pPr>
      <w:r w:rsidRPr="00556944">
        <w:rPr>
          <w:lang w:val="en-GB"/>
        </w:rPr>
        <w:tab/>
      </w:r>
      <w:bookmarkStart w:id="84" w:name="lt_pId943"/>
      <w:r w:rsidRPr="00556944">
        <w:rPr>
          <w:i/>
          <w:lang w:val="en-GB"/>
        </w:rPr>
        <w:t>B</w:t>
      </w:r>
      <w:r w:rsidRPr="00556944">
        <w:rPr>
          <w:i/>
          <w:vertAlign w:val="subscript"/>
          <w:lang w:val="en-GB"/>
        </w:rPr>
        <w:t>i</w:t>
      </w:r>
      <w:bookmarkEnd w:id="84"/>
      <w:r w:rsidR="00804DD9" w:rsidRPr="00BC7D05">
        <w:rPr>
          <w:rFonts w:hint="cs"/>
          <w:vertAlign w:val="subscript"/>
          <w:rtl/>
          <w:lang w:val="en-GB"/>
        </w:rPr>
        <w:t xml:space="preserve"> </w:t>
      </w:r>
      <w:r w:rsidR="00804DD9" w:rsidRPr="00804DD9">
        <w:rPr>
          <w:rFonts w:hint="cs"/>
          <w:rtl/>
          <w:lang w:val="en-GB"/>
        </w:rPr>
        <w:t>:</w:t>
      </w:r>
      <w:r w:rsidRPr="00556944">
        <w:rPr>
          <w:lang w:val="en-GB"/>
        </w:rPr>
        <w:tab/>
      </w:r>
      <w:r w:rsidR="004E0527">
        <w:rPr>
          <w:rFonts w:hint="cs"/>
          <w:rtl/>
          <w:lang w:val="en-GB" w:bidi="ar-EG"/>
        </w:rPr>
        <w:t>عرض نطاق مصدر التداخل عند -</w:t>
      </w:r>
      <w:r w:rsidR="004E0527">
        <w:rPr>
          <w:lang w:bidi="ar-EG"/>
        </w:rPr>
        <w:t>dB 40</w:t>
      </w:r>
      <w:r w:rsidR="004E0527">
        <w:rPr>
          <w:rFonts w:hint="cs"/>
          <w:rtl/>
          <w:lang w:bidi="ar-EG"/>
        </w:rPr>
        <w:t xml:space="preserve"> </w:t>
      </w:r>
      <w:r w:rsidR="004E0527">
        <w:rPr>
          <w:lang w:bidi="ar-EG"/>
        </w:rPr>
        <w:t>(Hz)</w:t>
      </w:r>
    </w:p>
    <w:p w:rsidR="00BF1809" w:rsidRPr="00556944" w:rsidRDefault="00BF1809" w:rsidP="004F764C">
      <w:pPr>
        <w:pStyle w:val="Equation"/>
        <w:spacing w:after="120" w:line="240" w:lineRule="auto"/>
        <w:rPr>
          <w:lang w:val="en-GB"/>
        </w:rPr>
      </w:pPr>
      <w:r w:rsidRPr="00556944">
        <w:rPr>
          <w:lang w:val="en-GB"/>
        </w:rPr>
        <w:tab/>
      </w:r>
      <w:r w:rsidR="004F764C" w:rsidRPr="004F764C">
        <w:rPr>
          <w:rFonts w:eastAsia="Times New Roman" w:cs="Times New Roman"/>
          <w:i/>
          <w:sz w:val="24"/>
          <w:szCs w:val="20"/>
          <w:lang w:val="en-GB" w:eastAsia="en-US"/>
        </w:rPr>
        <w:t>P</w:t>
      </w:r>
      <w:r w:rsidR="004F764C" w:rsidRPr="004F764C">
        <w:rPr>
          <w:rFonts w:eastAsia="Times New Roman" w:cs="Times New Roman"/>
          <w:i/>
          <w:sz w:val="24"/>
          <w:szCs w:val="20"/>
          <w:vertAlign w:val="subscript"/>
          <w:lang w:val="en-GB" w:eastAsia="en-US"/>
        </w:rPr>
        <w:t>1dBSD</w:t>
      </w:r>
      <w:r w:rsidR="004F764C" w:rsidRPr="004F764C">
        <w:rPr>
          <w:rFonts w:eastAsia="Times New Roman" w:cs="Times New Roman"/>
          <w:sz w:val="24"/>
          <w:szCs w:val="20"/>
          <w:lang w:val="en-GB" w:eastAsia="en-US"/>
        </w:rPr>
        <w:t xml:space="preserve"> = </w:t>
      </w:r>
      <w:r w:rsidR="004F764C" w:rsidRPr="004F764C">
        <w:rPr>
          <w:rFonts w:eastAsia="Times New Roman" w:cs="Times New Roman"/>
          <w:i/>
          <w:sz w:val="24"/>
          <w:szCs w:val="20"/>
          <w:lang w:val="en-GB" w:eastAsia="en-US"/>
        </w:rPr>
        <w:t>P</w:t>
      </w:r>
      <w:r w:rsidR="004F764C" w:rsidRPr="004F764C">
        <w:rPr>
          <w:rFonts w:eastAsia="Times New Roman" w:cs="Times New Roman"/>
          <w:i/>
          <w:sz w:val="24"/>
          <w:szCs w:val="20"/>
          <w:vertAlign w:val="subscript"/>
          <w:lang w:val="en-GB" w:eastAsia="en-US"/>
        </w:rPr>
        <w:t>T,RF</w:t>
      </w:r>
      <w:r w:rsidR="004F764C" w:rsidRPr="004F764C">
        <w:rPr>
          <w:rFonts w:eastAsia="Times New Roman" w:cs="Times New Roman"/>
          <w:sz w:val="24"/>
          <w:szCs w:val="20"/>
          <w:lang w:val="en-GB" w:eastAsia="en-US"/>
        </w:rPr>
        <w:t xml:space="preserve"> </w:t>
      </w:r>
      <w:r w:rsidR="004F764C" w:rsidRPr="004F764C">
        <w:rPr>
          <w:rFonts w:eastAsia="Times New Roman" w:cs="Times New Roman"/>
          <w:sz w:val="24"/>
          <w:szCs w:val="20"/>
          <w:lang w:eastAsia="en-US"/>
        </w:rPr>
        <w:t>–</w:t>
      </w:r>
      <w:r w:rsidR="004F764C" w:rsidRPr="004F764C">
        <w:rPr>
          <w:rFonts w:eastAsia="Times New Roman" w:cs="Times New Roman"/>
          <w:sz w:val="24"/>
          <w:szCs w:val="20"/>
          <w:lang w:val="en-GB" w:eastAsia="en-US"/>
        </w:rPr>
        <w:t>10 log(</w:t>
      </w:r>
      <w:r w:rsidR="004F764C" w:rsidRPr="004F764C">
        <w:rPr>
          <w:rFonts w:eastAsia="Times New Roman" w:cs="Times New Roman"/>
          <w:i/>
          <w:sz w:val="24"/>
          <w:szCs w:val="20"/>
          <w:lang w:val="en-GB" w:eastAsia="en-US"/>
        </w:rPr>
        <w:t>B</w:t>
      </w:r>
      <w:r w:rsidR="004F764C" w:rsidRPr="004F764C">
        <w:rPr>
          <w:rFonts w:eastAsia="Times New Roman" w:cs="Times New Roman"/>
          <w:i/>
          <w:sz w:val="24"/>
          <w:szCs w:val="20"/>
          <w:vertAlign w:val="subscript"/>
          <w:lang w:val="en-GB" w:eastAsia="en-US"/>
        </w:rPr>
        <w:t>R,IF</w:t>
      </w:r>
      <w:r w:rsidR="004F764C" w:rsidRPr="004F764C">
        <w:rPr>
          <w:rFonts w:eastAsia="Times New Roman" w:cs="Times New Roman"/>
          <w:sz w:val="24"/>
          <w:szCs w:val="20"/>
          <w:lang w:val="en-GB" w:eastAsia="en-US"/>
        </w:rPr>
        <w:t>)</w:t>
      </w:r>
      <w:r w:rsidRPr="00556944">
        <w:rPr>
          <w:lang w:val="en-GB"/>
        </w:rPr>
        <w:tab/>
        <w:t>(12)</w:t>
      </w:r>
    </w:p>
    <w:p w:rsidR="00BF1809" w:rsidRPr="00BA6CD0" w:rsidRDefault="00BF1809" w:rsidP="000545BB">
      <w:r>
        <w:rPr>
          <w:rFonts w:hint="cs"/>
          <w:rtl/>
        </w:rPr>
        <w:t>حيث:</w:t>
      </w:r>
      <w:r w:rsidR="008146E1">
        <w:rPr>
          <w:rtl/>
        </w:rPr>
        <w:tab/>
      </w:r>
    </w:p>
    <w:p w:rsidR="00BF1809" w:rsidRPr="004E0527" w:rsidRDefault="00BF1809" w:rsidP="007A3084">
      <w:pPr>
        <w:pStyle w:val="Equationlegend"/>
        <w:spacing w:before="120"/>
        <w:rPr>
          <w:rtl/>
          <w:lang w:bidi="ar-EG"/>
        </w:rPr>
      </w:pPr>
      <w:r w:rsidRPr="00BA6CD0">
        <w:rPr>
          <w:i/>
          <w:lang w:val="en-GB"/>
        </w:rPr>
        <w:tab/>
      </w:r>
      <w:bookmarkStart w:id="85" w:name="lt_pId951"/>
      <w:r w:rsidRPr="00556944">
        <w:rPr>
          <w:i/>
          <w:lang w:val="en-GB"/>
        </w:rPr>
        <w:t>P</w:t>
      </w:r>
      <w:r w:rsidRPr="00556944">
        <w:rPr>
          <w:i/>
          <w:vertAlign w:val="subscript"/>
          <w:lang w:val="en-GB"/>
        </w:rPr>
        <w:t>T,RF</w:t>
      </w:r>
      <w:bookmarkEnd w:id="85"/>
      <w:r w:rsidR="008146E1" w:rsidRPr="008146E1">
        <w:rPr>
          <w:rFonts w:hint="cs"/>
          <w:rtl/>
          <w:lang w:val="en-GB"/>
        </w:rPr>
        <w:t xml:space="preserve"> :</w:t>
      </w:r>
      <w:r w:rsidR="008146E1">
        <w:rPr>
          <w:i/>
          <w:vertAlign w:val="subscript"/>
          <w:rtl/>
          <w:lang w:val="en-GB"/>
        </w:rPr>
        <w:tab/>
      </w:r>
      <w:r w:rsidR="008146E1" w:rsidRPr="008146E1">
        <w:rPr>
          <w:rFonts w:hint="cs"/>
          <w:rtl/>
          <w:lang w:val="en-GB"/>
        </w:rPr>
        <w:t>عتبة الحمل الزائد عند دخل المستقبِل</w:t>
      </w:r>
      <w:r w:rsidR="004E0527">
        <w:rPr>
          <w:rFonts w:hint="cs"/>
          <w:rtl/>
          <w:lang w:val="en-GB" w:bidi="ar-EG"/>
        </w:rPr>
        <w:t xml:space="preserve"> (انظر الجدول </w:t>
      </w:r>
      <w:r w:rsidR="004E0527">
        <w:rPr>
          <w:lang w:bidi="ar-EG"/>
        </w:rPr>
        <w:t>1</w:t>
      </w:r>
      <w:r w:rsidR="004E0527">
        <w:rPr>
          <w:rFonts w:hint="cs"/>
          <w:rtl/>
          <w:lang w:bidi="ar-EG"/>
        </w:rPr>
        <w:t xml:space="preserve"> و</w:t>
      </w:r>
      <w:r w:rsidR="004E0527">
        <w:rPr>
          <w:lang w:bidi="ar-EG"/>
        </w:rPr>
        <w:t>2</w:t>
      </w:r>
      <w:r w:rsidR="004E0527">
        <w:rPr>
          <w:rFonts w:hint="cs"/>
          <w:rtl/>
          <w:lang w:bidi="ar-EG"/>
        </w:rPr>
        <w:t>).</w:t>
      </w:r>
    </w:p>
    <w:p w:rsidR="00BF1809" w:rsidRPr="00BA6CD0" w:rsidRDefault="00BF1809" w:rsidP="000545BB">
      <w:pPr>
        <w:pStyle w:val="Heading1"/>
        <w:spacing w:before="480"/>
        <w:rPr>
          <w:rtl/>
          <w:lang w:val="en-GB" w:bidi="ar-EG"/>
        </w:rPr>
      </w:pPr>
      <w:r w:rsidRPr="00BA6CD0">
        <w:rPr>
          <w:lang w:val="en-GB"/>
        </w:rPr>
        <w:t>3</w:t>
      </w:r>
      <w:r w:rsidRPr="00BA6CD0">
        <w:rPr>
          <w:lang w:val="en-GB"/>
        </w:rPr>
        <w:tab/>
      </w:r>
      <w:r w:rsidR="008146E1">
        <w:rPr>
          <w:rFonts w:hint="cs"/>
          <w:rtl/>
          <w:lang w:val="en-GB"/>
        </w:rPr>
        <w:t>اعتبارات دراسة التوافق وملخص لمعايير الحماية</w:t>
      </w:r>
    </w:p>
    <w:p w:rsidR="004778DE" w:rsidRDefault="008146E1" w:rsidP="000545BB">
      <w:pPr>
        <w:spacing w:line="197" w:lineRule="auto"/>
        <w:rPr>
          <w:rtl/>
          <w:lang w:bidi="ar-EG"/>
        </w:rPr>
      </w:pPr>
      <w:bookmarkStart w:id="86" w:name="lt_pId965"/>
      <w:r>
        <w:rPr>
          <w:rFonts w:hint="cs"/>
          <w:rtl/>
        </w:rPr>
        <w:t xml:space="preserve">تعمل أجهزة تحديد الارتفاع الراديوية خلال جميع مراحل الرحلة الجوية، بما في ذلك المناورات الأرضية. وبالتالي عند بحث سيناريوهات التقاسم، من المهم تجميع جميع المصادر المحتملة للتداخل بصورة مناسبة. وينبغي النظر في سيناريوهات مختلفة من مستوى سطح الأرض حتى </w:t>
      </w:r>
      <w:r>
        <w:t>km 12</w:t>
      </w:r>
      <w:r>
        <w:rPr>
          <w:rFonts w:hint="cs"/>
          <w:rtl/>
          <w:lang w:bidi="ar-EG"/>
        </w:rPr>
        <w:t xml:space="preserve"> في دراسات التقاسم. ويعتمد التداخل الإجمالي على أجهزة تحديد الارتفاع الراديوية </w:t>
      </w:r>
      <w:r w:rsidR="005F5452">
        <w:rPr>
          <w:rFonts w:hint="cs"/>
          <w:rtl/>
          <w:lang w:bidi="ar-EG"/>
        </w:rPr>
        <w:t>على عدد من خصائص طيف مصادر التداخل، وتوزيعها المكاني والكسب النسب</w:t>
      </w:r>
      <w:r w:rsidR="0019620F">
        <w:rPr>
          <w:rFonts w:hint="cs"/>
          <w:rtl/>
          <w:lang w:bidi="ar-EG"/>
        </w:rPr>
        <w:t>‍</w:t>
      </w:r>
      <w:r w:rsidR="005F5452">
        <w:rPr>
          <w:rFonts w:hint="cs"/>
          <w:rtl/>
          <w:lang w:bidi="ar-EG"/>
        </w:rPr>
        <w:t xml:space="preserve">ي </w:t>
      </w:r>
      <w:r>
        <w:rPr>
          <w:rFonts w:hint="cs"/>
          <w:rtl/>
          <w:lang w:bidi="ar-EG"/>
        </w:rPr>
        <w:t xml:space="preserve">لهوائياتها. </w:t>
      </w:r>
      <w:r w:rsidR="005F5452">
        <w:rPr>
          <w:rFonts w:hint="cs"/>
          <w:rtl/>
          <w:lang w:bidi="ar-EG"/>
        </w:rPr>
        <w:t>و</w:t>
      </w:r>
      <w:r>
        <w:rPr>
          <w:rFonts w:hint="cs"/>
          <w:rtl/>
          <w:lang w:bidi="ar-EG"/>
        </w:rPr>
        <w:t>نتيجة لطيران الطائرات على ارتفاع من سطح الأرض، قد يكون أثر التداخلات المتراكمة م</w:t>
      </w:r>
      <w:r w:rsidR="005F5452">
        <w:rPr>
          <w:rFonts w:hint="cs"/>
          <w:rtl/>
          <w:lang w:bidi="ar-EG"/>
        </w:rPr>
        <w:t>ن مصادر موجودة على الأرض كبيراً.</w:t>
      </w:r>
      <w:r w:rsidR="004778DE">
        <w:rPr>
          <w:rFonts w:hint="cs"/>
          <w:rtl/>
          <w:lang w:bidi="ar-EG"/>
        </w:rPr>
        <w:t xml:space="preserve"> </w:t>
      </w:r>
      <w:r>
        <w:rPr>
          <w:rFonts w:hint="cs"/>
          <w:rtl/>
          <w:lang w:bidi="ar-EG"/>
        </w:rPr>
        <w:t>وقد يؤدي إلى تداخل ضار على</w:t>
      </w:r>
      <w:r w:rsidR="004778DE">
        <w:rPr>
          <w:rFonts w:hint="cs"/>
          <w:rtl/>
          <w:lang w:bidi="ar-EG"/>
        </w:rPr>
        <w:t xml:space="preserve"> أجهزة تحديد الارتفاع</w:t>
      </w:r>
      <w:r w:rsidR="004778DE">
        <w:rPr>
          <w:rFonts w:hint="eastAsia"/>
          <w:rtl/>
          <w:lang w:bidi="ar-EG"/>
        </w:rPr>
        <w:t> </w:t>
      </w:r>
      <w:r w:rsidR="004778DE">
        <w:rPr>
          <w:rFonts w:hint="cs"/>
          <w:rtl/>
          <w:lang w:bidi="ar-EG"/>
        </w:rPr>
        <w:t>الراديوية.</w:t>
      </w:r>
    </w:p>
    <w:p w:rsidR="00A6162C" w:rsidRDefault="008146E1" w:rsidP="009D39FF">
      <w:pPr>
        <w:spacing w:line="197" w:lineRule="auto"/>
        <w:rPr>
          <w:rtl/>
          <w:lang w:bidi="ar-EG"/>
        </w:rPr>
      </w:pPr>
      <w:r>
        <w:rPr>
          <w:rFonts w:hint="cs"/>
          <w:rtl/>
          <w:lang w:bidi="ar-EG"/>
        </w:rPr>
        <w:t xml:space="preserve">وكسب الذروة الوارد في الجدولين </w:t>
      </w:r>
      <w:r>
        <w:rPr>
          <w:lang w:bidi="ar-EG"/>
        </w:rPr>
        <w:t>1</w:t>
      </w:r>
      <w:r>
        <w:rPr>
          <w:rFonts w:hint="cs"/>
          <w:rtl/>
          <w:lang w:bidi="ar-EG"/>
        </w:rPr>
        <w:t xml:space="preserve"> و</w:t>
      </w:r>
      <w:r>
        <w:rPr>
          <w:lang w:bidi="ar-EG"/>
        </w:rPr>
        <w:t>2</w:t>
      </w:r>
      <w:r>
        <w:rPr>
          <w:rFonts w:hint="cs"/>
          <w:rtl/>
          <w:lang w:bidi="ar-EG"/>
        </w:rPr>
        <w:t xml:space="preserve"> لهوائيات أجهزة تحديد الارتفاع الراديوية ينبغي استعماله إذا كانت مسيرات الانتشار في</w:t>
      </w:r>
      <w:r w:rsidR="004778DE">
        <w:rPr>
          <w:rFonts w:hint="eastAsia"/>
          <w:rtl/>
          <w:lang w:bidi="ar-EG"/>
        </w:rPr>
        <w:t> </w:t>
      </w:r>
      <w:r>
        <w:rPr>
          <w:rFonts w:hint="cs"/>
          <w:rtl/>
          <w:lang w:bidi="ar-EG"/>
        </w:rPr>
        <w:t xml:space="preserve">حدود </w:t>
      </w:r>
      <w:r>
        <w:rPr>
          <w:lang w:bidi="ar-EG"/>
        </w:rPr>
        <w:t>°30±</w:t>
      </w:r>
      <w:r>
        <w:rPr>
          <w:rFonts w:hint="cs"/>
          <w:rtl/>
          <w:lang w:bidi="ar-EG"/>
        </w:rPr>
        <w:t xml:space="preserve"> من متجه عمودي على باطن الطائرة. ويجب </w:t>
      </w:r>
      <w:r w:rsidR="004778DE">
        <w:rPr>
          <w:rFonts w:hint="cs"/>
          <w:rtl/>
        </w:rPr>
        <w:t>أن تُراعى</w:t>
      </w:r>
      <w:r w:rsidR="002035B4">
        <w:rPr>
          <w:rFonts w:hint="cs"/>
          <w:rtl/>
        </w:rPr>
        <w:t xml:space="preserve"> دراسات التقاسم أيضاً حقيقة أن ارتفاعات الطائرة قد</w:t>
      </w:r>
      <w:r w:rsidR="009D39FF">
        <w:rPr>
          <w:rFonts w:hint="eastAsia"/>
          <w:rtl/>
        </w:rPr>
        <w:t> </w:t>
      </w:r>
      <w:r w:rsidR="002035B4">
        <w:rPr>
          <w:rFonts w:hint="cs"/>
          <w:rtl/>
        </w:rPr>
        <w:t xml:space="preserve">تصل إلى </w:t>
      </w:r>
      <w:r w:rsidR="002035B4">
        <w:t>°45±</w:t>
      </w:r>
      <w:r w:rsidR="002035B4">
        <w:rPr>
          <w:rFonts w:hint="cs"/>
          <w:rtl/>
          <w:lang w:bidi="ar-EG"/>
        </w:rPr>
        <w:t xml:space="preserve"> في التمايل وإلى </w:t>
      </w:r>
      <w:r w:rsidR="002035B4">
        <w:rPr>
          <w:lang w:bidi="ar-EG"/>
        </w:rPr>
        <w:t>°20±</w:t>
      </w:r>
      <w:r w:rsidR="002035B4">
        <w:rPr>
          <w:rFonts w:hint="cs"/>
          <w:rtl/>
          <w:lang w:bidi="ar-EG"/>
        </w:rPr>
        <w:t xml:space="preserve"> في التمور. وخارج هذا المدى، ينبغي أن يستند كسب هوائيات أجهزة تحديد الارتفاع الراديوية إلى خصائص الهوائيات (انظر الجدولين </w:t>
      </w:r>
      <w:r w:rsidR="002035B4">
        <w:rPr>
          <w:lang w:bidi="ar-EG"/>
        </w:rPr>
        <w:t>1</w:t>
      </w:r>
      <w:r w:rsidR="002035B4">
        <w:rPr>
          <w:rFonts w:hint="cs"/>
          <w:rtl/>
          <w:lang w:bidi="ar-EG"/>
        </w:rPr>
        <w:t xml:space="preserve"> و</w:t>
      </w:r>
      <w:r w:rsidR="002035B4">
        <w:rPr>
          <w:lang w:bidi="ar-EG"/>
        </w:rPr>
        <w:t>2</w:t>
      </w:r>
      <w:r w:rsidR="002035B4">
        <w:rPr>
          <w:rFonts w:hint="cs"/>
          <w:rtl/>
          <w:lang w:bidi="ar-EG"/>
        </w:rPr>
        <w:t xml:space="preserve">). وعند تحديد خسارة </w:t>
      </w:r>
      <w:r w:rsidR="002035B4" w:rsidRPr="00E2391B">
        <w:rPr>
          <w:rFonts w:hint="cs"/>
          <w:spacing w:val="-4"/>
          <w:rtl/>
          <w:lang w:bidi="ar-EG"/>
        </w:rPr>
        <w:t>مسير الانتشار مع أنظمة الأرض، يجب استعم</w:t>
      </w:r>
      <w:r w:rsidR="005F5452">
        <w:rPr>
          <w:rFonts w:hint="cs"/>
          <w:spacing w:val="-4"/>
          <w:rtl/>
          <w:lang w:bidi="ar-EG"/>
        </w:rPr>
        <w:t>ال خط بصر مباشر نتيجة لمسير خالٍ</w:t>
      </w:r>
      <w:r w:rsidR="002035B4" w:rsidRPr="00E2391B">
        <w:rPr>
          <w:rFonts w:hint="cs"/>
          <w:spacing w:val="-4"/>
          <w:rtl/>
          <w:lang w:bidi="ar-EG"/>
        </w:rPr>
        <w:t xml:space="preserve"> من العوائق بين الأرض والطائرة التي تطير فوقها. فإذا تجاوز التداخل الإجمالي الأسوأ المحسوب</w:t>
      </w:r>
      <w:r w:rsidR="005F5452">
        <w:rPr>
          <w:rFonts w:hint="cs"/>
          <w:spacing w:val="-4"/>
          <w:rtl/>
          <w:lang w:bidi="ar-EG"/>
        </w:rPr>
        <w:t>،</w:t>
      </w:r>
      <w:r w:rsidR="002035B4" w:rsidRPr="00E2391B">
        <w:rPr>
          <w:rFonts w:hint="cs"/>
          <w:spacing w:val="-4"/>
          <w:rtl/>
          <w:lang w:bidi="ar-EG"/>
        </w:rPr>
        <w:t xml:space="preserve"> أي من معايير الحماية المحددة أدناه فيما يتعلق بفقدان الحساسية أو الحمل الزائد عند الطرف الأمامي أو ارتفاعات زائفة أو الكثافة الطيفية للقدرة، سيكون هناك تداخل ضار على أجهزة تحديد الارتفاع</w:t>
      </w:r>
      <w:r w:rsidR="00E2391B" w:rsidRPr="00E2391B">
        <w:rPr>
          <w:rFonts w:hint="eastAsia"/>
          <w:spacing w:val="-4"/>
          <w:rtl/>
          <w:lang w:bidi="ar-EG"/>
        </w:rPr>
        <w:t> </w:t>
      </w:r>
      <w:r w:rsidR="002035B4" w:rsidRPr="00E2391B">
        <w:rPr>
          <w:rFonts w:hint="cs"/>
          <w:spacing w:val="-4"/>
          <w:rtl/>
          <w:lang w:bidi="ar-EG"/>
        </w:rPr>
        <w:t>الراديوية.</w:t>
      </w:r>
    </w:p>
    <w:p w:rsidR="002035B4" w:rsidRPr="001C0CAD" w:rsidRDefault="002035B4" w:rsidP="000545BB">
      <w:pPr>
        <w:spacing w:line="197" w:lineRule="auto"/>
        <w:rPr>
          <w:spacing w:val="-2"/>
          <w:rtl/>
          <w:lang w:bidi="ar-EG"/>
        </w:rPr>
      </w:pPr>
      <w:r w:rsidRPr="001C0CAD">
        <w:rPr>
          <w:rFonts w:hint="cs"/>
          <w:spacing w:val="-2"/>
          <w:rtl/>
          <w:lang w:bidi="ar-EG"/>
        </w:rPr>
        <w:t>ونتيجة لحقيقة أن أجهزة تحديد الارتفاع الراديوية توفر خدمة من خدمات حماية الأرواح، يتعين تفادي حدوث تداخل ضار عندما تكون الطائرات قيد</w:t>
      </w:r>
      <w:r w:rsidR="00E2391B" w:rsidRPr="001C0CAD">
        <w:rPr>
          <w:rFonts w:hint="cs"/>
          <w:spacing w:val="-2"/>
          <w:rtl/>
          <w:lang w:bidi="ar-EG"/>
        </w:rPr>
        <w:t xml:space="preserve"> التشغيل.</w:t>
      </w:r>
      <w:r w:rsidR="005F5452" w:rsidRPr="001C0CAD">
        <w:rPr>
          <w:rFonts w:hint="cs"/>
          <w:spacing w:val="-2"/>
          <w:rtl/>
          <w:lang w:bidi="ar-EG"/>
        </w:rPr>
        <w:t xml:space="preserve"> ولتفادي التداخل الضار يجب الالتزام بمعاير الحماية التالية في سيناريوهات التشغيل الحرجة للطائرة:</w:t>
      </w:r>
    </w:p>
    <w:p w:rsidR="00A6162C" w:rsidRDefault="002035B4" w:rsidP="004F764C">
      <w:pPr>
        <w:spacing w:line="197" w:lineRule="auto"/>
      </w:pPr>
      <w:bookmarkStart w:id="87" w:name="lt_pId967"/>
      <w:bookmarkEnd w:id="86"/>
      <w:r>
        <w:rPr>
          <w:rFonts w:hint="cs"/>
          <w:rtl/>
        </w:rPr>
        <w:t>فقدان الحساسية:</w:t>
      </w:r>
      <w:r w:rsidR="004E0527">
        <w:rPr>
          <w:rtl/>
        </w:rPr>
        <w:tab/>
      </w:r>
      <w:r w:rsidR="004E0527">
        <w:rPr>
          <w:rtl/>
        </w:rPr>
        <w:tab/>
      </w:r>
      <w:r w:rsidR="004E0527">
        <w:rPr>
          <w:rtl/>
        </w:rPr>
        <w:tab/>
      </w:r>
      <w:r w:rsidR="004F764C" w:rsidRPr="004F764C">
        <w:rPr>
          <w:rFonts w:eastAsia="Times New Roman" w:cs="Times New Roman"/>
          <w:i/>
          <w:sz w:val="24"/>
          <w:szCs w:val="20"/>
          <w:lang w:val="en-GB" w:eastAsia="en-US"/>
        </w:rPr>
        <w:t xml:space="preserve">I/N </w:t>
      </w:r>
      <w:r w:rsidR="004F764C" w:rsidRPr="004F764C">
        <w:rPr>
          <w:rFonts w:eastAsia="Times New Roman" w:cs="Times New Roman"/>
          <w:sz w:val="24"/>
          <w:szCs w:val="20"/>
          <w:lang w:val="en-GB" w:eastAsia="en-US"/>
        </w:rPr>
        <w:t>= –6 dB</w:t>
      </w:r>
    </w:p>
    <w:bookmarkEnd w:id="87"/>
    <w:p w:rsidR="00BF1809" w:rsidRPr="00556944" w:rsidRDefault="002035B4" w:rsidP="000545BB">
      <w:pPr>
        <w:spacing w:line="197" w:lineRule="auto"/>
        <w:ind w:left="3172" w:hanging="3172"/>
      </w:pPr>
      <w:r>
        <w:rPr>
          <w:rFonts w:hint="cs"/>
          <w:rtl/>
          <w:lang w:bidi="ar-EG"/>
        </w:rPr>
        <w:t>الحِمل الزائد على الطرف الأمامي</w:t>
      </w:r>
      <w:r w:rsidR="00A6162C">
        <w:rPr>
          <w:rFonts w:hint="cs"/>
          <w:rtl/>
          <w:lang w:bidi="ar-EG"/>
        </w:rPr>
        <w:t>:</w:t>
      </w:r>
      <w:r w:rsidR="00BF1809" w:rsidRPr="00556944">
        <w:tab/>
      </w:r>
      <w:r w:rsidR="004E0527" w:rsidRPr="004E0527">
        <w:rPr>
          <w:rFonts w:eastAsia="SimSun"/>
          <w:spacing w:val="-4"/>
          <w:position w:val="-14"/>
          <w:sz w:val="28"/>
          <w:szCs w:val="28"/>
        </w:rPr>
        <w:object w:dxaOrig="1095" w:dyaOrig="375">
          <v:shape id="_x0000_i1037" type="#_x0000_t75" style="width:54.7pt;height:19.6pt" o:ole="">
            <v:imagedata r:id="rId51" o:title=""/>
          </v:shape>
          <o:OLEObject Type="Embed" ProgID="Equation.3" ShapeID="_x0000_i1037" DrawAspect="Content" ObjectID="_1504620095" r:id="rId52"/>
        </w:object>
      </w:r>
      <w:r w:rsidR="004E0527" w:rsidRPr="004E0527">
        <w:rPr>
          <w:rtl/>
        </w:rPr>
        <w:t xml:space="preserve"> </w:t>
      </w:r>
      <w:r w:rsidR="004E0527">
        <w:rPr>
          <w:rFonts w:hint="cs"/>
          <w:rtl/>
        </w:rPr>
        <w:t xml:space="preserve"> </w:t>
      </w:r>
      <w:r w:rsidR="004E0527" w:rsidRPr="004E0527">
        <w:rPr>
          <w:rFonts w:hint="cs"/>
          <w:spacing w:val="6"/>
          <w:rtl/>
          <w:lang w:bidi="ar-EG"/>
        </w:rPr>
        <w:t xml:space="preserve">كما هو موضح في الجدولين </w:t>
      </w:r>
      <w:r w:rsidR="004E0527" w:rsidRPr="004E0527">
        <w:rPr>
          <w:spacing w:val="6"/>
          <w:lang w:bidi="ar-EG"/>
        </w:rPr>
        <w:t>1</w:t>
      </w:r>
      <w:r w:rsidR="004E0527" w:rsidRPr="004E0527">
        <w:rPr>
          <w:rFonts w:hint="cs"/>
          <w:spacing w:val="6"/>
          <w:rtl/>
          <w:lang w:bidi="ar-EG"/>
        </w:rPr>
        <w:t xml:space="preserve"> و</w:t>
      </w:r>
      <w:r w:rsidR="004E0527" w:rsidRPr="004E0527">
        <w:rPr>
          <w:spacing w:val="6"/>
          <w:lang w:bidi="ar-EG"/>
        </w:rPr>
        <w:t>2</w:t>
      </w:r>
      <w:r w:rsidR="004E0527" w:rsidRPr="004E0527">
        <w:rPr>
          <w:rFonts w:hint="cs"/>
          <w:spacing w:val="6"/>
          <w:rtl/>
        </w:rPr>
        <w:t xml:space="preserve"> </w:t>
      </w:r>
    </w:p>
    <w:p w:rsidR="002035B4" w:rsidRDefault="002035B4" w:rsidP="001C0CAD">
      <w:pPr>
        <w:keepNext/>
        <w:spacing w:line="197" w:lineRule="auto"/>
        <w:rPr>
          <w:rtl/>
        </w:rPr>
      </w:pPr>
      <w:r w:rsidRPr="002035B4">
        <w:rPr>
          <w:rFonts w:hint="cs"/>
          <w:rtl/>
        </w:rPr>
        <w:lastRenderedPageBreak/>
        <w:t>ارتفاعات زائفة</w:t>
      </w:r>
      <w:r>
        <w:rPr>
          <w:rFonts w:hint="cs"/>
          <w:rtl/>
        </w:rPr>
        <w:t xml:space="preserve"> (بالنسبة إلى أجهزة تحديد الارتفاع الراديوية </w:t>
      </w:r>
      <w:r>
        <w:t>FMCW</w:t>
      </w:r>
      <w:r>
        <w:rPr>
          <w:rFonts w:hint="cs"/>
          <w:rtl/>
          <w:lang w:bidi="ar-EG"/>
        </w:rPr>
        <w:t xml:space="preserve"> فقط)</w:t>
      </w:r>
      <w:r w:rsidR="00A6162C">
        <w:rPr>
          <w:rFonts w:hint="cs"/>
          <w:rtl/>
        </w:rPr>
        <w:t>:</w:t>
      </w:r>
    </w:p>
    <w:p w:rsidR="00BF1809" w:rsidRPr="004E0527" w:rsidRDefault="002035B4" w:rsidP="001C0CAD">
      <w:pPr>
        <w:keepNext/>
        <w:spacing w:line="197" w:lineRule="auto"/>
        <w:ind w:left="3172" w:hanging="3172"/>
        <w:rPr>
          <w:spacing w:val="6"/>
        </w:rPr>
      </w:pPr>
      <w:r>
        <w:rPr>
          <w:rtl/>
        </w:rPr>
        <w:tab/>
      </w:r>
      <w:r w:rsidR="004E0527" w:rsidRPr="00BA6CD0">
        <w:rPr>
          <w:i/>
          <w:lang w:val="en-GB"/>
        </w:rPr>
        <w:t>I</w:t>
      </w:r>
      <w:r w:rsidR="004E0527" w:rsidRPr="00BA6CD0">
        <w:rPr>
          <w:i/>
          <w:vertAlign w:val="subscript"/>
          <w:lang w:val="en-GB"/>
        </w:rPr>
        <w:t>D</w:t>
      </w:r>
      <w:r w:rsidR="004E0527" w:rsidRPr="00BA6CD0">
        <w:rPr>
          <w:lang w:val="en-GB"/>
        </w:rPr>
        <w:t xml:space="preserve"> &lt; </w:t>
      </w:r>
      <w:r w:rsidR="004E0527" w:rsidRPr="00BA6CD0">
        <w:rPr>
          <w:i/>
          <w:lang w:val="en-GB"/>
        </w:rPr>
        <w:t>I</w:t>
      </w:r>
      <w:r w:rsidR="004E0527" w:rsidRPr="00BA6CD0">
        <w:rPr>
          <w:i/>
          <w:vertAlign w:val="subscript"/>
          <w:lang w:val="en-GB"/>
        </w:rPr>
        <w:t>T,FA</w:t>
      </w:r>
      <w:r w:rsidR="004778DE">
        <w:rPr>
          <w:rFonts w:hint="cs"/>
          <w:rtl/>
          <w:lang w:val="en-GB"/>
        </w:rPr>
        <w:t xml:space="preserve"> حيث </w:t>
      </w:r>
      <w:r w:rsidR="004E0527" w:rsidRPr="00BA6CD0">
        <w:rPr>
          <w:lang w:val="en-GB"/>
        </w:rPr>
        <w:t xml:space="preserve"> </w:t>
      </w:r>
      <w:r w:rsidR="004E0527" w:rsidRPr="00BA6CD0">
        <w:rPr>
          <w:i/>
          <w:lang w:val="en-GB"/>
        </w:rPr>
        <w:t>I</w:t>
      </w:r>
      <w:r w:rsidR="004E0527" w:rsidRPr="00BA6CD0">
        <w:rPr>
          <w:i/>
          <w:vertAlign w:val="subscript"/>
          <w:lang w:val="en-GB"/>
        </w:rPr>
        <w:t xml:space="preserve">T,FA  </w:t>
      </w:r>
      <w:r w:rsidR="004E0527" w:rsidRPr="00BA6CD0">
        <w:rPr>
          <w:lang w:val="en-GB"/>
        </w:rPr>
        <w:t xml:space="preserve">= –143 </w:t>
      </w:r>
      <w:proofErr w:type="spellStart"/>
      <w:r w:rsidR="004E0527" w:rsidRPr="00BA6CD0">
        <w:rPr>
          <w:lang w:val="en-GB"/>
        </w:rPr>
        <w:t>dBm</w:t>
      </w:r>
      <w:proofErr w:type="spellEnd"/>
      <w:r w:rsidR="004E0527" w:rsidRPr="00BA6CD0">
        <w:rPr>
          <w:lang w:val="en-GB"/>
        </w:rPr>
        <w:t>/100 Hz</w:t>
      </w:r>
      <w:r w:rsidR="004E0527" w:rsidRPr="004E0527">
        <w:rPr>
          <w:rFonts w:hint="cs"/>
          <w:spacing w:val="6"/>
          <w:rtl/>
        </w:rPr>
        <w:t>بعد المذبذب اللحظي لجهاز تحديد</w:t>
      </w:r>
      <w:r w:rsidR="004E0527">
        <w:rPr>
          <w:rFonts w:hint="eastAsia"/>
          <w:spacing w:val="6"/>
          <w:rtl/>
        </w:rPr>
        <w:t> </w:t>
      </w:r>
      <w:r w:rsidR="004E0527" w:rsidRPr="004E0527">
        <w:rPr>
          <w:rFonts w:hint="cs"/>
          <w:spacing w:val="6"/>
          <w:rtl/>
        </w:rPr>
        <w:t>الارتفاع</w:t>
      </w:r>
    </w:p>
    <w:p w:rsidR="00BF1809" w:rsidRDefault="004E0527" w:rsidP="00F442AF">
      <w:pPr>
        <w:spacing w:line="197" w:lineRule="auto"/>
        <w:rPr>
          <w:spacing w:val="4"/>
          <w:rtl/>
          <w:lang w:bidi="ar-EG"/>
        </w:rPr>
      </w:pPr>
      <w:r w:rsidRPr="000545BB">
        <w:rPr>
          <w:rFonts w:hint="cs"/>
          <w:spacing w:val="4"/>
          <w:rtl/>
          <w:lang w:bidi="ar-EG"/>
        </w:rPr>
        <w:t>ونتيجة للوظ</w:t>
      </w:r>
      <w:r w:rsidR="005F5452" w:rsidRPr="000545BB">
        <w:rPr>
          <w:rFonts w:hint="cs"/>
          <w:spacing w:val="4"/>
          <w:rtl/>
          <w:lang w:bidi="ar-EG"/>
        </w:rPr>
        <w:t>يفة الحرجة فيما يتعلق بحماية الأ</w:t>
      </w:r>
      <w:r w:rsidRPr="000545BB">
        <w:rPr>
          <w:rFonts w:hint="cs"/>
          <w:spacing w:val="4"/>
          <w:rtl/>
          <w:lang w:bidi="ar-EG"/>
        </w:rPr>
        <w:t>رواح التي تقوم بها أجهزة تحديد الارتفاع</w:t>
      </w:r>
      <w:r w:rsidR="00E2391B" w:rsidRPr="000545BB">
        <w:rPr>
          <w:rFonts w:hint="cs"/>
          <w:spacing w:val="4"/>
          <w:rtl/>
          <w:lang w:bidi="ar-EG"/>
        </w:rPr>
        <w:t xml:space="preserve"> الراديوية، قد يكون من الضروري </w:t>
      </w:r>
      <w:r w:rsidR="00E2391B" w:rsidRPr="00CF1D1E">
        <w:rPr>
          <w:rFonts w:hint="cs"/>
          <w:spacing w:val="6"/>
          <w:rtl/>
          <w:lang w:bidi="ar-EG"/>
        </w:rPr>
        <w:t>إ</w:t>
      </w:r>
      <w:r w:rsidRPr="00CF1D1E">
        <w:rPr>
          <w:rFonts w:hint="cs"/>
          <w:spacing w:val="6"/>
          <w:rtl/>
          <w:lang w:bidi="ar-EG"/>
        </w:rPr>
        <w:t>ضافة</w:t>
      </w:r>
      <w:r w:rsidR="00CF1D1E" w:rsidRPr="00CF1D1E">
        <w:rPr>
          <w:rFonts w:hint="eastAsia"/>
          <w:spacing w:val="6"/>
          <w:lang w:bidi="ar-EG"/>
        </w:rPr>
        <w:t> </w:t>
      </w:r>
      <w:r w:rsidRPr="00CF1D1E">
        <w:rPr>
          <w:rFonts w:hint="cs"/>
          <w:spacing w:val="6"/>
          <w:rtl/>
          <w:lang w:bidi="ar-EG"/>
        </w:rPr>
        <w:t>هامش سلامة إضافة إلى معايير الحماية كوسيلة للحفاظ على متطلبات الاعتمادية العالية لهذه التطبيقات. وسيتم</w:t>
      </w:r>
      <w:r w:rsidR="00CF1D1E">
        <w:rPr>
          <w:rFonts w:hint="eastAsia"/>
          <w:spacing w:val="4"/>
          <w:lang w:bidi="ar-EG"/>
        </w:rPr>
        <w:t> </w:t>
      </w:r>
      <w:r w:rsidRPr="000545BB">
        <w:rPr>
          <w:rFonts w:hint="cs"/>
          <w:spacing w:val="4"/>
          <w:rtl/>
          <w:lang w:bidi="ar-EG"/>
        </w:rPr>
        <w:t>تحديد مستوى هامش السلامة، إن وجد، الذي يتعين تطبيقه على أجهزة تحديد الارتفاع الراديوية التي تعمل في</w:t>
      </w:r>
      <w:r w:rsidR="00CF1D1E">
        <w:rPr>
          <w:rFonts w:hint="eastAsia"/>
          <w:spacing w:val="4"/>
          <w:lang w:bidi="ar-EG"/>
        </w:rPr>
        <w:t> </w:t>
      </w:r>
      <w:r w:rsidRPr="000545BB">
        <w:rPr>
          <w:rFonts w:hint="cs"/>
          <w:spacing w:val="4"/>
          <w:rtl/>
          <w:lang w:bidi="ar-EG"/>
        </w:rPr>
        <w:t>النطاق</w:t>
      </w:r>
      <w:r w:rsidR="00F442AF">
        <w:rPr>
          <w:rFonts w:hint="eastAsia"/>
          <w:spacing w:val="4"/>
          <w:rtl/>
          <w:lang w:bidi="ar-EG"/>
        </w:rPr>
        <w:t> </w:t>
      </w:r>
      <w:r w:rsidRPr="000545BB">
        <w:rPr>
          <w:spacing w:val="4"/>
          <w:lang w:bidi="ar-EG"/>
        </w:rPr>
        <w:t>MHz 4 400</w:t>
      </w:r>
      <w:r w:rsidRPr="000545BB">
        <w:rPr>
          <w:spacing w:val="4"/>
          <w:lang w:bidi="ar-EG"/>
        </w:rPr>
        <w:noBreakHyphen/>
        <w:t>4 200</w:t>
      </w:r>
      <w:r w:rsidRPr="000545BB">
        <w:rPr>
          <w:rFonts w:hint="cs"/>
          <w:spacing w:val="4"/>
          <w:rtl/>
          <w:lang w:bidi="ar-EG"/>
        </w:rPr>
        <w:t xml:space="preserve"> استناداً إلى دراسة أخرى</w:t>
      </w:r>
      <w:r w:rsidR="00EE2A91">
        <w:rPr>
          <w:rFonts w:hint="cs"/>
          <w:spacing w:val="4"/>
          <w:rtl/>
          <w:lang w:bidi="ar-EG"/>
        </w:rPr>
        <w:t>.</w:t>
      </w:r>
    </w:p>
    <w:p w:rsidR="00EE2A91" w:rsidRPr="000545BB" w:rsidRDefault="00EE2A91" w:rsidP="00EE2A91">
      <w:pPr>
        <w:overflowPunct/>
        <w:autoSpaceDE/>
        <w:autoSpaceDN/>
        <w:adjustRightInd/>
        <w:spacing w:before="600"/>
        <w:jc w:val="center"/>
        <w:textAlignment w:val="auto"/>
        <w:rPr>
          <w:lang w:bidi="ar-EG"/>
        </w:rPr>
      </w:pPr>
      <w:r>
        <w:rPr>
          <w:rtl/>
          <w:lang w:bidi="ar-EG"/>
        </w:rPr>
        <w:t>___________</w:t>
      </w:r>
    </w:p>
    <w:sectPr w:rsidR="00EE2A91" w:rsidRPr="000545BB" w:rsidSect="002B3EDD">
      <w:headerReference w:type="even" r:id="rId53"/>
      <w:headerReference w:type="default" r:id="rId54"/>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A01" w:rsidRDefault="00C54A01">
      <w:r>
        <w:separator/>
      </w:r>
    </w:p>
  </w:endnote>
  <w:endnote w:type="continuationSeparator" w:id="0">
    <w:p w:rsidR="00C54A01" w:rsidRDefault="00C54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italic">
    <w:panose1 w:val="00000000000000000000"/>
    <w:charset w:val="00"/>
    <w:family w:val="roman"/>
    <w:notTrueType/>
    <w:pitch w:val="default"/>
  </w:font>
  <w:font w:name="Normal">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1" w:rsidRDefault="00C54A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1" w:rsidRPr="005E066B" w:rsidRDefault="00C54A01"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1" w:rsidRPr="00E36FC7" w:rsidRDefault="00C54A01">
    <w:pPr>
      <w:pStyle w:val="Footer"/>
    </w:pPr>
    <w:r>
      <w:fldChar w:fldCharType="begin"/>
    </w:r>
    <w:r w:rsidRPr="00E36FC7">
      <w:instrText xml:space="preserve"> FILENAME \p \* MERGEFORMAT </w:instrText>
    </w:r>
    <w:r>
      <w:fldChar w:fldCharType="separate"/>
    </w:r>
    <w:r w:rsidR="00C22E5A">
      <w:t>P:\QPUB\BR\REC\M\2059-0\M2059-0A.docx</w:t>
    </w:r>
    <w:r>
      <w:fldChar w:fldCharType="end"/>
    </w:r>
    <w:r w:rsidRPr="00E36FC7">
      <w:tab/>
    </w:r>
    <w:r>
      <w:fldChar w:fldCharType="begin"/>
    </w:r>
    <w:r>
      <w:instrText xml:space="preserve"> savedate \@ dd.MM.yy </w:instrText>
    </w:r>
    <w:r>
      <w:fldChar w:fldCharType="separate"/>
    </w:r>
    <w:r w:rsidR="00C22E5A">
      <w:t>24.09.15</w:t>
    </w:r>
    <w:r>
      <w:fldChar w:fldCharType="end"/>
    </w:r>
    <w:r w:rsidRPr="00E36FC7">
      <w:tab/>
    </w:r>
    <w:r>
      <w:fldChar w:fldCharType="begin"/>
    </w:r>
    <w:r>
      <w:instrText xml:space="preserve"> printdate \@ dd.MM.yy </w:instrText>
    </w:r>
    <w:r>
      <w:fldChar w:fldCharType="separate"/>
    </w:r>
    <w:r w:rsidR="00C22E5A">
      <w:t>24.09.15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A01" w:rsidRDefault="00C54A01" w:rsidP="00E1601B">
      <w:pPr>
        <w:spacing w:line="240" w:lineRule="auto"/>
      </w:pPr>
      <w:r>
        <w:t>____________________</w:t>
      </w:r>
    </w:p>
  </w:footnote>
  <w:footnote w:type="continuationSeparator" w:id="0">
    <w:p w:rsidR="00C54A01" w:rsidRDefault="00C54A01">
      <w:r>
        <w:continuationSeparator/>
      </w:r>
    </w:p>
  </w:footnote>
  <w:footnote w:id="1">
    <w:p w:rsidR="00C54A01" w:rsidRDefault="00C54A01" w:rsidP="00A71822">
      <w:pPr>
        <w:pStyle w:val="FootnoteText"/>
        <w:spacing w:before="120" w:line="192" w:lineRule="auto"/>
        <w:rPr>
          <w:lang w:bidi="ar-EG"/>
        </w:rPr>
      </w:pPr>
      <w:r w:rsidRPr="001A5521">
        <w:rPr>
          <w:rStyle w:val="FootnoteReference"/>
        </w:rPr>
        <w:footnoteRef/>
      </w:r>
      <w:r>
        <w:rPr>
          <w:rtl/>
          <w:lang w:bidi="ar-EG"/>
        </w:rPr>
        <w:tab/>
      </w:r>
      <w:r>
        <w:rPr>
          <w:rFonts w:hint="cs"/>
          <w:rtl/>
          <w:lang w:bidi="ar-EG"/>
        </w:rPr>
        <w:t>نظام يتضمن جميع المعدات اللازمة للتحكم آلياً في طيران الطائرة إلى مسار أو ارتفاع موضحين بمراجع داخل الطائرة أو خارجها.</w:t>
      </w:r>
    </w:p>
  </w:footnote>
  <w:footnote w:id="2">
    <w:p w:rsidR="00C54A01" w:rsidRDefault="00C54A01" w:rsidP="00A71822">
      <w:pPr>
        <w:pStyle w:val="FootnoteText"/>
        <w:spacing w:line="192" w:lineRule="auto"/>
        <w:rPr>
          <w:rtl/>
          <w:lang w:bidi="ar-EG"/>
        </w:rPr>
      </w:pPr>
      <w:r w:rsidRPr="001A5521">
        <w:rPr>
          <w:rStyle w:val="FootnoteReference"/>
        </w:rPr>
        <w:footnoteRef/>
      </w:r>
      <w:r>
        <w:rPr>
          <w:rtl/>
          <w:lang w:bidi="ar-EG"/>
        </w:rPr>
        <w:tab/>
      </w:r>
      <w:r>
        <w:rPr>
          <w:rFonts w:hint="cs"/>
          <w:rtl/>
          <w:lang w:bidi="ar-EG"/>
        </w:rPr>
        <w:t xml:space="preserve">ينذر هذا النظام طاقم الرحلة عند تجاوز عتبات معينة، مثل معدل هبوط مفرط بارتفاع راديوي بين </w:t>
      </w:r>
      <w:r>
        <w:rPr>
          <w:lang w:bidi="ar-EG"/>
        </w:rPr>
        <w:t>50</w:t>
      </w:r>
      <w:r>
        <w:rPr>
          <w:rFonts w:hint="cs"/>
          <w:rtl/>
          <w:lang w:bidi="ar-EG"/>
        </w:rPr>
        <w:t xml:space="preserve"> و</w:t>
      </w:r>
      <w:r>
        <w:rPr>
          <w:lang w:bidi="ar-EG"/>
        </w:rPr>
        <w:t>2 450</w:t>
      </w:r>
      <w:r>
        <w:rPr>
          <w:rFonts w:hint="cs"/>
          <w:rtl/>
          <w:lang w:bidi="ar-EG"/>
        </w:rPr>
        <w:t xml:space="preserve"> قدماً.</w:t>
      </w:r>
    </w:p>
  </w:footnote>
  <w:footnote w:id="3">
    <w:p w:rsidR="00C54A01" w:rsidRDefault="00C54A01" w:rsidP="00A71822">
      <w:pPr>
        <w:pStyle w:val="FootnoteText"/>
        <w:spacing w:line="192" w:lineRule="auto"/>
        <w:rPr>
          <w:lang w:bidi="ar-EG"/>
        </w:rPr>
      </w:pPr>
      <w:r w:rsidRPr="001A5521">
        <w:rPr>
          <w:rStyle w:val="FootnoteReference"/>
        </w:rPr>
        <w:footnoteRef/>
      </w:r>
      <w:r>
        <w:rPr>
          <w:rtl/>
          <w:lang w:bidi="ar-EG"/>
        </w:rPr>
        <w:tab/>
      </w:r>
      <w:r>
        <w:rPr>
          <w:rFonts w:hint="cs"/>
          <w:rtl/>
          <w:lang w:bidi="ar-EG"/>
        </w:rPr>
        <w:t>هذا النظام صورة معززة من نظام الإنذار بالاقتراب من الأرض.</w:t>
      </w:r>
    </w:p>
  </w:footnote>
  <w:footnote w:id="4">
    <w:p w:rsidR="00C54A01" w:rsidRDefault="00C54A01" w:rsidP="00A71822">
      <w:pPr>
        <w:pStyle w:val="FootnoteText"/>
        <w:spacing w:line="192" w:lineRule="auto"/>
        <w:rPr>
          <w:lang w:bidi="ar-EG"/>
        </w:rPr>
      </w:pPr>
      <w:r w:rsidRPr="001A5521">
        <w:rPr>
          <w:rStyle w:val="FootnoteReference"/>
        </w:rPr>
        <w:footnoteRef/>
      </w:r>
      <w:r>
        <w:rPr>
          <w:rtl/>
        </w:rPr>
        <w:tab/>
      </w:r>
      <w:r>
        <w:rPr>
          <w:rFonts w:hint="cs"/>
          <w:rtl/>
        </w:rPr>
        <w:t>نظام يراقب وظائف الطائرة وينقلها إلى قائد الطائرة. ويعرض النظام الإجراءات التصحيحية التي يتوجب على قائد الطائرة اتخاذها وكذلك قيود النظام بعد العطل.</w:t>
      </w:r>
    </w:p>
  </w:footnote>
  <w:footnote w:id="5">
    <w:p w:rsidR="00C54A01" w:rsidRDefault="00C54A01" w:rsidP="00A71822">
      <w:pPr>
        <w:pStyle w:val="FootnoteText"/>
        <w:spacing w:line="192" w:lineRule="auto"/>
        <w:rPr>
          <w:lang w:bidi="ar-EG"/>
        </w:rPr>
      </w:pPr>
      <w:r w:rsidRPr="001A5521">
        <w:rPr>
          <w:rStyle w:val="FootnoteReference"/>
        </w:rPr>
        <w:footnoteRef/>
      </w:r>
      <w:r>
        <w:rPr>
          <w:rtl/>
        </w:rPr>
        <w:tab/>
      </w:r>
      <w:r>
        <w:rPr>
          <w:rFonts w:hint="cs"/>
          <w:rtl/>
        </w:rPr>
        <w:t>نظام يستعمل في الطائرات الحديثة لتزويد طاقم الطائرة بتطورات حالة المحركات والأنظمة الأخرى. ويعرض النظام الإجراءات التصحيحية التي يتوجّب على قائد الطائرة اتخاذها في شكل "قائمة مرجعية".</w:t>
      </w:r>
    </w:p>
  </w:footnote>
  <w:footnote w:id="6">
    <w:p w:rsidR="00C54A01" w:rsidRDefault="00C54A01" w:rsidP="00A71822">
      <w:pPr>
        <w:pStyle w:val="FootnoteText"/>
        <w:spacing w:before="120" w:line="192" w:lineRule="auto"/>
        <w:rPr>
          <w:rtl/>
          <w:lang w:bidi="ar-EG"/>
        </w:rPr>
      </w:pPr>
      <w:r w:rsidRPr="001A5521">
        <w:rPr>
          <w:rStyle w:val="FootnoteReference"/>
        </w:rPr>
        <w:footnoteRef/>
      </w:r>
      <w:r>
        <w:rPr>
          <w:rtl/>
        </w:rPr>
        <w:tab/>
      </w:r>
      <w:r>
        <w:rPr>
          <w:rFonts w:hint="cs"/>
          <w:rtl/>
        </w:rPr>
        <w:t xml:space="preserve">يُلاحظ أن </w:t>
      </w:r>
      <w:r w:rsidRPr="0000797E">
        <w:rPr>
          <w:i/>
        </w:rPr>
        <w:t>f</w:t>
      </w:r>
      <w:r w:rsidRPr="00C2007F">
        <w:rPr>
          <w:iCs/>
          <w:vertAlign w:val="subscript"/>
        </w:rPr>
        <w:t>1</w:t>
      </w:r>
      <w:r w:rsidRPr="0000797E">
        <w:t xml:space="preserve"> = 4.3GHz – 0.5*</w:t>
      </w:r>
      <w:proofErr w:type="spellStart"/>
      <w:r w:rsidRPr="0000797E">
        <w:rPr>
          <w:i/>
        </w:rPr>
        <w:t>B</w:t>
      </w:r>
      <w:r w:rsidRPr="0000797E">
        <w:rPr>
          <w:i/>
          <w:vertAlign w:val="subscript"/>
        </w:rPr>
        <w:t>s</w:t>
      </w:r>
      <w:proofErr w:type="spellEnd"/>
      <w:r>
        <w:rPr>
          <w:rFonts w:hint="cs"/>
          <w:rtl/>
        </w:rPr>
        <w:t xml:space="preserve"> أو </w:t>
      </w:r>
      <w:r w:rsidRPr="0000797E">
        <w:rPr>
          <w:i/>
        </w:rPr>
        <w:t>f</w:t>
      </w:r>
      <w:r w:rsidRPr="00C2007F">
        <w:rPr>
          <w:iCs/>
          <w:vertAlign w:val="subscript"/>
        </w:rPr>
        <w:t>2</w:t>
      </w:r>
      <w:r w:rsidRPr="0000797E">
        <w:t xml:space="preserve"> = 4.3GHz</w:t>
      </w:r>
      <w:r>
        <w:t xml:space="preserve"> </w:t>
      </w:r>
      <w:r w:rsidRPr="0000797E">
        <w:t>+</w:t>
      </w:r>
      <w:r>
        <w:t xml:space="preserve"> </w:t>
      </w:r>
      <w:r w:rsidRPr="0000797E">
        <w:t>0.5*</w:t>
      </w:r>
      <w:proofErr w:type="spellStart"/>
      <w:r w:rsidRPr="0000797E">
        <w:rPr>
          <w:i/>
        </w:rPr>
        <w:t>B</w:t>
      </w:r>
      <w:r w:rsidRPr="0000797E">
        <w:rPr>
          <w:i/>
          <w:vertAlign w:val="subscript"/>
        </w:rPr>
        <w:t>s</w:t>
      </w:r>
      <w:proofErr w:type="spellEnd"/>
      <w:r>
        <w:rPr>
          <w:rFonts w:hint="cs"/>
          <w:rtl/>
        </w:rPr>
        <w:t xml:space="preserve">، حيث إن عرض نطاق الكنس </w:t>
      </w:r>
      <w:r>
        <w:t>(</w:t>
      </w:r>
      <w:proofErr w:type="spellStart"/>
      <w:r w:rsidRPr="0000797E">
        <w:rPr>
          <w:i/>
        </w:rPr>
        <w:t>B</w:t>
      </w:r>
      <w:r w:rsidRPr="0000797E">
        <w:rPr>
          <w:i/>
          <w:vertAlign w:val="subscript"/>
        </w:rPr>
        <w:t>s</w:t>
      </w:r>
      <w:proofErr w:type="spellEnd"/>
      <w:r>
        <w:t>)</w:t>
      </w:r>
      <w:r>
        <w:rPr>
          <w:rFonts w:hint="cs"/>
          <w:rtl/>
          <w:lang w:bidi="ar-EG"/>
        </w:rPr>
        <w:t xml:space="preserve"> والانسياق الأقصى للتردد محددان في</w:t>
      </w:r>
      <w:r>
        <w:rPr>
          <w:rFonts w:hint="eastAsia"/>
          <w:rtl/>
          <w:lang w:bidi="ar-EG"/>
        </w:rPr>
        <w:t> </w:t>
      </w:r>
      <w:r>
        <w:rPr>
          <w:rFonts w:hint="cs"/>
          <w:rtl/>
          <w:lang w:bidi="ar-EG"/>
        </w:rPr>
        <w:t xml:space="preserve">الجدولين </w:t>
      </w:r>
      <w:r>
        <w:rPr>
          <w:lang w:bidi="ar-EG"/>
        </w:rPr>
        <w:t>1</w:t>
      </w:r>
      <w:r>
        <w:rPr>
          <w:rFonts w:hint="cs"/>
          <w:rtl/>
          <w:lang w:bidi="ar-EG"/>
        </w:rPr>
        <w:t xml:space="preserve"> و</w:t>
      </w:r>
      <w:r>
        <w:rPr>
          <w:lang w:bidi="ar-EG"/>
        </w:rPr>
        <w:t>2</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1" w:rsidRPr="003D017C" w:rsidRDefault="00C54A01"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1" w:rsidRDefault="00C54A01" w:rsidP="009D6CE0">
    <w:pPr>
      <w:pStyle w:val="Header"/>
      <w:tabs>
        <w:tab w:val="center" w:pos="7336"/>
        <w:tab w:val="right" w:pos="14566"/>
      </w:tabs>
      <w:jc w:val="left"/>
      <w:rPr>
        <w:rFonts w:ascii="Times New Roman" w:hAnsi="Times New Roman" w:cs="Times New Roman"/>
        <w:noProof/>
        <w:szCs w:val="22"/>
        <w:rtl/>
      </w:rPr>
    </w:pPr>
    <w:r w:rsidRPr="00CA3A0D">
      <w:rPr>
        <w:rtl/>
        <w:lang w:bidi="ar-EG"/>
      </w:rPr>
      <w:tab/>
    </w:r>
    <w:r w:rsidRPr="00CA3A0D">
      <w:rPr>
        <w:rtl/>
      </w:rPr>
      <w:t>التوصية</w:t>
    </w:r>
    <w:r w:rsidRPr="00CA3A0D">
      <w:rPr>
        <w:rFonts w:hint="cs"/>
        <w:rtl/>
      </w:rPr>
      <w:t xml:space="preserve"> </w:t>
    </w:r>
    <w:r w:rsidRPr="00CA3A0D">
      <w:rPr>
        <w:rtl/>
      </w:rPr>
      <w:t xml:space="preserve"> </w:t>
    </w:r>
    <w:r w:rsidRPr="00CA3A0D">
      <w:t xml:space="preserve">ITU-R  </w:t>
    </w:r>
    <w:r>
      <w:t>M.2059-0</w:t>
    </w:r>
    <w:r w:rsidRPr="00CA3A0D">
      <w:rPr>
        <w:rtl/>
        <w:lang w:bidi="ar-EG"/>
      </w:rPr>
      <w:tab/>
    </w: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66286C">
      <w:rPr>
        <w:rFonts w:ascii="Times New Roman" w:hAnsi="Times New Roman" w:cs="Times New Roman"/>
        <w:noProof/>
        <w:szCs w:val="22"/>
        <w:rtl/>
      </w:rPr>
      <w:t>17</w:t>
    </w:r>
    <w:r w:rsidRPr="00CA3A0D">
      <w:rPr>
        <w:rFonts w:ascii="Times New Roman" w:hAnsi="Times New Roman" w:cs="Times New Roman"/>
        <w:noProof/>
        <w:szCs w:val="22"/>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1" w:rsidRPr="00334928" w:rsidRDefault="00C54A01" w:rsidP="00CF1D1E">
    <w:pPr>
      <w:pStyle w:val="Header"/>
      <w:tabs>
        <w:tab w:val="center" w:pos="4893"/>
      </w:tabs>
      <w:jc w:val="left"/>
      <w:rPr>
        <w:rtl/>
        <w:lang w:bidi="ar-EG"/>
      </w:rPr>
    </w:pPr>
    <w:r w:rsidRPr="00334928">
      <w:rPr>
        <w:rFonts w:ascii="Times New Roman" w:hAnsi="Times New Roman" w:cs="Times New Roman"/>
        <w:szCs w:val="22"/>
      </w:rPr>
      <w:fldChar w:fldCharType="begin"/>
    </w:r>
    <w:r w:rsidRPr="00334928">
      <w:rPr>
        <w:rFonts w:ascii="Times New Roman" w:hAnsi="Times New Roman" w:cs="Times New Roman"/>
        <w:szCs w:val="22"/>
      </w:rPr>
      <w:instrText xml:space="preserve"> PAGE   \* MERGEFORMAT </w:instrText>
    </w:r>
    <w:r w:rsidRPr="00334928">
      <w:rPr>
        <w:rFonts w:ascii="Times New Roman" w:hAnsi="Times New Roman" w:cs="Times New Roman"/>
        <w:szCs w:val="22"/>
      </w:rPr>
      <w:fldChar w:fldCharType="separate"/>
    </w:r>
    <w:r w:rsidR="0066286C">
      <w:rPr>
        <w:rFonts w:ascii="Times New Roman" w:hAnsi="Times New Roman" w:cs="Times New Roman"/>
        <w:noProof/>
        <w:szCs w:val="22"/>
        <w:rtl/>
      </w:rPr>
      <w:t>18</w:t>
    </w:r>
    <w:r w:rsidRPr="00334928">
      <w:rPr>
        <w:rFonts w:ascii="Times New Roman" w:hAnsi="Times New Roman" w:cs="Times New Roman"/>
        <w:noProof/>
        <w:szCs w:val="22"/>
      </w:rPr>
      <w:fldChar w:fldCharType="end"/>
    </w:r>
    <w:r w:rsidRPr="00334928">
      <w:rPr>
        <w:rFonts w:hint="cs"/>
        <w:rtl/>
      </w:rPr>
      <w:tab/>
    </w:r>
    <w:r w:rsidRPr="00334928">
      <w:rPr>
        <w:rtl/>
      </w:rPr>
      <w:t>التوصية</w:t>
    </w:r>
    <w:r w:rsidRPr="00334928">
      <w:rPr>
        <w:rFonts w:hint="cs"/>
        <w:rtl/>
      </w:rPr>
      <w:t xml:space="preserve"> </w:t>
    </w:r>
    <w:r w:rsidRPr="00334928">
      <w:rPr>
        <w:rtl/>
      </w:rPr>
      <w:t xml:space="preserve"> </w:t>
    </w:r>
    <w:r w:rsidRPr="00334928">
      <w:t>ITU-R  M.2059-0</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1" w:rsidRDefault="00C54A01" w:rsidP="009D6CE0">
    <w:pPr>
      <w:pStyle w:val="Header"/>
      <w:tabs>
        <w:tab w:val="center" w:pos="4819"/>
        <w:tab w:val="right" w:pos="14566"/>
      </w:tabs>
      <w:jc w:val="left"/>
      <w:rPr>
        <w:rFonts w:ascii="Times New Roman" w:hAnsi="Times New Roman" w:cs="Times New Roman"/>
        <w:noProof/>
        <w:szCs w:val="22"/>
        <w:rtl/>
      </w:rPr>
    </w:pPr>
    <w:r w:rsidRPr="00CA3A0D">
      <w:rPr>
        <w:rtl/>
        <w:lang w:bidi="ar-EG"/>
      </w:rPr>
      <w:tab/>
    </w:r>
    <w:r w:rsidRPr="00CA3A0D">
      <w:rPr>
        <w:rtl/>
      </w:rPr>
      <w:t>التوصية</w:t>
    </w:r>
    <w:r w:rsidRPr="00CA3A0D">
      <w:rPr>
        <w:rFonts w:hint="cs"/>
        <w:rtl/>
      </w:rPr>
      <w:t xml:space="preserve"> </w:t>
    </w:r>
    <w:r w:rsidRPr="00CA3A0D">
      <w:rPr>
        <w:rtl/>
      </w:rPr>
      <w:t xml:space="preserve"> </w:t>
    </w:r>
    <w:r w:rsidRPr="00CA3A0D">
      <w:t xml:space="preserve">ITU-R  </w:t>
    </w:r>
    <w:r>
      <w:t>M.2059-0</w:t>
    </w:r>
    <w:r w:rsidRPr="00CA3A0D">
      <w:rPr>
        <w:rtl/>
        <w:lang w:bidi="ar-EG"/>
      </w:rPr>
      <w:tab/>
    </w: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66286C">
      <w:rPr>
        <w:rFonts w:ascii="Times New Roman" w:hAnsi="Times New Roman" w:cs="Times New Roman"/>
        <w:noProof/>
        <w:szCs w:val="22"/>
        <w:rtl/>
      </w:rPr>
      <w:t>21</w:t>
    </w:r>
    <w:r w:rsidRPr="00CA3A0D">
      <w:rPr>
        <w:rFonts w:ascii="Times New Roman" w:hAnsi="Times New Roman" w:cs="Times New Roman"/>
        <w:noProof/>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1" w:rsidRDefault="00C54A01">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1" w:rsidRPr="003D017C" w:rsidRDefault="00C54A01"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1" w:rsidRPr="003D017C" w:rsidRDefault="00C54A01" w:rsidP="00E16062">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xx.xxxx</w:t>
    </w:r>
    <w:proofErr w:type="spellEnd"/>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1" w:rsidRPr="00CA3A0D" w:rsidRDefault="00C54A01" w:rsidP="00890224">
    <w:pPr>
      <w:pStyle w:val="Header"/>
      <w:tabs>
        <w:tab w:val="center" w:pos="4819"/>
      </w:tabs>
      <w:jc w:val="both"/>
      <w:rPr>
        <w:lang w:bidi="ar-EG"/>
      </w:rPr>
    </w:pPr>
    <w:r w:rsidRPr="00CA3A0D">
      <w:fldChar w:fldCharType="begin"/>
    </w:r>
    <w:r w:rsidRPr="00CA3A0D">
      <w:instrText xml:space="preserve"> PAGE   \* MERGEFORMAT </w:instrText>
    </w:r>
    <w:r w:rsidRPr="00CA3A0D">
      <w:fldChar w:fldCharType="separate"/>
    </w:r>
    <w:r w:rsidR="00C22E5A">
      <w:rPr>
        <w:noProof/>
      </w:rPr>
      <w:t>ii</w:t>
    </w:r>
    <w:r w:rsidRPr="00CA3A0D">
      <w:rPr>
        <w:noProof/>
      </w:rPr>
      <w:fldChar w:fldCharType="end"/>
    </w:r>
    <w:r w:rsidRPr="00CA3A0D">
      <w:rPr>
        <w:rFonts w:hint="cs"/>
        <w:rtl/>
      </w:rPr>
      <w:tab/>
    </w:r>
    <w:r w:rsidRPr="00CA3A0D">
      <w:rPr>
        <w:rtl/>
      </w:rPr>
      <w:t>التوصية</w:t>
    </w:r>
    <w:r w:rsidRPr="00CA3A0D">
      <w:rPr>
        <w:rFonts w:hint="cs"/>
        <w:rtl/>
      </w:rPr>
      <w:t xml:space="preserve"> </w:t>
    </w:r>
    <w:r w:rsidRPr="00CA3A0D">
      <w:rPr>
        <w:rtl/>
      </w:rPr>
      <w:t xml:space="preserve"> </w:t>
    </w:r>
    <w:r w:rsidRPr="00CA3A0D">
      <w:t xml:space="preserve">ITU-R  </w:t>
    </w:r>
    <w:r>
      <w:t>M.2059-0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1" w:rsidRPr="00334928" w:rsidRDefault="00C54A01" w:rsidP="00972F2F">
    <w:pPr>
      <w:pStyle w:val="Header"/>
      <w:tabs>
        <w:tab w:val="center" w:pos="4893"/>
      </w:tabs>
      <w:jc w:val="left"/>
      <w:rPr>
        <w:rtl/>
      </w:rPr>
    </w:pPr>
    <w:r w:rsidRPr="00334928">
      <w:rPr>
        <w:rFonts w:ascii="Times New Roman" w:hAnsi="Times New Roman" w:cs="Times New Roman"/>
        <w:szCs w:val="22"/>
      </w:rPr>
      <w:fldChar w:fldCharType="begin"/>
    </w:r>
    <w:r w:rsidRPr="00334928">
      <w:rPr>
        <w:rFonts w:ascii="Times New Roman" w:hAnsi="Times New Roman" w:cs="Times New Roman"/>
        <w:szCs w:val="22"/>
      </w:rPr>
      <w:instrText xml:space="preserve"> PAGE   \* MERGEFORMAT </w:instrText>
    </w:r>
    <w:r w:rsidRPr="00334928">
      <w:rPr>
        <w:rFonts w:ascii="Times New Roman" w:hAnsi="Times New Roman" w:cs="Times New Roman"/>
        <w:szCs w:val="22"/>
      </w:rPr>
      <w:fldChar w:fldCharType="separate"/>
    </w:r>
    <w:r w:rsidR="0066286C">
      <w:rPr>
        <w:rFonts w:ascii="Times New Roman" w:hAnsi="Times New Roman" w:cs="Times New Roman"/>
        <w:noProof/>
        <w:szCs w:val="22"/>
        <w:rtl/>
      </w:rPr>
      <w:t>10</w:t>
    </w:r>
    <w:r w:rsidRPr="00334928">
      <w:rPr>
        <w:rFonts w:ascii="Times New Roman" w:hAnsi="Times New Roman" w:cs="Times New Roman"/>
        <w:noProof/>
        <w:szCs w:val="22"/>
      </w:rPr>
      <w:fldChar w:fldCharType="end"/>
    </w:r>
    <w:r w:rsidRPr="00334928">
      <w:rPr>
        <w:rFonts w:hint="cs"/>
        <w:rtl/>
      </w:rPr>
      <w:tab/>
    </w:r>
    <w:r w:rsidRPr="00334928">
      <w:rPr>
        <w:rtl/>
      </w:rPr>
      <w:t>التوصية</w:t>
    </w:r>
    <w:r w:rsidRPr="00334928">
      <w:rPr>
        <w:rFonts w:hint="cs"/>
        <w:rtl/>
      </w:rPr>
      <w:t xml:space="preserve"> </w:t>
    </w:r>
    <w:r w:rsidRPr="00334928">
      <w:rPr>
        <w:rtl/>
      </w:rPr>
      <w:t xml:space="preserve"> </w:t>
    </w:r>
    <w:r w:rsidRPr="00334928">
      <w:t>ITU-R  M.2059-0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1" w:rsidRPr="00334928" w:rsidRDefault="00C54A01" w:rsidP="00890224">
    <w:pPr>
      <w:pStyle w:val="Header"/>
      <w:tabs>
        <w:tab w:val="center" w:pos="4819"/>
        <w:tab w:val="right" w:pos="9639"/>
      </w:tabs>
      <w:jc w:val="left"/>
      <w:rPr>
        <w:rtl/>
        <w:lang w:bidi="ar-EG"/>
      </w:rPr>
    </w:pPr>
    <w:r w:rsidRPr="00334928">
      <w:rPr>
        <w:rtl/>
        <w:lang w:bidi="ar-EG"/>
      </w:rPr>
      <w:tab/>
    </w:r>
    <w:r w:rsidRPr="00334928">
      <w:rPr>
        <w:rtl/>
      </w:rPr>
      <w:t>التوصية</w:t>
    </w:r>
    <w:r w:rsidRPr="00334928">
      <w:rPr>
        <w:rFonts w:hint="cs"/>
        <w:rtl/>
      </w:rPr>
      <w:t xml:space="preserve"> </w:t>
    </w:r>
    <w:r w:rsidRPr="00334928">
      <w:rPr>
        <w:rtl/>
      </w:rPr>
      <w:t xml:space="preserve"> </w:t>
    </w:r>
    <w:r w:rsidRPr="00334928">
      <w:t>ITU-R  M.2059-0</w:t>
    </w:r>
    <w:r w:rsidRPr="00334928">
      <w:rPr>
        <w:rtl/>
        <w:lang w:bidi="ar-EG"/>
      </w:rPr>
      <w:tab/>
    </w:r>
    <w:r w:rsidRPr="00334928">
      <w:rPr>
        <w:rFonts w:ascii="Times New Roman" w:hAnsi="Times New Roman" w:cs="Times New Roman"/>
        <w:szCs w:val="22"/>
      </w:rPr>
      <w:fldChar w:fldCharType="begin"/>
    </w:r>
    <w:r w:rsidRPr="00334928">
      <w:rPr>
        <w:rFonts w:ascii="Times New Roman" w:hAnsi="Times New Roman" w:cs="Times New Roman"/>
        <w:szCs w:val="22"/>
      </w:rPr>
      <w:instrText xml:space="preserve"> PAGE   \* MERGEFORMAT </w:instrText>
    </w:r>
    <w:r w:rsidRPr="00334928">
      <w:rPr>
        <w:rFonts w:ascii="Times New Roman" w:hAnsi="Times New Roman" w:cs="Times New Roman"/>
        <w:szCs w:val="22"/>
      </w:rPr>
      <w:fldChar w:fldCharType="separate"/>
    </w:r>
    <w:r w:rsidR="0066286C">
      <w:rPr>
        <w:rFonts w:ascii="Times New Roman" w:hAnsi="Times New Roman" w:cs="Times New Roman"/>
        <w:noProof/>
        <w:szCs w:val="22"/>
        <w:rtl/>
      </w:rPr>
      <w:t>11</w:t>
    </w:r>
    <w:r w:rsidRPr="00334928">
      <w:rPr>
        <w:rFonts w:ascii="Times New Roman" w:hAnsi="Times New Roman" w:cs="Times New Roman"/>
        <w:noProof/>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1" w:rsidRDefault="00C54A0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1" w:rsidRDefault="00C54A01" w:rsidP="00972F2F">
    <w:pPr>
      <w:pStyle w:val="Header"/>
      <w:tabs>
        <w:tab w:val="center" w:pos="7336"/>
      </w:tabs>
      <w:jc w:val="left"/>
      <w:rPr>
        <w:rtl/>
      </w:rPr>
    </w:pP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66286C">
      <w:rPr>
        <w:rFonts w:ascii="Times New Roman" w:hAnsi="Times New Roman" w:cs="Times New Roman"/>
        <w:noProof/>
        <w:szCs w:val="22"/>
        <w:rtl/>
      </w:rPr>
      <w:t>16</w:t>
    </w:r>
    <w:r w:rsidRPr="00CA3A0D">
      <w:rPr>
        <w:rFonts w:ascii="Times New Roman" w:hAnsi="Times New Roman" w:cs="Times New Roman"/>
        <w:noProof/>
        <w:szCs w:val="22"/>
      </w:rPr>
      <w:fldChar w:fldCharType="end"/>
    </w:r>
    <w:r w:rsidRPr="00CA3A0D">
      <w:rPr>
        <w:rFonts w:hint="cs"/>
        <w:rtl/>
      </w:rPr>
      <w:tab/>
    </w:r>
    <w:r w:rsidRPr="00CA3A0D">
      <w:rPr>
        <w:rtl/>
      </w:rPr>
      <w:t>التوصية</w:t>
    </w:r>
    <w:r w:rsidRPr="00CA3A0D">
      <w:rPr>
        <w:rFonts w:hint="cs"/>
        <w:rtl/>
      </w:rPr>
      <w:t xml:space="preserve"> </w:t>
    </w:r>
    <w:r w:rsidRPr="00CA3A0D">
      <w:rPr>
        <w:rtl/>
      </w:rPr>
      <w:t xml:space="preserve"> </w:t>
    </w:r>
    <w:r w:rsidRPr="00CA3A0D">
      <w:t xml:space="preserve">ITU-R  </w:t>
    </w:r>
    <w:r>
      <w:t>M.2059-0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938CFE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903B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90D0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35A15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86085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C12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6E5D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5C53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42E9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ECDF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8D8"/>
    <w:rsid w:val="00002849"/>
    <w:rsid w:val="00004474"/>
    <w:rsid w:val="00020E82"/>
    <w:rsid w:val="00024AAB"/>
    <w:rsid w:val="00025457"/>
    <w:rsid w:val="00027907"/>
    <w:rsid w:val="0003073D"/>
    <w:rsid w:val="000473FF"/>
    <w:rsid w:val="0005121D"/>
    <w:rsid w:val="000522D1"/>
    <w:rsid w:val="000545BB"/>
    <w:rsid w:val="00054938"/>
    <w:rsid w:val="00054CD4"/>
    <w:rsid w:val="00067954"/>
    <w:rsid w:val="0007010F"/>
    <w:rsid w:val="00081122"/>
    <w:rsid w:val="0009071A"/>
    <w:rsid w:val="0009603C"/>
    <w:rsid w:val="00096F01"/>
    <w:rsid w:val="000A079C"/>
    <w:rsid w:val="000A3508"/>
    <w:rsid w:val="000A47A5"/>
    <w:rsid w:val="000A604E"/>
    <w:rsid w:val="000B30D7"/>
    <w:rsid w:val="000B4F10"/>
    <w:rsid w:val="000B5F9F"/>
    <w:rsid w:val="000E2657"/>
    <w:rsid w:val="000F312E"/>
    <w:rsid w:val="000F6D38"/>
    <w:rsid w:val="000F7BFF"/>
    <w:rsid w:val="00100796"/>
    <w:rsid w:val="001048FC"/>
    <w:rsid w:val="001054A8"/>
    <w:rsid w:val="00111651"/>
    <w:rsid w:val="00113EE4"/>
    <w:rsid w:val="001231D6"/>
    <w:rsid w:val="00132731"/>
    <w:rsid w:val="001369A1"/>
    <w:rsid w:val="00140B98"/>
    <w:rsid w:val="00147314"/>
    <w:rsid w:val="001518A2"/>
    <w:rsid w:val="0015211B"/>
    <w:rsid w:val="001521F5"/>
    <w:rsid w:val="001568ED"/>
    <w:rsid w:val="00164307"/>
    <w:rsid w:val="00173751"/>
    <w:rsid w:val="0017413D"/>
    <w:rsid w:val="00174247"/>
    <w:rsid w:val="00182385"/>
    <w:rsid w:val="00183CAB"/>
    <w:rsid w:val="00187A52"/>
    <w:rsid w:val="001958DE"/>
    <w:rsid w:val="0019620F"/>
    <w:rsid w:val="00196389"/>
    <w:rsid w:val="00197749"/>
    <w:rsid w:val="001A3883"/>
    <w:rsid w:val="001A5521"/>
    <w:rsid w:val="001B03B8"/>
    <w:rsid w:val="001B6D8D"/>
    <w:rsid w:val="001C0CAD"/>
    <w:rsid w:val="001D2146"/>
    <w:rsid w:val="001E0B6B"/>
    <w:rsid w:val="001F23C7"/>
    <w:rsid w:val="00201143"/>
    <w:rsid w:val="002012EF"/>
    <w:rsid w:val="002035B4"/>
    <w:rsid w:val="002137FD"/>
    <w:rsid w:val="002144CB"/>
    <w:rsid w:val="002242E9"/>
    <w:rsid w:val="00230502"/>
    <w:rsid w:val="0024019F"/>
    <w:rsid w:val="002434E6"/>
    <w:rsid w:val="002455F4"/>
    <w:rsid w:val="00254329"/>
    <w:rsid w:val="00257D2A"/>
    <w:rsid w:val="0026139F"/>
    <w:rsid w:val="002664E6"/>
    <w:rsid w:val="00271843"/>
    <w:rsid w:val="002920ED"/>
    <w:rsid w:val="002971E7"/>
    <w:rsid w:val="002A7DAE"/>
    <w:rsid w:val="002B261D"/>
    <w:rsid w:val="002B37AF"/>
    <w:rsid w:val="002B3EDD"/>
    <w:rsid w:val="002C0F17"/>
    <w:rsid w:val="002C1FE8"/>
    <w:rsid w:val="002D3483"/>
    <w:rsid w:val="002E6ECC"/>
    <w:rsid w:val="002E7058"/>
    <w:rsid w:val="00303491"/>
    <w:rsid w:val="00304728"/>
    <w:rsid w:val="0030719D"/>
    <w:rsid w:val="00314E5F"/>
    <w:rsid w:val="0031747D"/>
    <w:rsid w:val="00334928"/>
    <w:rsid w:val="00340205"/>
    <w:rsid w:val="00372F84"/>
    <w:rsid w:val="00376E3A"/>
    <w:rsid w:val="00380511"/>
    <w:rsid w:val="00391341"/>
    <w:rsid w:val="003928D8"/>
    <w:rsid w:val="00393745"/>
    <w:rsid w:val="003940FE"/>
    <w:rsid w:val="003C5F8E"/>
    <w:rsid w:val="003C64BC"/>
    <w:rsid w:val="003D017C"/>
    <w:rsid w:val="003D307E"/>
    <w:rsid w:val="003D40E1"/>
    <w:rsid w:val="003D6B1F"/>
    <w:rsid w:val="003F0A26"/>
    <w:rsid w:val="003F15D8"/>
    <w:rsid w:val="004017BD"/>
    <w:rsid w:val="00402F6B"/>
    <w:rsid w:val="0041027C"/>
    <w:rsid w:val="00416E28"/>
    <w:rsid w:val="00422D17"/>
    <w:rsid w:val="0042647B"/>
    <w:rsid w:val="0044201D"/>
    <w:rsid w:val="00453F0D"/>
    <w:rsid w:val="004778DE"/>
    <w:rsid w:val="0048331E"/>
    <w:rsid w:val="004910A2"/>
    <w:rsid w:val="00494F90"/>
    <w:rsid w:val="004A3AAD"/>
    <w:rsid w:val="004B094A"/>
    <w:rsid w:val="004D79B4"/>
    <w:rsid w:val="004E0527"/>
    <w:rsid w:val="004E1620"/>
    <w:rsid w:val="004E7D1E"/>
    <w:rsid w:val="004F14A6"/>
    <w:rsid w:val="004F764C"/>
    <w:rsid w:val="00504B39"/>
    <w:rsid w:val="00506547"/>
    <w:rsid w:val="00511801"/>
    <w:rsid w:val="005211A5"/>
    <w:rsid w:val="00527EAF"/>
    <w:rsid w:val="00531A98"/>
    <w:rsid w:val="00545F57"/>
    <w:rsid w:val="005514CA"/>
    <w:rsid w:val="005570BF"/>
    <w:rsid w:val="0056060A"/>
    <w:rsid w:val="00563677"/>
    <w:rsid w:val="00563BD6"/>
    <w:rsid w:val="00567EAC"/>
    <w:rsid w:val="005754C9"/>
    <w:rsid w:val="00577803"/>
    <w:rsid w:val="00581811"/>
    <w:rsid w:val="00584B8F"/>
    <w:rsid w:val="00586B99"/>
    <w:rsid w:val="0059020C"/>
    <w:rsid w:val="00591053"/>
    <w:rsid w:val="00592BD8"/>
    <w:rsid w:val="005960C8"/>
    <w:rsid w:val="005A018F"/>
    <w:rsid w:val="005A07D4"/>
    <w:rsid w:val="005A1715"/>
    <w:rsid w:val="005A30F7"/>
    <w:rsid w:val="005B530B"/>
    <w:rsid w:val="005C397A"/>
    <w:rsid w:val="005C43CD"/>
    <w:rsid w:val="005C7E2B"/>
    <w:rsid w:val="005D6161"/>
    <w:rsid w:val="005D6A35"/>
    <w:rsid w:val="005E066B"/>
    <w:rsid w:val="005F01A2"/>
    <w:rsid w:val="005F24EB"/>
    <w:rsid w:val="005F3756"/>
    <w:rsid w:val="005F3E06"/>
    <w:rsid w:val="005F3FD2"/>
    <w:rsid w:val="005F5452"/>
    <w:rsid w:val="0060078E"/>
    <w:rsid w:val="00607FA9"/>
    <w:rsid w:val="00611C51"/>
    <w:rsid w:val="0063244A"/>
    <w:rsid w:val="00632A82"/>
    <w:rsid w:val="0066286C"/>
    <w:rsid w:val="00663B13"/>
    <w:rsid w:val="00667C08"/>
    <w:rsid w:val="006733F0"/>
    <w:rsid w:val="006741D0"/>
    <w:rsid w:val="00675AAF"/>
    <w:rsid w:val="00680CA6"/>
    <w:rsid w:val="00686ACA"/>
    <w:rsid w:val="00690489"/>
    <w:rsid w:val="00695EF1"/>
    <w:rsid w:val="006A173F"/>
    <w:rsid w:val="006D4552"/>
    <w:rsid w:val="006F0DD4"/>
    <w:rsid w:val="006F7734"/>
    <w:rsid w:val="007045D1"/>
    <w:rsid w:val="007147F6"/>
    <w:rsid w:val="007362CE"/>
    <w:rsid w:val="00771570"/>
    <w:rsid w:val="00775143"/>
    <w:rsid w:val="007822A1"/>
    <w:rsid w:val="00794E1C"/>
    <w:rsid w:val="00796F0C"/>
    <w:rsid w:val="007A3084"/>
    <w:rsid w:val="007B1739"/>
    <w:rsid w:val="007C3D2B"/>
    <w:rsid w:val="007C4217"/>
    <w:rsid w:val="007C58FE"/>
    <w:rsid w:val="007D7E68"/>
    <w:rsid w:val="007E41F0"/>
    <w:rsid w:val="007F495D"/>
    <w:rsid w:val="00802B34"/>
    <w:rsid w:val="00804DD9"/>
    <w:rsid w:val="00811188"/>
    <w:rsid w:val="008113E9"/>
    <w:rsid w:val="008146E1"/>
    <w:rsid w:val="00815E12"/>
    <w:rsid w:val="00816229"/>
    <w:rsid w:val="0083068C"/>
    <w:rsid w:val="0083115C"/>
    <w:rsid w:val="00846C0D"/>
    <w:rsid w:val="008500DA"/>
    <w:rsid w:val="008656C3"/>
    <w:rsid w:val="0087705A"/>
    <w:rsid w:val="00890224"/>
    <w:rsid w:val="0089046B"/>
    <w:rsid w:val="008929F1"/>
    <w:rsid w:val="00894394"/>
    <w:rsid w:val="00895ADD"/>
    <w:rsid w:val="008A2F1F"/>
    <w:rsid w:val="008B76A0"/>
    <w:rsid w:val="008C5CCB"/>
    <w:rsid w:val="008C6A66"/>
    <w:rsid w:val="008C733D"/>
    <w:rsid w:val="008E7156"/>
    <w:rsid w:val="009003FA"/>
    <w:rsid w:val="00904910"/>
    <w:rsid w:val="00906320"/>
    <w:rsid w:val="009070FF"/>
    <w:rsid w:val="009129C9"/>
    <w:rsid w:val="00912A86"/>
    <w:rsid w:val="009140A8"/>
    <w:rsid w:val="00921C10"/>
    <w:rsid w:val="00925FAA"/>
    <w:rsid w:val="00930F9D"/>
    <w:rsid w:val="009352F6"/>
    <w:rsid w:val="00936CB4"/>
    <w:rsid w:val="00952F03"/>
    <w:rsid w:val="009533AE"/>
    <w:rsid w:val="0096112A"/>
    <w:rsid w:val="009643BD"/>
    <w:rsid w:val="00964A11"/>
    <w:rsid w:val="009714EF"/>
    <w:rsid w:val="00972570"/>
    <w:rsid w:val="00972F2F"/>
    <w:rsid w:val="009756CF"/>
    <w:rsid w:val="009845C0"/>
    <w:rsid w:val="00991C97"/>
    <w:rsid w:val="00991F7F"/>
    <w:rsid w:val="00993380"/>
    <w:rsid w:val="009A66EA"/>
    <w:rsid w:val="009B3FC6"/>
    <w:rsid w:val="009C2D76"/>
    <w:rsid w:val="009C6655"/>
    <w:rsid w:val="009C7401"/>
    <w:rsid w:val="009C7B62"/>
    <w:rsid w:val="009D39FF"/>
    <w:rsid w:val="009D6CE0"/>
    <w:rsid w:val="009E163B"/>
    <w:rsid w:val="009F2D4E"/>
    <w:rsid w:val="009F6086"/>
    <w:rsid w:val="00A0453F"/>
    <w:rsid w:val="00A06B43"/>
    <w:rsid w:val="00A163C1"/>
    <w:rsid w:val="00A177D7"/>
    <w:rsid w:val="00A21FFA"/>
    <w:rsid w:val="00A2420C"/>
    <w:rsid w:val="00A37B21"/>
    <w:rsid w:val="00A40052"/>
    <w:rsid w:val="00A43373"/>
    <w:rsid w:val="00A455D4"/>
    <w:rsid w:val="00A56117"/>
    <w:rsid w:val="00A56CCF"/>
    <w:rsid w:val="00A601C4"/>
    <w:rsid w:val="00A6162C"/>
    <w:rsid w:val="00A67635"/>
    <w:rsid w:val="00A70D90"/>
    <w:rsid w:val="00A71822"/>
    <w:rsid w:val="00A74D19"/>
    <w:rsid w:val="00A7599A"/>
    <w:rsid w:val="00A80EE9"/>
    <w:rsid w:val="00A8466B"/>
    <w:rsid w:val="00A862AC"/>
    <w:rsid w:val="00A923D2"/>
    <w:rsid w:val="00A96D62"/>
    <w:rsid w:val="00AA21B8"/>
    <w:rsid w:val="00AB2BD9"/>
    <w:rsid w:val="00AB5F3B"/>
    <w:rsid w:val="00AC7E4E"/>
    <w:rsid w:val="00AE09F4"/>
    <w:rsid w:val="00AE1673"/>
    <w:rsid w:val="00AE2234"/>
    <w:rsid w:val="00AE46C8"/>
    <w:rsid w:val="00AE7C5A"/>
    <w:rsid w:val="00AF5F81"/>
    <w:rsid w:val="00AF6ABB"/>
    <w:rsid w:val="00B02DAF"/>
    <w:rsid w:val="00B16E8C"/>
    <w:rsid w:val="00B22D33"/>
    <w:rsid w:val="00B22D8E"/>
    <w:rsid w:val="00B244FA"/>
    <w:rsid w:val="00B3166D"/>
    <w:rsid w:val="00B33C16"/>
    <w:rsid w:val="00B40B9A"/>
    <w:rsid w:val="00B452E5"/>
    <w:rsid w:val="00B4574A"/>
    <w:rsid w:val="00B603D9"/>
    <w:rsid w:val="00B60FFE"/>
    <w:rsid w:val="00B665BA"/>
    <w:rsid w:val="00B70D33"/>
    <w:rsid w:val="00B93B1F"/>
    <w:rsid w:val="00B978E1"/>
    <w:rsid w:val="00B97F45"/>
    <w:rsid w:val="00BA3C4E"/>
    <w:rsid w:val="00BC7D05"/>
    <w:rsid w:val="00BE0D0E"/>
    <w:rsid w:val="00BE5AAE"/>
    <w:rsid w:val="00BF1809"/>
    <w:rsid w:val="00BF3DD6"/>
    <w:rsid w:val="00BF5EA9"/>
    <w:rsid w:val="00C04244"/>
    <w:rsid w:val="00C06D31"/>
    <w:rsid w:val="00C1100F"/>
    <w:rsid w:val="00C12B4C"/>
    <w:rsid w:val="00C22E5A"/>
    <w:rsid w:val="00C255F2"/>
    <w:rsid w:val="00C32D10"/>
    <w:rsid w:val="00C34DEA"/>
    <w:rsid w:val="00C46925"/>
    <w:rsid w:val="00C50B28"/>
    <w:rsid w:val="00C51E95"/>
    <w:rsid w:val="00C53F27"/>
    <w:rsid w:val="00C54A01"/>
    <w:rsid w:val="00C55CB4"/>
    <w:rsid w:val="00C71576"/>
    <w:rsid w:val="00C93F89"/>
    <w:rsid w:val="00C94B6E"/>
    <w:rsid w:val="00CA3A0D"/>
    <w:rsid w:val="00CB034E"/>
    <w:rsid w:val="00CB087E"/>
    <w:rsid w:val="00CB4BE8"/>
    <w:rsid w:val="00CC107C"/>
    <w:rsid w:val="00CC40EB"/>
    <w:rsid w:val="00CC48AA"/>
    <w:rsid w:val="00CC6EA6"/>
    <w:rsid w:val="00CD71D4"/>
    <w:rsid w:val="00CE132C"/>
    <w:rsid w:val="00CF1475"/>
    <w:rsid w:val="00CF1D1E"/>
    <w:rsid w:val="00CF545E"/>
    <w:rsid w:val="00CF6E8C"/>
    <w:rsid w:val="00CF73A8"/>
    <w:rsid w:val="00D02EB0"/>
    <w:rsid w:val="00D03930"/>
    <w:rsid w:val="00D1218E"/>
    <w:rsid w:val="00D1578A"/>
    <w:rsid w:val="00D2107D"/>
    <w:rsid w:val="00D23D39"/>
    <w:rsid w:val="00D245D0"/>
    <w:rsid w:val="00D26FD6"/>
    <w:rsid w:val="00D30FE6"/>
    <w:rsid w:val="00D34703"/>
    <w:rsid w:val="00D3702C"/>
    <w:rsid w:val="00D523B9"/>
    <w:rsid w:val="00D85CB2"/>
    <w:rsid w:val="00D85FA6"/>
    <w:rsid w:val="00D9709B"/>
    <w:rsid w:val="00DA348F"/>
    <w:rsid w:val="00DB3D2A"/>
    <w:rsid w:val="00DB4137"/>
    <w:rsid w:val="00DC7E91"/>
    <w:rsid w:val="00DD670F"/>
    <w:rsid w:val="00DE1E9F"/>
    <w:rsid w:val="00DE5A31"/>
    <w:rsid w:val="00DF4E37"/>
    <w:rsid w:val="00E103BB"/>
    <w:rsid w:val="00E12EB0"/>
    <w:rsid w:val="00E1601B"/>
    <w:rsid w:val="00E16062"/>
    <w:rsid w:val="00E2391B"/>
    <w:rsid w:val="00E30016"/>
    <w:rsid w:val="00E3032C"/>
    <w:rsid w:val="00E36FC7"/>
    <w:rsid w:val="00E45AFF"/>
    <w:rsid w:val="00E46C54"/>
    <w:rsid w:val="00E577A6"/>
    <w:rsid w:val="00E6418C"/>
    <w:rsid w:val="00E650A3"/>
    <w:rsid w:val="00E71CBB"/>
    <w:rsid w:val="00E726E9"/>
    <w:rsid w:val="00E736B4"/>
    <w:rsid w:val="00E73765"/>
    <w:rsid w:val="00E9048A"/>
    <w:rsid w:val="00E9096B"/>
    <w:rsid w:val="00E9593A"/>
    <w:rsid w:val="00E964C9"/>
    <w:rsid w:val="00EA0F75"/>
    <w:rsid w:val="00EA189D"/>
    <w:rsid w:val="00EB26F0"/>
    <w:rsid w:val="00EB328B"/>
    <w:rsid w:val="00EC1E77"/>
    <w:rsid w:val="00EC2BCA"/>
    <w:rsid w:val="00EC2E76"/>
    <w:rsid w:val="00EC54AA"/>
    <w:rsid w:val="00ED3805"/>
    <w:rsid w:val="00EE2A91"/>
    <w:rsid w:val="00EE334A"/>
    <w:rsid w:val="00EF0744"/>
    <w:rsid w:val="00EF07A5"/>
    <w:rsid w:val="00EF327F"/>
    <w:rsid w:val="00EF7CB5"/>
    <w:rsid w:val="00F1320B"/>
    <w:rsid w:val="00F151DB"/>
    <w:rsid w:val="00F16F79"/>
    <w:rsid w:val="00F22C87"/>
    <w:rsid w:val="00F26209"/>
    <w:rsid w:val="00F3359B"/>
    <w:rsid w:val="00F40BC5"/>
    <w:rsid w:val="00F442AF"/>
    <w:rsid w:val="00F53F5F"/>
    <w:rsid w:val="00F610E4"/>
    <w:rsid w:val="00F615CE"/>
    <w:rsid w:val="00F82FD6"/>
    <w:rsid w:val="00F939BC"/>
    <w:rsid w:val="00F95755"/>
    <w:rsid w:val="00FA34F7"/>
    <w:rsid w:val="00FA3938"/>
    <w:rsid w:val="00FD10D0"/>
    <w:rsid w:val="00FD38A6"/>
    <w:rsid w:val="00FE27FC"/>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5:docId w15:val="{15D4EDA4-104B-4211-AFA2-6FF989653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1E9F"/>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A5521"/>
    <w:rPr>
      <w:rFonts w:eastAsia="SimSun" w:cs="Times New Roman"/>
      <w:position w:val="6"/>
      <w:sz w:val="18"/>
      <w:szCs w:val="18"/>
      <w:lang w:bidi="ar-EG"/>
    </w:rPr>
  </w:style>
  <w:style w:type="paragraph" w:styleId="FootnoteText">
    <w:name w:val="footnote text"/>
    <w:basedOn w:val="Note"/>
    <w:link w:val="FootnoteTextChar"/>
    <w:rsid w:val="00B70D33"/>
    <w:pPr>
      <w:keepLines/>
      <w:tabs>
        <w:tab w:val="clear" w:pos="794"/>
        <w:tab w:val="clear" w:pos="907"/>
        <w:tab w:val="clear" w:pos="1191"/>
        <w:tab w:val="clear" w:pos="1588"/>
        <w:tab w:val="clear" w:pos="1985"/>
      </w:tabs>
      <w:spacing w:before="60" w:line="180" w:lineRule="auto"/>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B70D33"/>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DE1E9F"/>
    <w:pPr>
      <w:spacing w:before="120"/>
    </w:pPr>
    <w:rPr>
      <w:rFonts w:ascii="Times New Roman Bold"/>
      <w:b/>
      <w:bCs/>
      <w:sz w:val="20"/>
      <w:szCs w:val="26"/>
      <w:lang w:eastAsia="en-U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paragraph" w:customStyle="1" w:styleId="Char">
    <w:name w:val="Char"/>
    <w:basedOn w:val="Normal"/>
    <w:rsid w:val="00CC107C"/>
    <w:pPr>
      <w:tabs>
        <w:tab w:val="left" w:pos="540"/>
        <w:tab w:val="left" w:pos="1260"/>
        <w:tab w:val="left" w:pos="1800"/>
      </w:tabs>
      <w:overflowPunct/>
      <w:autoSpaceDE/>
      <w:autoSpaceDN/>
      <w:bidi w:val="0"/>
      <w:adjustRightInd/>
      <w:spacing w:before="240" w:after="160" w:line="240" w:lineRule="exact"/>
      <w:jc w:val="left"/>
      <w:textAlignment w:val="auto"/>
    </w:pPr>
    <w:rPr>
      <w:rFonts w:ascii="Verdana" w:eastAsia="MS Mincho" w:hAnsi="Verdana" w:cs="Times New Roman"/>
      <w:sz w:val="24"/>
      <w:szCs w:val="20"/>
      <w:lang w:eastAsia="en-US"/>
    </w:rPr>
  </w:style>
  <w:style w:type="character" w:customStyle="1" w:styleId="EquationlegendChar">
    <w:name w:val="Equation_legend Char"/>
    <w:link w:val="Equationlegend"/>
    <w:locked/>
    <w:rsid w:val="00EF07A5"/>
    <w:rPr>
      <w:rFonts w:ascii="Times New Roman" w:hAnsi="Times New Roman" w:cs="Traditional Arabic"/>
      <w:sz w:val="22"/>
      <w:szCs w:val="30"/>
      <w:lang w:eastAsia="fr-FR"/>
    </w:rPr>
  </w:style>
  <w:style w:type="character" w:customStyle="1" w:styleId="TableheadChar">
    <w:name w:val="Table_head Char"/>
    <w:link w:val="Tablehead"/>
    <w:locked/>
    <w:rsid w:val="002664E6"/>
    <w:rPr>
      <w:rFonts w:ascii="Times New Roman Bold" w:hAnsi="Times New Roman Bold" w:cs="Traditional Arabic"/>
      <w:b/>
      <w:bCs/>
      <w:szCs w:val="26"/>
      <w:lang w:eastAsia="en-US"/>
    </w:rPr>
  </w:style>
  <w:style w:type="character" w:customStyle="1" w:styleId="TabletextChar">
    <w:name w:val="Table_text Char"/>
    <w:link w:val="Tabletext"/>
    <w:locked/>
    <w:rsid w:val="002664E6"/>
    <w:rPr>
      <w:rFonts w:ascii="Times New Roman" w:hAnsi="Times New Roman" w:cs="Traditional Arabic"/>
      <w:szCs w:val="26"/>
      <w:lang w:eastAsia="fr-FR"/>
    </w:rPr>
  </w:style>
  <w:style w:type="character" w:customStyle="1" w:styleId="TablelegendChar">
    <w:name w:val="Table_legend Char"/>
    <w:link w:val="Tablelegend"/>
    <w:locked/>
    <w:rsid w:val="002664E6"/>
    <w:rPr>
      <w:rFonts w:ascii="Times New Roman" w:hAnsi="Times New Roman" w:cs="Traditional Arabic"/>
      <w:sz w:val="22"/>
      <w:szCs w:val="30"/>
      <w:lang w:eastAsia="fr-FR"/>
    </w:rPr>
  </w:style>
  <w:style w:type="character" w:customStyle="1" w:styleId="href">
    <w:name w:val="href"/>
    <w:basedOn w:val="DefaultParagraphFont"/>
    <w:rsid w:val="00E36FC7"/>
  </w:style>
  <w:style w:type="character" w:customStyle="1" w:styleId="RecNoChar">
    <w:name w:val="Rec_No Char"/>
    <w:link w:val="RecNo"/>
    <w:locked/>
    <w:rsid w:val="00E36FC7"/>
    <w:rPr>
      <w:rFonts w:ascii="Times New Roman" w:eastAsia="NSimSun" w:hAnsi="Times New Roman" w:cs="Traditional Arabic"/>
      <w:sz w:val="28"/>
      <w:szCs w:val="40"/>
      <w:lang w:eastAsia="fr-FR" w:bidi="ar-EG"/>
    </w:rPr>
  </w:style>
  <w:style w:type="paragraph" w:customStyle="1" w:styleId="HeadingSum">
    <w:name w:val="Heading_Sum"/>
    <w:basedOn w:val="Normal"/>
    <w:rsid w:val="00E36FC7"/>
    <w:pPr>
      <w:tabs>
        <w:tab w:val="left" w:pos="907"/>
      </w:tabs>
      <w:spacing w:before="240"/>
    </w:pPr>
    <w:rPr>
      <w:rFonts w:ascii="Times New Roman Bold" w:eastAsia="Times New Roman" w:hAnsi="Times New Roman Bold"/>
      <w:b/>
      <w:bCs/>
      <w:sz w:val="24"/>
      <w:szCs w:val="32"/>
      <w:lang w:eastAsia="en-US" w:bidi="ar-EG"/>
    </w:rPr>
  </w:style>
  <w:style w:type="paragraph" w:customStyle="1" w:styleId="Summary">
    <w:name w:val="Summary"/>
    <w:basedOn w:val="Normal"/>
    <w:rsid w:val="00E36FC7"/>
    <w:rPr>
      <w:rFonts w:eastAsia="Times New Roman"/>
      <w:spacing w:val="-4"/>
      <w:lang w:bidi="ar-EG"/>
    </w:rPr>
  </w:style>
  <w:style w:type="paragraph" w:customStyle="1" w:styleId="Figure">
    <w:name w:val="Figure"/>
    <w:basedOn w:val="FigureNo"/>
    <w:qFormat/>
    <w:rsid w:val="00DE1E9F"/>
    <w:pPr>
      <w:keepNext w:val="0"/>
      <w:keepLines w:val="0"/>
      <w:spacing w:before="120" w:after="360" w:line="240" w:lineRule="auto"/>
    </w:pPr>
    <w:rPr>
      <w:noProof/>
      <w:lang w:val="en-US" w:eastAsia="zh-CN"/>
    </w:rPr>
  </w:style>
  <w:style w:type="character" w:customStyle="1" w:styleId="BodyTextIndentChar">
    <w:name w:val="Body Text Indent Char"/>
    <w:basedOn w:val="DefaultParagraphFont"/>
    <w:link w:val="BodyTextIndent"/>
    <w:semiHidden/>
    <w:rsid w:val="00DE1E9F"/>
    <w:rPr>
      <w:rFonts w:ascii="Times New Roman" w:hAnsi="Times New Roman" w:cs="Traditional Arabic"/>
      <w:b/>
      <w:bCs/>
      <w:sz w:val="32"/>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header" Target="header8.xml"/><Relationship Id="rId39" Type="http://schemas.openxmlformats.org/officeDocument/2006/relationships/oleObject" Target="embeddings/oleObject8.bin"/><Relationship Id="rId21" Type="http://schemas.openxmlformats.org/officeDocument/2006/relationships/oleObject" Target="embeddings/oleObject3.bin"/><Relationship Id="rId34" Type="http://schemas.openxmlformats.org/officeDocument/2006/relationships/image" Target="media/image8.wmf"/><Relationship Id="rId42" Type="http://schemas.openxmlformats.org/officeDocument/2006/relationships/oleObject" Target="embeddings/oleObject9.bin"/><Relationship Id="rId47" Type="http://schemas.openxmlformats.org/officeDocument/2006/relationships/image" Target="media/image16.wmf"/><Relationship Id="rId50" Type="http://schemas.openxmlformats.org/officeDocument/2006/relationships/oleObject" Target="embeddings/oleObject12.bin"/><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5" Type="http://schemas.openxmlformats.org/officeDocument/2006/relationships/footer" Target="footer2.xml"/><Relationship Id="rId33" Type="http://schemas.openxmlformats.org/officeDocument/2006/relationships/header" Target="header10.xml"/><Relationship Id="rId38" Type="http://schemas.openxmlformats.org/officeDocument/2006/relationships/image" Target="media/image10.wmf"/><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wmf"/><Relationship Id="rId29" Type="http://schemas.openxmlformats.org/officeDocument/2006/relationships/oleObject" Target="embeddings/oleObject4.bin"/><Relationship Id="rId41" Type="http://schemas.openxmlformats.org/officeDocument/2006/relationships/image" Target="media/image12.wmf"/><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footer" Target="footer1.xml"/><Relationship Id="rId32" Type="http://schemas.openxmlformats.org/officeDocument/2006/relationships/header" Target="header9.xml"/><Relationship Id="rId37" Type="http://schemas.openxmlformats.org/officeDocument/2006/relationships/oleObject" Target="embeddings/oleObject7.bin"/><Relationship Id="rId40" Type="http://schemas.openxmlformats.org/officeDocument/2006/relationships/image" Target="media/image11.png"/><Relationship Id="rId45" Type="http://schemas.openxmlformats.org/officeDocument/2006/relationships/oleObject" Target="embeddings/oleObject10.bin"/><Relationship Id="rId53"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7.xml"/><Relationship Id="rId28" Type="http://schemas.openxmlformats.org/officeDocument/2006/relationships/image" Target="media/image6.wmf"/><Relationship Id="rId36" Type="http://schemas.openxmlformats.org/officeDocument/2006/relationships/image" Target="media/image9.wmf"/><Relationship Id="rId49" Type="http://schemas.openxmlformats.org/officeDocument/2006/relationships/image" Target="media/image17.wmf"/><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oleObject" Target="embeddings/oleObject5.bin"/><Relationship Id="rId44" Type="http://schemas.openxmlformats.org/officeDocument/2006/relationships/image" Target="media/image14.wmf"/><Relationship Id="rId52"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footer" Target="footer3.xml"/><Relationship Id="rId30" Type="http://schemas.openxmlformats.org/officeDocument/2006/relationships/image" Target="media/image7.wmf"/><Relationship Id="rId35" Type="http://schemas.openxmlformats.org/officeDocument/2006/relationships/oleObject" Target="embeddings/oleObject6.bin"/><Relationship Id="rId43" Type="http://schemas.openxmlformats.org/officeDocument/2006/relationships/image" Target="media/image13.png"/><Relationship Id="rId48" Type="http://schemas.openxmlformats.org/officeDocument/2006/relationships/oleObject" Target="embeddings/oleObject11.bin"/><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8.w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ad\AppData\Roaming\Microsoft\Templates\Template%20Rec.%20ITU-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DE372-467B-4B30-8E83-50E8ADD01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Rec. ITU-R-A.dotx</Template>
  <TotalTime>1201</TotalTime>
  <Pages>25</Pages>
  <Words>8025</Words>
  <Characters>40785</Characters>
  <Application>Microsoft Office Word</Application>
  <DocSecurity>0</DocSecurity>
  <Lines>339</Lines>
  <Paragraphs>97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48713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Awad, Samy</dc:creator>
  <cp:keywords/>
  <cp:lastModifiedBy>Khalil, Magdy</cp:lastModifiedBy>
  <cp:revision>108</cp:revision>
  <cp:lastPrinted>2015-09-24T15:01:00Z</cp:lastPrinted>
  <dcterms:created xsi:type="dcterms:W3CDTF">2015-09-11T15:05:00Z</dcterms:created>
  <dcterms:modified xsi:type="dcterms:W3CDTF">2015-09-24T15:04:00Z</dcterms:modified>
</cp:coreProperties>
</file>