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C5743B" w:rsidRDefault="00FE79FE">
      <w:pPr>
        <w:rPr>
          <w:lang w:val="ru-RU"/>
        </w:rPr>
      </w:pPr>
    </w:p>
    <w:p w:rsidR="00FE79FE" w:rsidRPr="00C5743B" w:rsidRDefault="00FE79FE">
      <w:pPr>
        <w:rPr>
          <w:lang w:val="ru-RU"/>
        </w:rPr>
      </w:pPr>
    </w:p>
    <w:p w:rsidR="00FE79FE" w:rsidRPr="00C5743B" w:rsidRDefault="00FE79FE">
      <w:pPr>
        <w:rPr>
          <w:lang w:val="ru-RU"/>
        </w:rPr>
      </w:pPr>
    </w:p>
    <w:p w:rsidR="00FE79FE" w:rsidRPr="00C5743B" w:rsidRDefault="00FE79FE">
      <w:pPr>
        <w:rPr>
          <w:lang w:val="ru-RU"/>
        </w:rPr>
      </w:pPr>
    </w:p>
    <w:p w:rsidR="00FE79FE" w:rsidRPr="00C5743B" w:rsidRDefault="00FE79FE">
      <w:pPr>
        <w:rPr>
          <w:lang w:val="ru-RU"/>
        </w:rPr>
      </w:pPr>
    </w:p>
    <w:p w:rsidR="00013002" w:rsidRPr="00C5743B" w:rsidRDefault="00013002">
      <w:pPr>
        <w:rPr>
          <w:lang w:val="ru-RU"/>
        </w:rPr>
      </w:pPr>
    </w:p>
    <w:p w:rsidR="00013002" w:rsidRPr="00C5743B" w:rsidRDefault="00013002">
      <w:pPr>
        <w:rPr>
          <w:lang w:val="ru-RU"/>
        </w:rPr>
      </w:pPr>
    </w:p>
    <w:p w:rsidR="00013002" w:rsidRPr="00C5743B" w:rsidRDefault="00013002">
      <w:pPr>
        <w:rPr>
          <w:lang w:val="ru-RU"/>
        </w:rPr>
      </w:pPr>
    </w:p>
    <w:p w:rsidR="00FE79FE" w:rsidRPr="00C5743B" w:rsidRDefault="00FE79FE">
      <w:pPr>
        <w:rPr>
          <w:lang w:val="ru-RU"/>
        </w:rPr>
      </w:pPr>
    </w:p>
    <w:p w:rsidR="00FE79FE" w:rsidRPr="00C5743B" w:rsidRDefault="00FE79FE">
      <w:pPr>
        <w:rPr>
          <w:lang w:val="ru-RU"/>
        </w:rPr>
      </w:pPr>
    </w:p>
    <w:p w:rsidR="00FE79FE" w:rsidRPr="00C5743B" w:rsidRDefault="00FE79FE">
      <w:pPr>
        <w:rPr>
          <w:lang w:val="ru-RU"/>
        </w:rPr>
      </w:pPr>
    </w:p>
    <w:p w:rsidR="00FE79FE" w:rsidRPr="00C5743B" w:rsidRDefault="00FE79FE">
      <w:pPr>
        <w:rPr>
          <w:lang w:val="ru-RU"/>
        </w:rPr>
      </w:pPr>
    </w:p>
    <w:tbl>
      <w:tblPr>
        <w:tblW w:w="10089" w:type="dxa"/>
        <w:tblLook w:val="01E0" w:firstRow="1" w:lastRow="1" w:firstColumn="1" w:lastColumn="1" w:noHBand="0" w:noVBand="0"/>
      </w:tblPr>
      <w:tblGrid>
        <w:gridCol w:w="10089"/>
      </w:tblGrid>
      <w:tr w:rsidR="00FE79FE" w:rsidRPr="00C5743B">
        <w:tc>
          <w:tcPr>
            <w:tcW w:w="10089" w:type="dxa"/>
          </w:tcPr>
          <w:p w:rsidR="00276D21" w:rsidRPr="00C5743B" w:rsidRDefault="00276D21" w:rsidP="00013002">
            <w:pPr>
              <w:spacing w:before="380" w:line="280" w:lineRule="exact"/>
              <w:jc w:val="right"/>
              <w:rPr>
                <w:rFonts w:ascii="Tahoma" w:hAnsi="Tahoma" w:cs="Tahoma"/>
                <w:b/>
                <w:bCs/>
                <w:iCs/>
                <w:color w:val="243285"/>
                <w:sz w:val="32"/>
                <w:szCs w:val="32"/>
                <w:lang w:val="ru-RU"/>
              </w:rPr>
            </w:pPr>
          </w:p>
          <w:p w:rsidR="00FE79FE" w:rsidRPr="00C5743B" w:rsidRDefault="00131900" w:rsidP="00A83C2A">
            <w:pPr>
              <w:spacing w:before="380" w:line="280" w:lineRule="exact"/>
              <w:jc w:val="right"/>
              <w:rPr>
                <w:rFonts w:ascii="Tahoma" w:hAnsi="Tahoma" w:cs="Tahoma"/>
                <w:b/>
                <w:bCs/>
                <w:iCs/>
                <w:color w:val="243285"/>
                <w:sz w:val="36"/>
                <w:szCs w:val="36"/>
                <w:lang w:val="ru-RU"/>
              </w:rPr>
            </w:pPr>
            <w:r w:rsidRPr="00C5743B">
              <w:rPr>
                <w:rFonts w:ascii="Tahoma" w:hAnsi="Tahoma" w:cs="Tahoma"/>
                <w:b/>
                <w:bCs/>
                <w:iCs/>
                <w:color w:val="243285"/>
                <w:sz w:val="36"/>
                <w:szCs w:val="36"/>
                <w:lang w:val="ru-RU"/>
              </w:rPr>
              <w:t>Рекомендация  МСЭ</w:t>
            </w:r>
            <w:r w:rsidR="00FE79FE" w:rsidRPr="00C5743B">
              <w:rPr>
                <w:rFonts w:ascii="Tahoma" w:hAnsi="Tahoma" w:cs="Tahoma"/>
                <w:b/>
                <w:bCs/>
                <w:iCs/>
                <w:color w:val="243285"/>
                <w:sz w:val="36"/>
                <w:szCs w:val="36"/>
                <w:lang w:val="ru-RU"/>
              </w:rPr>
              <w:t>-R  M.</w:t>
            </w:r>
            <w:r w:rsidR="0038557F" w:rsidRPr="00C5743B">
              <w:rPr>
                <w:rFonts w:ascii="Tahoma" w:hAnsi="Tahoma" w:cs="Tahoma"/>
                <w:b/>
                <w:bCs/>
                <w:iCs/>
                <w:color w:val="243285"/>
                <w:sz w:val="36"/>
                <w:szCs w:val="36"/>
                <w:lang w:val="ru-RU"/>
              </w:rPr>
              <w:t>2057-1</w:t>
            </w:r>
          </w:p>
          <w:p w:rsidR="00FE79FE" w:rsidRPr="00C5743B" w:rsidRDefault="00FE79FE" w:rsidP="00C5743B">
            <w:pPr>
              <w:spacing w:before="80" w:line="280" w:lineRule="exact"/>
              <w:jc w:val="right"/>
              <w:rPr>
                <w:rFonts w:ascii="Tahoma" w:hAnsi="Tahoma" w:cs="Tahoma"/>
                <w:b/>
                <w:bCs/>
                <w:iCs/>
                <w:color w:val="243285"/>
                <w:sz w:val="24"/>
                <w:szCs w:val="24"/>
                <w:lang w:val="ru-RU"/>
              </w:rPr>
            </w:pPr>
            <w:r w:rsidRPr="00C5743B">
              <w:rPr>
                <w:rFonts w:ascii="Tahoma" w:hAnsi="Tahoma" w:cs="Tahoma"/>
                <w:b/>
                <w:bCs/>
                <w:iCs/>
                <w:color w:val="243285"/>
                <w:sz w:val="24"/>
                <w:szCs w:val="24"/>
                <w:lang w:val="ru-RU"/>
              </w:rPr>
              <w:t>(</w:t>
            </w:r>
            <w:r w:rsidR="004D14DC" w:rsidRPr="00C5743B">
              <w:rPr>
                <w:rFonts w:ascii="Tahoma" w:hAnsi="Tahoma" w:cs="Tahoma"/>
                <w:b/>
                <w:bCs/>
                <w:iCs/>
                <w:color w:val="243285"/>
                <w:sz w:val="24"/>
                <w:szCs w:val="24"/>
                <w:lang w:val="ru-RU"/>
              </w:rPr>
              <w:t>0</w:t>
            </w:r>
            <w:r w:rsidR="0038557F" w:rsidRPr="00C5743B">
              <w:rPr>
                <w:rFonts w:ascii="Tahoma" w:hAnsi="Tahoma" w:cs="Tahoma"/>
                <w:b/>
                <w:bCs/>
                <w:iCs/>
                <w:color w:val="243285"/>
                <w:sz w:val="24"/>
                <w:szCs w:val="24"/>
                <w:lang w:val="ru-RU"/>
              </w:rPr>
              <w:t>1</w:t>
            </w:r>
            <w:r w:rsidRPr="00C5743B">
              <w:rPr>
                <w:rFonts w:ascii="Tahoma" w:hAnsi="Tahoma" w:cs="Tahoma"/>
                <w:b/>
                <w:bCs/>
                <w:iCs/>
                <w:color w:val="243285"/>
                <w:sz w:val="24"/>
                <w:szCs w:val="24"/>
                <w:lang w:val="ru-RU"/>
              </w:rPr>
              <w:t>/</w:t>
            </w:r>
            <w:r w:rsidR="00A83C2A" w:rsidRPr="00C5743B">
              <w:rPr>
                <w:rFonts w:ascii="Tahoma" w:hAnsi="Tahoma" w:cs="Tahoma"/>
                <w:b/>
                <w:bCs/>
                <w:iCs/>
                <w:color w:val="243285"/>
                <w:sz w:val="24"/>
                <w:szCs w:val="24"/>
                <w:lang w:val="ru-RU"/>
              </w:rPr>
              <w:t>20</w:t>
            </w:r>
            <w:r w:rsidR="004D14DC" w:rsidRPr="00C5743B">
              <w:rPr>
                <w:rFonts w:ascii="Tahoma" w:hAnsi="Tahoma" w:cs="Tahoma"/>
                <w:b/>
                <w:bCs/>
                <w:iCs/>
                <w:color w:val="243285"/>
                <w:sz w:val="24"/>
                <w:szCs w:val="24"/>
                <w:lang w:val="ru-RU"/>
              </w:rPr>
              <w:t>1</w:t>
            </w:r>
            <w:r w:rsidR="00C5743B">
              <w:rPr>
                <w:rFonts w:ascii="Tahoma" w:hAnsi="Tahoma" w:cs="Tahoma"/>
                <w:b/>
                <w:bCs/>
                <w:iCs/>
                <w:color w:val="243285"/>
                <w:sz w:val="24"/>
                <w:szCs w:val="24"/>
                <w:lang w:val="en-US"/>
              </w:rPr>
              <w:t>8</w:t>
            </w:r>
            <w:r w:rsidRPr="00C5743B">
              <w:rPr>
                <w:rFonts w:ascii="Tahoma" w:hAnsi="Tahoma" w:cs="Tahoma"/>
                <w:b/>
                <w:bCs/>
                <w:iCs/>
                <w:color w:val="243285"/>
                <w:sz w:val="24"/>
                <w:szCs w:val="24"/>
                <w:lang w:val="ru-RU"/>
              </w:rPr>
              <w:t>)</w:t>
            </w:r>
          </w:p>
        </w:tc>
      </w:tr>
      <w:tr w:rsidR="00FE79FE" w:rsidRPr="00C5743B">
        <w:tc>
          <w:tcPr>
            <w:tcW w:w="10089" w:type="dxa"/>
          </w:tcPr>
          <w:p w:rsidR="00013002" w:rsidRPr="00C5743B" w:rsidRDefault="00013002" w:rsidP="00FE79FE">
            <w:pPr>
              <w:spacing w:before="80" w:line="500" w:lineRule="exact"/>
              <w:jc w:val="right"/>
              <w:rPr>
                <w:rFonts w:ascii="Tahoma" w:hAnsi="Tahoma" w:cs="Tahoma"/>
                <w:b/>
                <w:bCs/>
                <w:iCs/>
                <w:color w:val="243285"/>
                <w:sz w:val="44"/>
                <w:szCs w:val="44"/>
                <w:lang w:val="ru-RU"/>
              </w:rPr>
            </w:pPr>
          </w:p>
          <w:p w:rsidR="00A83C2A" w:rsidRPr="00C5743B" w:rsidRDefault="0038557F" w:rsidP="004D14DC">
            <w:pPr>
              <w:spacing w:before="80" w:line="500" w:lineRule="exact"/>
              <w:jc w:val="right"/>
              <w:rPr>
                <w:rFonts w:ascii="Tahoma" w:hAnsi="Tahoma" w:cs="Tahoma"/>
                <w:b/>
                <w:bCs/>
                <w:iCs/>
                <w:color w:val="243285"/>
                <w:sz w:val="44"/>
                <w:szCs w:val="44"/>
                <w:lang w:val="ru-RU"/>
              </w:rPr>
            </w:pPr>
            <w:r w:rsidRPr="00C5743B">
              <w:rPr>
                <w:rFonts w:ascii="Tahoma" w:hAnsi="Tahoma" w:cs="Tahoma"/>
                <w:b/>
                <w:bCs/>
                <w:iCs/>
                <w:color w:val="243285"/>
                <w:sz w:val="44"/>
                <w:szCs w:val="44"/>
                <w:lang w:val="ru-RU"/>
              </w:rPr>
              <w:t xml:space="preserve">Характеристики систем автомобильных радаров, работающих в полосе </w:t>
            </w:r>
            <w:r w:rsidRPr="00C5743B">
              <w:rPr>
                <w:rFonts w:ascii="Tahoma" w:hAnsi="Tahoma" w:cs="Tahoma"/>
                <w:b/>
                <w:bCs/>
                <w:iCs/>
                <w:color w:val="243285"/>
                <w:sz w:val="44"/>
                <w:szCs w:val="44"/>
                <w:lang w:val="ru-RU"/>
              </w:rPr>
              <w:br/>
              <w:t>частот 76−81 ГГц, для применений интеллектуальных транспортных систем</w:t>
            </w:r>
          </w:p>
          <w:p w:rsidR="00A62A14" w:rsidRPr="00C5743B" w:rsidRDefault="00A62A14" w:rsidP="00FE79FE">
            <w:pPr>
              <w:spacing w:before="80" w:line="500" w:lineRule="exact"/>
              <w:jc w:val="right"/>
              <w:rPr>
                <w:rFonts w:ascii="Tahoma" w:hAnsi="Tahoma" w:cs="Tahoma"/>
                <w:b/>
                <w:bCs/>
                <w:iCs/>
                <w:color w:val="243285"/>
                <w:sz w:val="40"/>
                <w:szCs w:val="40"/>
                <w:lang w:val="ru-RU"/>
              </w:rPr>
            </w:pPr>
          </w:p>
        </w:tc>
      </w:tr>
      <w:tr w:rsidR="00FE79FE" w:rsidRPr="00C5743B">
        <w:tc>
          <w:tcPr>
            <w:tcW w:w="10089" w:type="dxa"/>
          </w:tcPr>
          <w:p w:rsidR="009E3058" w:rsidRPr="00C5743B" w:rsidRDefault="009E3058" w:rsidP="009E3058">
            <w:pPr>
              <w:spacing w:before="80" w:line="280" w:lineRule="exact"/>
              <w:ind w:right="640"/>
              <w:rPr>
                <w:rFonts w:ascii="Tahoma" w:hAnsi="Tahoma" w:cs="Tahoma"/>
                <w:b/>
                <w:bCs/>
                <w:iCs/>
                <w:color w:val="243285"/>
                <w:sz w:val="32"/>
                <w:szCs w:val="32"/>
                <w:lang w:val="ru-RU"/>
              </w:rPr>
            </w:pPr>
          </w:p>
          <w:p w:rsidR="009E3058" w:rsidRPr="00C5743B" w:rsidRDefault="009E3058" w:rsidP="009E3058">
            <w:pPr>
              <w:spacing w:before="80" w:after="180" w:line="360" w:lineRule="exact"/>
              <w:ind w:right="720"/>
              <w:rPr>
                <w:rFonts w:ascii="Tahoma" w:hAnsi="Tahoma" w:cs="Tahoma"/>
                <w:b/>
                <w:bCs/>
                <w:iCs/>
                <w:color w:val="243285"/>
                <w:sz w:val="36"/>
                <w:szCs w:val="36"/>
                <w:lang w:val="ru-RU"/>
              </w:rPr>
            </w:pPr>
          </w:p>
          <w:p w:rsidR="00276D21" w:rsidRPr="00C5743B" w:rsidRDefault="00276D21" w:rsidP="00013002">
            <w:pPr>
              <w:spacing w:before="80" w:after="180" w:line="360" w:lineRule="exact"/>
              <w:jc w:val="right"/>
              <w:rPr>
                <w:rFonts w:ascii="Tahoma" w:hAnsi="Tahoma" w:cs="Tahoma"/>
                <w:b/>
                <w:bCs/>
                <w:iCs/>
                <w:color w:val="243285"/>
                <w:sz w:val="36"/>
                <w:szCs w:val="36"/>
                <w:lang w:val="ru-RU"/>
              </w:rPr>
            </w:pPr>
          </w:p>
          <w:p w:rsidR="00013002" w:rsidRPr="00C5743B" w:rsidRDefault="00131900" w:rsidP="00A83C2A">
            <w:pPr>
              <w:spacing w:before="80" w:after="180" w:line="360" w:lineRule="exact"/>
              <w:jc w:val="right"/>
              <w:rPr>
                <w:rFonts w:ascii="Tahoma" w:hAnsi="Tahoma" w:cs="Tahoma"/>
                <w:b/>
                <w:bCs/>
                <w:iCs/>
                <w:color w:val="243285"/>
                <w:sz w:val="36"/>
                <w:szCs w:val="36"/>
                <w:lang w:val="ru-RU"/>
              </w:rPr>
            </w:pPr>
            <w:r w:rsidRPr="00C5743B">
              <w:rPr>
                <w:rFonts w:ascii="Tahoma" w:hAnsi="Tahoma" w:cs="Tahoma"/>
                <w:b/>
                <w:bCs/>
                <w:iCs/>
                <w:color w:val="243285"/>
                <w:sz w:val="36"/>
                <w:szCs w:val="36"/>
                <w:lang w:val="ru-RU"/>
              </w:rPr>
              <w:t>Серия M</w:t>
            </w:r>
          </w:p>
          <w:p w:rsidR="0071378F" w:rsidRPr="00C5743B" w:rsidRDefault="0071378F" w:rsidP="0071378F">
            <w:pPr>
              <w:spacing w:before="80" w:after="180" w:line="360" w:lineRule="exact"/>
              <w:jc w:val="right"/>
              <w:rPr>
                <w:rFonts w:ascii="Tahoma" w:hAnsi="Tahoma" w:cs="Tahoma"/>
                <w:b/>
                <w:bCs/>
                <w:iCs/>
                <w:color w:val="243285"/>
                <w:sz w:val="36"/>
                <w:szCs w:val="36"/>
                <w:lang w:val="ru-RU"/>
              </w:rPr>
            </w:pPr>
            <w:r w:rsidRPr="00C5743B">
              <w:rPr>
                <w:rFonts w:ascii="Tahoma" w:hAnsi="Tahoma" w:cs="Tahoma"/>
                <w:b/>
                <w:bCs/>
                <w:iCs/>
                <w:color w:val="243285"/>
                <w:sz w:val="36"/>
                <w:szCs w:val="36"/>
                <w:lang w:val="ru-RU"/>
              </w:rPr>
              <w:t>Подвижные службы, служба радиоопределения, любительская служба и относящиеся к ним спутниковые службы</w:t>
            </w:r>
          </w:p>
          <w:p w:rsidR="00A83C2A" w:rsidRPr="00C5743B" w:rsidRDefault="00A83C2A" w:rsidP="0071378F">
            <w:pPr>
              <w:spacing w:before="80" w:after="180" w:line="360" w:lineRule="exact"/>
              <w:jc w:val="right"/>
              <w:rPr>
                <w:rFonts w:ascii="Tahoma" w:hAnsi="Tahoma" w:cs="Tahoma"/>
                <w:b/>
                <w:bCs/>
                <w:iCs/>
                <w:color w:val="243285"/>
                <w:sz w:val="36"/>
                <w:szCs w:val="36"/>
                <w:lang w:val="ru-RU"/>
              </w:rPr>
            </w:pPr>
          </w:p>
          <w:p w:rsidR="00FE79FE" w:rsidRPr="00C5743B" w:rsidRDefault="00FE79FE" w:rsidP="00FE79FE">
            <w:pPr>
              <w:spacing w:before="80" w:line="360" w:lineRule="exact"/>
              <w:jc w:val="right"/>
              <w:rPr>
                <w:rFonts w:ascii="Tahoma" w:hAnsi="Tahoma" w:cs="Tahoma"/>
                <w:b/>
                <w:bCs/>
                <w:iCs/>
                <w:color w:val="243285"/>
                <w:sz w:val="32"/>
                <w:szCs w:val="32"/>
                <w:lang w:val="ru-RU"/>
              </w:rPr>
            </w:pPr>
          </w:p>
        </w:tc>
      </w:tr>
    </w:tbl>
    <w:p w:rsidR="00FE79FE" w:rsidRPr="00C5743B" w:rsidRDefault="00FE79FE" w:rsidP="00CD659B">
      <w:pPr>
        <w:spacing w:before="80"/>
        <w:rPr>
          <w:i/>
          <w:lang w:val="ru-RU"/>
        </w:rPr>
      </w:pPr>
    </w:p>
    <w:p w:rsidR="00FE79FE" w:rsidRPr="00C5743B" w:rsidRDefault="00FE79FE" w:rsidP="00CD659B">
      <w:pPr>
        <w:spacing w:before="80"/>
        <w:rPr>
          <w:i/>
          <w:lang w:val="ru-RU"/>
        </w:rPr>
      </w:pPr>
    </w:p>
    <w:p w:rsidR="00FE79FE" w:rsidRPr="00C5743B" w:rsidRDefault="00FE79FE" w:rsidP="00CD659B">
      <w:pPr>
        <w:spacing w:before="80"/>
        <w:rPr>
          <w:i/>
          <w:lang w:val="ru-RU"/>
        </w:rPr>
      </w:pPr>
    </w:p>
    <w:p w:rsidR="00A71FE5" w:rsidRPr="00C5743B" w:rsidRDefault="00A71FE5" w:rsidP="00CD659B">
      <w:pPr>
        <w:spacing w:before="80"/>
        <w:rPr>
          <w:i/>
          <w:lang w:val="ru-RU"/>
        </w:rPr>
      </w:pPr>
    </w:p>
    <w:p w:rsidR="00CD659B" w:rsidRPr="00C5743B"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C5743B">
          <w:headerReference w:type="even" r:id="rId8"/>
          <w:headerReference w:type="default" r:id="rId9"/>
          <w:pgSz w:w="11907" w:h="16840" w:code="9"/>
          <w:pgMar w:top="1089" w:right="1089" w:bottom="284" w:left="1089" w:header="567" w:footer="284" w:gutter="0"/>
          <w:pgNumType w:start="1"/>
          <w:cols w:space="720"/>
        </w:sectPr>
      </w:pPr>
    </w:p>
    <w:p w:rsidR="006E56A2" w:rsidRPr="00C5743B" w:rsidRDefault="006E56A2" w:rsidP="006E56A2">
      <w:pPr>
        <w:spacing w:before="0"/>
        <w:jc w:val="center"/>
        <w:rPr>
          <w:b/>
          <w:bCs/>
          <w:szCs w:val="22"/>
          <w:lang w:val="ru-RU"/>
        </w:rPr>
      </w:pPr>
      <w:bookmarkStart w:id="0" w:name="c2tope"/>
      <w:bookmarkEnd w:id="0"/>
      <w:r w:rsidRPr="00C5743B">
        <w:rPr>
          <w:b/>
          <w:bCs/>
          <w:szCs w:val="22"/>
          <w:lang w:val="ru-RU"/>
        </w:rPr>
        <w:lastRenderedPageBreak/>
        <w:t>Предисловие</w:t>
      </w:r>
    </w:p>
    <w:p w:rsidR="006E56A2" w:rsidRPr="00C5743B" w:rsidRDefault="006E56A2" w:rsidP="006E56A2">
      <w:pPr>
        <w:rPr>
          <w:sz w:val="20"/>
          <w:lang w:val="ru-RU"/>
        </w:rPr>
      </w:pPr>
      <w:r w:rsidRPr="00C5743B">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6E56A2" w:rsidRPr="00C5743B" w:rsidRDefault="006E56A2" w:rsidP="006E56A2">
      <w:pPr>
        <w:rPr>
          <w:sz w:val="20"/>
          <w:lang w:val="ru-RU"/>
        </w:rPr>
      </w:pPr>
      <w:r w:rsidRPr="00C5743B">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6E56A2" w:rsidRPr="00C5743B" w:rsidRDefault="006E56A2" w:rsidP="006E56A2">
      <w:pPr>
        <w:spacing w:before="360"/>
        <w:jc w:val="center"/>
        <w:rPr>
          <w:b/>
          <w:bCs/>
          <w:szCs w:val="22"/>
          <w:lang w:val="ru-RU"/>
        </w:rPr>
      </w:pPr>
      <w:r w:rsidRPr="00C5743B">
        <w:rPr>
          <w:b/>
          <w:bCs/>
          <w:szCs w:val="22"/>
          <w:lang w:val="ru-RU"/>
        </w:rPr>
        <w:t>Политика в области прав интеллектуальной собственности (ПИС)</w:t>
      </w:r>
    </w:p>
    <w:p w:rsidR="006E56A2" w:rsidRPr="00C5743B" w:rsidRDefault="006E56A2" w:rsidP="001A5DF7">
      <w:pPr>
        <w:rPr>
          <w:sz w:val="20"/>
          <w:lang w:val="ru-RU"/>
        </w:rPr>
      </w:pPr>
      <w:r w:rsidRPr="00C5743B">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1A5DF7" w:rsidRPr="00C5743B">
        <w:rPr>
          <w:sz w:val="20"/>
          <w:lang w:val="ru-RU"/>
        </w:rPr>
        <w:t xml:space="preserve"> 1</w:t>
      </w:r>
      <w:r w:rsidRPr="00C5743B">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C5743B">
          <w:rPr>
            <w:rStyle w:val="Hyperlink"/>
            <w:rFonts w:eastAsia="SimSun"/>
            <w:sz w:val="20"/>
            <w:lang w:val="ru-RU"/>
          </w:rPr>
          <w:t>http://www.itu.int/ITU-R/go/patents/en</w:t>
        </w:r>
      </w:hyperlink>
      <w:r w:rsidRPr="00C5743B">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6E56A2" w:rsidRPr="00C5743B" w:rsidRDefault="006E56A2" w:rsidP="006E56A2">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6E56A2" w:rsidRPr="00C5743B" w:rsidTr="00EB0890">
        <w:trPr>
          <w:jc w:val="center"/>
        </w:trPr>
        <w:tc>
          <w:tcPr>
            <w:tcW w:w="8856" w:type="dxa"/>
            <w:gridSpan w:val="2"/>
          </w:tcPr>
          <w:p w:rsidR="006E56A2" w:rsidRPr="00C5743B" w:rsidRDefault="006E56A2" w:rsidP="00EB0890">
            <w:pPr>
              <w:spacing w:before="180"/>
              <w:jc w:val="center"/>
              <w:rPr>
                <w:b/>
                <w:bCs/>
                <w:szCs w:val="22"/>
                <w:lang w:val="ru-RU"/>
              </w:rPr>
            </w:pPr>
            <w:r w:rsidRPr="00C5743B">
              <w:rPr>
                <w:b/>
                <w:bCs/>
                <w:szCs w:val="22"/>
                <w:lang w:val="ru-RU"/>
              </w:rPr>
              <w:t>Серии Рекомендаций МСЭ-R</w:t>
            </w:r>
          </w:p>
          <w:p w:rsidR="006E56A2" w:rsidRPr="00C5743B" w:rsidRDefault="006E56A2" w:rsidP="00EB0890">
            <w:pPr>
              <w:spacing w:after="240"/>
              <w:jc w:val="center"/>
              <w:rPr>
                <w:rFonts w:eastAsia="SimSun"/>
                <w:sz w:val="18"/>
                <w:szCs w:val="18"/>
                <w:lang w:val="ru-RU" w:eastAsia="zh-CN"/>
              </w:rPr>
            </w:pPr>
            <w:r w:rsidRPr="00C5743B">
              <w:rPr>
                <w:sz w:val="18"/>
                <w:szCs w:val="18"/>
                <w:lang w:val="ru-RU"/>
              </w:rPr>
              <w:t xml:space="preserve">(Представлены также в онлайновой форме по адресу: </w:t>
            </w:r>
            <w:hyperlink r:id="rId11" w:history="1">
              <w:r w:rsidRPr="00C5743B">
                <w:rPr>
                  <w:rStyle w:val="Hyperlink"/>
                  <w:sz w:val="18"/>
                  <w:lang w:val="ru-RU"/>
                </w:rPr>
                <w:t>http://www.itu.int/publ/R-REC/en</w:t>
              </w:r>
            </w:hyperlink>
            <w:r w:rsidRPr="00C5743B">
              <w:rPr>
                <w:sz w:val="18"/>
                <w:szCs w:val="18"/>
                <w:lang w:val="ru-RU"/>
              </w:rPr>
              <w:t>.)</w:t>
            </w:r>
          </w:p>
        </w:tc>
      </w:tr>
      <w:tr w:rsidR="006E56A2" w:rsidRPr="00C5743B" w:rsidTr="00EB0890">
        <w:trPr>
          <w:jc w:val="center"/>
        </w:trPr>
        <w:tc>
          <w:tcPr>
            <w:tcW w:w="1188" w:type="dxa"/>
          </w:tcPr>
          <w:p w:rsidR="006E56A2" w:rsidRPr="00C5743B" w:rsidRDefault="006E56A2" w:rsidP="00EB0890">
            <w:pPr>
              <w:spacing w:before="40" w:after="40"/>
              <w:rPr>
                <w:b/>
                <w:bCs/>
                <w:sz w:val="20"/>
                <w:lang w:val="ru-RU"/>
              </w:rPr>
            </w:pPr>
            <w:r w:rsidRPr="00C5743B">
              <w:rPr>
                <w:b/>
                <w:bCs/>
                <w:sz w:val="20"/>
                <w:lang w:val="ru-RU"/>
              </w:rPr>
              <w:t>Серия</w:t>
            </w:r>
          </w:p>
        </w:tc>
        <w:tc>
          <w:tcPr>
            <w:tcW w:w="7668" w:type="dxa"/>
          </w:tcPr>
          <w:p w:rsidR="006E56A2" w:rsidRPr="00C5743B" w:rsidRDefault="006E56A2" w:rsidP="00EB0890">
            <w:pPr>
              <w:spacing w:before="40" w:after="40"/>
              <w:jc w:val="center"/>
              <w:rPr>
                <w:b/>
                <w:bCs/>
                <w:sz w:val="20"/>
                <w:lang w:val="ru-RU"/>
              </w:rPr>
            </w:pPr>
            <w:r w:rsidRPr="00C5743B">
              <w:rPr>
                <w:b/>
                <w:bCs/>
                <w:sz w:val="20"/>
                <w:lang w:val="ru-RU"/>
              </w:rPr>
              <w:t>Название</w:t>
            </w:r>
          </w:p>
        </w:tc>
      </w:tr>
      <w:tr w:rsidR="006E56A2" w:rsidRPr="00C5743B" w:rsidTr="00EB0890">
        <w:trPr>
          <w:jc w:val="center"/>
        </w:trPr>
        <w:tc>
          <w:tcPr>
            <w:tcW w:w="1188" w:type="dxa"/>
          </w:tcPr>
          <w:p w:rsidR="006E56A2" w:rsidRPr="00C5743B" w:rsidRDefault="006E56A2" w:rsidP="00EB0890">
            <w:pPr>
              <w:spacing w:before="40" w:after="40"/>
              <w:rPr>
                <w:b/>
                <w:bCs/>
                <w:sz w:val="20"/>
                <w:lang w:val="ru-RU"/>
              </w:rPr>
            </w:pPr>
            <w:r w:rsidRPr="00C5743B">
              <w:rPr>
                <w:b/>
                <w:bCs/>
                <w:sz w:val="20"/>
                <w:lang w:val="ru-RU"/>
              </w:rPr>
              <w:t>BO</w:t>
            </w:r>
          </w:p>
        </w:tc>
        <w:tc>
          <w:tcPr>
            <w:tcW w:w="7668" w:type="dxa"/>
          </w:tcPr>
          <w:p w:rsidR="006E56A2" w:rsidRPr="00C5743B" w:rsidRDefault="006E56A2" w:rsidP="00225DDD">
            <w:pPr>
              <w:spacing w:before="40" w:after="40"/>
              <w:jc w:val="left"/>
              <w:rPr>
                <w:sz w:val="20"/>
                <w:lang w:val="ru-RU"/>
              </w:rPr>
            </w:pPr>
            <w:r w:rsidRPr="00C5743B">
              <w:rPr>
                <w:sz w:val="20"/>
                <w:lang w:val="ru-RU"/>
              </w:rPr>
              <w:t>Спутниковое радиовещание</w:t>
            </w:r>
          </w:p>
        </w:tc>
      </w:tr>
      <w:tr w:rsidR="006E56A2" w:rsidRPr="00C5743B" w:rsidTr="00475345">
        <w:trPr>
          <w:jc w:val="center"/>
        </w:trPr>
        <w:tc>
          <w:tcPr>
            <w:tcW w:w="1188" w:type="dxa"/>
            <w:tcBorders>
              <w:bottom w:val="nil"/>
            </w:tcBorders>
          </w:tcPr>
          <w:p w:rsidR="006E56A2" w:rsidRPr="00C5743B" w:rsidRDefault="006E56A2" w:rsidP="00EB0890">
            <w:pPr>
              <w:spacing w:before="40" w:after="40"/>
              <w:rPr>
                <w:b/>
                <w:bCs/>
                <w:sz w:val="20"/>
                <w:lang w:val="ru-RU"/>
              </w:rPr>
            </w:pPr>
            <w:r w:rsidRPr="00C5743B">
              <w:rPr>
                <w:b/>
                <w:bCs/>
                <w:sz w:val="20"/>
                <w:lang w:val="ru-RU"/>
              </w:rPr>
              <w:t>BR</w:t>
            </w:r>
          </w:p>
        </w:tc>
        <w:tc>
          <w:tcPr>
            <w:tcW w:w="7668" w:type="dxa"/>
            <w:tcBorders>
              <w:bottom w:val="nil"/>
            </w:tcBorders>
          </w:tcPr>
          <w:p w:rsidR="006E56A2" w:rsidRPr="00C5743B" w:rsidRDefault="006E56A2" w:rsidP="00225DDD">
            <w:pPr>
              <w:spacing w:before="40" w:after="40"/>
              <w:jc w:val="left"/>
              <w:rPr>
                <w:sz w:val="20"/>
                <w:lang w:val="ru-RU"/>
              </w:rPr>
            </w:pPr>
            <w:r w:rsidRPr="00C5743B">
              <w:rPr>
                <w:sz w:val="20"/>
                <w:lang w:val="ru-RU"/>
              </w:rPr>
              <w:t>Запись для производства, архивирования и воспроизведения; пленки для телевидения</w:t>
            </w:r>
          </w:p>
        </w:tc>
      </w:tr>
      <w:tr w:rsidR="006E56A2" w:rsidRPr="00C5743B" w:rsidTr="00475345">
        <w:trPr>
          <w:jc w:val="center"/>
        </w:trPr>
        <w:tc>
          <w:tcPr>
            <w:tcW w:w="1188" w:type="dxa"/>
            <w:tcBorders>
              <w:top w:val="nil"/>
              <w:bottom w:val="nil"/>
            </w:tcBorders>
            <w:shd w:val="clear" w:color="auto" w:fill="FFFFFF" w:themeFill="background1"/>
          </w:tcPr>
          <w:p w:rsidR="006E56A2" w:rsidRPr="00C5743B" w:rsidRDefault="006E56A2" w:rsidP="00EB0890">
            <w:pPr>
              <w:spacing w:before="40" w:after="40"/>
              <w:rPr>
                <w:rFonts w:ascii="Times New Roman Bold" w:hAnsi="Times New Roman Bold" w:cs="Times New Roman Bold"/>
                <w:b/>
                <w:bCs/>
                <w:color w:val="000080"/>
                <w:sz w:val="20"/>
                <w:lang w:val="ru-RU"/>
              </w:rPr>
            </w:pPr>
            <w:r w:rsidRPr="00C5743B">
              <w:rPr>
                <w:b/>
                <w:bCs/>
                <w:sz w:val="20"/>
                <w:lang w:val="ru-RU"/>
              </w:rPr>
              <w:t>BS</w:t>
            </w:r>
          </w:p>
        </w:tc>
        <w:tc>
          <w:tcPr>
            <w:tcW w:w="7668" w:type="dxa"/>
            <w:tcBorders>
              <w:top w:val="nil"/>
              <w:bottom w:val="nil"/>
            </w:tcBorders>
            <w:shd w:val="clear" w:color="auto" w:fill="FFFFFF" w:themeFill="background1"/>
          </w:tcPr>
          <w:p w:rsidR="006E56A2" w:rsidRPr="00C5743B" w:rsidRDefault="006E56A2" w:rsidP="00225DDD">
            <w:pPr>
              <w:spacing w:before="40" w:after="40"/>
              <w:jc w:val="left"/>
              <w:rPr>
                <w:sz w:val="20"/>
                <w:lang w:val="ru-RU"/>
              </w:rPr>
            </w:pPr>
            <w:r w:rsidRPr="00C5743B">
              <w:rPr>
                <w:sz w:val="20"/>
                <w:lang w:val="ru-RU"/>
              </w:rPr>
              <w:t>Радиовещательная служба (звуковая)</w:t>
            </w:r>
          </w:p>
        </w:tc>
      </w:tr>
      <w:tr w:rsidR="006E56A2" w:rsidRPr="00C5743B" w:rsidTr="00475345">
        <w:trPr>
          <w:jc w:val="center"/>
        </w:trPr>
        <w:tc>
          <w:tcPr>
            <w:tcW w:w="1188" w:type="dxa"/>
            <w:tcBorders>
              <w:top w:val="nil"/>
            </w:tcBorders>
          </w:tcPr>
          <w:p w:rsidR="006E56A2" w:rsidRPr="00C5743B" w:rsidRDefault="006E56A2" w:rsidP="00EB0890">
            <w:pPr>
              <w:spacing w:before="40" w:after="40"/>
              <w:rPr>
                <w:b/>
                <w:bCs/>
                <w:sz w:val="20"/>
                <w:lang w:val="ru-RU"/>
              </w:rPr>
            </w:pPr>
            <w:r w:rsidRPr="00C5743B">
              <w:rPr>
                <w:b/>
                <w:bCs/>
                <w:sz w:val="20"/>
                <w:lang w:val="ru-RU"/>
              </w:rPr>
              <w:t>BT</w:t>
            </w:r>
          </w:p>
        </w:tc>
        <w:tc>
          <w:tcPr>
            <w:tcW w:w="7668" w:type="dxa"/>
            <w:tcBorders>
              <w:top w:val="nil"/>
            </w:tcBorders>
          </w:tcPr>
          <w:p w:rsidR="006E56A2" w:rsidRPr="00C5743B" w:rsidRDefault="006E56A2" w:rsidP="00225DDD">
            <w:pPr>
              <w:spacing w:before="40" w:after="40"/>
              <w:jc w:val="left"/>
              <w:rPr>
                <w:sz w:val="20"/>
                <w:lang w:val="ru-RU"/>
              </w:rPr>
            </w:pPr>
            <w:r w:rsidRPr="00C5743B">
              <w:rPr>
                <w:sz w:val="20"/>
                <w:lang w:val="ru-RU"/>
              </w:rPr>
              <w:t>Радиовещательная служба (телевизионная)</w:t>
            </w:r>
          </w:p>
        </w:tc>
      </w:tr>
      <w:tr w:rsidR="006E56A2" w:rsidRPr="00C5743B" w:rsidTr="00475345">
        <w:trPr>
          <w:jc w:val="center"/>
        </w:trPr>
        <w:tc>
          <w:tcPr>
            <w:tcW w:w="1188" w:type="dxa"/>
            <w:tcBorders>
              <w:bottom w:val="nil"/>
            </w:tcBorders>
          </w:tcPr>
          <w:p w:rsidR="006E56A2" w:rsidRPr="00C5743B" w:rsidRDefault="006E56A2" w:rsidP="00EB0890">
            <w:pPr>
              <w:spacing w:before="40" w:after="40"/>
              <w:rPr>
                <w:b/>
                <w:bCs/>
                <w:sz w:val="20"/>
                <w:lang w:val="ru-RU"/>
              </w:rPr>
            </w:pPr>
            <w:r w:rsidRPr="00C5743B">
              <w:rPr>
                <w:b/>
                <w:bCs/>
                <w:sz w:val="20"/>
                <w:lang w:val="ru-RU"/>
              </w:rPr>
              <w:t>F</w:t>
            </w:r>
          </w:p>
        </w:tc>
        <w:tc>
          <w:tcPr>
            <w:tcW w:w="7668" w:type="dxa"/>
            <w:tcBorders>
              <w:bottom w:val="nil"/>
            </w:tcBorders>
          </w:tcPr>
          <w:p w:rsidR="006E56A2" w:rsidRPr="00C5743B" w:rsidRDefault="006E56A2" w:rsidP="00225DDD">
            <w:pPr>
              <w:spacing w:before="40" w:after="40"/>
              <w:jc w:val="left"/>
              <w:rPr>
                <w:sz w:val="20"/>
                <w:lang w:val="ru-RU"/>
              </w:rPr>
            </w:pPr>
            <w:r w:rsidRPr="00C5743B">
              <w:rPr>
                <w:sz w:val="20"/>
                <w:lang w:val="ru-RU"/>
              </w:rPr>
              <w:t>Фиксированная служба</w:t>
            </w:r>
          </w:p>
        </w:tc>
      </w:tr>
      <w:tr w:rsidR="006E56A2" w:rsidRPr="00C5743B" w:rsidTr="00475345">
        <w:trPr>
          <w:jc w:val="center"/>
        </w:trPr>
        <w:tc>
          <w:tcPr>
            <w:tcW w:w="1188" w:type="dxa"/>
            <w:tcBorders>
              <w:top w:val="nil"/>
              <w:bottom w:val="nil"/>
            </w:tcBorders>
            <w:shd w:val="clear" w:color="auto" w:fill="F2F2F2" w:themeFill="background1" w:themeFillShade="F2"/>
          </w:tcPr>
          <w:p w:rsidR="006E56A2" w:rsidRPr="00C5743B" w:rsidRDefault="006E56A2" w:rsidP="00EB0890">
            <w:pPr>
              <w:spacing w:before="40" w:after="40"/>
              <w:rPr>
                <w:b/>
                <w:bCs/>
                <w:color w:val="000080"/>
                <w:sz w:val="20"/>
                <w:lang w:val="ru-RU"/>
              </w:rPr>
            </w:pPr>
            <w:r w:rsidRPr="00C5743B">
              <w:rPr>
                <w:b/>
                <w:bCs/>
                <w:color w:val="000080"/>
                <w:sz w:val="20"/>
                <w:lang w:val="ru-RU"/>
              </w:rPr>
              <w:t>M</w:t>
            </w:r>
          </w:p>
        </w:tc>
        <w:tc>
          <w:tcPr>
            <w:tcW w:w="7668" w:type="dxa"/>
            <w:tcBorders>
              <w:top w:val="nil"/>
              <w:bottom w:val="nil"/>
            </w:tcBorders>
            <w:shd w:val="clear" w:color="auto" w:fill="F2F2F2" w:themeFill="background1" w:themeFillShade="F2"/>
          </w:tcPr>
          <w:p w:rsidR="006E56A2" w:rsidRPr="00C5743B" w:rsidRDefault="00C847AA" w:rsidP="00C847AA">
            <w:pPr>
              <w:spacing w:before="40" w:after="40"/>
              <w:jc w:val="left"/>
              <w:rPr>
                <w:b/>
                <w:bCs/>
                <w:color w:val="000080"/>
                <w:sz w:val="20"/>
                <w:lang w:val="ru-RU"/>
              </w:rPr>
            </w:pPr>
            <w:r w:rsidRPr="00C5743B">
              <w:rPr>
                <w:b/>
                <w:bCs/>
                <w:color w:val="000080"/>
                <w:sz w:val="20"/>
                <w:lang w:val="ru-RU"/>
              </w:rPr>
              <w:t xml:space="preserve">Подвижные службы, служба радиоопределения, любительская служба и относящиеся к ним спутниковые службы </w:t>
            </w:r>
          </w:p>
        </w:tc>
      </w:tr>
      <w:tr w:rsidR="006E56A2" w:rsidRPr="00C5743B" w:rsidTr="00475345">
        <w:trPr>
          <w:jc w:val="center"/>
        </w:trPr>
        <w:tc>
          <w:tcPr>
            <w:tcW w:w="1188" w:type="dxa"/>
            <w:tcBorders>
              <w:top w:val="nil"/>
            </w:tcBorders>
            <w:shd w:val="clear" w:color="auto" w:fill="FFFFFF" w:themeFill="background1"/>
          </w:tcPr>
          <w:p w:rsidR="006E56A2" w:rsidRPr="00C5743B" w:rsidRDefault="006E56A2" w:rsidP="00EB0890">
            <w:pPr>
              <w:spacing w:before="40" w:after="40"/>
              <w:rPr>
                <w:b/>
                <w:bCs/>
                <w:sz w:val="20"/>
                <w:lang w:val="ru-RU"/>
              </w:rPr>
            </w:pPr>
            <w:r w:rsidRPr="00C5743B">
              <w:rPr>
                <w:b/>
                <w:bCs/>
                <w:sz w:val="20"/>
                <w:lang w:val="ru-RU"/>
              </w:rPr>
              <w:t>P</w:t>
            </w:r>
          </w:p>
        </w:tc>
        <w:tc>
          <w:tcPr>
            <w:tcW w:w="7668" w:type="dxa"/>
            <w:tcBorders>
              <w:top w:val="nil"/>
            </w:tcBorders>
            <w:shd w:val="clear" w:color="auto" w:fill="FFFFFF" w:themeFill="background1"/>
          </w:tcPr>
          <w:p w:rsidR="006E56A2" w:rsidRPr="00C5743B" w:rsidRDefault="006E56A2" w:rsidP="00225DDD">
            <w:pPr>
              <w:spacing w:before="40" w:after="40"/>
              <w:jc w:val="left"/>
              <w:rPr>
                <w:sz w:val="20"/>
                <w:lang w:val="ru-RU"/>
              </w:rPr>
            </w:pPr>
            <w:r w:rsidRPr="00C5743B">
              <w:rPr>
                <w:sz w:val="20"/>
                <w:lang w:val="ru-RU"/>
              </w:rPr>
              <w:t>Распространение радиоволн</w:t>
            </w:r>
          </w:p>
        </w:tc>
      </w:tr>
      <w:tr w:rsidR="006E56A2" w:rsidRPr="00C5743B" w:rsidTr="00EB0890">
        <w:trPr>
          <w:jc w:val="center"/>
        </w:trPr>
        <w:tc>
          <w:tcPr>
            <w:tcW w:w="1188" w:type="dxa"/>
          </w:tcPr>
          <w:p w:rsidR="006E56A2" w:rsidRPr="00C5743B" w:rsidRDefault="006E56A2" w:rsidP="00EB0890">
            <w:pPr>
              <w:spacing w:before="40" w:after="40"/>
              <w:rPr>
                <w:b/>
                <w:bCs/>
                <w:sz w:val="20"/>
                <w:lang w:val="ru-RU"/>
              </w:rPr>
            </w:pPr>
            <w:r w:rsidRPr="00C5743B">
              <w:rPr>
                <w:b/>
                <w:bCs/>
                <w:sz w:val="20"/>
                <w:lang w:val="ru-RU"/>
              </w:rPr>
              <w:t>RA</w:t>
            </w:r>
          </w:p>
        </w:tc>
        <w:tc>
          <w:tcPr>
            <w:tcW w:w="7668" w:type="dxa"/>
          </w:tcPr>
          <w:p w:rsidR="006E56A2" w:rsidRPr="00C5743B" w:rsidRDefault="006E56A2" w:rsidP="00225DDD">
            <w:pPr>
              <w:spacing w:before="40" w:after="40"/>
              <w:jc w:val="left"/>
              <w:rPr>
                <w:sz w:val="20"/>
                <w:lang w:val="ru-RU"/>
              </w:rPr>
            </w:pPr>
            <w:r w:rsidRPr="00C5743B">
              <w:rPr>
                <w:sz w:val="20"/>
                <w:lang w:val="ru-RU"/>
              </w:rPr>
              <w:t>Радиоастрономия</w:t>
            </w:r>
          </w:p>
        </w:tc>
      </w:tr>
      <w:tr w:rsidR="006E56A2" w:rsidRPr="00C5743B" w:rsidTr="00EB0890">
        <w:trPr>
          <w:jc w:val="center"/>
        </w:trPr>
        <w:tc>
          <w:tcPr>
            <w:tcW w:w="1188" w:type="dxa"/>
          </w:tcPr>
          <w:p w:rsidR="006E56A2" w:rsidRPr="00C5743B" w:rsidRDefault="006E56A2" w:rsidP="00EB0890">
            <w:pPr>
              <w:spacing w:before="40" w:after="40"/>
              <w:rPr>
                <w:b/>
                <w:bCs/>
                <w:sz w:val="20"/>
                <w:lang w:val="ru-RU"/>
              </w:rPr>
            </w:pPr>
            <w:r w:rsidRPr="00C5743B">
              <w:rPr>
                <w:b/>
                <w:bCs/>
                <w:sz w:val="20"/>
                <w:lang w:val="ru-RU"/>
              </w:rPr>
              <w:t>RS</w:t>
            </w:r>
          </w:p>
        </w:tc>
        <w:tc>
          <w:tcPr>
            <w:tcW w:w="7668" w:type="dxa"/>
          </w:tcPr>
          <w:p w:rsidR="006E56A2" w:rsidRPr="00C5743B" w:rsidRDefault="006E56A2" w:rsidP="00225DDD">
            <w:pPr>
              <w:spacing w:before="40" w:after="40"/>
              <w:jc w:val="left"/>
              <w:rPr>
                <w:sz w:val="20"/>
                <w:lang w:val="ru-RU"/>
              </w:rPr>
            </w:pPr>
            <w:r w:rsidRPr="00C5743B">
              <w:rPr>
                <w:sz w:val="20"/>
                <w:lang w:val="ru-RU"/>
              </w:rPr>
              <w:t>Системы дистанционного зондирования</w:t>
            </w:r>
          </w:p>
        </w:tc>
      </w:tr>
      <w:tr w:rsidR="006E56A2" w:rsidRPr="00C5743B" w:rsidTr="00EB0890">
        <w:trPr>
          <w:jc w:val="center"/>
        </w:trPr>
        <w:tc>
          <w:tcPr>
            <w:tcW w:w="1188" w:type="dxa"/>
          </w:tcPr>
          <w:p w:rsidR="006E56A2" w:rsidRPr="00C5743B" w:rsidRDefault="006E56A2" w:rsidP="00EB0890">
            <w:pPr>
              <w:spacing w:before="40" w:after="40"/>
              <w:rPr>
                <w:b/>
                <w:bCs/>
                <w:sz w:val="20"/>
                <w:lang w:val="ru-RU"/>
              </w:rPr>
            </w:pPr>
            <w:r w:rsidRPr="00C5743B">
              <w:rPr>
                <w:b/>
                <w:bCs/>
                <w:sz w:val="20"/>
                <w:lang w:val="ru-RU"/>
              </w:rPr>
              <w:t>S</w:t>
            </w:r>
          </w:p>
        </w:tc>
        <w:tc>
          <w:tcPr>
            <w:tcW w:w="7668" w:type="dxa"/>
          </w:tcPr>
          <w:p w:rsidR="006E56A2" w:rsidRPr="00C5743B" w:rsidRDefault="006E56A2" w:rsidP="00225DDD">
            <w:pPr>
              <w:spacing w:before="40" w:after="40"/>
              <w:jc w:val="left"/>
              <w:rPr>
                <w:sz w:val="20"/>
                <w:lang w:val="ru-RU"/>
              </w:rPr>
            </w:pPr>
            <w:r w:rsidRPr="00C5743B">
              <w:rPr>
                <w:sz w:val="20"/>
                <w:lang w:val="ru-RU"/>
              </w:rPr>
              <w:t>Фиксированная спутниковая служба</w:t>
            </w:r>
          </w:p>
        </w:tc>
      </w:tr>
      <w:tr w:rsidR="006E56A2" w:rsidRPr="00C5743B" w:rsidTr="00EB0890">
        <w:trPr>
          <w:jc w:val="center"/>
        </w:trPr>
        <w:tc>
          <w:tcPr>
            <w:tcW w:w="1188" w:type="dxa"/>
            <w:shd w:val="clear" w:color="auto" w:fill="auto"/>
          </w:tcPr>
          <w:p w:rsidR="006E56A2" w:rsidRPr="00C5743B" w:rsidRDefault="006E56A2" w:rsidP="00EB0890">
            <w:pPr>
              <w:spacing w:before="40" w:after="40"/>
              <w:rPr>
                <w:b/>
                <w:bCs/>
                <w:sz w:val="20"/>
                <w:lang w:val="ru-RU"/>
              </w:rPr>
            </w:pPr>
            <w:r w:rsidRPr="00C5743B">
              <w:rPr>
                <w:b/>
                <w:bCs/>
                <w:sz w:val="20"/>
                <w:lang w:val="ru-RU"/>
              </w:rPr>
              <w:t>SA</w:t>
            </w:r>
          </w:p>
        </w:tc>
        <w:tc>
          <w:tcPr>
            <w:tcW w:w="7668" w:type="dxa"/>
            <w:shd w:val="clear" w:color="auto" w:fill="auto"/>
          </w:tcPr>
          <w:p w:rsidR="006E56A2" w:rsidRPr="00C5743B" w:rsidRDefault="006E56A2" w:rsidP="00225DDD">
            <w:pPr>
              <w:spacing w:before="40" w:after="40"/>
              <w:jc w:val="left"/>
              <w:rPr>
                <w:sz w:val="20"/>
                <w:lang w:val="ru-RU"/>
              </w:rPr>
            </w:pPr>
            <w:r w:rsidRPr="00C5743B">
              <w:rPr>
                <w:sz w:val="20"/>
                <w:lang w:val="ru-RU"/>
              </w:rPr>
              <w:t>Космические применения и метеорология</w:t>
            </w:r>
          </w:p>
        </w:tc>
      </w:tr>
      <w:tr w:rsidR="006E56A2" w:rsidRPr="00C5743B" w:rsidTr="00EB0890">
        <w:trPr>
          <w:jc w:val="center"/>
        </w:trPr>
        <w:tc>
          <w:tcPr>
            <w:tcW w:w="1188" w:type="dxa"/>
          </w:tcPr>
          <w:p w:rsidR="006E56A2" w:rsidRPr="00C5743B" w:rsidRDefault="006E56A2" w:rsidP="00EB0890">
            <w:pPr>
              <w:spacing w:before="40" w:after="40"/>
              <w:rPr>
                <w:b/>
                <w:bCs/>
                <w:sz w:val="20"/>
                <w:lang w:val="ru-RU"/>
              </w:rPr>
            </w:pPr>
            <w:r w:rsidRPr="00C5743B">
              <w:rPr>
                <w:b/>
                <w:bCs/>
                <w:sz w:val="20"/>
                <w:lang w:val="ru-RU"/>
              </w:rPr>
              <w:t>SF</w:t>
            </w:r>
          </w:p>
        </w:tc>
        <w:tc>
          <w:tcPr>
            <w:tcW w:w="7668" w:type="dxa"/>
          </w:tcPr>
          <w:p w:rsidR="006E56A2" w:rsidRPr="00C5743B" w:rsidRDefault="006E56A2" w:rsidP="00225DDD">
            <w:pPr>
              <w:spacing w:before="40" w:after="40"/>
              <w:jc w:val="left"/>
              <w:rPr>
                <w:sz w:val="20"/>
                <w:lang w:val="ru-RU"/>
              </w:rPr>
            </w:pPr>
            <w:r w:rsidRPr="00C5743B">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6E56A2" w:rsidRPr="00C5743B" w:rsidTr="00EB0890">
        <w:trPr>
          <w:jc w:val="center"/>
        </w:trPr>
        <w:tc>
          <w:tcPr>
            <w:tcW w:w="1188" w:type="dxa"/>
            <w:shd w:val="clear" w:color="auto" w:fill="auto"/>
          </w:tcPr>
          <w:p w:rsidR="006E56A2" w:rsidRPr="00C5743B" w:rsidRDefault="006E56A2" w:rsidP="00EB0890">
            <w:pPr>
              <w:spacing w:before="40" w:after="40"/>
              <w:rPr>
                <w:b/>
                <w:bCs/>
                <w:sz w:val="20"/>
                <w:lang w:val="ru-RU"/>
              </w:rPr>
            </w:pPr>
            <w:r w:rsidRPr="00C5743B">
              <w:rPr>
                <w:b/>
                <w:bCs/>
                <w:sz w:val="20"/>
                <w:lang w:val="ru-RU"/>
              </w:rPr>
              <w:t>SM</w:t>
            </w:r>
          </w:p>
        </w:tc>
        <w:tc>
          <w:tcPr>
            <w:tcW w:w="7668" w:type="dxa"/>
            <w:shd w:val="clear" w:color="auto" w:fill="auto"/>
          </w:tcPr>
          <w:p w:rsidR="006E56A2" w:rsidRPr="00C5743B" w:rsidRDefault="006E56A2" w:rsidP="00225DDD">
            <w:pPr>
              <w:spacing w:before="40" w:after="40"/>
              <w:jc w:val="left"/>
              <w:rPr>
                <w:sz w:val="20"/>
                <w:lang w:val="ru-RU"/>
              </w:rPr>
            </w:pPr>
            <w:r w:rsidRPr="00C5743B">
              <w:rPr>
                <w:sz w:val="20"/>
                <w:lang w:val="ru-RU"/>
              </w:rPr>
              <w:t>Управление использованием спектра</w:t>
            </w:r>
          </w:p>
        </w:tc>
      </w:tr>
      <w:tr w:rsidR="006E56A2" w:rsidRPr="00C5743B" w:rsidTr="00EB0890">
        <w:trPr>
          <w:jc w:val="center"/>
        </w:trPr>
        <w:tc>
          <w:tcPr>
            <w:tcW w:w="1188" w:type="dxa"/>
          </w:tcPr>
          <w:p w:rsidR="006E56A2" w:rsidRPr="00C5743B" w:rsidRDefault="006E56A2" w:rsidP="00EB0890">
            <w:pPr>
              <w:spacing w:before="40" w:after="40"/>
              <w:rPr>
                <w:b/>
                <w:bCs/>
                <w:sz w:val="20"/>
                <w:lang w:val="ru-RU"/>
              </w:rPr>
            </w:pPr>
            <w:r w:rsidRPr="00C5743B">
              <w:rPr>
                <w:b/>
                <w:bCs/>
                <w:sz w:val="20"/>
                <w:lang w:val="ru-RU"/>
              </w:rPr>
              <w:t>SNG</w:t>
            </w:r>
          </w:p>
        </w:tc>
        <w:tc>
          <w:tcPr>
            <w:tcW w:w="7668" w:type="dxa"/>
          </w:tcPr>
          <w:p w:rsidR="006E56A2" w:rsidRPr="00C5743B" w:rsidRDefault="006E56A2" w:rsidP="00225DDD">
            <w:pPr>
              <w:spacing w:before="40" w:after="40"/>
              <w:jc w:val="left"/>
              <w:rPr>
                <w:sz w:val="20"/>
                <w:lang w:val="ru-RU"/>
              </w:rPr>
            </w:pPr>
            <w:r w:rsidRPr="00C5743B">
              <w:rPr>
                <w:sz w:val="20"/>
                <w:lang w:val="ru-RU"/>
              </w:rPr>
              <w:t>Спутниковый сбор новостей</w:t>
            </w:r>
          </w:p>
        </w:tc>
      </w:tr>
      <w:tr w:rsidR="006E56A2" w:rsidRPr="00C5743B" w:rsidTr="00EB0890">
        <w:trPr>
          <w:jc w:val="center"/>
        </w:trPr>
        <w:tc>
          <w:tcPr>
            <w:tcW w:w="1188" w:type="dxa"/>
          </w:tcPr>
          <w:p w:rsidR="006E56A2" w:rsidRPr="00C5743B" w:rsidRDefault="006E56A2" w:rsidP="00EB0890">
            <w:pPr>
              <w:spacing w:before="40" w:after="40"/>
              <w:rPr>
                <w:b/>
                <w:bCs/>
                <w:sz w:val="20"/>
                <w:lang w:val="ru-RU"/>
              </w:rPr>
            </w:pPr>
            <w:r w:rsidRPr="00C5743B">
              <w:rPr>
                <w:b/>
                <w:bCs/>
                <w:sz w:val="20"/>
                <w:lang w:val="ru-RU"/>
              </w:rPr>
              <w:t>TF</w:t>
            </w:r>
          </w:p>
        </w:tc>
        <w:tc>
          <w:tcPr>
            <w:tcW w:w="7668" w:type="dxa"/>
          </w:tcPr>
          <w:p w:rsidR="006E56A2" w:rsidRPr="00C5743B" w:rsidRDefault="006E56A2" w:rsidP="00225DDD">
            <w:pPr>
              <w:spacing w:before="40" w:after="40"/>
              <w:jc w:val="left"/>
              <w:rPr>
                <w:sz w:val="20"/>
                <w:lang w:val="ru-RU"/>
              </w:rPr>
            </w:pPr>
            <w:r w:rsidRPr="00C5743B">
              <w:rPr>
                <w:sz w:val="20"/>
                <w:lang w:val="ru-RU"/>
              </w:rPr>
              <w:t>Передача сигналов времени и эталонных частот</w:t>
            </w:r>
          </w:p>
        </w:tc>
      </w:tr>
      <w:tr w:rsidR="006E56A2" w:rsidRPr="00C5743B" w:rsidTr="00EB0890">
        <w:trPr>
          <w:jc w:val="center"/>
        </w:trPr>
        <w:tc>
          <w:tcPr>
            <w:tcW w:w="1188" w:type="dxa"/>
          </w:tcPr>
          <w:p w:rsidR="006E56A2" w:rsidRPr="00C5743B" w:rsidRDefault="006E56A2" w:rsidP="00EB0890">
            <w:pPr>
              <w:spacing w:before="40" w:after="180"/>
              <w:rPr>
                <w:b/>
                <w:bCs/>
                <w:sz w:val="20"/>
                <w:lang w:val="ru-RU"/>
              </w:rPr>
            </w:pPr>
            <w:r w:rsidRPr="00C5743B">
              <w:rPr>
                <w:b/>
                <w:bCs/>
                <w:sz w:val="20"/>
                <w:lang w:val="ru-RU"/>
              </w:rPr>
              <w:t>V</w:t>
            </w:r>
          </w:p>
        </w:tc>
        <w:tc>
          <w:tcPr>
            <w:tcW w:w="7668" w:type="dxa"/>
          </w:tcPr>
          <w:p w:rsidR="006E56A2" w:rsidRPr="00C5743B" w:rsidRDefault="006E56A2" w:rsidP="00225DDD">
            <w:pPr>
              <w:spacing w:before="40" w:after="180"/>
              <w:jc w:val="left"/>
              <w:rPr>
                <w:sz w:val="20"/>
                <w:lang w:val="ru-RU"/>
              </w:rPr>
            </w:pPr>
            <w:r w:rsidRPr="00C5743B">
              <w:rPr>
                <w:sz w:val="20"/>
                <w:lang w:val="ru-RU"/>
              </w:rPr>
              <w:t>Словарь и связанные с ним вопросы</w:t>
            </w:r>
          </w:p>
        </w:tc>
      </w:tr>
    </w:tbl>
    <w:p w:rsidR="006E56A2" w:rsidRPr="00C5743B" w:rsidRDefault="006E56A2" w:rsidP="006E56A2">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6E56A2" w:rsidRPr="00C5743B" w:rsidTr="00EB0890">
        <w:trPr>
          <w:jc w:val="center"/>
        </w:trPr>
        <w:tc>
          <w:tcPr>
            <w:tcW w:w="8856" w:type="dxa"/>
          </w:tcPr>
          <w:p w:rsidR="006E56A2" w:rsidRPr="00C5743B" w:rsidRDefault="006E56A2" w:rsidP="001A5DF7">
            <w:pPr>
              <w:spacing w:after="120"/>
              <w:jc w:val="left"/>
              <w:rPr>
                <w:rFonts w:eastAsia="SimSun"/>
                <w:i/>
                <w:iCs/>
                <w:sz w:val="20"/>
                <w:lang w:val="ru-RU" w:eastAsia="zh-CN"/>
              </w:rPr>
            </w:pPr>
            <w:r w:rsidRPr="00C5743B">
              <w:rPr>
                <w:b/>
                <w:bCs/>
                <w:i/>
                <w:iCs/>
                <w:sz w:val="20"/>
                <w:lang w:val="ru-RU"/>
              </w:rPr>
              <w:t>Примечание</w:t>
            </w:r>
            <w:r w:rsidRPr="00C5743B">
              <w:rPr>
                <w:i/>
                <w:iCs/>
                <w:sz w:val="20"/>
                <w:lang w:val="ru-RU"/>
              </w:rPr>
              <w:t>. – Настоящая Рекомендация МСЭ-R утверждена на английском языке в</w:t>
            </w:r>
            <w:r w:rsidR="00225DDD" w:rsidRPr="00C5743B">
              <w:rPr>
                <w:i/>
                <w:iCs/>
                <w:sz w:val="20"/>
                <w:lang w:val="ru-RU"/>
              </w:rPr>
              <w:t> </w:t>
            </w:r>
            <w:r w:rsidRPr="00C5743B">
              <w:rPr>
                <w:i/>
                <w:iCs/>
                <w:sz w:val="20"/>
                <w:lang w:val="ru-RU"/>
              </w:rPr>
              <w:t>соответствии с процедурой, изложенной в Резолюции МСЭ-R</w:t>
            </w:r>
            <w:r w:rsidR="001A5DF7" w:rsidRPr="00C5743B">
              <w:rPr>
                <w:i/>
                <w:iCs/>
                <w:sz w:val="20"/>
                <w:lang w:val="ru-RU"/>
              </w:rPr>
              <w:t xml:space="preserve"> 1</w:t>
            </w:r>
            <w:r w:rsidRPr="00C5743B">
              <w:rPr>
                <w:i/>
                <w:iCs/>
                <w:sz w:val="20"/>
                <w:lang w:val="ru-RU"/>
              </w:rPr>
              <w:t>.</w:t>
            </w:r>
          </w:p>
        </w:tc>
      </w:tr>
    </w:tbl>
    <w:p w:rsidR="006E56A2" w:rsidRPr="00C5743B" w:rsidRDefault="006E56A2" w:rsidP="0038557F">
      <w:pPr>
        <w:spacing w:before="360"/>
        <w:jc w:val="right"/>
        <w:rPr>
          <w:sz w:val="20"/>
          <w:lang w:val="ru-RU"/>
        </w:rPr>
      </w:pPr>
      <w:r w:rsidRPr="00C5743B">
        <w:rPr>
          <w:i/>
          <w:iCs/>
          <w:sz w:val="20"/>
          <w:lang w:val="ru-RU"/>
        </w:rPr>
        <w:t>Электронная публикация</w:t>
      </w:r>
      <w:r w:rsidRPr="00C5743B">
        <w:rPr>
          <w:i/>
          <w:iCs/>
          <w:sz w:val="20"/>
          <w:lang w:val="ru-RU"/>
        </w:rPr>
        <w:br/>
      </w:r>
      <w:r w:rsidRPr="00C5743B">
        <w:rPr>
          <w:sz w:val="20"/>
          <w:lang w:val="ru-RU"/>
        </w:rPr>
        <w:t>Женева, 201</w:t>
      </w:r>
      <w:r w:rsidR="0038557F" w:rsidRPr="00C5743B">
        <w:rPr>
          <w:sz w:val="20"/>
          <w:lang w:val="ru-RU"/>
        </w:rPr>
        <w:t>8</w:t>
      </w:r>
      <w:r w:rsidRPr="00C5743B">
        <w:rPr>
          <w:sz w:val="20"/>
          <w:lang w:val="ru-RU"/>
        </w:rPr>
        <w:t xml:space="preserve"> г.</w:t>
      </w:r>
    </w:p>
    <w:p w:rsidR="006E56A2" w:rsidRPr="00C5743B" w:rsidRDefault="00B62AB1" w:rsidP="0038557F">
      <w:pPr>
        <w:spacing w:before="480" w:after="120"/>
        <w:jc w:val="center"/>
        <w:rPr>
          <w:rFonts w:eastAsia="SimSun"/>
          <w:sz w:val="20"/>
          <w:lang w:val="ru-RU" w:eastAsia="zh-CN"/>
        </w:rPr>
      </w:pPr>
      <w:r w:rsidRPr="00C5743B">
        <w:rPr>
          <w:sz w:val="20"/>
          <w:lang w:val="ru-RU"/>
        </w:rPr>
        <w:sym w:font="Symbol" w:char="F0E3"/>
      </w:r>
      <w:r w:rsidRPr="00C5743B">
        <w:rPr>
          <w:sz w:val="20"/>
          <w:lang w:val="ru-RU"/>
        </w:rPr>
        <w:t xml:space="preserve"> ITU </w:t>
      </w:r>
      <w:bookmarkStart w:id="1" w:name="iiannee"/>
      <w:bookmarkEnd w:id="1"/>
      <w:r w:rsidRPr="00C5743B">
        <w:rPr>
          <w:sz w:val="20"/>
          <w:lang w:val="ru-RU"/>
        </w:rPr>
        <w:t>201</w:t>
      </w:r>
      <w:r w:rsidR="0038557F" w:rsidRPr="00C5743B">
        <w:rPr>
          <w:sz w:val="20"/>
          <w:lang w:val="ru-RU"/>
        </w:rPr>
        <w:t>8</w:t>
      </w:r>
    </w:p>
    <w:p w:rsidR="00B62AB1" w:rsidRPr="00C5743B" w:rsidRDefault="006E56A2" w:rsidP="00B62AB1">
      <w:pPr>
        <w:rPr>
          <w:sz w:val="18"/>
          <w:szCs w:val="18"/>
          <w:lang w:val="ru-RU"/>
        </w:rPr>
      </w:pPr>
      <w:r w:rsidRPr="00C5743B">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00B62AB1" w:rsidRPr="00C5743B">
        <w:rPr>
          <w:sz w:val="18"/>
          <w:szCs w:val="18"/>
          <w:lang w:val="ru-RU"/>
        </w:rPr>
        <w:t xml:space="preserve"> </w:t>
      </w:r>
    </w:p>
    <w:p w:rsidR="00B62AB1" w:rsidRPr="00C5743B" w:rsidRDefault="00B62AB1" w:rsidP="00B62AB1">
      <w:pPr>
        <w:spacing w:before="160"/>
        <w:rPr>
          <w:i/>
          <w:sz w:val="20"/>
          <w:lang w:val="ru-RU"/>
        </w:rPr>
        <w:sectPr w:rsidR="00B62AB1" w:rsidRPr="00C5743B"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C906E6" w:rsidRPr="00C5743B" w:rsidRDefault="00C906E6" w:rsidP="003804DC">
      <w:pPr>
        <w:pStyle w:val="RecNo"/>
        <w:spacing w:before="0"/>
        <w:rPr>
          <w:lang w:val="ru-RU"/>
        </w:rPr>
      </w:pPr>
      <w:bookmarkStart w:id="2" w:name="irecnoe"/>
      <w:bookmarkEnd w:id="2"/>
      <w:r w:rsidRPr="00C5743B">
        <w:rPr>
          <w:lang w:val="ru-RU"/>
        </w:rPr>
        <w:lastRenderedPageBreak/>
        <w:t xml:space="preserve">РЕКОМЕНДАЦИЯ  </w:t>
      </w:r>
      <w:r w:rsidRPr="00C5743B">
        <w:rPr>
          <w:rStyle w:val="href"/>
          <w:lang w:val="ru-RU"/>
        </w:rPr>
        <w:t>МСЭ-R  M.</w:t>
      </w:r>
      <w:r w:rsidR="0038557F" w:rsidRPr="00C5743B">
        <w:rPr>
          <w:szCs w:val="26"/>
          <w:lang w:val="ru-RU"/>
        </w:rPr>
        <w:t>2057-1</w:t>
      </w:r>
    </w:p>
    <w:p w:rsidR="0038557F" w:rsidRPr="00C5743B" w:rsidRDefault="0038557F" w:rsidP="0038557F">
      <w:pPr>
        <w:pStyle w:val="Rectitle"/>
        <w:rPr>
          <w:szCs w:val="26"/>
          <w:lang w:val="ru-RU"/>
        </w:rPr>
      </w:pPr>
      <w:r w:rsidRPr="00C5743B">
        <w:rPr>
          <w:szCs w:val="26"/>
          <w:lang w:val="ru-RU"/>
        </w:rPr>
        <w:t>Характеристики систем автомобильных радаров,</w:t>
      </w:r>
      <w:r w:rsidRPr="00C5743B">
        <w:rPr>
          <w:szCs w:val="26"/>
          <w:lang w:val="ru-RU"/>
        </w:rPr>
        <w:br/>
        <w:t xml:space="preserve">работающих в полосе частот 76−81 ГГц, </w:t>
      </w:r>
      <w:r w:rsidRPr="00C5743B">
        <w:rPr>
          <w:szCs w:val="26"/>
          <w:lang w:val="ru-RU"/>
        </w:rPr>
        <w:br/>
        <w:t>для применений интеллектуальных транспортных систем</w:t>
      </w:r>
    </w:p>
    <w:p w:rsidR="0038557F" w:rsidRPr="00C5743B" w:rsidRDefault="0038557F" w:rsidP="0038557F">
      <w:pPr>
        <w:pStyle w:val="Recdate"/>
        <w:rPr>
          <w:szCs w:val="22"/>
          <w:lang w:val="ru-RU"/>
        </w:rPr>
      </w:pPr>
      <w:r w:rsidRPr="00C5743B">
        <w:rPr>
          <w:szCs w:val="22"/>
          <w:lang w:val="ru-RU"/>
        </w:rPr>
        <w:t>(2014-2018)</w:t>
      </w:r>
    </w:p>
    <w:p w:rsidR="0038557F" w:rsidRPr="00C5743B" w:rsidRDefault="0038557F" w:rsidP="0038557F">
      <w:pPr>
        <w:pStyle w:val="HeadingSum"/>
        <w:rPr>
          <w:sz w:val="20"/>
          <w:lang w:val="ru-RU"/>
        </w:rPr>
      </w:pPr>
      <w:r w:rsidRPr="00C5743B">
        <w:rPr>
          <w:sz w:val="20"/>
          <w:lang w:val="ru-RU"/>
        </w:rPr>
        <w:t>Сфера применения</w:t>
      </w:r>
    </w:p>
    <w:p w:rsidR="0038557F" w:rsidRPr="00C5743B" w:rsidRDefault="0038557F" w:rsidP="0038557F">
      <w:pPr>
        <w:pStyle w:val="Summary"/>
        <w:rPr>
          <w:lang w:val="ru-RU"/>
        </w:rPr>
      </w:pPr>
      <w:r w:rsidRPr="00C5743B">
        <w:rPr>
          <w:lang w:val="ru-RU"/>
        </w:rPr>
        <w:t>В настоящей Рекомендации указываются характеристики систем автомобильных радаров, работающих в радиолокационной службе в полосе частот 76–81 ГГц. Эти технические и эксплуатационные характеристики следует использовать в исследованиях совместимости между автомобильными радарами, работающими в радиолокационной службе, и системами, работающими в других службах.</w:t>
      </w:r>
    </w:p>
    <w:p w:rsidR="0038557F" w:rsidRPr="00C5743B" w:rsidRDefault="0038557F" w:rsidP="0038557F">
      <w:pPr>
        <w:pStyle w:val="Headingb"/>
        <w:rPr>
          <w:szCs w:val="22"/>
          <w:lang w:val="ru-RU"/>
        </w:rPr>
      </w:pPr>
      <w:r w:rsidRPr="00C5743B">
        <w:rPr>
          <w:szCs w:val="22"/>
          <w:lang w:val="ru-RU"/>
        </w:rPr>
        <w:t>Ключевые слова</w:t>
      </w:r>
    </w:p>
    <w:p w:rsidR="0038557F" w:rsidRPr="00C5743B" w:rsidRDefault="0038557F" w:rsidP="0038557F">
      <w:pPr>
        <w:rPr>
          <w:b/>
          <w:szCs w:val="22"/>
          <w:lang w:val="ru-RU" w:eastAsia="zh-CN"/>
        </w:rPr>
      </w:pPr>
      <w:r w:rsidRPr="00C5743B">
        <w:rPr>
          <w:szCs w:val="22"/>
          <w:lang w:val="ru-RU" w:eastAsia="zh-CN"/>
        </w:rPr>
        <w:t>Характеристики, критерии защиты, автомобильный радар, интеллектуальные транспортные системы</w:t>
      </w:r>
    </w:p>
    <w:p w:rsidR="0038557F" w:rsidRPr="00C5743B" w:rsidRDefault="0038557F" w:rsidP="0038557F">
      <w:pPr>
        <w:pStyle w:val="Headingb"/>
        <w:rPr>
          <w:szCs w:val="22"/>
          <w:lang w:val="ru-RU" w:eastAsia="zh-CN"/>
        </w:rPr>
      </w:pPr>
      <w:r w:rsidRPr="00C5743B">
        <w:rPr>
          <w:szCs w:val="22"/>
          <w:lang w:val="ru-RU"/>
        </w:rPr>
        <w:t>Сокращения/глоссарий</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
        <w:gridCol w:w="2905"/>
        <w:gridCol w:w="851"/>
        <w:gridCol w:w="5088"/>
      </w:tblGrid>
      <w:tr w:rsidR="0038557F" w:rsidRPr="00C5743B" w:rsidTr="00C64C0D">
        <w:tc>
          <w:tcPr>
            <w:tcW w:w="889" w:type="dxa"/>
          </w:tcPr>
          <w:p w:rsidR="0038557F" w:rsidRPr="00C5743B" w:rsidRDefault="0038557F" w:rsidP="00C64C0D">
            <w:pPr>
              <w:tabs>
                <w:tab w:val="clear" w:pos="794"/>
                <w:tab w:val="clear" w:pos="1191"/>
                <w:tab w:val="clear" w:pos="1588"/>
                <w:tab w:val="clear" w:pos="1985"/>
              </w:tabs>
              <w:jc w:val="left"/>
              <w:rPr>
                <w:szCs w:val="22"/>
                <w:lang w:val="ru-RU"/>
              </w:rPr>
            </w:pPr>
            <w:r w:rsidRPr="00C5743B">
              <w:rPr>
                <w:szCs w:val="22"/>
                <w:lang w:val="ru-RU"/>
              </w:rPr>
              <w:t>ACC</w:t>
            </w:r>
          </w:p>
        </w:tc>
        <w:tc>
          <w:tcPr>
            <w:tcW w:w="2905" w:type="dxa"/>
          </w:tcPr>
          <w:p w:rsidR="0038557F" w:rsidRPr="00C5743B" w:rsidRDefault="0038557F" w:rsidP="00C64C0D">
            <w:pPr>
              <w:tabs>
                <w:tab w:val="clear" w:pos="794"/>
                <w:tab w:val="clear" w:pos="1191"/>
                <w:tab w:val="clear" w:pos="1588"/>
                <w:tab w:val="clear" w:pos="1985"/>
              </w:tabs>
              <w:jc w:val="left"/>
              <w:rPr>
                <w:szCs w:val="22"/>
                <w:lang w:val="ru-RU"/>
              </w:rPr>
            </w:pPr>
            <w:r w:rsidRPr="00C5743B">
              <w:rPr>
                <w:szCs w:val="22"/>
                <w:lang w:val="ru-RU"/>
              </w:rPr>
              <w:t>Adaptive cruise control</w:t>
            </w:r>
          </w:p>
        </w:tc>
        <w:tc>
          <w:tcPr>
            <w:tcW w:w="851" w:type="dxa"/>
          </w:tcPr>
          <w:p w:rsidR="0038557F" w:rsidRPr="00C5743B" w:rsidRDefault="0038557F" w:rsidP="00C64C0D">
            <w:pPr>
              <w:tabs>
                <w:tab w:val="clear" w:pos="794"/>
                <w:tab w:val="clear" w:pos="1191"/>
                <w:tab w:val="clear" w:pos="1588"/>
                <w:tab w:val="clear" w:pos="1985"/>
              </w:tabs>
              <w:jc w:val="left"/>
              <w:rPr>
                <w:szCs w:val="22"/>
                <w:lang w:val="ru-RU"/>
              </w:rPr>
            </w:pPr>
          </w:p>
        </w:tc>
        <w:tc>
          <w:tcPr>
            <w:tcW w:w="5088" w:type="dxa"/>
          </w:tcPr>
          <w:p w:rsidR="0038557F" w:rsidRPr="00C5743B" w:rsidRDefault="0038557F" w:rsidP="00C64C0D">
            <w:pPr>
              <w:tabs>
                <w:tab w:val="clear" w:pos="794"/>
                <w:tab w:val="clear" w:pos="1191"/>
                <w:tab w:val="clear" w:pos="1588"/>
                <w:tab w:val="clear" w:pos="1985"/>
              </w:tabs>
              <w:jc w:val="left"/>
              <w:rPr>
                <w:szCs w:val="22"/>
                <w:lang w:val="ru-RU"/>
              </w:rPr>
            </w:pPr>
            <w:r w:rsidRPr="00C5743B">
              <w:rPr>
                <w:szCs w:val="22"/>
                <w:lang w:val="ru-RU"/>
              </w:rPr>
              <w:t>Адаптивное автоматическое поддержание скорости</w:t>
            </w:r>
          </w:p>
        </w:tc>
      </w:tr>
      <w:tr w:rsidR="0038557F" w:rsidRPr="00C5743B" w:rsidTr="00C64C0D">
        <w:tc>
          <w:tcPr>
            <w:tcW w:w="889" w:type="dxa"/>
          </w:tcPr>
          <w:p w:rsidR="0038557F" w:rsidRPr="00C5743B" w:rsidRDefault="0038557F" w:rsidP="00C64C0D">
            <w:pPr>
              <w:tabs>
                <w:tab w:val="clear" w:pos="794"/>
                <w:tab w:val="clear" w:pos="1191"/>
                <w:tab w:val="clear" w:pos="1588"/>
                <w:tab w:val="clear" w:pos="1985"/>
              </w:tabs>
              <w:jc w:val="left"/>
              <w:rPr>
                <w:szCs w:val="22"/>
                <w:lang w:val="ru-RU"/>
              </w:rPr>
            </w:pPr>
            <w:r w:rsidRPr="00C5743B">
              <w:rPr>
                <w:szCs w:val="22"/>
                <w:lang w:val="ru-RU"/>
              </w:rPr>
              <w:t xml:space="preserve">CA </w:t>
            </w:r>
          </w:p>
        </w:tc>
        <w:tc>
          <w:tcPr>
            <w:tcW w:w="2905" w:type="dxa"/>
          </w:tcPr>
          <w:p w:rsidR="0038557F" w:rsidRPr="00C5743B" w:rsidRDefault="0038557F" w:rsidP="00C64C0D">
            <w:pPr>
              <w:tabs>
                <w:tab w:val="clear" w:pos="794"/>
                <w:tab w:val="clear" w:pos="1191"/>
                <w:tab w:val="clear" w:pos="1588"/>
                <w:tab w:val="clear" w:pos="1985"/>
              </w:tabs>
              <w:jc w:val="left"/>
              <w:rPr>
                <w:szCs w:val="22"/>
                <w:lang w:val="ru-RU"/>
              </w:rPr>
            </w:pPr>
            <w:r w:rsidRPr="00C5743B">
              <w:rPr>
                <w:szCs w:val="22"/>
                <w:lang w:val="ru-RU"/>
              </w:rPr>
              <w:t>Collision avoidance</w:t>
            </w:r>
          </w:p>
        </w:tc>
        <w:tc>
          <w:tcPr>
            <w:tcW w:w="851" w:type="dxa"/>
          </w:tcPr>
          <w:p w:rsidR="0038557F" w:rsidRPr="00C5743B" w:rsidRDefault="0038557F" w:rsidP="00C64C0D">
            <w:pPr>
              <w:tabs>
                <w:tab w:val="clear" w:pos="794"/>
                <w:tab w:val="clear" w:pos="1191"/>
                <w:tab w:val="clear" w:pos="1588"/>
                <w:tab w:val="clear" w:pos="1985"/>
              </w:tabs>
              <w:jc w:val="left"/>
              <w:rPr>
                <w:szCs w:val="22"/>
                <w:lang w:val="ru-RU"/>
              </w:rPr>
            </w:pPr>
          </w:p>
        </w:tc>
        <w:tc>
          <w:tcPr>
            <w:tcW w:w="5088" w:type="dxa"/>
          </w:tcPr>
          <w:p w:rsidR="0038557F" w:rsidRPr="00C5743B" w:rsidRDefault="0038557F" w:rsidP="00C64C0D">
            <w:pPr>
              <w:tabs>
                <w:tab w:val="clear" w:pos="794"/>
                <w:tab w:val="clear" w:pos="1191"/>
                <w:tab w:val="clear" w:pos="1588"/>
                <w:tab w:val="clear" w:pos="1985"/>
              </w:tabs>
              <w:jc w:val="left"/>
              <w:rPr>
                <w:szCs w:val="22"/>
                <w:lang w:val="ru-RU"/>
              </w:rPr>
            </w:pPr>
            <w:r w:rsidRPr="00C5743B">
              <w:rPr>
                <w:szCs w:val="22"/>
                <w:lang w:val="ru-RU"/>
              </w:rPr>
              <w:t>Предотвращение столкновений</w:t>
            </w:r>
          </w:p>
        </w:tc>
      </w:tr>
      <w:tr w:rsidR="0038557F" w:rsidRPr="00C5743B" w:rsidTr="00C64C0D">
        <w:tc>
          <w:tcPr>
            <w:tcW w:w="889" w:type="dxa"/>
          </w:tcPr>
          <w:p w:rsidR="0038557F" w:rsidRPr="00C5743B" w:rsidRDefault="0038557F" w:rsidP="00C64C0D">
            <w:pPr>
              <w:tabs>
                <w:tab w:val="clear" w:pos="794"/>
                <w:tab w:val="clear" w:pos="1191"/>
                <w:tab w:val="clear" w:pos="1588"/>
                <w:tab w:val="clear" w:pos="1985"/>
              </w:tabs>
              <w:jc w:val="left"/>
              <w:rPr>
                <w:szCs w:val="22"/>
                <w:lang w:val="ru-RU"/>
              </w:rPr>
            </w:pPr>
            <w:r w:rsidRPr="00C5743B">
              <w:rPr>
                <w:szCs w:val="22"/>
                <w:lang w:val="ru-RU"/>
              </w:rPr>
              <w:t>FMCW</w:t>
            </w:r>
          </w:p>
        </w:tc>
        <w:tc>
          <w:tcPr>
            <w:tcW w:w="2905" w:type="dxa"/>
          </w:tcPr>
          <w:p w:rsidR="0038557F" w:rsidRPr="00C5743B" w:rsidRDefault="0038557F" w:rsidP="00C64C0D">
            <w:pPr>
              <w:tabs>
                <w:tab w:val="clear" w:pos="794"/>
                <w:tab w:val="clear" w:pos="1191"/>
                <w:tab w:val="clear" w:pos="1588"/>
                <w:tab w:val="clear" w:pos="1985"/>
              </w:tabs>
              <w:jc w:val="left"/>
              <w:rPr>
                <w:szCs w:val="22"/>
                <w:lang w:val="ru-RU"/>
              </w:rPr>
            </w:pPr>
            <w:r w:rsidRPr="00C5743B">
              <w:rPr>
                <w:szCs w:val="22"/>
                <w:lang w:val="ru-RU"/>
              </w:rPr>
              <w:t>Frequency modulated continuous wave</w:t>
            </w:r>
          </w:p>
        </w:tc>
        <w:tc>
          <w:tcPr>
            <w:tcW w:w="851" w:type="dxa"/>
          </w:tcPr>
          <w:p w:rsidR="0038557F" w:rsidRPr="00C5743B" w:rsidRDefault="0038557F" w:rsidP="00C64C0D">
            <w:pPr>
              <w:tabs>
                <w:tab w:val="clear" w:pos="794"/>
                <w:tab w:val="clear" w:pos="1191"/>
                <w:tab w:val="clear" w:pos="1588"/>
                <w:tab w:val="clear" w:pos="1985"/>
              </w:tabs>
              <w:jc w:val="left"/>
              <w:rPr>
                <w:szCs w:val="22"/>
                <w:lang w:val="ru-RU"/>
              </w:rPr>
            </w:pPr>
          </w:p>
        </w:tc>
        <w:tc>
          <w:tcPr>
            <w:tcW w:w="5088" w:type="dxa"/>
          </w:tcPr>
          <w:p w:rsidR="0038557F" w:rsidRPr="00C5743B" w:rsidRDefault="0038557F" w:rsidP="00C64C0D">
            <w:pPr>
              <w:tabs>
                <w:tab w:val="clear" w:pos="794"/>
                <w:tab w:val="clear" w:pos="1191"/>
                <w:tab w:val="clear" w:pos="1588"/>
                <w:tab w:val="clear" w:pos="1985"/>
              </w:tabs>
              <w:jc w:val="left"/>
              <w:rPr>
                <w:szCs w:val="22"/>
                <w:lang w:val="ru-RU"/>
              </w:rPr>
            </w:pPr>
            <w:r w:rsidRPr="00C5743B">
              <w:rPr>
                <w:szCs w:val="22"/>
                <w:lang w:val="ru-RU"/>
              </w:rPr>
              <w:t>Частотно-модулированная незатухающая волна</w:t>
            </w:r>
          </w:p>
        </w:tc>
      </w:tr>
      <w:tr w:rsidR="0038557F" w:rsidRPr="00C5743B" w:rsidTr="00C64C0D">
        <w:tc>
          <w:tcPr>
            <w:tcW w:w="889" w:type="dxa"/>
          </w:tcPr>
          <w:p w:rsidR="0038557F" w:rsidRPr="00C5743B" w:rsidRDefault="0038557F" w:rsidP="00C64C0D">
            <w:pPr>
              <w:tabs>
                <w:tab w:val="clear" w:pos="794"/>
                <w:tab w:val="clear" w:pos="1191"/>
                <w:tab w:val="clear" w:pos="1588"/>
                <w:tab w:val="clear" w:pos="1985"/>
              </w:tabs>
              <w:jc w:val="left"/>
              <w:rPr>
                <w:szCs w:val="22"/>
                <w:lang w:val="ru-RU"/>
              </w:rPr>
            </w:pPr>
            <w:r w:rsidRPr="00C5743B">
              <w:rPr>
                <w:szCs w:val="22"/>
                <w:lang w:val="ru-RU"/>
              </w:rPr>
              <w:t>ITS</w:t>
            </w:r>
          </w:p>
        </w:tc>
        <w:tc>
          <w:tcPr>
            <w:tcW w:w="2905" w:type="dxa"/>
          </w:tcPr>
          <w:p w:rsidR="0038557F" w:rsidRPr="00C5743B" w:rsidRDefault="0038557F" w:rsidP="00C64C0D">
            <w:pPr>
              <w:tabs>
                <w:tab w:val="clear" w:pos="794"/>
                <w:tab w:val="clear" w:pos="1191"/>
                <w:tab w:val="clear" w:pos="1588"/>
                <w:tab w:val="clear" w:pos="1985"/>
              </w:tabs>
              <w:jc w:val="left"/>
              <w:rPr>
                <w:szCs w:val="22"/>
                <w:lang w:val="ru-RU"/>
              </w:rPr>
            </w:pPr>
            <w:r w:rsidRPr="00C5743B">
              <w:rPr>
                <w:szCs w:val="22"/>
                <w:lang w:val="ru-RU"/>
              </w:rPr>
              <w:t>Intelligent transport systems</w:t>
            </w:r>
          </w:p>
        </w:tc>
        <w:tc>
          <w:tcPr>
            <w:tcW w:w="851" w:type="dxa"/>
          </w:tcPr>
          <w:p w:rsidR="0038557F" w:rsidRPr="00C5743B" w:rsidRDefault="0038557F" w:rsidP="00C64C0D">
            <w:pPr>
              <w:tabs>
                <w:tab w:val="clear" w:pos="794"/>
                <w:tab w:val="clear" w:pos="1191"/>
                <w:tab w:val="clear" w:pos="1588"/>
                <w:tab w:val="clear" w:pos="1985"/>
              </w:tabs>
              <w:jc w:val="left"/>
              <w:rPr>
                <w:szCs w:val="22"/>
                <w:lang w:val="ru-RU"/>
              </w:rPr>
            </w:pPr>
            <w:r w:rsidRPr="00C5743B">
              <w:rPr>
                <w:szCs w:val="22"/>
                <w:lang w:val="ru-RU"/>
              </w:rPr>
              <w:t>(ИТС)</w:t>
            </w:r>
          </w:p>
        </w:tc>
        <w:tc>
          <w:tcPr>
            <w:tcW w:w="5088" w:type="dxa"/>
          </w:tcPr>
          <w:p w:rsidR="0038557F" w:rsidRPr="00C5743B" w:rsidRDefault="0038557F" w:rsidP="00C64C0D">
            <w:pPr>
              <w:tabs>
                <w:tab w:val="clear" w:pos="794"/>
                <w:tab w:val="clear" w:pos="1191"/>
                <w:tab w:val="clear" w:pos="1588"/>
                <w:tab w:val="clear" w:pos="1985"/>
              </w:tabs>
              <w:jc w:val="left"/>
              <w:rPr>
                <w:szCs w:val="22"/>
                <w:lang w:val="ru-RU"/>
              </w:rPr>
            </w:pPr>
            <w:r w:rsidRPr="00C5743B">
              <w:rPr>
                <w:szCs w:val="22"/>
                <w:lang w:val="ru-RU"/>
              </w:rPr>
              <w:t>Интеллектуальные транспортные системы</w:t>
            </w:r>
          </w:p>
        </w:tc>
      </w:tr>
    </w:tbl>
    <w:p w:rsidR="0038557F" w:rsidRPr="00C5743B" w:rsidRDefault="0038557F" w:rsidP="0038557F">
      <w:pPr>
        <w:pStyle w:val="Headingb"/>
        <w:rPr>
          <w:rFonts w:eastAsia="SimSun"/>
          <w:szCs w:val="22"/>
          <w:lang w:val="ru-RU"/>
        </w:rPr>
      </w:pPr>
      <w:r w:rsidRPr="00C5743B">
        <w:rPr>
          <w:rFonts w:eastAsia="SimSun"/>
          <w:szCs w:val="22"/>
          <w:lang w:val="ru-RU"/>
        </w:rPr>
        <w:t>Соответствующие Рекомендации и Отчеты МСЭ</w:t>
      </w:r>
    </w:p>
    <w:p w:rsidR="0038557F" w:rsidRPr="00C5743B" w:rsidRDefault="0038557F" w:rsidP="00C5743B">
      <w:pPr>
        <w:ind w:left="851" w:hanging="851"/>
        <w:rPr>
          <w:szCs w:val="22"/>
          <w:lang w:val="ru-RU"/>
        </w:rPr>
      </w:pPr>
      <w:r w:rsidRPr="00C5743B">
        <w:rPr>
          <w:szCs w:val="22"/>
          <w:lang w:val="ru-RU"/>
        </w:rPr>
        <w:t>Рекомендация МСЭ-R M.1452</w:t>
      </w:r>
      <w:r w:rsidRPr="00C5743B">
        <w:rPr>
          <w:szCs w:val="22"/>
          <w:lang w:val="ru-RU"/>
        </w:rPr>
        <w:tab/>
        <w:t>Автомобильные радары для предотвращения столкновений и системы радиосвязи диапазона миллиметровых волн для применений интеллектуальных транспортных систем</w:t>
      </w:r>
    </w:p>
    <w:p w:rsidR="0038557F" w:rsidRPr="00C5743B" w:rsidRDefault="0038557F" w:rsidP="0038557F">
      <w:pPr>
        <w:pStyle w:val="Normalaftertitle"/>
        <w:spacing w:before="240"/>
        <w:rPr>
          <w:szCs w:val="22"/>
          <w:lang w:val="ru-RU"/>
        </w:rPr>
      </w:pPr>
      <w:r w:rsidRPr="00C5743B">
        <w:rPr>
          <w:szCs w:val="22"/>
          <w:lang w:val="ru-RU"/>
        </w:rPr>
        <w:t>Ассамблея радиосвязи МСЭ,</w:t>
      </w:r>
    </w:p>
    <w:p w:rsidR="0038557F" w:rsidRPr="00C5743B" w:rsidRDefault="0038557F" w:rsidP="0038557F">
      <w:pPr>
        <w:pStyle w:val="Call"/>
        <w:spacing w:before="120"/>
        <w:rPr>
          <w:szCs w:val="22"/>
          <w:lang w:val="ru-RU"/>
        </w:rPr>
      </w:pPr>
      <w:r w:rsidRPr="00C5743B">
        <w:rPr>
          <w:szCs w:val="22"/>
          <w:lang w:val="ru-RU"/>
        </w:rPr>
        <w:t>учитывая</w:t>
      </w:r>
      <w:r w:rsidRPr="00C5743B">
        <w:rPr>
          <w:i w:val="0"/>
          <w:iCs/>
          <w:szCs w:val="22"/>
          <w:lang w:val="ru-RU"/>
        </w:rPr>
        <w:t>,</w:t>
      </w:r>
    </w:p>
    <w:p w:rsidR="0038557F" w:rsidRPr="00C5743B" w:rsidRDefault="0038557F" w:rsidP="0038557F">
      <w:pPr>
        <w:spacing w:before="80"/>
        <w:rPr>
          <w:szCs w:val="22"/>
          <w:lang w:val="ru-RU"/>
        </w:rPr>
      </w:pPr>
      <w:r w:rsidRPr="00C5743B">
        <w:rPr>
          <w:i/>
          <w:iCs/>
          <w:szCs w:val="22"/>
          <w:lang w:val="ru-RU"/>
        </w:rPr>
        <w:t>а)</w:t>
      </w:r>
      <w:r w:rsidRPr="00C5743B">
        <w:rPr>
          <w:szCs w:val="22"/>
          <w:lang w:val="ru-RU"/>
        </w:rPr>
        <w:tab/>
        <w:t>что характеристики антенны, распространения сигнала, определения цели и большой ширины полосы для автомобильных радаров необходимы для оптимального выполнения радаром своих функций в определенных полосах частот;</w:t>
      </w:r>
    </w:p>
    <w:p w:rsidR="0038557F" w:rsidRPr="00C5743B" w:rsidRDefault="0038557F" w:rsidP="0038557F">
      <w:pPr>
        <w:tabs>
          <w:tab w:val="left" w:pos="851"/>
        </w:tabs>
        <w:spacing w:before="80"/>
        <w:rPr>
          <w:szCs w:val="22"/>
          <w:lang w:val="ru-RU"/>
        </w:rPr>
      </w:pPr>
      <w:r w:rsidRPr="00C5743B">
        <w:rPr>
          <w:i/>
          <w:iCs/>
          <w:szCs w:val="22"/>
          <w:lang w:val="ru-RU"/>
        </w:rPr>
        <w:t>b)</w:t>
      </w:r>
      <w:r w:rsidRPr="00C5743B">
        <w:rPr>
          <w:szCs w:val="22"/>
          <w:lang w:val="ru-RU"/>
        </w:rPr>
        <w:tab/>
        <w:t>что технические характеристики радаров, работающих в службе радиоопределения, определяются потребностями системы и могут широко варьироваться в зависимости от полосы частот;</w:t>
      </w:r>
    </w:p>
    <w:p w:rsidR="0038557F" w:rsidRPr="00C5743B" w:rsidRDefault="0038557F" w:rsidP="0038557F">
      <w:pPr>
        <w:tabs>
          <w:tab w:val="left" w:pos="851"/>
        </w:tabs>
        <w:spacing w:before="80"/>
        <w:rPr>
          <w:szCs w:val="22"/>
          <w:lang w:val="ru-RU"/>
        </w:rPr>
      </w:pPr>
      <w:r w:rsidRPr="00C5743B">
        <w:rPr>
          <w:i/>
          <w:iCs/>
          <w:szCs w:val="22"/>
          <w:lang w:val="ru-RU"/>
        </w:rPr>
        <w:t>c)</w:t>
      </w:r>
      <w:r w:rsidRPr="00C5743B">
        <w:rPr>
          <w:szCs w:val="22"/>
          <w:lang w:val="ru-RU"/>
        </w:rPr>
        <w:tab/>
        <w:t>что требуются типовые технические и эксплуатационные характеристики систем, действующих в полосах частот, распределенных службе радиоопределения, чтобы определить возможность введения новых типов систем;</w:t>
      </w:r>
    </w:p>
    <w:p w:rsidR="0038557F" w:rsidRPr="00C5743B" w:rsidRDefault="0038557F" w:rsidP="0038557F">
      <w:pPr>
        <w:tabs>
          <w:tab w:val="left" w:pos="851"/>
        </w:tabs>
        <w:spacing w:before="80"/>
        <w:rPr>
          <w:szCs w:val="22"/>
          <w:lang w:val="ru-RU"/>
        </w:rPr>
      </w:pPr>
      <w:r w:rsidRPr="00C5743B">
        <w:rPr>
          <w:i/>
          <w:iCs/>
          <w:szCs w:val="22"/>
          <w:lang w:val="ru-RU"/>
        </w:rPr>
        <w:t>d)</w:t>
      </w:r>
      <w:r w:rsidRPr="00C5743B">
        <w:rPr>
          <w:szCs w:val="22"/>
          <w:lang w:val="ru-RU"/>
        </w:rPr>
        <w:tab/>
        <w:t>что требуются процедуры и методики анализа совместимости между радарами, работающими в службе радиоопределения, и системами других служб,</w:t>
      </w:r>
    </w:p>
    <w:p w:rsidR="0038557F" w:rsidRPr="00C5743B" w:rsidRDefault="0038557F" w:rsidP="0038557F">
      <w:pPr>
        <w:pStyle w:val="Call"/>
        <w:spacing w:before="120"/>
        <w:rPr>
          <w:szCs w:val="22"/>
          <w:lang w:val="ru-RU"/>
        </w:rPr>
      </w:pPr>
      <w:r w:rsidRPr="00C5743B">
        <w:rPr>
          <w:szCs w:val="22"/>
          <w:lang w:val="ru-RU"/>
        </w:rPr>
        <w:t>рекомендует</w:t>
      </w:r>
      <w:r w:rsidRPr="00C5743B">
        <w:rPr>
          <w:i w:val="0"/>
          <w:iCs/>
          <w:szCs w:val="22"/>
          <w:lang w:val="ru-RU"/>
        </w:rPr>
        <w:t>,</w:t>
      </w:r>
    </w:p>
    <w:p w:rsidR="0038557F" w:rsidRPr="00C5743B" w:rsidRDefault="0038557F" w:rsidP="0038557F">
      <w:pPr>
        <w:spacing w:before="80"/>
        <w:rPr>
          <w:rFonts w:eastAsia="SimSun"/>
          <w:szCs w:val="22"/>
          <w:lang w:val="ru-RU" w:eastAsia="ja-JP"/>
        </w:rPr>
      </w:pPr>
      <w:r w:rsidRPr="00C5743B">
        <w:rPr>
          <w:szCs w:val="22"/>
          <w:lang w:val="ru-RU"/>
        </w:rPr>
        <w:t xml:space="preserve">использовать для проведения исследований </w:t>
      </w:r>
      <w:r w:rsidRPr="00C5743B">
        <w:rPr>
          <w:color w:val="000000"/>
          <w:szCs w:val="22"/>
          <w:lang w:val="ru-RU"/>
        </w:rPr>
        <w:t>совместного использования частот и совместимости</w:t>
      </w:r>
      <w:r w:rsidRPr="00C5743B">
        <w:rPr>
          <w:szCs w:val="22"/>
          <w:lang w:val="ru-RU"/>
        </w:rPr>
        <w:t xml:space="preserve"> характеристики систем автомобильных радаров, работающих в полосе частот 76−81 ГГц, для применений интеллектуальных транспортных систем (ИТС), описанных в Приложении 1</w:t>
      </w:r>
      <w:r w:rsidRPr="00C5743B">
        <w:rPr>
          <w:color w:val="000000"/>
          <w:szCs w:val="22"/>
          <w:lang w:val="ru-RU"/>
        </w:rPr>
        <w:t>.</w:t>
      </w:r>
    </w:p>
    <w:p w:rsidR="0038557F" w:rsidRPr="00C5743B" w:rsidRDefault="0038557F" w:rsidP="0038557F">
      <w:pPr>
        <w:pStyle w:val="AnnexNoTitle"/>
        <w:rPr>
          <w:rFonts w:eastAsia="SimSun"/>
          <w:szCs w:val="26"/>
          <w:lang w:val="ru-RU" w:eastAsia="ja-JP"/>
        </w:rPr>
      </w:pPr>
      <w:r w:rsidRPr="00C5743B">
        <w:rPr>
          <w:szCs w:val="26"/>
          <w:lang w:val="ru-RU"/>
        </w:rPr>
        <w:lastRenderedPageBreak/>
        <w:t>Приложение 1</w:t>
      </w:r>
      <w:r w:rsidRPr="00C5743B">
        <w:rPr>
          <w:szCs w:val="26"/>
          <w:lang w:val="ru-RU"/>
        </w:rPr>
        <w:br/>
      </w:r>
      <w:r w:rsidRPr="00C5743B">
        <w:rPr>
          <w:lang w:val="ru-RU"/>
        </w:rPr>
        <w:br/>
      </w:r>
      <w:r w:rsidRPr="00C5743B">
        <w:rPr>
          <w:szCs w:val="26"/>
          <w:lang w:val="ru-RU"/>
        </w:rPr>
        <w:t xml:space="preserve">Характеристики систем автомобильных радаров, </w:t>
      </w:r>
      <w:r w:rsidRPr="00C5743B">
        <w:rPr>
          <w:szCs w:val="26"/>
          <w:lang w:val="ru-RU"/>
        </w:rPr>
        <w:br/>
        <w:t xml:space="preserve">работающих в полосе частот 76−81 ГГц, </w:t>
      </w:r>
      <w:r w:rsidRPr="00C5743B">
        <w:rPr>
          <w:szCs w:val="26"/>
          <w:lang w:val="ru-RU"/>
        </w:rPr>
        <w:br/>
        <w:t>для применений интеллектуальных транспортных систем</w:t>
      </w:r>
    </w:p>
    <w:p w:rsidR="0038557F" w:rsidRPr="00C5743B" w:rsidRDefault="0038557F" w:rsidP="0038557F">
      <w:pPr>
        <w:pStyle w:val="Heading1"/>
        <w:rPr>
          <w:szCs w:val="22"/>
          <w:lang w:val="ru-RU"/>
        </w:rPr>
      </w:pPr>
      <w:r w:rsidRPr="00C5743B">
        <w:rPr>
          <w:szCs w:val="22"/>
          <w:lang w:val="ru-RU"/>
        </w:rPr>
        <w:t>1</w:t>
      </w:r>
      <w:r w:rsidRPr="00C5743B">
        <w:rPr>
          <w:szCs w:val="22"/>
          <w:lang w:val="ru-RU"/>
        </w:rPr>
        <w:tab/>
        <w:t>Введение</w:t>
      </w:r>
    </w:p>
    <w:p w:rsidR="0038557F" w:rsidRPr="00C5743B" w:rsidRDefault="0038557F" w:rsidP="0038557F">
      <w:pPr>
        <w:rPr>
          <w:szCs w:val="22"/>
          <w:lang w:val="ru-RU" w:eastAsia="ja-JP"/>
        </w:rPr>
      </w:pPr>
      <w:r w:rsidRPr="00C5743B">
        <w:rPr>
          <w:szCs w:val="22"/>
          <w:lang w:val="ru-RU"/>
        </w:rPr>
        <w:t>В полосе частот 76−81 ГГц работают системы автомобильных радаров, предназначенные для обеспечения более высокого уровня безопасности дорожного движения. В связи с меняющимся спросом на применения в области безопасности автомобилей, направленных на снижение количества дорожно-транспортных происшествий, в том числе со смертельным исходом, требуется разрешение по дальности для систем автомобильных радаров, ведущее к необходимой полосе частот шириной до 4 ГГц.</w:t>
      </w:r>
    </w:p>
    <w:p w:rsidR="0038557F" w:rsidRPr="00C5743B" w:rsidRDefault="0038557F" w:rsidP="0038557F">
      <w:pPr>
        <w:pStyle w:val="Heading1"/>
        <w:rPr>
          <w:szCs w:val="22"/>
          <w:lang w:val="ru-RU"/>
        </w:rPr>
      </w:pPr>
      <w:r w:rsidRPr="00C5743B">
        <w:rPr>
          <w:szCs w:val="22"/>
          <w:lang w:val="ru-RU"/>
        </w:rPr>
        <w:t>2</w:t>
      </w:r>
      <w:r w:rsidRPr="00C5743B">
        <w:rPr>
          <w:szCs w:val="22"/>
          <w:lang w:val="ru-RU"/>
        </w:rPr>
        <w:tab/>
        <w:t>Технические характеристики систем автомобильных радаров, работающих в полосе частот 76−81 ГГц</w:t>
      </w:r>
    </w:p>
    <w:p w:rsidR="0038557F" w:rsidRPr="00C5743B" w:rsidRDefault="0038557F" w:rsidP="0038557F">
      <w:pPr>
        <w:rPr>
          <w:szCs w:val="22"/>
          <w:lang w:val="ru-RU"/>
        </w:rPr>
      </w:pPr>
      <w:r w:rsidRPr="00C5743B">
        <w:rPr>
          <w:szCs w:val="22"/>
          <w:lang w:val="ru-RU"/>
        </w:rPr>
        <w:t>Что касается функциональных требований и требований безопасности, то системы автомобильных радаров, работающие в полосе частот 76−81 ГГц, можно разделить на две категории.</w:t>
      </w:r>
    </w:p>
    <w:p w:rsidR="0038557F" w:rsidRPr="00C5743B" w:rsidRDefault="0038557F" w:rsidP="0038557F">
      <w:pPr>
        <w:pStyle w:val="enumlev1"/>
        <w:rPr>
          <w:szCs w:val="22"/>
          <w:lang w:val="ru-RU"/>
        </w:rPr>
      </w:pPr>
      <w:r w:rsidRPr="00C5743B">
        <w:rPr>
          <w:szCs w:val="22"/>
          <w:lang w:val="ru-RU"/>
        </w:rPr>
        <w:t>–</w:t>
      </w:r>
      <w:r w:rsidRPr="00C5743B">
        <w:rPr>
          <w:szCs w:val="22"/>
          <w:lang w:val="ru-RU"/>
        </w:rPr>
        <w:tab/>
      </w:r>
      <w:r w:rsidRPr="00C5743B">
        <w:rPr>
          <w:b/>
          <w:bCs/>
          <w:szCs w:val="22"/>
          <w:lang w:val="ru-RU"/>
        </w:rPr>
        <w:t>Категория 1</w:t>
      </w:r>
      <w:r w:rsidRPr="00C5743B">
        <w:rPr>
          <w:szCs w:val="22"/>
          <w:lang w:val="ru-RU"/>
        </w:rPr>
        <w:t xml:space="preserve"> – радары для </w:t>
      </w:r>
      <w:r w:rsidRPr="00C5743B">
        <w:rPr>
          <w:color w:val="000000"/>
          <w:szCs w:val="22"/>
          <w:lang w:val="ru-RU"/>
        </w:rPr>
        <w:t>адаптивного автоматического поддержания скорости (ACC) и предотвращения столкновений (СА</w:t>
      </w:r>
      <w:r w:rsidRPr="00C5743B">
        <w:rPr>
          <w:szCs w:val="22"/>
          <w:lang w:val="ru-RU"/>
        </w:rPr>
        <w:t xml:space="preserve">) с дальностью измерения до </w:t>
      </w:r>
      <w:r w:rsidRPr="00C5743B">
        <w:rPr>
          <w:szCs w:val="22"/>
          <w:lang w:val="ru-RU" w:eastAsia="ja-JP"/>
        </w:rPr>
        <w:t xml:space="preserve">250 </w:t>
      </w:r>
      <w:r w:rsidRPr="00C5743B">
        <w:rPr>
          <w:szCs w:val="22"/>
          <w:lang w:val="ru-RU"/>
        </w:rPr>
        <w:t>метров, типовые технические характеристики которых приводятся в таблице 1 в качестве радара A. Для этих применений требуется максимальная непрерывная ширина полосы в 1 ГГц. Считается, что такие радары обеспечивают дополнительные функции, направленные на повышение уровня комфорта водителя, что способствует снижению уровня стресса при вождении автомобиля.</w:t>
      </w:r>
    </w:p>
    <w:p w:rsidR="0038557F" w:rsidRPr="00C5743B" w:rsidRDefault="0038557F" w:rsidP="0038557F">
      <w:pPr>
        <w:pStyle w:val="enumlev1"/>
        <w:rPr>
          <w:szCs w:val="22"/>
          <w:lang w:val="ru-RU" w:eastAsia="ja-JP"/>
        </w:rPr>
      </w:pPr>
      <w:r w:rsidRPr="00C5743B">
        <w:rPr>
          <w:szCs w:val="22"/>
          <w:lang w:val="ru-RU"/>
        </w:rPr>
        <w:t>–</w:t>
      </w:r>
      <w:r w:rsidRPr="00C5743B">
        <w:rPr>
          <w:szCs w:val="22"/>
          <w:lang w:val="ru-RU"/>
        </w:rPr>
        <w:tab/>
      </w:r>
      <w:r w:rsidRPr="00C5743B">
        <w:rPr>
          <w:b/>
          <w:bCs/>
          <w:szCs w:val="22"/>
          <w:lang w:val="ru-RU"/>
        </w:rPr>
        <w:t>Категория 2</w:t>
      </w:r>
      <w:r w:rsidRPr="00C5743B">
        <w:rPr>
          <w:szCs w:val="22"/>
          <w:lang w:val="ru-RU"/>
        </w:rPr>
        <w:t xml:space="preserve"> – датчики для применений с высоким разрешением, таких как </w:t>
      </w:r>
      <w:r w:rsidRPr="00C5743B">
        <w:rPr>
          <w:color w:val="000000"/>
          <w:szCs w:val="22"/>
          <w:lang w:val="ru-RU"/>
        </w:rPr>
        <w:t>обнаружение объектов вне зоны видимости водителя, помощь при смене ряда движения, предупреждение об объектах, движущихся в поперечном направлении сзади, и обнаружение пешеходов и велосипедистов в непосредственной близости от транспортного средства, с дальностью измерения до 100 м, типовые технические характеристики которых приводятся в таблице </w:t>
      </w:r>
      <w:r w:rsidRPr="00C5743B">
        <w:rPr>
          <w:szCs w:val="22"/>
          <w:lang w:val="ru-RU"/>
        </w:rPr>
        <w:t>1 в качестве радара B, радара</w:t>
      </w:r>
      <w:r w:rsidRPr="00C5743B">
        <w:rPr>
          <w:szCs w:val="22"/>
          <w:lang w:val="ru-RU" w:eastAsia="ja-JP"/>
        </w:rPr>
        <w:t> C и радара D</w:t>
      </w:r>
      <w:r w:rsidRPr="00C5743B">
        <w:rPr>
          <w:szCs w:val="22"/>
          <w:lang w:val="ru-RU"/>
        </w:rPr>
        <w:t>. Для этих применений с высоким разрешением требуется необходимая полоса шириной 4 ГГц. Такие радары напрямую повышают уровень пассивной и активной безопасности транспортного средства и поэтому приносят существенную пользу с точки зрения повышения безопасности дорожного движения. Повышенные требования к активной и пассивной безопасности транспортного средства уже находят свое отражение в требованиях в отношении испытаний транспортных средств. Радар E действует с более широкой зоной видимости, что дает возможность для использования применений с высоким разрешением, таких как обнаружение пешеходов, помощь при парковке и чрезвычайное торможение на небольшой скорости (&lt; 30 км</w:t>
      </w:r>
      <w:r w:rsidRPr="00C5743B">
        <w:rPr>
          <w:szCs w:val="22"/>
          <w:lang w:val="ru-RU" w:eastAsia="ja-JP"/>
        </w:rPr>
        <w:t>/</w:t>
      </w:r>
      <w:r w:rsidRPr="00C5743B">
        <w:rPr>
          <w:szCs w:val="22"/>
          <w:lang w:val="ru-RU"/>
        </w:rPr>
        <w:t>ч)</w:t>
      </w:r>
      <w:r w:rsidRPr="00C5743B">
        <w:rPr>
          <w:szCs w:val="22"/>
          <w:lang w:val="ru-RU" w:eastAsia="ja-JP"/>
        </w:rPr>
        <w:t>.</w:t>
      </w:r>
    </w:p>
    <w:p w:rsidR="0038557F" w:rsidRPr="00C5743B" w:rsidRDefault="0038557F" w:rsidP="0038557F">
      <w:pPr>
        <w:rPr>
          <w:szCs w:val="22"/>
          <w:lang w:val="ru-RU"/>
        </w:rPr>
      </w:pPr>
      <w:r w:rsidRPr="00C5743B">
        <w:rPr>
          <w:szCs w:val="22"/>
          <w:lang w:val="ru-RU"/>
        </w:rPr>
        <w:t>Технические параметры радиолокационных радарных систем, действующих в полосах частот 76−77</w:t>
      </w:r>
      <w:r w:rsidRPr="00C5743B">
        <w:rPr>
          <w:szCs w:val="22"/>
          <w:lang w:val="ru-RU" w:eastAsia="ja-JP"/>
        </w:rPr>
        <w:t> ГГц</w:t>
      </w:r>
      <w:r w:rsidRPr="00C5743B">
        <w:rPr>
          <w:szCs w:val="22"/>
          <w:lang w:val="ru-RU"/>
        </w:rPr>
        <w:t xml:space="preserve"> и 77−81</w:t>
      </w:r>
      <w:r w:rsidRPr="00C5743B">
        <w:rPr>
          <w:szCs w:val="22"/>
          <w:lang w:val="ru-RU" w:eastAsia="ja-JP"/>
        </w:rPr>
        <w:t xml:space="preserve"> </w:t>
      </w:r>
      <w:r w:rsidRPr="00C5743B">
        <w:rPr>
          <w:szCs w:val="22"/>
          <w:lang w:val="ru-RU"/>
        </w:rPr>
        <w:t>ГГц, приводятся в таблице 1.</w:t>
      </w:r>
    </w:p>
    <w:p w:rsidR="0038557F" w:rsidRPr="00C5743B" w:rsidRDefault="0038557F" w:rsidP="0038557F">
      <w:pPr>
        <w:overflowPunct/>
        <w:autoSpaceDE/>
        <w:autoSpaceDN/>
        <w:adjustRightInd/>
        <w:spacing w:before="0"/>
        <w:rPr>
          <w:lang w:val="ru-RU"/>
        </w:rPr>
        <w:sectPr w:rsidR="0038557F" w:rsidRPr="00C5743B" w:rsidSect="00C64C0D">
          <w:headerReference w:type="even" r:id="rId14"/>
          <w:headerReference w:type="default" r:id="rId15"/>
          <w:pgSz w:w="11907" w:h="16834" w:code="9"/>
          <w:pgMar w:top="1418" w:right="1134" w:bottom="1134" w:left="1134" w:header="720" w:footer="482" w:gutter="0"/>
          <w:paperSrc w:first="15" w:other="15"/>
          <w:pgNumType w:start="1"/>
          <w:cols w:space="720"/>
        </w:sectPr>
      </w:pPr>
    </w:p>
    <w:p w:rsidR="0038557F" w:rsidRPr="00C5743B" w:rsidRDefault="0038557F" w:rsidP="0038557F">
      <w:pPr>
        <w:pStyle w:val="TableNo"/>
        <w:spacing w:before="120"/>
        <w:rPr>
          <w:szCs w:val="22"/>
          <w:lang w:val="ru-RU"/>
        </w:rPr>
      </w:pPr>
      <w:r w:rsidRPr="00C5743B">
        <w:rPr>
          <w:szCs w:val="22"/>
          <w:lang w:val="ru-RU"/>
        </w:rPr>
        <w:lastRenderedPageBreak/>
        <w:t>ТАБЛИЦА 1</w:t>
      </w:r>
    </w:p>
    <w:p w:rsidR="0038557F" w:rsidRPr="00C5743B" w:rsidRDefault="0038557F" w:rsidP="0038557F">
      <w:pPr>
        <w:pStyle w:val="Tabletitle"/>
        <w:rPr>
          <w:szCs w:val="22"/>
          <w:lang w:val="ru-RU" w:eastAsia="zh-CN"/>
        </w:rPr>
      </w:pPr>
      <w:r w:rsidRPr="00C5743B">
        <w:rPr>
          <w:szCs w:val="22"/>
          <w:lang w:val="ru-RU"/>
        </w:rPr>
        <w:t>Характеристики автомобильных радаров, работающих в полосе частот 76−81 ГГц</w:t>
      </w:r>
    </w:p>
    <w:tbl>
      <w:tblPr>
        <w:tblW w:w="14459" w:type="dxa"/>
        <w:jc w:val="center"/>
        <w:tblBorders>
          <w:top w:val="single" w:sz="6" w:space="0" w:color="auto"/>
          <w:left w:val="single" w:sz="6" w:space="0" w:color="auto"/>
          <w:bottom w:val="single" w:sz="6" w:space="0" w:color="auto"/>
          <w:right w:val="single" w:sz="6" w:space="0" w:color="auto"/>
        </w:tblBorders>
        <w:tblLayout w:type="fixed"/>
        <w:tblCellMar>
          <w:left w:w="57" w:type="dxa"/>
          <w:right w:w="57" w:type="dxa"/>
        </w:tblCellMar>
        <w:tblLook w:val="00A0" w:firstRow="1" w:lastRow="0" w:firstColumn="1" w:lastColumn="0" w:noHBand="0" w:noVBand="0"/>
      </w:tblPr>
      <w:tblGrid>
        <w:gridCol w:w="1791"/>
        <w:gridCol w:w="992"/>
        <w:gridCol w:w="2160"/>
        <w:gridCol w:w="2510"/>
        <w:gridCol w:w="2500"/>
        <w:gridCol w:w="2127"/>
        <w:gridCol w:w="2379"/>
      </w:tblGrid>
      <w:tr w:rsidR="0038557F" w:rsidRPr="00C5743B" w:rsidTr="00C64C0D">
        <w:trPr>
          <w:cantSplit/>
          <w:tblHeader/>
          <w:jc w:val="center"/>
        </w:trPr>
        <w:tc>
          <w:tcPr>
            <w:tcW w:w="1791" w:type="dxa"/>
            <w:tcBorders>
              <w:top w:val="single" w:sz="6" w:space="0" w:color="auto"/>
              <w:left w:val="single" w:sz="6" w:space="0" w:color="auto"/>
              <w:bottom w:val="single" w:sz="6" w:space="0" w:color="auto"/>
              <w:right w:val="single" w:sz="6" w:space="0" w:color="auto"/>
            </w:tcBorders>
            <w:hideMark/>
          </w:tcPr>
          <w:p w:rsidR="0038557F" w:rsidRPr="00C5743B" w:rsidRDefault="0038557F" w:rsidP="00C64C0D">
            <w:pPr>
              <w:pStyle w:val="Tablehead"/>
              <w:rPr>
                <w:lang w:val="ru-RU" w:eastAsia="zh-CN"/>
              </w:rPr>
            </w:pPr>
            <w:r w:rsidRPr="00C5743B">
              <w:rPr>
                <w:lang w:val="ru-RU" w:eastAsia="zh-CN"/>
              </w:rPr>
              <w:t>Параметры</w:t>
            </w:r>
          </w:p>
        </w:tc>
        <w:tc>
          <w:tcPr>
            <w:tcW w:w="992" w:type="dxa"/>
            <w:tcBorders>
              <w:top w:val="single" w:sz="6" w:space="0" w:color="auto"/>
              <w:left w:val="nil"/>
              <w:bottom w:val="single" w:sz="6" w:space="0" w:color="auto"/>
              <w:right w:val="single" w:sz="6" w:space="0" w:color="auto"/>
            </w:tcBorders>
            <w:hideMark/>
          </w:tcPr>
          <w:p w:rsidR="0038557F" w:rsidRPr="00C5743B" w:rsidRDefault="0038557F" w:rsidP="00C64C0D">
            <w:pPr>
              <w:pStyle w:val="Tablehead"/>
              <w:rPr>
                <w:lang w:val="ru-RU" w:eastAsia="zh-CN"/>
              </w:rPr>
            </w:pPr>
            <w:r w:rsidRPr="00C5743B">
              <w:rPr>
                <w:lang w:val="ru-RU"/>
              </w:rPr>
              <w:t>Единицы измере-ния</w:t>
            </w:r>
          </w:p>
        </w:tc>
        <w:tc>
          <w:tcPr>
            <w:tcW w:w="2160" w:type="dxa"/>
            <w:tcBorders>
              <w:top w:val="single" w:sz="6" w:space="0" w:color="auto"/>
              <w:left w:val="single" w:sz="6" w:space="0" w:color="auto"/>
              <w:bottom w:val="single" w:sz="6" w:space="0" w:color="auto"/>
              <w:right w:val="single" w:sz="6" w:space="0" w:color="auto"/>
            </w:tcBorders>
            <w:hideMark/>
          </w:tcPr>
          <w:p w:rsidR="0038557F" w:rsidRPr="00C5743B" w:rsidRDefault="0038557F" w:rsidP="00C64C0D">
            <w:pPr>
              <w:pStyle w:val="Tablehead"/>
              <w:rPr>
                <w:lang w:val="ru-RU" w:eastAsia="zh-CN"/>
              </w:rPr>
            </w:pPr>
            <w:r w:rsidRPr="00C5743B">
              <w:rPr>
                <w:lang w:val="ru-RU" w:eastAsia="zh-CN"/>
              </w:rPr>
              <w:t>Радар A</w:t>
            </w:r>
            <w:r w:rsidRPr="00C5743B">
              <w:rPr>
                <w:b w:val="0"/>
                <w:bCs/>
                <w:vertAlign w:val="superscript"/>
                <w:lang w:val="ru-RU" w:eastAsia="zh-CN"/>
              </w:rPr>
              <w:t>(1)</w:t>
            </w:r>
          </w:p>
          <w:p w:rsidR="0038557F" w:rsidRPr="00C5743B" w:rsidRDefault="0038557F" w:rsidP="00C64C0D">
            <w:pPr>
              <w:pStyle w:val="Tablehead"/>
              <w:rPr>
                <w:lang w:val="ru-RU" w:eastAsia="zh-CN"/>
              </w:rPr>
            </w:pPr>
            <w:r w:rsidRPr="00C5743B">
              <w:rPr>
                <w:lang w:val="ru-RU" w:eastAsia="zh-CN"/>
              </w:rPr>
              <w:t>Автомобильный радар</w:t>
            </w:r>
          </w:p>
          <w:p w:rsidR="0038557F" w:rsidRPr="00C5743B" w:rsidRDefault="0038557F" w:rsidP="00C64C0D">
            <w:pPr>
              <w:pStyle w:val="Tablehead"/>
              <w:rPr>
                <w:lang w:val="ru-RU" w:eastAsia="zh-CN"/>
              </w:rPr>
            </w:pPr>
            <w:r w:rsidRPr="00C5743B">
              <w:rPr>
                <w:lang w:val="ru-RU" w:eastAsia="zh-CN"/>
              </w:rPr>
              <w:t>Для фронтальных применений, например для</w:t>
            </w:r>
            <w:r w:rsidRPr="00C5743B">
              <w:rPr>
                <w:lang w:val="ru-RU"/>
              </w:rPr>
              <w:t xml:space="preserve"> </w:t>
            </w:r>
            <w:r w:rsidRPr="00C5743B">
              <w:rPr>
                <w:color w:val="000000"/>
                <w:lang w:val="ru-RU"/>
              </w:rPr>
              <w:t>ACC</w:t>
            </w:r>
          </w:p>
        </w:tc>
        <w:tc>
          <w:tcPr>
            <w:tcW w:w="2510" w:type="dxa"/>
            <w:tcBorders>
              <w:top w:val="single" w:sz="6" w:space="0" w:color="auto"/>
              <w:left w:val="single" w:sz="6" w:space="0" w:color="auto"/>
              <w:bottom w:val="single" w:sz="6" w:space="0" w:color="auto"/>
              <w:right w:val="single" w:sz="6" w:space="0" w:color="auto"/>
            </w:tcBorders>
            <w:hideMark/>
          </w:tcPr>
          <w:p w:rsidR="0038557F" w:rsidRPr="00C5743B" w:rsidRDefault="0038557F" w:rsidP="00C64C0D">
            <w:pPr>
              <w:pStyle w:val="Tablehead"/>
              <w:rPr>
                <w:lang w:val="ru-RU" w:eastAsia="zh-CN"/>
              </w:rPr>
            </w:pPr>
            <w:r w:rsidRPr="00C5743B">
              <w:rPr>
                <w:lang w:val="ru-RU" w:eastAsia="zh-CN"/>
              </w:rPr>
              <w:t>Радар B</w:t>
            </w:r>
          </w:p>
          <w:p w:rsidR="0038557F" w:rsidRPr="00C5743B" w:rsidRDefault="0038557F" w:rsidP="00C64C0D">
            <w:pPr>
              <w:pStyle w:val="Tablehead"/>
              <w:rPr>
                <w:lang w:val="ru-RU" w:eastAsia="zh-CN"/>
              </w:rPr>
            </w:pPr>
            <w:r w:rsidRPr="00C5743B">
              <w:rPr>
                <w:lang w:val="ru-RU" w:eastAsia="zh-CN"/>
              </w:rPr>
              <w:t>Автомобильный радар с высоким разрешением</w:t>
            </w:r>
          </w:p>
          <w:p w:rsidR="0038557F" w:rsidRPr="00C5743B" w:rsidRDefault="0038557F" w:rsidP="00C64C0D">
            <w:pPr>
              <w:pStyle w:val="Tablehead"/>
              <w:rPr>
                <w:lang w:val="ru-RU" w:eastAsia="zh-CN"/>
              </w:rPr>
            </w:pPr>
            <w:r w:rsidRPr="00C5743B">
              <w:rPr>
                <w:lang w:val="ru-RU" w:eastAsia="zh-CN"/>
              </w:rPr>
              <w:t>Для фронтальных применений</w:t>
            </w:r>
          </w:p>
        </w:tc>
        <w:tc>
          <w:tcPr>
            <w:tcW w:w="2500" w:type="dxa"/>
            <w:tcBorders>
              <w:top w:val="single" w:sz="6" w:space="0" w:color="auto"/>
              <w:left w:val="single" w:sz="6" w:space="0" w:color="auto"/>
              <w:bottom w:val="single" w:sz="6" w:space="0" w:color="auto"/>
              <w:right w:val="single" w:sz="6" w:space="0" w:color="auto"/>
            </w:tcBorders>
            <w:hideMark/>
          </w:tcPr>
          <w:p w:rsidR="0038557F" w:rsidRPr="00C5743B" w:rsidRDefault="0038557F" w:rsidP="00C64C0D">
            <w:pPr>
              <w:pStyle w:val="Tablehead"/>
              <w:rPr>
                <w:lang w:val="ru-RU" w:eastAsia="zh-CN"/>
              </w:rPr>
            </w:pPr>
            <w:r w:rsidRPr="00C5743B">
              <w:rPr>
                <w:lang w:val="ru-RU" w:eastAsia="zh-CN"/>
              </w:rPr>
              <w:t>Радар C</w:t>
            </w:r>
          </w:p>
          <w:p w:rsidR="0038557F" w:rsidRPr="00C5743B" w:rsidRDefault="0038557F" w:rsidP="00C64C0D">
            <w:pPr>
              <w:pStyle w:val="Tablehead"/>
              <w:rPr>
                <w:lang w:val="ru-RU" w:eastAsia="zh-CN"/>
              </w:rPr>
            </w:pPr>
            <w:r w:rsidRPr="00C5743B">
              <w:rPr>
                <w:lang w:val="ru-RU" w:eastAsia="zh-CN"/>
              </w:rPr>
              <w:t>Автомобильный радар с высоким разрешением</w:t>
            </w:r>
          </w:p>
          <w:p w:rsidR="0038557F" w:rsidRPr="00C5743B" w:rsidRDefault="0038557F" w:rsidP="00C64C0D">
            <w:pPr>
              <w:pStyle w:val="Tablehead"/>
              <w:rPr>
                <w:lang w:val="ru-RU" w:eastAsia="zh-CN"/>
              </w:rPr>
            </w:pPr>
            <w:r w:rsidRPr="00C5743B">
              <w:rPr>
                <w:lang w:val="ru-RU" w:eastAsia="zh-CN"/>
              </w:rPr>
              <w:t>Для угловых применений</w:t>
            </w:r>
          </w:p>
        </w:tc>
        <w:tc>
          <w:tcPr>
            <w:tcW w:w="2127" w:type="dxa"/>
            <w:tcBorders>
              <w:top w:val="single" w:sz="6" w:space="0" w:color="auto"/>
              <w:left w:val="single" w:sz="6" w:space="0" w:color="auto"/>
              <w:bottom w:val="single" w:sz="6" w:space="0" w:color="auto"/>
              <w:right w:val="nil"/>
            </w:tcBorders>
            <w:hideMark/>
          </w:tcPr>
          <w:p w:rsidR="0038557F" w:rsidRPr="00C5743B" w:rsidRDefault="0038557F" w:rsidP="00C64C0D">
            <w:pPr>
              <w:pStyle w:val="Tablehead"/>
              <w:rPr>
                <w:rFonts w:eastAsia="SimSun"/>
                <w:lang w:val="ru-RU" w:eastAsia="ja-JP"/>
              </w:rPr>
            </w:pPr>
            <w:r w:rsidRPr="00C5743B">
              <w:rPr>
                <w:lang w:val="ru-RU" w:eastAsia="zh-CN"/>
              </w:rPr>
              <w:t>Радар D</w:t>
            </w:r>
          </w:p>
          <w:p w:rsidR="0038557F" w:rsidRPr="00C5743B" w:rsidRDefault="0038557F" w:rsidP="00C64C0D">
            <w:pPr>
              <w:pStyle w:val="Tablehead"/>
              <w:rPr>
                <w:rFonts w:eastAsia="SimSun"/>
                <w:lang w:val="ru-RU" w:eastAsia="ja-JP"/>
              </w:rPr>
            </w:pPr>
            <w:r w:rsidRPr="00C5743B">
              <w:rPr>
                <w:lang w:val="ru-RU" w:eastAsia="zh-CN"/>
              </w:rPr>
              <w:t>Автомобильный радар с высоким разрешением</w:t>
            </w:r>
          </w:p>
        </w:tc>
        <w:tc>
          <w:tcPr>
            <w:tcW w:w="2379" w:type="dxa"/>
            <w:tcBorders>
              <w:top w:val="single" w:sz="6" w:space="0" w:color="auto"/>
              <w:left w:val="single" w:sz="6" w:space="0" w:color="auto"/>
              <w:bottom w:val="single" w:sz="6" w:space="0" w:color="auto"/>
              <w:right w:val="single" w:sz="6" w:space="0" w:color="auto"/>
            </w:tcBorders>
            <w:hideMark/>
          </w:tcPr>
          <w:p w:rsidR="0038557F" w:rsidRPr="00C5743B" w:rsidRDefault="0038557F" w:rsidP="00C64C0D">
            <w:pPr>
              <w:pStyle w:val="Tablehead"/>
              <w:rPr>
                <w:lang w:val="ru-RU" w:eastAsia="zh-CN"/>
              </w:rPr>
            </w:pPr>
            <w:r w:rsidRPr="00C5743B">
              <w:rPr>
                <w:lang w:val="ru-RU" w:eastAsia="zh-CN"/>
              </w:rPr>
              <w:t>Радар E</w:t>
            </w:r>
          </w:p>
          <w:p w:rsidR="0038557F" w:rsidRPr="00C5743B" w:rsidRDefault="0038557F" w:rsidP="00C64C0D">
            <w:pPr>
              <w:pStyle w:val="Tablehead"/>
              <w:rPr>
                <w:lang w:val="ru-RU" w:eastAsia="zh-CN"/>
              </w:rPr>
            </w:pPr>
            <w:r w:rsidRPr="00C5743B">
              <w:rPr>
                <w:lang w:val="ru-RU" w:eastAsia="zh-CN"/>
              </w:rPr>
              <w:t>Автомобильный радар с высоким разрешением</w:t>
            </w:r>
          </w:p>
          <w:p w:rsidR="0038557F" w:rsidRPr="00C5743B" w:rsidRDefault="0038557F" w:rsidP="00C64C0D">
            <w:pPr>
              <w:pStyle w:val="Tablehead"/>
              <w:rPr>
                <w:lang w:val="ru-RU" w:eastAsia="zh-CN"/>
              </w:rPr>
            </w:pPr>
            <w:r w:rsidRPr="00C5743B">
              <w:rPr>
                <w:lang w:val="ru-RU" w:eastAsia="zh-CN"/>
              </w:rPr>
              <w:t xml:space="preserve">Применения с очень небольшой дальностью действия (например, помощь при парковке, </w:t>
            </w:r>
            <w:r w:rsidRPr="00C5743B">
              <w:rPr>
                <w:color w:val="000000"/>
                <w:lang w:val="ru-RU"/>
              </w:rPr>
              <w:t>CA</w:t>
            </w:r>
            <w:r w:rsidRPr="00C5743B">
              <w:rPr>
                <w:lang w:val="ru-RU" w:eastAsia="zh-CN"/>
              </w:rPr>
              <w:t xml:space="preserve"> на очень малой скорости)</w:t>
            </w:r>
          </w:p>
        </w:tc>
      </w:tr>
      <w:tr w:rsidR="0038557F" w:rsidRPr="00C5743B" w:rsidTr="00C64C0D">
        <w:trPr>
          <w:cantSplit/>
          <w:jc w:val="center"/>
        </w:trPr>
        <w:tc>
          <w:tcPr>
            <w:tcW w:w="1791" w:type="dxa"/>
            <w:tcBorders>
              <w:top w:val="single" w:sz="6" w:space="0" w:color="auto"/>
              <w:left w:val="single" w:sz="6" w:space="0" w:color="auto"/>
              <w:bottom w:val="single" w:sz="6" w:space="0" w:color="auto"/>
              <w:right w:val="single" w:sz="6" w:space="0" w:color="auto"/>
            </w:tcBorders>
            <w:hideMark/>
          </w:tcPr>
          <w:p w:rsidR="0038557F" w:rsidRPr="00C5743B" w:rsidRDefault="0038557F" w:rsidP="00C64C0D">
            <w:pPr>
              <w:pStyle w:val="Tabletext"/>
              <w:spacing w:before="0" w:after="0"/>
              <w:rPr>
                <w:lang w:val="ru-RU" w:eastAsia="zh-CN"/>
              </w:rPr>
            </w:pPr>
            <w:r w:rsidRPr="00C5743B">
              <w:rPr>
                <w:lang w:val="ru-RU" w:eastAsia="zh-CN"/>
              </w:rPr>
              <w:t>Используемый поддиапазон частот</w:t>
            </w:r>
          </w:p>
        </w:tc>
        <w:tc>
          <w:tcPr>
            <w:tcW w:w="992" w:type="dxa"/>
            <w:tcBorders>
              <w:top w:val="single" w:sz="6" w:space="0" w:color="auto"/>
              <w:left w:val="nil"/>
              <w:bottom w:val="single" w:sz="6" w:space="0" w:color="auto"/>
              <w:right w:val="single" w:sz="6" w:space="0" w:color="auto"/>
            </w:tcBorders>
            <w:hideMark/>
          </w:tcPr>
          <w:p w:rsidR="0038557F" w:rsidRPr="00C5743B" w:rsidRDefault="0038557F" w:rsidP="00C64C0D">
            <w:pPr>
              <w:pStyle w:val="Tabletext"/>
              <w:spacing w:before="0" w:after="0"/>
              <w:jc w:val="center"/>
              <w:rPr>
                <w:lang w:val="ru-RU" w:eastAsia="zh-CN"/>
              </w:rPr>
            </w:pPr>
            <w:r w:rsidRPr="00C5743B">
              <w:rPr>
                <w:lang w:val="ru-RU" w:eastAsia="zh-CN"/>
              </w:rPr>
              <w:t>ГГц</w:t>
            </w:r>
          </w:p>
        </w:tc>
        <w:tc>
          <w:tcPr>
            <w:tcW w:w="2160" w:type="dxa"/>
            <w:tcBorders>
              <w:top w:val="single" w:sz="6" w:space="0" w:color="auto"/>
              <w:left w:val="single" w:sz="6" w:space="0" w:color="auto"/>
              <w:bottom w:val="single" w:sz="6" w:space="0" w:color="auto"/>
              <w:right w:val="single" w:sz="6" w:space="0" w:color="auto"/>
            </w:tcBorders>
            <w:hideMark/>
          </w:tcPr>
          <w:p w:rsidR="0038557F" w:rsidRPr="00C5743B" w:rsidRDefault="0038557F" w:rsidP="00C64C0D">
            <w:pPr>
              <w:pStyle w:val="Tabletext"/>
              <w:spacing w:before="0" w:after="0"/>
              <w:jc w:val="center"/>
              <w:rPr>
                <w:lang w:val="ru-RU" w:eastAsia="zh-CN"/>
              </w:rPr>
            </w:pPr>
            <w:r w:rsidRPr="00C5743B">
              <w:rPr>
                <w:lang w:val="ru-RU" w:eastAsia="zh-CN"/>
              </w:rPr>
              <w:t>76–77</w:t>
            </w:r>
          </w:p>
        </w:tc>
        <w:tc>
          <w:tcPr>
            <w:tcW w:w="2510" w:type="dxa"/>
            <w:tcBorders>
              <w:top w:val="single" w:sz="6" w:space="0" w:color="auto"/>
              <w:left w:val="single" w:sz="6" w:space="0" w:color="auto"/>
              <w:bottom w:val="single" w:sz="6" w:space="0" w:color="auto"/>
              <w:right w:val="single" w:sz="6" w:space="0" w:color="auto"/>
            </w:tcBorders>
            <w:hideMark/>
          </w:tcPr>
          <w:p w:rsidR="0038557F" w:rsidRPr="00C5743B" w:rsidRDefault="0038557F" w:rsidP="00C64C0D">
            <w:pPr>
              <w:pStyle w:val="Tabletext"/>
              <w:spacing w:before="0" w:after="0"/>
              <w:jc w:val="center"/>
              <w:rPr>
                <w:lang w:val="ru-RU" w:eastAsia="zh-CN"/>
              </w:rPr>
            </w:pPr>
            <w:r w:rsidRPr="00C5743B">
              <w:rPr>
                <w:lang w:val="ru-RU" w:eastAsia="zh-CN"/>
              </w:rPr>
              <w:t>77–81</w:t>
            </w:r>
          </w:p>
        </w:tc>
        <w:tc>
          <w:tcPr>
            <w:tcW w:w="2500" w:type="dxa"/>
            <w:tcBorders>
              <w:top w:val="single" w:sz="6" w:space="0" w:color="auto"/>
              <w:left w:val="single" w:sz="6" w:space="0" w:color="auto"/>
              <w:bottom w:val="single" w:sz="6" w:space="0" w:color="auto"/>
              <w:right w:val="single" w:sz="6" w:space="0" w:color="auto"/>
            </w:tcBorders>
            <w:hideMark/>
          </w:tcPr>
          <w:p w:rsidR="0038557F" w:rsidRPr="00C5743B" w:rsidRDefault="0038557F" w:rsidP="00C64C0D">
            <w:pPr>
              <w:pStyle w:val="Tabletext"/>
              <w:spacing w:before="0" w:after="0"/>
              <w:jc w:val="center"/>
              <w:rPr>
                <w:rFonts w:eastAsia="SimSun"/>
                <w:lang w:val="ru-RU" w:eastAsia="ja-JP"/>
              </w:rPr>
            </w:pPr>
            <w:r w:rsidRPr="00C5743B">
              <w:rPr>
                <w:lang w:val="ru-RU" w:eastAsia="zh-CN"/>
              </w:rPr>
              <w:t>77–81</w:t>
            </w:r>
          </w:p>
        </w:tc>
        <w:tc>
          <w:tcPr>
            <w:tcW w:w="2127" w:type="dxa"/>
            <w:tcBorders>
              <w:top w:val="single" w:sz="6" w:space="0" w:color="auto"/>
              <w:left w:val="single" w:sz="6" w:space="0" w:color="auto"/>
              <w:bottom w:val="single" w:sz="6" w:space="0" w:color="auto"/>
              <w:right w:val="nil"/>
            </w:tcBorders>
            <w:hideMark/>
          </w:tcPr>
          <w:p w:rsidR="0038557F" w:rsidRPr="00C5743B" w:rsidRDefault="0038557F" w:rsidP="00C64C0D">
            <w:pPr>
              <w:pStyle w:val="Tabletext"/>
              <w:spacing w:before="0" w:after="0"/>
              <w:jc w:val="center"/>
              <w:rPr>
                <w:rFonts w:eastAsia="SimSun"/>
                <w:lang w:val="ru-RU" w:eastAsia="ja-JP"/>
              </w:rPr>
            </w:pPr>
            <w:r w:rsidRPr="00C5743B">
              <w:rPr>
                <w:rFonts w:eastAsia="SimSun"/>
                <w:lang w:val="ru-RU" w:eastAsia="ja-JP"/>
              </w:rPr>
              <w:t>77</w:t>
            </w:r>
            <w:r w:rsidRPr="00C5743B">
              <w:rPr>
                <w:lang w:val="ru-RU" w:eastAsia="zh-CN"/>
              </w:rPr>
              <w:t>–</w:t>
            </w:r>
            <w:r w:rsidRPr="00C5743B">
              <w:rPr>
                <w:rFonts w:eastAsia="SimSun"/>
                <w:lang w:val="ru-RU" w:eastAsia="ja-JP"/>
              </w:rPr>
              <w:t>81</w:t>
            </w:r>
          </w:p>
        </w:tc>
        <w:tc>
          <w:tcPr>
            <w:tcW w:w="2379" w:type="dxa"/>
            <w:tcBorders>
              <w:top w:val="single" w:sz="6" w:space="0" w:color="auto"/>
              <w:left w:val="single" w:sz="6" w:space="0" w:color="auto"/>
              <w:bottom w:val="single" w:sz="6" w:space="0" w:color="auto"/>
              <w:right w:val="single" w:sz="6" w:space="0" w:color="auto"/>
            </w:tcBorders>
            <w:hideMark/>
          </w:tcPr>
          <w:p w:rsidR="0038557F" w:rsidRPr="00C5743B" w:rsidRDefault="0038557F" w:rsidP="00C64C0D">
            <w:pPr>
              <w:pStyle w:val="Tabletext"/>
              <w:spacing w:before="0" w:after="0"/>
              <w:jc w:val="center"/>
              <w:rPr>
                <w:rFonts w:eastAsia="SimSun"/>
                <w:lang w:val="ru-RU" w:eastAsia="ja-JP"/>
              </w:rPr>
            </w:pPr>
            <w:r w:rsidRPr="00C5743B">
              <w:rPr>
                <w:rFonts w:eastAsia="SimSun"/>
                <w:lang w:val="ru-RU" w:eastAsia="ja-JP"/>
              </w:rPr>
              <w:t>77</w:t>
            </w:r>
            <w:r w:rsidRPr="00C5743B">
              <w:rPr>
                <w:lang w:val="ru-RU" w:eastAsia="zh-CN"/>
              </w:rPr>
              <w:t>–</w:t>
            </w:r>
            <w:r w:rsidRPr="00C5743B">
              <w:rPr>
                <w:rFonts w:eastAsia="SimSun"/>
                <w:lang w:val="ru-RU" w:eastAsia="ja-JP"/>
              </w:rPr>
              <w:t>81</w:t>
            </w:r>
          </w:p>
        </w:tc>
      </w:tr>
      <w:tr w:rsidR="0038557F" w:rsidRPr="00C5743B" w:rsidTr="00C64C0D">
        <w:trPr>
          <w:cantSplit/>
          <w:jc w:val="center"/>
        </w:trPr>
        <w:tc>
          <w:tcPr>
            <w:tcW w:w="1791" w:type="dxa"/>
            <w:tcBorders>
              <w:top w:val="single" w:sz="6" w:space="0" w:color="auto"/>
              <w:left w:val="single" w:sz="6" w:space="0" w:color="auto"/>
              <w:bottom w:val="single" w:sz="4" w:space="0" w:color="auto"/>
              <w:right w:val="single" w:sz="6" w:space="0" w:color="auto"/>
            </w:tcBorders>
            <w:hideMark/>
          </w:tcPr>
          <w:p w:rsidR="0038557F" w:rsidRPr="00C5743B" w:rsidRDefault="0038557F" w:rsidP="00C64C0D">
            <w:pPr>
              <w:pStyle w:val="Tabletext"/>
              <w:spacing w:before="0" w:after="0"/>
              <w:rPr>
                <w:lang w:val="ru-RU" w:eastAsia="zh-CN"/>
              </w:rPr>
            </w:pPr>
            <w:r w:rsidRPr="00C5743B">
              <w:rPr>
                <w:lang w:val="ru-RU" w:eastAsia="zh-CN"/>
              </w:rPr>
              <w:t>Типовая дальность измерения</w:t>
            </w:r>
          </w:p>
        </w:tc>
        <w:tc>
          <w:tcPr>
            <w:tcW w:w="992" w:type="dxa"/>
            <w:tcBorders>
              <w:top w:val="single" w:sz="6" w:space="0" w:color="auto"/>
              <w:left w:val="nil"/>
              <w:bottom w:val="single" w:sz="4" w:space="0" w:color="auto"/>
              <w:right w:val="single" w:sz="6" w:space="0" w:color="auto"/>
            </w:tcBorders>
            <w:hideMark/>
          </w:tcPr>
          <w:p w:rsidR="0038557F" w:rsidRPr="00C5743B" w:rsidRDefault="0038557F" w:rsidP="00C64C0D">
            <w:pPr>
              <w:pStyle w:val="Tabletext"/>
              <w:spacing w:before="0" w:after="0"/>
              <w:jc w:val="center"/>
              <w:rPr>
                <w:lang w:val="ru-RU" w:eastAsia="zh-CN"/>
              </w:rPr>
            </w:pPr>
            <w:r w:rsidRPr="00C5743B">
              <w:rPr>
                <w:lang w:val="ru-RU" w:eastAsia="zh-CN"/>
              </w:rPr>
              <w:t>м</w:t>
            </w:r>
          </w:p>
        </w:tc>
        <w:tc>
          <w:tcPr>
            <w:tcW w:w="2160" w:type="dxa"/>
            <w:tcBorders>
              <w:top w:val="single" w:sz="6" w:space="0" w:color="auto"/>
              <w:left w:val="single" w:sz="6" w:space="0" w:color="auto"/>
              <w:bottom w:val="single" w:sz="4" w:space="0" w:color="auto"/>
              <w:right w:val="single" w:sz="6" w:space="0" w:color="auto"/>
            </w:tcBorders>
            <w:hideMark/>
          </w:tcPr>
          <w:p w:rsidR="0038557F" w:rsidRPr="00C5743B" w:rsidRDefault="0038557F" w:rsidP="00C64C0D">
            <w:pPr>
              <w:pStyle w:val="Tabletext"/>
              <w:spacing w:before="0" w:after="0"/>
              <w:jc w:val="center"/>
              <w:rPr>
                <w:lang w:val="ru-RU" w:eastAsia="zh-CN"/>
              </w:rPr>
            </w:pPr>
            <w:r w:rsidRPr="00C5743B">
              <w:rPr>
                <w:lang w:val="ru-RU" w:eastAsia="zh-CN"/>
              </w:rPr>
              <w:t>До 250</w:t>
            </w:r>
          </w:p>
        </w:tc>
        <w:tc>
          <w:tcPr>
            <w:tcW w:w="2510" w:type="dxa"/>
            <w:tcBorders>
              <w:top w:val="single" w:sz="6" w:space="0" w:color="auto"/>
              <w:left w:val="single" w:sz="6" w:space="0" w:color="auto"/>
              <w:bottom w:val="single" w:sz="4" w:space="0" w:color="auto"/>
              <w:right w:val="single" w:sz="6" w:space="0" w:color="auto"/>
            </w:tcBorders>
            <w:hideMark/>
          </w:tcPr>
          <w:p w:rsidR="0038557F" w:rsidRPr="00C5743B" w:rsidRDefault="0038557F" w:rsidP="00C64C0D">
            <w:pPr>
              <w:pStyle w:val="Tabletext"/>
              <w:spacing w:before="0" w:after="0"/>
              <w:jc w:val="center"/>
              <w:rPr>
                <w:lang w:val="ru-RU" w:eastAsia="zh-CN"/>
              </w:rPr>
            </w:pPr>
            <w:r w:rsidRPr="00C5743B">
              <w:rPr>
                <w:lang w:val="ru-RU" w:eastAsia="zh-CN"/>
              </w:rPr>
              <w:t>До 100</w:t>
            </w:r>
          </w:p>
        </w:tc>
        <w:tc>
          <w:tcPr>
            <w:tcW w:w="2500" w:type="dxa"/>
            <w:tcBorders>
              <w:top w:val="single" w:sz="6" w:space="0" w:color="auto"/>
              <w:left w:val="single" w:sz="6" w:space="0" w:color="auto"/>
              <w:bottom w:val="single" w:sz="4" w:space="0" w:color="auto"/>
              <w:right w:val="single" w:sz="6" w:space="0" w:color="auto"/>
            </w:tcBorders>
            <w:hideMark/>
          </w:tcPr>
          <w:p w:rsidR="0038557F" w:rsidRPr="00C5743B" w:rsidRDefault="0038557F" w:rsidP="00C64C0D">
            <w:pPr>
              <w:pStyle w:val="Tabletext"/>
              <w:spacing w:before="0" w:after="0"/>
              <w:jc w:val="center"/>
              <w:rPr>
                <w:rFonts w:eastAsia="SimSun"/>
                <w:lang w:val="ru-RU" w:eastAsia="ja-JP"/>
              </w:rPr>
            </w:pPr>
            <w:r w:rsidRPr="00C5743B">
              <w:rPr>
                <w:lang w:val="ru-RU" w:eastAsia="zh-CN"/>
              </w:rPr>
              <w:t>До 100</w:t>
            </w:r>
          </w:p>
        </w:tc>
        <w:tc>
          <w:tcPr>
            <w:tcW w:w="2127" w:type="dxa"/>
            <w:tcBorders>
              <w:top w:val="single" w:sz="6" w:space="0" w:color="auto"/>
              <w:left w:val="single" w:sz="6" w:space="0" w:color="auto"/>
              <w:bottom w:val="single" w:sz="4" w:space="0" w:color="auto"/>
              <w:right w:val="nil"/>
            </w:tcBorders>
            <w:hideMark/>
          </w:tcPr>
          <w:p w:rsidR="0038557F" w:rsidRPr="00C5743B" w:rsidRDefault="0038557F" w:rsidP="00C64C0D">
            <w:pPr>
              <w:pStyle w:val="Tabletext"/>
              <w:spacing w:before="0" w:after="0"/>
              <w:jc w:val="center"/>
              <w:rPr>
                <w:rFonts w:eastAsia="SimSun"/>
                <w:lang w:val="ru-RU" w:eastAsia="ja-JP"/>
              </w:rPr>
            </w:pPr>
            <w:r w:rsidRPr="00C5743B">
              <w:rPr>
                <w:lang w:val="ru-RU" w:eastAsia="zh-CN"/>
              </w:rPr>
              <w:t>До</w:t>
            </w:r>
            <w:r w:rsidRPr="00C5743B">
              <w:rPr>
                <w:lang w:val="ru-RU" w:eastAsia="ja-JP"/>
              </w:rPr>
              <w:t xml:space="preserve"> 100</w:t>
            </w:r>
          </w:p>
        </w:tc>
        <w:tc>
          <w:tcPr>
            <w:tcW w:w="2379" w:type="dxa"/>
            <w:tcBorders>
              <w:top w:val="single" w:sz="6" w:space="0" w:color="auto"/>
              <w:left w:val="single" w:sz="6" w:space="0" w:color="auto"/>
              <w:bottom w:val="single" w:sz="4" w:space="0" w:color="auto"/>
              <w:right w:val="single" w:sz="6" w:space="0" w:color="auto"/>
            </w:tcBorders>
            <w:hideMark/>
          </w:tcPr>
          <w:p w:rsidR="0038557F" w:rsidRPr="00C5743B" w:rsidRDefault="0038557F" w:rsidP="00C64C0D">
            <w:pPr>
              <w:pStyle w:val="Tabletext"/>
              <w:spacing w:before="0" w:after="0"/>
              <w:jc w:val="center"/>
              <w:rPr>
                <w:rFonts w:eastAsia="SimSun"/>
                <w:lang w:val="ru-RU" w:eastAsia="ja-JP"/>
              </w:rPr>
            </w:pPr>
            <w:r w:rsidRPr="00C5743B">
              <w:rPr>
                <w:lang w:val="ru-RU" w:eastAsia="zh-CN"/>
              </w:rPr>
              <w:t>До</w:t>
            </w:r>
            <w:r w:rsidRPr="00C5743B">
              <w:rPr>
                <w:rFonts w:eastAsia="SimSun"/>
                <w:lang w:val="ru-RU" w:eastAsia="ja-JP"/>
              </w:rPr>
              <w:t xml:space="preserve"> 50</w:t>
            </w:r>
          </w:p>
        </w:tc>
      </w:tr>
      <w:tr w:rsidR="0038557F" w:rsidRPr="00C5743B" w:rsidTr="00C64C0D">
        <w:trPr>
          <w:cantSplit/>
          <w:jc w:val="center"/>
        </w:trPr>
        <w:tc>
          <w:tcPr>
            <w:tcW w:w="1791" w:type="dxa"/>
            <w:tcBorders>
              <w:top w:val="single" w:sz="4" w:space="0" w:color="auto"/>
              <w:left w:val="single" w:sz="4" w:space="0" w:color="auto"/>
              <w:bottom w:val="single" w:sz="4" w:space="0" w:color="auto"/>
              <w:right w:val="single" w:sz="4" w:space="0" w:color="auto"/>
            </w:tcBorders>
            <w:hideMark/>
          </w:tcPr>
          <w:p w:rsidR="0038557F" w:rsidRPr="00C5743B" w:rsidRDefault="0038557F" w:rsidP="00C64C0D">
            <w:pPr>
              <w:pStyle w:val="Tabletext"/>
              <w:spacing w:before="0" w:after="0"/>
              <w:rPr>
                <w:lang w:val="ru-RU" w:eastAsia="zh-CN"/>
              </w:rPr>
            </w:pPr>
            <w:r w:rsidRPr="00C5743B">
              <w:rPr>
                <w:color w:val="000000"/>
                <w:lang w:val="ru-RU"/>
              </w:rPr>
              <w:t>Разрешение по дальности</w:t>
            </w:r>
          </w:p>
        </w:tc>
        <w:tc>
          <w:tcPr>
            <w:tcW w:w="992" w:type="dxa"/>
            <w:tcBorders>
              <w:top w:val="single" w:sz="4" w:space="0" w:color="auto"/>
              <w:left w:val="single" w:sz="4" w:space="0" w:color="auto"/>
              <w:bottom w:val="single" w:sz="4" w:space="0" w:color="auto"/>
              <w:right w:val="single" w:sz="4" w:space="0" w:color="auto"/>
            </w:tcBorders>
            <w:hideMark/>
          </w:tcPr>
          <w:p w:rsidR="0038557F" w:rsidRPr="00C5743B" w:rsidRDefault="0038557F" w:rsidP="00C64C0D">
            <w:pPr>
              <w:pStyle w:val="Tabletext"/>
              <w:spacing w:before="0" w:after="0"/>
              <w:jc w:val="center"/>
              <w:rPr>
                <w:lang w:val="ru-RU" w:eastAsia="zh-CN"/>
              </w:rPr>
            </w:pPr>
            <w:r w:rsidRPr="00C5743B">
              <w:rPr>
                <w:lang w:val="ru-RU" w:eastAsia="zh-CN"/>
              </w:rPr>
              <w:t>см</w:t>
            </w:r>
          </w:p>
        </w:tc>
        <w:tc>
          <w:tcPr>
            <w:tcW w:w="2160" w:type="dxa"/>
            <w:tcBorders>
              <w:top w:val="single" w:sz="4" w:space="0" w:color="auto"/>
              <w:left w:val="single" w:sz="4" w:space="0" w:color="auto"/>
              <w:bottom w:val="single" w:sz="4" w:space="0" w:color="auto"/>
              <w:right w:val="single" w:sz="4" w:space="0" w:color="auto"/>
            </w:tcBorders>
            <w:hideMark/>
          </w:tcPr>
          <w:p w:rsidR="0038557F" w:rsidRPr="00C5743B" w:rsidRDefault="0038557F" w:rsidP="00C64C0D">
            <w:pPr>
              <w:pStyle w:val="Tabletext"/>
              <w:spacing w:before="0" w:after="0"/>
              <w:jc w:val="center"/>
              <w:rPr>
                <w:lang w:val="ru-RU" w:eastAsia="zh-CN"/>
              </w:rPr>
            </w:pPr>
            <w:r w:rsidRPr="00C5743B">
              <w:rPr>
                <w:lang w:val="ru-RU" w:eastAsia="zh-CN"/>
              </w:rPr>
              <w:t>75</w:t>
            </w:r>
          </w:p>
        </w:tc>
        <w:tc>
          <w:tcPr>
            <w:tcW w:w="2510" w:type="dxa"/>
            <w:tcBorders>
              <w:top w:val="single" w:sz="4" w:space="0" w:color="auto"/>
              <w:left w:val="single" w:sz="4" w:space="0" w:color="auto"/>
              <w:bottom w:val="single" w:sz="4" w:space="0" w:color="auto"/>
              <w:right w:val="single" w:sz="4" w:space="0" w:color="auto"/>
            </w:tcBorders>
            <w:hideMark/>
          </w:tcPr>
          <w:p w:rsidR="0038557F" w:rsidRPr="00C5743B" w:rsidRDefault="0038557F" w:rsidP="00C64C0D">
            <w:pPr>
              <w:pStyle w:val="Tabletext"/>
              <w:spacing w:before="0" w:after="0"/>
              <w:jc w:val="center"/>
              <w:rPr>
                <w:lang w:val="ru-RU" w:eastAsia="zh-CN"/>
              </w:rPr>
            </w:pPr>
            <w:r w:rsidRPr="00C5743B">
              <w:rPr>
                <w:lang w:val="ru-RU" w:eastAsia="zh-CN"/>
              </w:rPr>
              <w:t>7,5</w:t>
            </w:r>
          </w:p>
        </w:tc>
        <w:tc>
          <w:tcPr>
            <w:tcW w:w="2500" w:type="dxa"/>
            <w:tcBorders>
              <w:top w:val="single" w:sz="4" w:space="0" w:color="auto"/>
              <w:left w:val="single" w:sz="4" w:space="0" w:color="auto"/>
              <w:bottom w:val="single" w:sz="4" w:space="0" w:color="auto"/>
              <w:right w:val="single" w:sz="4" w:space="0" w:color="auto"/>
            </w:tcBorders>
            <w:hideMark/>
          </w:tcPr>
          <w:p w:rsidR="0038557F" w:rsidRPr="00C5743B" w:rsidRDefault="0038557F" w:rsidP="00C64C0D">
            <w:pPr>
              <w:pStyle w:val="Tabletext"/>
              <w:spacing w:before="0" w:after="0"/>
              <w:jc w:val="center"/>
              <w:rPr>
                <w:rFonts w:eastAsia="SimSun"/>
                <w:lang w:val="ru-RU" w:eastAsia="ja-JP"/>
              </w:rPr>
            </w:pPr>
            <w:r w:rsidRPr="00C5743B">
              <w:rPr>
                <w:lang w:val="ru-RU" w:eastAsia="zh-CN"/>
              </w:rPr>
              <w:t>7,5</w:t>
            </w:r>
          </w:p>
        </w:tc>
        <w:tc>
          <w:tcPr>
            <w:tcW w:w="2127" w:type="dxa"/>
            <w:tcBorders>
              <w:top w:val="single" w:sz="4" w:space="0" w:color="auto"/>
              <w:left w:val="single" w:sz="4" w:space="0" w:color="auto"/>
              <w:bottom w:val="single" w:sz="4" w:space="0" w:color="auto"/>
              <w:right w:val="single" w:sz="4" w:space="0" w:color="auto"/>
            </w:tcBorders>
            <w:hideMark/>
          </w:tcPr>
          <w:p w:rsidR="0038557F" w:rsidRPr="00C5743B" w:rsidRDefault="0038557F" w:rsidP="00C64C0D">
            <w:pPr>
              <w:pStyle w:val="Tabletext"/>
              <w:spacing w:before="0" w:after="0"/>
              <w:jc w:val="center"/>
              <w:rPr>
                <w:rFonts w:eastAsia="SimSun"/>
                <w:lang w:val="ru-RU" w:eastAsia="ja-JP"/>
              </w:rPr>
            </w:pPr>
            <w:r w:rsidRPr="00C5743B">
              <w:rPr>
                <w:rFonts w:eastAsia="SimSun"/>
                <w:lang w:val="ru-RU" w:eastAsia="ja-JP"/>
              </w:rPr>
              <w:t>7,5</w:t>
            </w:r>
          </w:p>
        </w:tc>
        <w:tc>
          <w:tcPr>
            <w:tcW w:w="2379" w:type="dxa"/>
            <w:tcBorders>
              <w:top w:val="single" w:sz="4" w:space="0" w:color="auto"/>
              <w:left w:val="single" w:sz="4" w:space="0" w:color="auto"/>
              <w:bottom w:val="single" w:sz="4" w:space="0" w:color="auto"/>
              <w:right w:val="single" w:sz="4" w:space="0" w:color="auto"/>
            </w:tcBorders>
            <w:hideMark/>
          </w:tcPr>
          <w:p w:rsidR="0038557F" w:rsidRPr="00C5743B" w:rsidRDefault="0038557F" w:rsidP="00C64C0D">
            <w:pPr>
              <w:pStyle w:val="Tabletext"/>
              <w:spacing w:before="0" w:after="0"/>
              <w:jc w:val="center"/>
              <w:rPr>
                <w:rFonts w:eastAsia="SimSun"/>
                <w:lang w:val="ru-RU" w:eastAsia="ja-JP"/>
              </w:rPr>
            </w:pPr>
            <w:r w:rsidRPr="00C5743B">
              <w:rPr>
                <w:rFonts w:eastAsia="SimSun"/>
                <w:lang w:val="ru-RU" w:eastAsia="ja-JP"/>
              </w:rPr>
              <w:t>7,5</w:t>
            </w:r>
          </w:p>
        </w:tc>
      </w:tr>
      <w:tr w:rsidR="0038557F" w:rsidRPr="00C5743B" w:rsidTr="00C64C0D">
        <w:trPr>
          <w:cantSplit/>
          <w:jc w:val="center"/>
        </w:trPr>
        <w:tc>
          <w:tcPr>
            <w:tcW w:w="1791" w:type="dxa"/>
            <w:tcBorders>
              <w:top w:val="single" w:sz="4" w:space="0" w:color="auto"/>
              <w:left w:val="single" w:sz="4" w:space="0" w:color="auto"/>
              <w:bottom w:val="single" w:sz="4" w:space="0" w:color="auto"/>
              <w:right w:val="single" w:sz="4" w:space="0" w:color="auto"/>
            </w:tcBorders>
            <w:hideMark/>
          </w:tcPr>
          <w:p w:rsidR="0038557F" w:rsidRPr="00C5743B" w:rsidRDefault="0038557F" w:rsidP="00C64C0D">
            <w:pPr>
              <w:pStyle w:val="Tabletext"/>
              <w:spacing w:before="0" w:after="0"/>
              <w:rPr>
                <w:lang w:val="ru-RU" w:eastAsia="zh-CN"/>
              </w:rPr>
            </w:pPr>
            <w:r w:rsidRPr="00C5743B">
              <w:rPr>
                <w:lang w:val="ru-RU" w:eastAsia="zh-CN"/>
              </w:rPr>
              <w:t>Типовой тип излучения</w:t>
            </w:r>
          </w:p>
        </w:tc>
        <w:tc>
          <w:tcPr>
            <w:tcW w:w="992" w:type="dxa"/>
            <w:tcBorders>
              <w:top w:val="single" w:sz="4" w:space="0" w:color="auto"/>
              <w:left w:val="single" w:sz="4" w:space="0" w:color="auto"/>
              <w:bottom w:val="single" w:sz="4" w:space="0" w:color="auto"/>
              <w:right w:val="single" w:sz="4" w:space="0" w:color="auto"/>
            </w:tcBorders>
          </w:tcPr>
          <w:p w:rsidR="0038557F" w:rsidRPr="00C5743B" w:rsidRDefault="0038557F" w:rsidP="00C64C0D">
            <w:pPr>
              <w:pStyle w:val="Tabletext"/>
              <w:spacing w:before="0" w:after="0"/>
              <w:jc w:val="center"/>
              <w:rPr>
                <w:lang w:val="ru-RU" w:eastAsia="zh-CN"/>
              </w:rPr>
            </w:pPr>
          </w:p>
        </w:tc>
        <w:tc>
          <w:tcPr>
            <w:tcW w:w="2160" w:type="dxa"/>
            <w:tcBorders>
              <w:top w:val="single" w:sz="4" w:space="0" w:color="auto"/>
              <w:left w:val="single" w:sz="4" w:space="0" w:color="auto"/>
              <w:bottom w:val="single" w:sz="4" w:space="0" w:color="auto"/>
              <w:right w:val="single" w:sz="4" w:space="0" w:color="auto"/>
            </w:tcBorders>
            <w:hideMark/>
          </w:tcPr>
          <w:p w:rsidR="0038557F" w:rsidRPr="00C5743B" w:rsidRDefault="0038557F" w:rsidP="00C64C0D">
            <w:pPr>
              <w:pStyle w:val="Tabletext"/>
              <w:spacing w:before="0" w:after="0"/>
              <w:jc w:val="center"/>
              <w:rPr>
                <w:lang w:val="ru-RU" w:eastAsia="zh-CN"/>
              </w:rPr>
            </w:pPr>
            <w:r w:rsidRPr="00C5743B">
              <w:rPr>
                <w:lang w:val="ru-RU" w:eastAsia="zh-CN"/>
              </w:rPr>
              <w:t xml:space="preserve">FMCW, </w:t>
            </w:r>
            <w:r w:rsidRPr="00C5743B">
              <w:rPr>
                <w:lang w:val="ru-RU" w:eastAsia="zh-CN"/>
              </w:rPr>
              <w:br/>
              <w:t>быстрая FMCW</w:t>
            </w:r>
          </w:p>
        </w:tc>
        <w:tc>
          <w:tcPr>
            <w:tcW w:w="2510" w:type="dxa"/>
            <w:tcBorders>
              <w:top w:val="single" w:sz="4" w:space="0" w:color="auto"/>
              <w:left w:val="single" w:sz="4" w:space="0" w:color="auto"/>
              <w:bottom w:val="single" w:sz="4" w:space="0" w:color="auto"/>
              <w:right w:val="single" w:sz="4" w:space="0" w:color="auto"/>
            </w:tcBorders>
            <w:hideMark/>
          </w:tcPr>
          <w:p w:rsidR="0038557F" w:rsidRPr="00C5743B" w:rsidRDefault="0038557F" w:rsidP="00C64C0D">
            <w:pPr>
              <w:pStyle w:val="Tabletext"/>
              <w:keepLines/>
              <w:tabs>
                <w:tab w:val="left" w:leader="dot" w:pos="7938"/>
                <w:tab w:val="center" w:pos="9526"/>
              </w:tabs>
              <w:spacing w:before="0" w:after="0"/>
              <w:ind w:left="567" w:hanging="567"/>
              <w:jc w:val="center"/>
              <w:rPr>
                <w:lang w:val="ru-RU" w:eastAsia="zh-CN"/>
              </w:rPr>
            </w:pPr>
            <w:r w:rsidRPr="00C5743B">
              <w:rPr>
                <w:lang w:val="ru-RU" w:eastAsia="zh-CN"/>
              </w:rPr>
              <w:t>FMCW, быстрая FMCW</w:t>
            </w:r>
          </w:p>
        </w:tc>
        <w:tc>
          <w:tcPr>
            <w:tcW w:w="2500" w:type="dxa"/>
            <w:tcBorders>
              <w:top w:val="single" w:sz="4" w:space="0" w:color="auto"/>
              <w:left w:val="single" w:sz="4" w:space="0" w:color="auto"/>
              <w:bottom w:val="single" w:sz="4" w:space="0" w:color="auto"/>
              <w:right w:val="single" w:sz="4" w:space="0" w:color="auto"/>
            </w:tcBorders>
            <w:hideMark/>
          </w:tcPr>
          <w:p w:rsidR="0038557F" w:rsidRPr="00C5743B" w:rsidRDefault="0038557F" w:rsidP="00C64C0D">
            <w:pPr>
              <w:pStyle w:val="Tabletext"/>
              <w:spacing w:before="0" w:after="0"/>
              <w:jc w:val="center"/>
              <w:rPr>
                <w:rFonts w:eastAsia="SimSun"/>
                <w:lang w:val="ru-RU" w:eastAsia="ja-JP"/>
              </w:rPr>
            </w:pPr>
            <w:r w:rsidRPr="00C5743B">
              <w:rPr>
                <w:rFonts w:eastAsia="SimSun"/>
                <w:lang w:val="ru-RU" w:eastAsia="ja-JP"/>
              </w:rPr>
              <w:t xml:space="preserve">FMCW, </w:t>
            </w:r>
            <w:r w:rsidRPr="00C5743B">
              <w:rPr>
                <w:lang w:val="ru-RU" w:eastAsia="zh-CN"/>
              </w:rPr>
              <w:t>быстрая FMCW</w:t>
            </w:r>
          </w:p>
        </w:tc>
        <w:tc>
          <w:tcPr>
            <w:tcW w:w="2127" w:type="dxa"/>
            <w:tcBorders>
              <w:top w:val="single" w:sz="4" w:space="0" w:color="auto"/>
              <w:left w:val="single" w:sz="4" w:space="0" w:color="auto"/>
              <w:bottom w:val="single" w:sz="4" w:space="0" w:color="auto"/>
              <w:right w:val="single" w:sz="4" w:space="0" w:color="auto"/>
            </w:tcBorders>
            <w:hideMark/>
          </w:tcPr>
          <w:p w:rsidR="0038557F" w:rsidRPr="00C5743B" w:rsidRDefault="0038557F" w:rsidP="00C64C0D">
            <w:pPr>
              <w:pStyle w:val="Tabletext"/>
              <w:keepLines/>
              <w:tabs>
                <w:tab w:val="left" w:leader="dot" w:pos="7938"/>
                <w:tab w:val="center" w:pos="9526"/>
              </w:tabs>
              <w:spacing w:before="0" w:after="0"/>
              <w:ind w:left="567" w:hanging="567"/>
              <w:jc w:val="center"/>
              <w:rPr>
                <w:rFonts w:eastAsia="SimSun"/>
                <w:lang w:val="ru-RU" w:eastAsia="ja-JP"/>
              </w:rPr>
            </w:pPr>
            <w:r w:rsidRPr="00C5743B">
              <w:rPr>
                <w:rFonts w:eastAsia="SimSun"/>
                <w:lang w:val="ru-RU" w:eastAsia="ja-JP"/>
              </w:rPr>
              <w:t>FMCW</w:t>
            </w:r>
          </w:p>
        </w:tc>
        <w:tc>
          <w:tcPr>
            <w:tcW w:w="2379" w:type="dxa"/>
            <w:tcBorders>
              <w:top w:val="single" w:sz="4" w:space="0" w:color="auto"/>
              <w:left w:val="single" w:sz="4" w:space="0" w:color="auto"/>
              <w:bottom w:val="single" w:sz="4" w:space="0" w:color="auto"/>
              <w:right w:val="single" w:sz="4" w:space="0" w:color="auto"/>
            </w:tcBorders>
            <w:hideMark/>
          </w:tcPr>
          <w:p w:rsidR="0038557F" w:rsidRPr="00C5743B" w:rsidRDefault="0038557F" w:rsidP="00C64C0D">
            <w:pPr>
              <w:pStyle w:val="Tabletext"/>
              <w:spacing w:before="0" w:after="0"/>
              <w:jc w:val="center"/>
              <w:rPr>
                <w:rFonts w:eastAsia="SimSun"/>
                <w:lang w:val="ru-RU" w:eastAsia="ja-JP"/>
              </w:rPr>
            </w:pPr>
            <w:r w:rsidRPr="00C5743B">
              <w:rPr>
                <w:rFonts w:eastAsia="SimSun"/>
                <w:lang w:val="ru-RU" w:eastAsia="ja-JP"/>
              </w:rPr>
              <w:t xml:space="preserve">FMCW, </w:t>
            </w:r>
            <w:r w:rsidRPr="00C5743B">
              <w:rPr>
                <w:rFonts w:eastAsia="SimSun"/>
                <w:lang w:val="ru-RU" w:eastAsia="ja-JP"/>
              </w:rPr>
              <w:br/>
            </w:r>
            <w:r w:rsidRPr="00C5743B">
              <w:rPr>
                <w:lang w:val="ru-RU" w:eastAsia="zh-CN"/>
              </w:rPr>
              <w:t>быстрая FMCW</w:t>
            </w:r>
          </w:p>
        </w:tc>
      </w:tr>
      <w:tr w:rsidR="0038557F" w:rsidRPr="00C5743B" w:rsidTr="00C64C0D">
        <w:trPr>
          <w:cantSplit/>
          <w:jc w:val="center"/>
        </w:trPr>
        <w:tc>
          <w:tcPr>
            <w:tcW w:w="1791" w:type="dxa"/>
            <w:tcBorders>
              <w:top w:val="single" w:sz="4" w:space="0" w:color="auto"/>
              <w:left w:val="single" w:sz="4" w:space="0" w:color="auto"/>
              <w:bottom w:val="single" w:sz="4" w:space="0" w:color="auto"/>
              <w:right w:val="single" w:sz="4" w:space="0" w:color="auto"/>
            </w:tcBorders>
            <w:hideMark/>
          </w:tcPr>
          <w:p w:rsidR="0038557F" w:rsidRPr="00C5743B" w:rsidRDefault="0038557F" w:rsidP="00C64C0D">
            <w:pPr>
              <w:pStyle w:val="Tabletext"/>
              <w:spacing w:before="0" w:after="0"/>
              <w:rPr>
                <w:lang w:val="ru-RU" w:eastAsia="zh-CN"/>
              </w:rPr>
            </w:pPr>
            <w:r w:rsidRPr="00C5743B">
              <w:rPr>
                <w:lang w:val="ru-RU" w:eastAsia="zh-CN"/>
              </w:rPr>
              <w:t>Максимальная необходимая ширина полосы</w:t>
            </w:r>
          </w:p>
        </w:tc>
        <w:tc>
          <w:tcPr>
            <w:tcW w:w="992" w:type="dxa"/>
            <w:tcBorders>
              <w:top w:val="single" w:sz="4" w:space="0" w:color="auto"/>
              <w:left w:val="single" w:sz="4" w:space="0" w:color="auto"/>
              <w:bottom w:val="single" w:sz="4" w:space="0" w:color="auto"/>
              <w:right w:val="single" w:sz="4" w:space="0" w:color="auto"/>
            </w:tcBorders>
            <w:hideMark/>
          </w:tcPr>
          <w:p w:rsidR="0038557F" w:rsidRPr="00C5743B" w:rsidRDefault="0038557F" w:rsidP="00C64C0D">
            <w:pPr>
              <w:pStyle w:val="Tabletext"/>
              <w:spacing w:before="0" w:after="0"/>
              <w:jc w:val="center"/>
              <w:rPr>
                <w:lang w:val="ru-RU" w:eastAsia="zh-CN"/>
              </w:rPr>
            </w:pPr>
            <w:r w:rsidRPr="00C5743B">
              <w:rPr>
                <w:lang w:val="ru-RU" w:eastAsia="zh-CN"/>
              </w:rPr>
              <w:t>ГГц</w:t>
            </w:r>
          </w:p>
        </w:tc>
        <w:tc>
          <w:tcPr>
            <w:tcW w:w="2160" w:type="dxa"/>
            <w:tcBorders>
              <w:top w:val="single" w:sz="4" w:space="0" w:color="auto"/>
              <w:left w:val="single" w:sz="4" w:space="0" w:color="auto"/>
              <w:bottom w:val="single" w:sz="4" w:space="0" w:color="auto"/>
              <w:right w:val="single" w:sz="4" w:space="0" w:color="auto"/>
            </w:tcBorders>
            <w:hideMark/>
          </w:tcPr>
          <w:p w:rsidR="0038557F" w:rsidRPr="00C5743B" w:rsidRDefault="0038557F" w:rsidP="00C64C0D">
            <w:pPr>
              <w:pStyle w:val="Tabletext"/>
              <w:spacing w:before="0" w:after="0"/>
              <w:jc w:val="center"/>
              <w:rPr>
                <w:lang w:val="ru-RU" w:eastAsia="zh-CN"/>
              </w:rPr>
            </w:pPr>
            <w:r w:rsidRPr="00C5743B">
              <w:rPr>
                <w:lang w:val="ru-RU" w:eastAsia="zh-CN"/>
              </w:rPr>
              <w:t>1</w:t>
            </w:r>
          </w:p>
        </w:tc>
        <w:tc>
          <w:tcPr>
            <w:tcW w:w="2510" w:type="dxa"/>
            <w:tcBorders>
              <w:top w:val="single" w:sz="4" w:space="0" w:color="auto"/>
              <w:left w:val="single" w:sz="4" w:space="0" w:color="auto"/>
              <w:bottom w:val="single" w:sz="4" w:space="0" w:color="auto"/>
              <w:right w:val="single" w:sz="4" w:space="0" w:color="auto"/>
            </w:tcBorders>
            <w:hideMark/>
          </w:tcPr>
          <w:p w:rsidR="0038557F" w:rsidRPr="00C5743B" w:rsidRDefault="0038557F" w:rsidP="00C64C0D">
            <w:pPr>
              <w:pStyle w:val="Tabletext"/>
              <w:spacing w:before="0" w:after="0"/>
              <w:jc w:val="center"/>
              <w:rPr>
                <w:lang w:val="ru-RU" w:eastAsia="zh-CN"/>
              </w:rPr>
            </w:pPr>
            <w:r w:rsidRPr="00C5743B">
              <w:rPr>
                <w:lang w:val="ru-RU" w:eastAsia="zh-CN"/>
              </w:rPr>
              <w:t>4</w:t>
            </w:r>
          </w:p>
        </w:tc>
        <w:tc>
          <w:tcPr>
            <w:tcW w:w="2500" w:type="dxa"/>
            <w:tcBorders>
              <w:top w:val="single" w:sz="4" w:space="0" w:color="auto"/>
              <w:left w:val="single" w:sz="4" w:space="0" w:color="auto"/>
              <w:bottom w:val="single" w:sz="4" w:space="0" w:color="auto"/>
              <w:right w:val="single" w:sz="4" w:space="0" w:color="auto"/>
            </w:tcBorders>
            <w:hideMark/>
          </w:tcPr>
          <w:p w:rsidR="0038557F" w:rsidRPr="00C5743B" w:rsidRDefault="0038557F" w:rsidP="00C64C0D">
            <w:pPr>
              <w:pStyle w:val="Tabletext"/>
              <w:spacing w:before="0" w:after="0"/>
              <w:jc w:val="center"/>
              <w:rPr>
                <w:rFonts w:eastAsia="SimSun"/>
                <w:lang w:val="ru-RU" w:eastAsia="ja-JP"/>
              </w:rPr>
            </w:pPr>
            <w:r w:rsidRPr="00C5743B">
              <w:rPr>
                <w:rFonts w:eastAsia="SimSun"/>
                <w:lang w:val="ru-RU" w:eastAsia="ja-JP"/>
              </w:rPr>
              <w:t>4</w:t>
            </w:r>
          </w:p>
        </w:tc>
        <w:tc>
          <w:tcPr>
            <w:tcW w:w="2127" w:type="dxa"/>
            <w:tcBorders>
              <w:top w:val="single" w:sz="4" w:space="0" w:color="auto"/>
              <w:left w:val="single" w:sz="4" w:space="0" w:color="auto"/>
              <w:bottom w:val="single" w:sz="4" w:space="0" w:color="auto"/>
              <w:right w:val="single" w:sz="4" w:space="0" w:color="auto"/>
            </w:tcBorders>
            <w:hideMark/>
          </w:tcPr>
          <w:p w:rsidR="0038557F" w:rsidRPr="00C5743B" w:rsidRDefault="0038557F" w:rsidP="00C64C0D">
            <w:pPr>
              <w:pStyle w:val="Tabletext"/>
              <w:spacing w:before="0" w:after="0"/>
              <w:jc w:val="center"/>
              <w:rPr>
                <w:rFonts w:eastAsia="SimSun"/>
                <w:lang w:val="ru-RU" w:eastAsia="ja-JP"/>
              </w:rPr>
            </w:pPr>
            <w:r w:rsidRPr="00C5743B">
              <w:rPr>
                <w:rFonts w:eastAsia="SimSun"/>
                <w:lang w:val="ru-RU" w:eastAsia="ja-JP"/>
              </w:rPr>
              <w:t>4</w:t>
            </w:r>
          </w:p>
        </w:tc>
        <w:tc>
          <w:tcPr>
            <w:tcW w:w="2379" w:type="dxa"/>
            <w:tcBorders>
              <w:top w:val="single" w:sz="4" w:space="0" w:color="auto"/>
              <w:left w:val="single" w:sz="4" w:space="0" w:color="auto"/>
              <w:bottom w:val="single" w:sz="4" w:space="0" w:color="auto"/>
              <w:right w:val="single" w:sz="4" w:space="0" w:color="auto"/>
            </w:tcBorders>
            <w:hideMark/>
          </w:tcPr>
          <w:p w:rsidR="0038557F" w:rsidRPr="00C5743B" w:rsidRDefault="0038557F" w:rsidP="00C64C0D">
            <w:pPr>
              <w:pStyle w:val="Tabletext"/>
              <w:spacing w:before="0" w:after="0"/>
              <w:jc w:val="center"/>
              <w:rPr>
                <w:rFonts w:eastAsia="SimSun"/>
                <w:lang w:val="ru-RU" w:eastAsia="ja-JP"/>
              </w:rPr>
            </w:pPr>
            <w:r w:rsidRPr="00C5743B">
              <w:rPr>
                <w:rFonts w:eastAsia="SimSun"/>
                <w:lang w:val="ru-RU" w:eastAsia="ja-JP"/>
              </w:rPr>
              <w:t>4</w:t>
            </w:r>
          </w:p>
        </w:tc>
      </w:tr>
      <w:tr w:rsidR="0038557F" w:rsidRPr="00C5743B" w:rsidTr="00C64C0D">
        <w:trPr>
          <w:cantSplit/>
          <w:jc w:val="center"/>
        </w:trPr>
        <w:tc>
          <w:tcPr>
            <w:tcW w:w="1791" w:type="dxa"/>
            <w:tcBorders>
              <w:top w:val="single" w:sz="4" w:space="0" w:color="auto"/>
              <w:left w:val="single" w:sz="4" w:space="0" w:color="auto"/>
              <w:bottom w:val="single" w:sz="4" w:space="0" w:color="auto"/>
              <w:right w:val="single" w:sz="4" w:space="0" w:color="auto"/>
            </w:tcBorders>
            <w:hideMark/>
          </w:tcPr>
          <w:p w:rsidR="0038557F" w:rsidRPr="00C5743B" w:rsidRDefault="0038557F" w:rsidP="00C64C0D">
            <w:pPr>
              <w:pStyle w:val="Tabletext"/>
              <w:spacing w:before="0" w:after="0"/>
              <w:rPr>
                <w:lang w:val="ru-RU"/>
              </w:rPr>
            </w:pPr>
            <w:r w:rsidRPr="00C5743B">
              <w:rPr>
                <w:lang w:val="ru-RU"/>
              </w:rPr>
              <w:t>Ширина полосы ЛЧМ</w:t>
            </w:r>
          </w:p>
        </w:tc>
        <w:tc>
          <w:tcPr>
            <w:tcW w:w="992" w:type="dxa"/>
            <w:tcBorders>
              <w:top w:val="single" w:sz="4" w:space="0" w:color="auto"/>
              <w:left w:val="single" w:sz="4" w:space="0" w:color="auto"/>
              <w:bottom w:val="single" w:sz="4" w:space="0" w:color="auto"/>
              <w:right w:val="single" w:sz="4" w:space="0" w:color="auto"/>
            </w:tcBorders>
            <w:hideMark/>
          </w:tcPr>
          <w:p w:rsidR="0038557F" w:rsidRPr="00C5743B" w:rsidRDefault="0038557F" w:rsidP="00C64C0D">
            <w:pPr>
              <w:pStyle w:val="Tabletext"/>
              <w:spacing w:before="0" w:after="0"/>
              <w:jc w:val="center"/>
              <w:rPr>
                <w:lang w:val="ru-RU" w:eastAsia="ja-JP"/>
              </w:rPr>
            </w:pPr>
            <w:r w:rsidRPr="00C5743B">
              <w:rPr>
                <w:lang w:val="ru-RU"/>
              </w:rPr>
              <w:t>ГГц</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8557F" w:rsidRPr="00C5743B" w:rsidRDefault="0038557F" w:rsidP="00C64C0D">
            <w:pPr>
              <w:pStyle w:val="Tabletext"/>
              <w:spacing w:before="0" w:after="0"/>
              <w:jc w:val="center"/>
              <w:rPr>
                <w:lang w:val="ru-RU" w:eastAsia="ja-JP"/>
              </w:rPr>
            </w:pPr>
            <w:r w:rsidRPr="00C5743B">
              <w:rPr>
                <w:lang w:val="ru-RU" w:eastAsia="ja-JP"/>
              </w:rPr>
              <w:t>1</w:t>
            </w:r>
          </w:p>
        </w:tc>
        <w:tc>
          <w:tcPr>
            <w:tcW w:w="25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8557F" w:rsidRPr="00C5743B" w:rsidRDefault="0038557F" w:rsidP="00C64C0D">
            <w:pPr>
              <w:pStyle w:val="Tabletext"/>
              <w:spacing w:before="0" w:after="0"/>
              <w:jc w:val="center"/>
              <w:rPr>
                <w:lang w:val="ru-RU" w:eastAsia="ja-JP"/>
              </w:rPr>
            </w:pPr>
            <w:r w:rsidRPr="00C5743B">
              <w:rPr>
                <w:lang w:val="ru-RU" w:eastAsia="ja-JP"/>
              </w:rPr>
              <w:t>2</w:t>
            </w:r>
            <w:r w:rsidRPr="00C5743B">
              <w:rPr>
                <w:lang w:val="ru-RU" w:eastAsia="zh-CN"/>
              </w:rPr>
              <w:t>–</w:t>
            </w:r>
            <w:r w:rsidRPr="00C5743B">
              <w:rPr>
                <w:lang w:val="ru-RU" w:eastAsia="ja-JP"/>
              </w:rPr>
              <w:t>4</w:t>
            </w:r>
          </w:p>
        </w:tc>
        <w:tc>
          <w:tcPr>
            <w:tcW w:w="25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8557F" w:rsidRPr="00C5743B" w:rsidRDefault="0038557F" w:rsidP="00C64C0D">
            <w:pPr>
              <w:pStyle w:val="Tabletext"/>
              <w:spacing w:before="0" w:after="0"/>
              <w:jc w:val="center"/>
              <w:rPr>
                <w:lang w:val="ru-RU"/>
              </w:rPr>
            </w:pPr>
            <w:r w:rsidRPr="00C5743B">
              <w:rPr>
                <w:lang w:val="ru-RU"/>
              </w:rPr>
              <w:t>2</w:t>
            </w:r>
            <w:r w:rsidRPr="00C5743B">
              <w:rPr>
                <w:lang w:val="ru-RU" w:eastAsia="zh-CN"/>
              </w:rPr>
              <w:t>–</w:t>
            </w:r>
            <w:r w:rsidRPr="00C5743B">
              <w:rPr>
                <w:lang w:val="ru-RU"/>
              </w:rPr>
              <w:t>4</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8557F" w:rsidRPr="00C5743B" w:rsidRDefault="0038557F" w:rsidP="00C64C0D">
            <w:pPr>
              <w:pStyle w:val="Tabletext"/>
              <w:spacing w:before="0" w:after="0"/>
              <w:jc w:val="center"/>
              <w:rPr>
                <w:rFonts w:eastAsia="SimSun"/>
                <w:lang w:val="ru-RU" w:eastAsia="ja-JP"/>
              </w:rPr>
            </w:pPr>
            <w:r w:rsidRPr="00C5743B">
              <w:rPr>
                <w:rFonts w:eastAsia="SimSun"/>
                <w:lang w:val="ru-RU" w:eastAsia="ja-JP"/>
              </w:rPr>
              <w:t>2</w:t>
            </w:r>
            <w:r w:rsidRPr="00C5743B">
              <w:rPr>
                <w:lang w:val="ru-RU" w:eastAsia="zh-CN"/>
              </w:rPr>
              <w:t>–</w:t>
            </w:r>
            <w:r w:rsidRPr="00C5743B">
              <w:rPr>
                <w:rFonts w:eastAsia="SimSun"/>
                <w:lang w:val="ru-RU" w:eastAsia="ja-JP"/>
              </w:rPr>
              <w:t>4</w:t>
            </w:r>
          </w:p>
        </w:tc>
        <w:tc>
          <w:tcPr>
            <w:tcW w:w="23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8557F" w:rsidRPr="00C5743B" w:rsidRDefault="0038557F" w:rsidP="00C64C0D">
            <w:pPr>
              <w:pStyle w:val="Tabletext"/>
              <w:spacing w:before="0" w:after="0"/>
              <w:jc w:val="center"/>
              <w:rPr>
                <w:rFonts w:eastAsia="SimSun"/>
                <w:lang w:val="ru-RU" w:eastAsia="ja-JP"/>
              </w:rPr>
            </w:pPr>
            <w:r w:rsidRPr="00C5743B">
              <w:rPr>
                <w:rFonts w:eastAsia="SimSun"/>
                <w:lang w:val="ru-RU" w:eastAsia="ja-JP"/>
              </w:rPr>
              <w:t>2</w:t>
            </w:r>
          </w:p>
        </w:tc>
      </w:tr>
      <w:tr w:rsidR="0038557F" w:rsidRPr="00C5743B" w:rsidTr="00C64C0D">
        <w:trPr>
          <w:cantSplit/>
          <w:jc w:val="center"/>
        </w:trPr>
        <w:tc>
          <w:tcPr>
            <w:tcW w:w="1791" w:type="dxa"/>
            <w:tcBorders>
              <w:top w:val="single" w:sz="4" w:space="0" w:color="auto"/>
              <w:left w:val="single" w:sz="4" w:space="0" w:color="auto"/>
              <w:bottom w:val="single" w:sz="4" w:space="0" w:color="auto"/>
              <w:right w:val="single" w:sz="4" w:space="0" w:color="auto"/>
            </w:tcBorders>
            <w:hideMark/>
          </w:tcPr>
          <w:p w:rsidR="0038557F" w:rsidRPr="00C5743B" w:rsidRDefault="0038557F" w:rsidP="00C64C0D">
            <w:pPr>
              <w:pStyle w:val="Tabletext"/>
              <w:spacing w:before="0" w:after="0"/>
              <w:rPr>
                <w:lang w:val="ru-RU"/>
              </w:rPr>
            </w:pPr>
            <w:r w:rsidRPr="00C5743B">
              <w:rPr>
                <w:lang w:val="ru-RU"/>
              </w:rPr>
              <w:t>Стандартное время развертки</w:t>
            </w:r>
          </w:p>
        </w:tc>
        <w:tc>
          <w:tcPr>
            <w:tcW w:w="992" w:type="dxa"/>
            <w:tcBorders>
              <w:top w:val="single" w:sz="4" w:space="0" w:color="auto"/>
              <w:left w:val="single" w:sz="4" w:space="0" w:color="auto"/>
              <w:bottom w:val="single" w:sz="4" w:space="0" w:color="auto"/>
              <w:right w:val="single" w:sz="4" w:space="0" w:color="auto"/>
            </w:tcBorders>
            <w:hideMark/>
          </w:tcPr>
          <w:p w:rsidR="0038557F" w:rsidRPr="00C5743B" w:rsidRDefault="0038557F" w:rsidP="00C64C0D">
            <w:pPr>
              <w:pStyle w:val="Tabletext"/>
              <w:spacing w:before="0" w:after="0"/>
              <w:jc w:val="center"/>
              <w:rPr>
                <w:lang w:val="ru-RU"/>
              </w:rPr>
            </w:pPr>
            <w:r w:rsidRPr="00C5743B">
              <w:rPr>
                <w:lang w:val="ru-RU"/>
              </w:rPr>
              <w:t>мкс</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8557F" w:rsidRPr="00C5743B" w:rsidRDefault="0038557F" w:rsidP="00C64C0D">
            <w:pPr>
              <w:pStyle w:val="Tabletext"/>
              <w:spacing w:before="0" w:after="0"/>
              <w:jc w:val="center"/>
              <w:rPr>
                <w:lang w:val="ru-RU"/>
              </w:rPr>
            </w:pPr>
            <w:r w:rsidRPr="00C5743B">
              <w:rPr>
                <w:lang w:val="ru-RU"/>
              </w:rPr>
              <w:t>10 000−40 000 для FMCW</w:t>
            </w:r>
          </w:p>
          <w:p w:rsidR="0038557F" w:rsidRPr="00C5743B" w:rsidRDefault="0038557F" w:rsidP="00C64C0D">
            <w:pPr>
              <w:pStyle w:val="Tabletext"/>
              <w:spacing w:before="0" w:after="0"/>
              <w:jc w:val="center"/>
              <w:rPr>
                <w:lang w:val="ru-RU"/>
              </w:rPr>
            </w:pPr>
            <w:r w:rsidRPr="00C5743B">
              <w:rPr>
                <w:lang w:val="ru-RU"/>
              </w:rPr>
              <w:t xml:space="preserve">10−40 </w:t>
            </w:r>
            <w:r w:rsidRPr="00C5743B">
              <w:rPr>
                <w:lang w:val="ru-RU"/>
              </w:rPr>
              <w:br/>
              <w:t>для быстрой FMCW</w:t>
            </w:r>
          </w:p>
        </w:tc>
        <w:tc>
          <w:tcPr>
            <w:tcW w:w="25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8557F" w:rsidRPr="00C5743B" w:rsidRDefault="0038557F" w:rsidP="00C64C0D">
            <w:pPr>
              <w:pStyle w:val="Tabletext"/>
              <w:spacing w:before="0" w:after="0"/>
              <w:jc w:val="center"/>
              <w:rPr>
                <w:lang w:val="ru-RU"/>
              </w:rPr>
            </w:pPr>
            <w:r w:rsidRPr="00C5743B">
              <w:rPr>
                <w:lang w:val="ru-RU"/>
              </w:rPr>
              <w:t>10 000−40 000 для FMCW</w:t>
            </w:r>
          </w:p>
          <w:p w:rsidR="0038557F" w:rsidRPr="00C5743B" w:rsidRDefault="0038557F" w:rsidP="00C64C0D">
            <w:pPr>
              <w:pStyle w:val="Tabletext"/>
              <w:spacing w:before="0" w:after="0"/>
              <w:jc w:val="center"/>
              <w:rPr>
                <w:lang w:val="ru-RU"/>
              </w:rPr>
            </w:pPr>
            <w:r w:rsidRPr="00C5743B">
              <w:rPr>
                <w:lang w:val="ru-RU"/>
              </w:rPr>
              <w:t>10−40 для быстрой FMCW</w:t>
            </w:r>
          </w:p>
        </w:tc>
        <w:tc>
          <w:tcPr>
            <w:tcW w:w="25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8557F" w:rsidRPr="00C5743B" w:rsidRDefault="0038557F" w:rsidP="00C64C0D">
            <w:pPr>
              <w:pStyle w:val="Tabletext"/>
              <w:spacing w:before="0" w:after="0"/>
              <w:jc w:val="center"/>
              <w:rPr>
                <w:lang w:val="ru-RU"/>
              </w:rPr>
            </w:pPr>
            <w:r w:rsidRPr="00C5743B">
              <w:rPr>
                <w:lang w:val="ru-RU"/>
              </w:rPr>
              <w:t>10 000−40 000 для FMCW</w:t>
            </w:r>
          </w:p>
          <w:p w:rsidR="0038557F" w:rsidRPr="00C5743B" w:rsidRDefault="0038557F" w:rsidP="00C64C0D">
            <w:pPr>
              <w:pStyle w:val="Tabletext"/>
              <w:spacing w:before="0" w:after="0"/>
              <w:jc w:val="center"/>
              <w:rPr>
                <w:rFonts w:eastAsia="SimSun"/>
                <w:lang w:val="ru-RU" w:eastAsia="ja-JP"/>
              </w:rPr>
            </w:pPr>
            <w:r w:rsidRPr="00C5743B">
              <w:rPr>
                <w:lang w:val="ru-RU"/>
              </w:rPr>
              <w:t>10−40 для быстрой FMCW</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8557F" w:rsidRPr="00C5743B" w:rsidRDefault="0038557F" w:rsidP="00C64C0D">
            <w:pPr>
              <w:pStyle w:val="Tabletext"/>
              <w:spacing w:before="0" w:after="0"/>
              <w:jc w:val="center"/>
              <w:rPr>
                <w:rFonts w:eastAsia="SimSun"/>
                <w:lang w:val="ru-RU" w:eastAsia="ja-JP"/>
              </w:rPr>
            </w:pPr>
            <w:r w:rsidRPr="00C5743B">
              <w:rPr>
                <w:rFonts w:eastAsia="SimSun"/>
                <w:lang w:val="ru-RU" w:eastAsia="ja-JP"/>
              </w:rPr>
              <w:t>2 000−20 000 для FMCW</w:t>
            </w:r>
          </w:p>
        </w:tc>
        <w:tc>
          <w:tcPr>
            <w:tcW w:w="23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8557F" w:rsidRPr="00C5743B" w:rsidRDefault="0038557F" w:rsidP="00C64C0D">
            <w:pPr>
              <w:pStyle w:val="Tabletext"/>
              <w:spacing w:before="0" w:after="0"/>
              <w:jc w:val="center"/>
              <w:rPr>
                <w:lang w:val="ru-RU"/>
              </w:rPr>
            </w:pPr>
            <w:r w:rsidRPr="00C5743B">
              <w:rPr>
                <w:lang w:val="ru-RU"/>
              </w:rPr>
              <w:t xml:space="preserve">10 000−40 000 </w:t>
            </w:r>
            <w:r w:rsidRPr="00C5743B">
              <w:rPr>
                <w:lang w:val="ru-RU"/>
              </w:rPr>
              <w:br/>
              <w:t>для FMCW</w:t>
            </w:r>
          </w:p>
          <w:p w:rsidR="0038557F" w:rsidRPr="00C5743B" w:rsidRDefault="0038557F" w:rsidP="00C64C0D">
            <w:pPr>
              <w:pStyle w:val="Tabletext"/>
              <w:spacing w:before="0" w:after="0"/>
              <w:jc w:val="center"/>
              <w:rPr>
                <w:lang w:val="ru-RU"/>
              </w:rPr>
            </w:pPr>
            <w:r w:rsidRPr="00C5743B">
              <w:rPr>
                <w:lang w:val="ru-RU"/>
              </w:rPr>
              <w:t>10−40</w:t>
            </w:r>
            <w:r w:rsidRPr="00C5743B">
              <w:rPr>
                <w:lang w:val="ru-RU"/>
              </w:rPr>
              <w:br/>
              <w:t>для быстрой FMCW</w:t>
            </w:r>
          </w:p>
        </w:tc>
      </w:tr>
      <w:tr w:rsidR="0038557F" w:rsidRPr="00C5743B" w:rsidTr="00C64C0D">
        <w:trPr>
          <w:cantSplit/>
          <w:jc w:val="center"/>
        </w:trPr>
        <w:tc>
          <w:tcPr>
            <w:tcW w:w="1791" w:type="dxa"/>
            <w:tcBorders>
              <w:top w:val="single" w:sz="4" w:space="0" w:color="auto"/>
              <w:left w:val="single" w:sz="4" w:space="0" w:color="auto"/>
              <w:bottom w:val="single" w:sz="4" w:space="0" w:color="auto"/>
              <w:right w:val="single" w:sz="4" w:space="0" w:color="auto"/>
            </w:tcBorders>
            <w:hideMark/>
          </w:tcPr>
          <w:p w:rsidR="0038557F" w:rsidRPr="00C5743B" w:rsidRDefault="0038557F" w:rsidP="00C64C0D">
            <w:pPr>
              <w:pStyle w:val="Tabletext"/>
              <w:spacing w:before="0" w:after="0"/>
              <w:rPr>
                <w:lang w:val="ru-RU" w:eastAsia="zh-CN"/>
              </w:rPr>
            </w:pPr>
            <w:r w:rsidRPr="00C5743B">
              <w:rPr>
                <w:lang w:val="ru-RU"/>
              </w:rPr>
              <w:t>Максимальная э.и.и.м.</w:t>
            </w:r>
          </w:p>
        </w:tc>
        <w:tc>
          <w:tcPr>
            <w:tcW w:w="992" w:type="dxa"/>
            <w:tcBorders>
              <w:top w:val="single" w:sz="4" w:space="0" w:color="auto"/>
              <w:left w:val="single" w:sz="4" w:space="0" w:color="auto"/>
              <w:bottom w:val="single" w:sz="4" w:space="0" w:color="auto"/>
              <w:right w:val="single" w:sz="4" w:space="0" w:color="auto"/>
            </w:tcBorders>
            <w:hideMark/>
          </w:tcPr>
          <w:p w:rsidR="0038557F" w:rsidRPr="00C5743B" w:rsidRDefault="0038557F" w:rsidP="00C64C0D">
            <w:pPr>
              <w:pStyle w:val="Tabletext"/>
              <w:keepLines/>
              <w:tabs>
                <w:tab w:val="left" w:leader="dot" w:pos="7938"/>
                <w:tab w:val="center" w:pos="9526"/>
              </w:tabs>
              <w:spacing w:before="0" w:after="0"/>
              <w:ind w:left="567" w:hanging="567"/>
              <w:jc w:val="center"/>
              <w:rPr>
                <w:lang w:val="ru-RU" w:eastAsia="zh-CN"/>
              </w:rPr>
            </w:pPr>
            <w:r w:rsidRPr="00C5743B">
              <w:rPr>
                <w:lang w:val="ru-RU"/>
              </w:rPr>
              <w:t>дБм</w:t>
            </w:r>
          </w:p>
        </w:tc>
        <w:tc>
          <w:tcPr>
            <w:tcW w:w="2160" w:type="dxa"/>
            <w:tcBorders>
              <w:top w:val="single" w:sz="4" w:space="0" w:color="auto"/>
              <w:left w:val="single" w:sz="4" w:space="0" w:color="auto"/>
              <w:bottom w:val="single" w:sz="4" w:space="0" w:color="auto"/>
              <w:right w:val="single" w:sz="4" w:space="0" w:color="auto"/>
            </w:tcBorders>
            <w:hideMark/>
          </w:tcPr>
          <w:p w:rsidR="0038557F" w:rsidRPr="00C5743B" w:rsidRDefault="0038557F" w:rsidP="00C64C0D">
            <w:pPr>
              <w:pStyle w:val="Tabletext"/>
              <w:keepLines/>
              <w:tabs>
                <w:tab w:val="left" w:leader="dot" w:pos="7938"/>
                <w:tab w:val="center" w:pos="9526"/>
              </w:tabs>
              <w:spacing w:before="0" w:after="0"/>
              <w:ind w:left="567" w:hanging="567"/>
              <w:jc w:val="center"/>
              <w:rPr>
                <w:lang w:val="ru-RU" w:eastAsia="zh-CN"/>
              </w:rPr>
            </w:pPr>
            <w:r w:rsidRPr="00C5743B">
              <w:rPr>
                <w:lang w:val="ru-RU" w:eastAsia="zh-CN"/>
              </w:rPr>
              <w:t>55</w:t>
            </w:r>
          </w:p>
        </w:tc>
        <w:tc>
          <w:tcPr>
            <w:tcW w:w="2510" w:type="dxa"/>
            <w:tcBorders>
              <w:top w:val="single" w:sz="4" w:space="0" w:color="auto"/>
              <w:left w:val="single" w:sz="4" w:space="0" w:color="auto"/>
              <w:bottom w:val="single" w:sz="4" w:space="0" w:color="auto"/>
              <w:right w:val="single" w:sz="4" w:space="0" w:color="auto"/>
            </w:tcBorders>
            <w:hideMark/>
          </w:tcPr>
          <w:p w:rsidR="0038557F" w:rsidRPr="00C5743B" w:rsidRDefault="0038557F" w:rsidP="00C64C0D">
            <w:pPr>
              <w:pStyle w:val="Tabletext"/>
              <w:spacing w:before="0" w:after="0"/>
              <w:jc w:val="center"/>
              <w:rPr>
                <w:lang w:val="ru-RU" w:eastAsia="zh-CN"/>
              </w:rPr>
            </w:pPr>
            <w:r w:rsidRPr="00C5743B">
              <w:rPr>
                <w:lang w:val="ru-RU" w:eastAsia="zh-CN"/>
              </w:rPr>
              <w:t>33</w:t>
            </w:r>
          </w:p>
        </w:tc>
        <w:tc>
          <w:tcPr>
            <w:tcW w:w="2500" w:type="dxa"/>
            <w:tcBorders>
              <w:top w:val="single" w:sz="4" w:space="0" w:color="auto"/>
              <w:left w:val="single" w:sz="4" w:space="0" w:color="auto"/>
              <w:bottom w:val="single" w:sz="4" w:space="0" w:color="auto"/>
              <w:right w:val="single" w:sz="4" w:space="0" w:color="auto"/>
            </w:tcBorders>
            <w:hideMark/>
          </w:tcPr>
          <w:p w:rsidR="0038557F" w:rsidRPr="00C5743B" w:rsidRDefault="0038557F" w:rsidP="00C64C0D">
            <w:pPr>
              <w:pStyle w:val="Tabletext"/>
              <w:spacing w:before="0" w:after="0"/>
              <w:jc w:val="center"/>
              <w:rPr>
                <w:rFonts w:eastAsia="SimSun"/>
                <w:lang w:val="ru-RU" w:eastAsia="ja-JP"/>
              </w:rPr>
            </w:pPr>
            <w:r w:rsidRPr="00C5743B">
              <w:rPr>
                <w:rFonts w:eastAsia="SimSun"/>
                <w:lang w:val="ru-RU" w:eastAsia="ja-JP"/>
              </w:rPr>
              <w:t>33</w:t>
            </w:r>
          </w:p>
        </w:tc>
        <w:tc>
          <w:tcPr>
            <w:tcW w:w="2127" w:type="dxa"/>
            <w:tcBorders>
              <w:top w:val="single" w:sz="4" w:space="0" w:color="auto"/>
              <w:left w:val="single" w:sz="4" w:space="0" w:color="auto"/>
              <w:bottom w:val="single" w:sz="4" w:space="0" w:color="auto"/>
              <w:right w:val="single" w:sz="4" w:space="0" w:color="auto"/>
            </w:tcBorders>
            <w:hideMark/>
          </w:tcPr>
          <w:p w:rsidR="0038557F" w:rsidRPr="00C5743B" w:rsidRDefault="0038557F" w:rsidP="00C64C0D">
            <w:pPr>
              <w:pStyle w:val="Tabletext"/>
              <w:spacing w:before="0" w:after="0"/>
              <w:jc w:val="center"/>
              <w:rPr>
                <w:rFonts w:eastAsia="SimSun"/>
                <w:lang w:val="ru-RU" w:eastAsia="ja-JP"/>
              </w:rPr>
            </w:pPr>
            <w:r w:rsidRPr="00C5743B">
              <w:rPr>
                <w:rFonts w:eastAsia="SimSun"/>
                <w:lang w:val="ru-RU" w:eastAsia="ja-JP"/>
              </w:rPr>
              <w:t>45</w:t>
            </w:r>
          </w:p>
        </w:tc>
        <w:tc>
          <w:tcPr>
            <w:tcW w:w="2379" w:type="dxa"/>
            <w:tcBorders>
              <w:top w:val="single" w:sz="4" w:space="0" w:color="auto"/>
              <w:left w:val="single" w:sz="4" w:space="0" w:color="auto"/>
              <w:bottom w:val="single" w:sz="4" w:space="0" w:color="auto"/>
              <w:right w:val="single" w:sz="4" w:space="0" w:color="auto"/>
            </w:tcBorders>
            <w:hideMark/>
          </w:tcPr>
          <w:p w:rsidR="0038557F" w:rsidRPr="00C5743B" w:rsidRDefault="0038557F" w:rsidP="00C64C0D">
            <w:pPr>
              <w:pStyle w:val="Tabletext"/>
              <w:spacing w:before="0" w:after="0"/>
              <w:jc w:val="center"/>
              <w:rPr>
                <w:rFonts w:eastAsia="SimSun"/>
                <w:lang w:val="ru-RU" w:eastAsia="ja-JP"/>
              </w:rPr>
            </w:pPr>
            <w:r w:rsidRPr="00C5743B">
              <w:rPr>
                <w:rFonts w:eastAsia="SimSun"/>
                <w:lang w:val="ru-RU" w:eastAsia="ja-JP"/>
              </w:rPr>
              <w:t>33</w:t>
            </w:r>
          </w:p>
        </w:tc>
      </w:tr>
      <w:tr w:rsidR="0038557F" w:rsidRPr="00C5743B" w:rsidTr="00C64C0D">
        <w:trPr>
          <w:cantSplit/>
          <w:jc w:val="center"/>
        </w:trPr>
        <w:tc>
          <w:tcPr>
            <w:tcW w:w="1791" w:type="dxa"/>
            <w:tcBorders>
              <w:top w:val="single" w:sz="4" w:space="0" w:color="auto"/>
              <w:left w:val="single" w:sz="6" w:space="0" w:color="auto"/>
              <w:bottom w:val="single" w:sz="6" w:space="0" w:color="auto"/>
              <w:right w:val="single" w:sz="6" w:space="0" w:color="auto"/>
            </w:tcBorders>
            <w:hideMark/>
          </w:tcPr>
          <w:p w:rsidR="0038557F" w:rsidRPr="00C5743B" w:rsidRDefault="0038557F" w:rsidP="00C64C0D">
            <w:pPr>
              <w:pStyle w:val="Tabletext"/>
              <w:spacing w:before="0" w:after="0"/>
              <w:rPr>
                <w:lang w:val="ru-RU" w:eastAsia="ja-JP"/>
              </w:rPr>
            </w:pPr>
            <w:r w:rsidRPr="00C5743B">
              <w:rPr>
                <w:lang w:val="ru-RU" w:eastAsia="ja-JP"/>
              </w:rPr>
              <w:t>Максимальная мощность передачи на антенну</w:t>
            </w:r>
          </w:p>
        </w:tc>
        <w:tc>
          <w:tcPr>
            <w:tcW w:w="992" w:type="dxa"/>
            <w:tcBorders>
              <w:top w:val="single" w:sz="4" w:space="0" w:color="auto"/>
              <w:left w:val="nil"/>
              <w:bottom w:val="single" w:sz="6" w:space="0" w:color="auto"/>
              <w:right w:val="single" w:sz="6" w:space="0" w:color="auto"/>
            </w:tcBorders>
            <w:hideMark/>
          </w:tcPr>
          <w:p w:rsidR="0038557F" w:rsidRPr="00C5743B" w:rsidRDefault="0038557F" w:rsidP="00C64C0D">
            <w:pPr>
              <w:pStyle w:val="Tabletext"/>
              <w:spacing w:before="0" w:after="0"/>
              <w:jc w:val="center"/>
              <w:rPr>
                <w:lang w:val="ru-RU" w:eastAsia="zh-CN"/>
              </w:rPr>
            </w:pPr>
            <w:r w:rsidRPr="00C5743B">
              <w:rPr>
                <w:lang w:val="ru-RU"/>
              </w:rPr>
              <w:t>дБм</w:t>
            </w:r>
          </w:p>
        </w:tc>
        <w:tc>
          <w:tcPr>
            <w:tcW w:w="2160" w:type="dxa"/>
            <w:tcBorders>
              <w:top w:val="single" w:sz="4" w:space="0" w:color="auto"/>
              <w:left w:val="single" w:sz="6" w:space="0" w:color="auto"/>
              <w:bottom w:val="single" w:sz="6" w:space="0" w:color="auto"/>
              <w:right w:val="single" w:sz="6" w:space="0" w:color="auto"/>
            </w:tcBorders>
            <w:hideMark/>
          </w:tcPr>
          <w:p w:rsidR="0038557F" w:rsidRPr="00C5743B" w:rsidRDefault="0038557F" w:rsidP="00C64C0D">
            <w:pPr>
              <w:pStyle w:val="Tabletext"/>
              <w:spacing w:before="0" w:after="0"/>
              <w:jc w:val="center"/>
              <w:rPr>
                <w:lang w:val="ru-RU" w:eastAsia="zh-CN"/>
              </w:rPr>
            </w:pPr>
            <w:r w:rsidRPr="00C5743B">
              <w:rPr>
                <w:lang w:val="ru-RU" w:eastAsia="zh-CN"/>
              </w:rPr>
              <w:t>10</w:t>
            </w:r>
          </w:p>
        </w:tc>
        <w:tc>
          <w:tcPr>
            <w:tcW w:w="2510" w:type="dxa"/>
            <w:tcBorders>
              <w:top w:val="single" w:sz="4" w:space="0" w:color="auto"/>
              <w:left w:val="single" w:sz="6" w:space="0" w:color="auto"/>
              <w:bottom w:val="single" w:sz="6" w:space="0" w:color="auto"/>
              <w:right w:val="single" w:sz="6" w:space="0" w:color="auto"/>
            </w:tcBorders>
            <w:hideMark/>
          </w:tcPr>
          <w:p w:rsidR="0038557F" w:rsidRPr="00C5743B" w:rsidRDefault="0038557F" w:rsidP="00C64C0D">
            <w:pPr>
              <w:pStyle w:val="Tabletext"/>
              <w:spacing w:before="0" w:after="0"/>
              <w:jc w:val="center"/>
              <w:rPr>
                <w:lang w:val="ru-RU" w:eastAsia="zh-CN"/>
              </w:rPr>
            </w:pPr>
            <w:r w:rsidRPr="00C5743B">
              <w:rPr>
                <w:lang w:val="ru-RU" w:eastAsia="zh-CN"/>
              </w:rPr>
              <w:t>10</w:t>
            </w:r>
          </w:p>
        </w:tc>
        <w:tc>
          <w:tcPr>
            <w:tcW w:w="2500" w:type="dxa"/>
            <w:tcBorders>
              <w:top w:val="single" w:sz="4" w:space="0" w:color="auto"/>
              <w:left w:val="single" w:sz="6" w:space="0" w:color="auto"/>
              <w:bottom w:val="single" w:sz="6" w:space="0" w:color="auto"/>
              <w:right w:val="single" w:sz="6" w:space="0" w:color="auto"/>
            </w:tcBorders>
            <w:hideMark/>
          </w:tcPr>
          <w:p w:rsidR="0038557F" w:rsidRPr="00C5743B" w:rsidRDefault="0038557F" w:rsidP="00C64C0D">
            <w:pPr>
              <w:pStyle w:val="Tabletext"/>
              <w:spacing w:before="0" w:after="0"/>
              <w:jc w:val="center"/>
              <w:rPr>
                <w:lang w:val="ru-RU" w:eastAsia="zh-CN"/>
              </w:rPr>
            </w:pPr>
            <w:r w:rsidRPr="00C5743B">
              <w:rPr>
                <w:lang w:val="ru-RU" w:eastAsia="zh-CN"/>
              </w:rPr>
              <w:t>10</w:t>
            </w:r>
          </w:p>
        </w:tc>
        <w:tc>
          <w:tcPr>
            <w:tcW w:w="2127" w:type="dxa"/>
            <w:tcBorders>
              <w:top w:val="single" w:sz="4" w:space="0" w:color="auto"/>
              <w:left w:val="single" w:sz="6" w:space="0" w:color="auto"/>
              <w:bottom w:val="single" w:sz="6" w:space="0" w:color="auto"/>
              <w:right w:val="nil"/>
            </w:tcBorders>
            <w:hideMark/>
          </w:tcPr>
          <w:p w:rsidR="0038557F" w:rsidRPr="00C5743B" w:rsidRDefault="0038557F" w:rsidP="00C64C0D">
            <w:pPr>
              <w:pStyle w:val="Tabletext"/>
              <w:spacing w:before="0" w:after="0"/>
              <w:jc w:val="center"/>
              <w:rPr>
                <w:rFonts w:eastAsia="SimSun"/>
                <w:lang w:val="ru-RU" w:eastAsia="ja-JP"/>
              </w:rPr>
            </w:pPr>
            <w:r w:rsidRPr="00C5743B">
              <w:rPr>
                <w:lang w:val="ru-RU" w:eastAsia="zh-CN"/>
              </w:rPr>
              <w:t>10</w:t>
            </w:r>
          </w:p>
        </w:tc>
        <w:tc>
          <w:tcPr>
            <w:tcW w:w="2379" w:type="dxa"/>
            <w:tcBorders>
              <w:top w:val="single" w:sz="4" w:space="0" w:color="auto"/>
              <w:left w:val="single" w:sz="6" w:space="0" w:color="auto"/>
              <w:bottom w:val="single" w:sz="6" w:space="0" w:color="auto"/>
              <w:right w:val="single" w:sz="6" w:space="0" w:color="auto"/>
            </w:tcBorders>
            <w:hideMark/>
          </w:tcPr>
          <w:p w:rsidR="0038557F" w:rsidRPr="00C5743B" w:rsidRDefault="0038557F" w:rsidP="00C64C0D">
            <w:pPr>
              <w:pStyle w:val="Tabletext"/>
              <w:spacing w:before="0" w:after="0"/>
              <w:jc w:val="center"/>
              <w:rPr>
                <w:lang w:val="ru-RU" w:eastAsia="zh-CN"/>
              </w:rPr>
            </w:pPr>
            <w:r w:rsidRPr="00C5743B">
              <w:rPr>
                <w:lang w:val="ru-RU" w:eastAsia="zh-CN"/>
              </w:rPr>
              <w:t>10</w:t>
            </w:r>
          </w:p>
        </w:tc>
      </w:tr>
    </w:tbl>
    <w:p w:rsidR="0038557F" w:rsidRPr="00C5743B" w:rsidRDefault="0038557F" w:rsidP="0038557F">
      <w:pPr>
        <w:rPr>
          <w:lang w:val="ru-RU"/>
        </w:rPr>
      </w:pPr>
      <w:r w:rsidRPr="00C5743B">
        <w:rPr>
          <w:lang w:val="ru-RU"/>
        </w:rPr>
        <w:br w:type="page"/>
      </w:r>
    </w:p>
    <w:p w:rsidR="0038557F" w:rsidRPr="00C5743B" w:rsidRDefault="0038557F" w:rsidP="0038557F">
      <w:pPr>
        <w:pStyle w:val="TableNo"/>
        <w:spacing w:before="480"/>
        <w:rPr>
          <w:szCs w:val="22"/>
          <w:lang w:val="ru-RU"/>
        </w:rPr>
      </w:pPr>
      <w:r w:rsidRPr="00C5743B">
        <w:rPr>
          <w:szCs w:val="22"/>
          <w:lang w:val="ru-RU"/>
        </w:rPr>
        <w:lastRenderedPageBreak/>
        <w:t>ТАБЛИЦА 1 (</w:t>
      </w:r>
      <w:r w:rsidRPr="00C5743B">
        <w:rPr>
          <w:i/>
          <w:iCs/>
          <w:szCs w:val="22"/>
          <w:lang w:val="ru-RU"/>
        </w:rPr>
        <w:t>продолжение</w:t>
      </w:r>
      <w:r w:rsidRPr="00C5743B">
        <w:rPr>
          <w:szCs w:val="22"/>
          <w:lang w:val="ru-RU"/>
        </w:rPr>
        <w:t>)</w:t>
      </w:r>
    </w:p>
    <w:tbl>
      <w:tblPr>
        <w:tblW w:w="14459" w:type="dxa"/>
        <w:jc w:val="center"/>
        <w:tblBorders>
          <w:top w:val="single" w:sz="6" w:space="0" w:color="auto"/>
          <w:left w:val="single" w:sz="6" w:space="0" w:color="auto"/>
          <w:bottom w:val="single" w:sz="6" w:space="0" w:color="auto"/>
          <w:right w:val="single" w:sz="6" w:space="0" w:color="auto"/>
        </w:tblBorders>
        <w:tblLayout w:type="fixed"/>
        <w:tblCellMar>
          <w:left w:w="57" w:type="dxa"/>
          <w:right w:w="57" w:type="dxa"/>
        </w:tblCellMar>
        <w:tblLook w:val="00A0" w:firstRow="1" w:lastRow="0" w:firstColumn="1" w:lastColumn="0" w:noHBand="0" w:noVBand="0"/>
      </w:tblPr>
      <w:tblGrid>
        <w:gridCol w:w="1791"/>
        <w:gridCol w:w="973"/>
        <w:gridCol w:w="19"/>
        <w:gridCol w:w="2160"/>
        <w:gridCol w:w="2510"/>
        <w:gridCol w:w="2500"/>
        <w:gridCol w:w="2127"/>
        <w:gridCol w:w="2379"/>
      </w:tblGrid>
      <w:tr w:rsidR="0038557F" w:rsidRPr="00C5743B" w:rsidTr="00C64C0D">
        <w:trPr>
          <w:cantSplit/>
          <w:tblHeader/>
          <w:jc w:val="center"/>
        </w:trPr>
        <w:tc>
          <w:tcPr>
            <w:tcW w:w="1791" w:type="dxa"/>
            <w:tcBorders>
              <w:top w:val="single" w:sz="6" w:space="0" w:color="auto"/>
              <w:left w:val="single" w:sz="6" w:space="0" w:color="auto"/>
              <w:bottom w:val="single" w:sz="6" w:space="0" w:color="auto"/>
              <w:right w:val="single" w:sz="6" w:space="0" w:color="auto"/>
            </w:tcBorders>
            <w:hideMark/>
          </w:tcPr>
          <w:p w:rsidR="0038557F" w:rsidRPr="00C5743B" w:rsidRDefault="0038557F" w:rsidP="00C64C0D">
            <w:pPr>
              <w:pStyle w:val="Tablehead"/>
              <w:rPr>
                <w:lang w:val="ru-RU" w:eastAsia="zh-CN"/>
              </w:rPr>
            </w:pPr>
            <w:r w:rsidRPr="00C5743B">
              <w:rPr>
                <w:lang w:val="ru-RU" w:eastAsia="zh-CN"/>
              </w:rPr>
              <w:t>Параметры</w:t>
            </w:r>
          </w:p>
        </w:tc>
        <w:tc>
          <w:tcPr>
            <w:tcW w:w="992" w:type="dxa"/>
            <w:gridSpan w:val="2"/>
            <w:tcBorders>
              <w:top w:val="single" w:sz="6" w:space="0" w:color="auto"/>
              <w:left w:val="nil"/>
              <w:bottom w:val="single" w:sz="6" w:space="0" w:color="auto"/>
              <w:right w:val="single" w:sz="6" w:space="0" w:color="auto"/>
            </w:tcBorders>
            <w:hideMark/>
          </w:tcPr>
          <w:p w:rsidR="0038557F" w:rsidRPr="00C5743B" w:rsidRDefault="0038557F" w:rsidP="00C64C0D">
            <w:pPr>
              <w:pStyle w:val="Tablehead"/>
              <w:rPr>
                <w:lang w:val="ru-RU" w:eastAsia="zh-CN"/>
              </w:rPr>
            </w:pPr>
            <w:r w:rsidRPr="00C5743B">
              <w:rPr>
                <w:lang w:val="ru-RU"/>
              </w:rPr>
              <w:t>Единицы измере-ния</w:t>
            </w:r>
          </w:p>
        </w:tc>
        <w:tc>
          <w:tcPr>
            <w:tcW w:w="2160" w:type="dxa"/>
            <w:tcBorders>
              <w:top w:val="single" w:sz="6" w:space="0" w:color="auto"/>
              <w:left w:val="single" w:sz="6" w:space="0" w:color="auto"/>
              <w:bottom w:val="single" w:sz="6" w:space="0" w:color="auto"/>
              <w:right w:val="single" w:sz="6" w:space="0" w:color="auto"/>
            </w:tcBorders>
            <w:hideMark/>
          </w:tcPr>
          <w:p w:rsidR="0038557F" w:rsidRPr="00C5743B" w:rsidRDefault="0038557F" w:rsidP="00C64C0D">
            <w:pPr>
              <w:pStyle w:val="Tablehead"/>
              <w:rPr>
                <w:lang w:val="ru-RU" w:eastAsia="zh-CN"/>
              </w:rPr>
            </w:pPr>
            <w:r w:rsidRPr="00C5743B">
              <w:rPr>
                <w:lang w:val="ru-RU" w:eastAsia="zh-CN"/>
              </w:rPr>
              <w:t>Радар A</w:t>
            </w:r>
            <w:r w:rsidRPr="00C5743B">
              <w:rPr>
                <w:b w:val="0"/>
                <w:bCs/>
                <w:vertAlign w:val="superscript"/>
                <w:lang w:val="ru-RU" w:eastAsia="zh-CN"/>
              </w:rPr>
              <w:t>(1)</w:t>
            </w:r>
          </w:p>
          <w:p w:rsidR="0038557F" w:rsidRPr="00C5743B" w:rsidRDefault="0038557F" w:rsidP="00C64C0D">
            <w:pPr>
              <w:pStyle w:val="Tablehead"/>
              <w:rPr>
                <w:lang w:val="ru-RU" w:eastAsia="zh-CN"/>
              </w:rPr>
            </w:pPr>
            <w:r w:rsidRPr="00C5743B">
              <w:rPr>
                <w:lang w:val="ru-RU" w:eastAsia="zh-CN"/>
              </w:rPr>
              <w:t>Автомобильный радар</w:t>
            </w:r>
          </w:p>
          <w:p w:rsidR="0038557F" w:rsidRPr="00C5743B" w:rsidRDefault="0038557F" w:rsidP="00C64C0D">
            <w:pPr>
              <w:pStyle w:val="Tablehead"/>
              <w:rPr>
                <w:lang w:val="ru-RU" w:eastAsia="zh-CN"/>
              </w:rPr>
            </w:pPr>
            <w:r w:rsidRPr="00C5743B">
              <w:rPr>
                <w:lang w:val="ru-RU" w:eastAsia="zh-CN"/>
              </w:rPr>
              <w:t>Для фронтальных применений, например для</w:t>
            </w:r>
            <w:r w:rsidRPr="00C5743B">
              <w:rPr>
                <w:lang w:val="ru-RU"/>
              </w:rPr>
              <w:t xml:space="preserve"> </w:t>
            </w:r>
            <w:r w:rsidRPr="00C5743B">
              <w:rPr>
                <w:color w:val="000000"/>
                <w:lang w:val="ru-RU"/>
              </w:rPr>
              <w:t>ACC</w:t>
            </w:r>
          </w:p>
        </w:tc>
        <w:tc>
          <w:tcPr>
            <w:tcW w:w="2510" w:type="dxa"/>
            <w:tcBorders>
              <w:top w:val="single" w:sz="6" w:space="0" w:color="auto"/>
              <w:left w:val="single" w:sz="6" w:space="0" w:color="auto"/>
              <w:bottom w:val="single" w:sz="6" w:space="0" w:color="auto"/>
              <w:right w:val="single" w:sz="6" w:space="0" w:color="auto"/>
            </w:tcBorders>
            <w:hideMark/>
          </w:tcPr>
          <w:p w:rsidR="0038557F" w:rsidRPr="00C5743B" w:rsidRDefault="0038557F" w:rsidP="00C64C0D">
            <w:pPr>
              <w:pStyle w:val="Tablehead"/>
              <w:rPr>
                <w:lang w:val="ru-RU" w:eastAsia="zh-CN"/>
              </w:rPr>
            </w:pPr>
            <w:r w:rsidRPr="00C5743B">
              <w:rPr>
                <w:lang w:val="ru-RU" w:eastAsia="zh-CN"/>
              </w:rPr>
              <w:t>Радар B</w:t>
            </w:r>
          </w:p>
          <w:p w:rsidR="0038557F" w:rsidRPr="00C5743B" w:rsidRDefault="0038557F" w:rsidP="00C64C0D">
            <w:pPr>
              <w:pStyle w:val="Tablehead"/>
              <w:rPr>
                <w:lang w:val="ru-RU" w:eastAsia="zh-CN"/>
              </w:rPr>
            </w:pPr>
            <w:r w:rsidRPr="00C5743B">
              <w:rPr>
                <w:lang w:val="ru-RU" w:eastAsia="zh-CN"/>
              </w:rPr>
              <w:t>Автомобильный радар с высоким разрешением</w:t>
            </w:r>
          </w:p>
          <w:p w:rsidR="0038557F" w:rsidRPr="00C5743B" w:rsidRDefault="0038557F" w:rsidP="00C64C0D">
            <w:pPr>
              <w:pStyle w:val="Tablehead"/>
              <w:rPr>
                <w:lang w:val="ru-RU" w:eastAsia="zh-CN"/>
              </w:rPr>
            </w:pPr>
            <w:r w:rsidRPr="00C5743B">
              <w:rPr>
                <w:lang w:val="ru-RU" w:eastAsia="zh-CN"/>
              </w:rPr>
              <w:t>Для фронтальных применений</w:t>
            </w:r>
          </w:p>
        </w:tc>
        <w:tc>
          <w:tcPr>
            <w:tcW w:w="2500" w:type="dxa"/>
            <w:tcBorders>
              <w:top w:val="single" w:sz="6" w:space="0" w:color="auto"/>
              <w:left w:val="single" w:sz="6" w:space="0" w:color="auto"/>
              <w:bottom w:val="single" w:sz="6" w:space="0" w:color="auto"/>
              <w:right w:val="single" w:sz="6" w:space="0" w:color="auto"/>
            </w:tcBorders>
            <w:hideMark/>
          </w:tcPr>
          <w:p w:rsidR="0038557F" w:rsidRPr="00C5743B" w:rsidRDefault="0038557F" w:rsidP="00C64C0D">
            <w:pPr>
              <w:pStyle w:val="Tablehead"/>
              <w:rPr>
                <w:lang w:val="ru-RU" w:eastAsia="zh-CN"/>
              </w:rPr>
            </w:pPr>
            <w:r w:rsidRPr="00C5743B">
              <w:rPr>
                <w:lang w:val="ru-RU" w:eastAsia="zh-CN"/>
              </w:rPr>
              <w:t>Радар C</w:t>
            </w:r>
          </w:p>
          <w:p w:rsidR="0038557F" w:rsidRPr="00C5743B" w:rsidRDefault="0038557F" w:rsidP="00C64C0D">
            <w:pPr>
              <w:pStyle w:val="Tablehead"/>
              <w:rPr>
                <w:lang w:val="ru-RU" w:eastAsia="zh-CN"/>
              </w:rPr>
            </w:pPr>
            <w:r w:rsidRPr="00C5743B">
              <w:rPr>
                <w:lang w:val="ru-RU" w:eastAsia="zh-CN"/>
              </w:rPr>
              <w:t>Автомобильный радар с высоким разрешением</w:t>
            </w:r>
          </w:p>
          <w:p w:rsidR="0038557F" w:rsidRPr="00C5743B" w:rsidRDefault="0038557F" w:rsidP="00C64C0D">
            <w:pPr>
              <w:pStyle w:val="Tablehead"/>
              <w:rPr>
                <w:lang w:val="ru-RU" w:eastAsia="zh-CN"/>
              </w:rPr>
            </w:pPr>
            <w:r w:rsidRPr="00C5743B">
              <w:rPr>
                <w:lang w:val="ru-RU" w:eastAsia="zh-CN"/>
              </w:rPr>
              <w:t>Для угловых применений</w:t>
            </w:r>
          </w:p>
        </w:tc>
        <w:tc>
          <w:tcPr>
            <w:tcW w:w="2127" w:type="dxa"/>
            <w:tcBorders>
              <w:top w:val="single" w:sz="6" w:space="0" w:color="auto"/>
              <w:left w:val="single" w:sz="6" w:space="0" w:color="auto"/>
              <w:bottom w:val="single" w:sz="6" w:space="0" w:color="auto"/>
              <w:right w:val="nil"/>
            </w:tcBorders>
            <w:hideMark/>
          </w:tcPr>
          <w:p w:rsidR="0038557F" w:rsidRPr="00C5743B" w:rsidRDefault="0038557F" w:rsidP="00C64C0D">
            <w:pPr>
              <w:pStyle w:val="Tablehead"/>
              <w:rPr>
                <w:rFonts w:eastAsia="SimSun"/>
                <w:lang w:val="ru-RU" w:eastAsia="ja-JP"/>
              </w:rPr>
            </w:pPr>
            <w:r w:rsidRPr="00C5743B">
              <w:rPr>
                <w:lang w:val="ru-RU" w:eastAsia="zh-CN"/>
              </w:rPr>
              <w:t>Радар D</w:t>
            </w:r>
          </w:p>
          <w:p w:rsidR="0038557F" w:rsidRPr="00C5743B" w:rsidRDefault="0038557F" w:rsidP="00C64C0D">
            <w:pPr>
              <w:pStyle w:val="Tablehead"/>
              <w:rPr>
                <w:rFonts w:eastAsia="SimSun"/>
                <w:lang w:val="ru-RU" w:eastAsia="ja-JP"/>
              </w:rPr>
            </w:pPr>
            <w:r w:rsidRPr="00C5743B">
              <w:rPr>
                <w:lang w:val="ru-RU" w:eastAsia="zh-CN"/>
              </w:rPr>
              <w:t>Автомобильный радар с высоким разрешением</w:t>
            </w:r>
          </w:p>
        </w:tc>
        <w:tc>
          <w:tcPr>
            <w:tcW w:w="2379" w:type="dxa"/>
            <w:tcBorders>
              <w:top w:val="single" w:sz="6" w:space="0" w:color="auto"/>
              <w:left w:val="single" w:sz="6" w:space="0" w:color="auto"/>
              <w:bottom w:val="single" w:sz="6" w:space="0" w:color="auto"/>
              <w:right w:val="single" w:sz="6" w:space="0" w:color="auto"/>
            </w:tcBorders>
            <w:hideMark/>
          </w:tcPr>
          <w:p w:rsidR="0038557F" w:rsidRPr="00C5743B" w:rsidRDefault="0038557F" w:rsidP="00C64C0D">
            <w:pPr>
              <w:pStyle w:val="Tablehead"/>
              <w:rPr>
                <w:lang w:val="ru-RU" w:eastAsia="zh-CN"/>
              </w:rPr>
            </w:pPr>
            <w:r w:rsidRPr="00C5743B">
              <w:rPr>
                <w:lang w:val="ru-RU" w:eastAsia="zh-CN"/>
              </w:rPr>
              <w:t>Радар E</w:t>
            </w:r>
          </w:p>
          <w:p w:rsidR="0038557F" w:rsidRPr="00C5743B" w:rsidRDefault="0038557F" w:rsidP="00C64C0D">
            <w:pPr>
              <w:pStyle w:val="Tablehead"/>
              <w:rPr>
                <w:lang w:val="ru-RU" w:eastAsia="zh-CN"/>
              </w:rPr>
            </w:pPr>
            <w:r w:rsidRPr="00C5743B">
              <w:rPr>
                <w:lang w:val="ru-RU" w:eastAsia="zh-CN"/>
              </w:rPr>
              <w:t>Автомобильный радар с высоким разрешением</w:t>
            </w:r>
          </w:p>
          <w:p w:rsidR="0038557F" w:rsidRPr="00C5743B" w:rsidRDefault="0038557F" w:rsidP="00C64C0D">
            <w:pPr>
              <w:pStyle w:val="Tablehead"/>
              <w:rPr>
                <w:lang w:val="ru-RU" w:eastAsia="zh-CN"/>
              </w:rPr>
            </w:pPr>
            <w:r w:rsidRPr="00C5743B">
              <w:rPr>
                <w:lang w:val="ru-RU" w:eastAsia="zh-CN"/>
              </w:rPr>
              <w:t xml:space="preserve">Применения с очень небольшой дальностью действия (например, помощь при парковке, </w:t>
            </w:r>
            <w:r w:rsidRPr="00C5743B">
              <w:rPr>
                <w:color w:val="000000"/>
                <w:lang w:val="ru-RU"/>
              </w:rPr>
              <w:t>CA</w:t>
            </w:r>
            <w:r w:rsidRPr="00C5743B">
              <w:rPr>
                <w:lang w:val="ru-RU" w:eastAsia="zh-CN"/>
              </w:rPr>
              <w:t xml:space="preserve"> на очень малой скорости)</w:t>
            </w:r>
          </w:p>
        </w:tc>
      </w:tr>
      <w:tr w:rsidR="0038557F" w:rsidRPr="00C5743B" w:rsidTr="00C64C0D">
        <w:trPr>
          <w:cantSplit/>
          <w:jc w:val="center"/>
        </w:trPr>
        <w:tc>
          <w:tcPr>
            <w:tcW w:w="1791" w:type="dxa"/>
            <w:tcBorders>
              <w:top w:val="single" w:sz="6" w:space="0" w:color="auto"/>
              <w:left w:val="single" w:sz="6" w:space="0" w:color="auto"/>
              <w:bottom w:val="single" w:sz="6" w:space="0" w:color="auto"/>
              <w:right w:val="single" w:sz="6" w:space="0" w:color="auto"/>
            </w:tcBorders>
            <w:hideMark/>
          </w:tcPr>
          <w:p w:rsidR="0038557F" w:rsidRPr="00C5743B" w:rsidRDefault="0038557F" w:rsidP="00C64C0D">
            <w:pPr>
              <w:pStyle w:val="Tabletext"/>
              <w:spacing w:before="0" w:after="0"/>
              <w:rPr>
                <w:lang w:val="ru-RU"/>
              </w:rPr>
            </w:pPr>
            <w:r w:rsidRPr="00C5743B">
              <w:rPr>
                <w:lang w:val="ru-RU"/>
              </w:rPr>
              <w:t>Максимальная плотность мощности нежелательных излучений</w:t>
            </w:r>
          </w:p>
        </w:tc>
        <w:tc>
          <w:tcPr>
            <w:tcW w:w="973" w:type="dxa"/>
            <w:tcBorders>
              <w:top w:val="single" w:sz="6" w:space="0" w:color="auto"/>
              <w:left w:val="nil"/>
              <w:bottom w:val="single" w:sz="6" w:space="0" w:color="auto"/>
              <w:right w:val="single" w:sz="6" w:space="0" w:color="auto"/>
            </w:tcBorders>
            <w:hideMark/>
          </w:tcPr>
          <w:p w:rsidR="0038557F" w:rsidRPr="00C5743B" w:rsidRDefault="0038557F" w:rsidP="00C64C0D">
            <w:pPr>
              <w:pStyle w:val="Tabletext"/>
              <w:spacing w:before="0" w:after="0"/>
              <w:jc w:val="center"/>
              <w:rPr>
                <w:lang w:val="ru-RU" w:eastAsia="zh-CN"/>
              </w:rPr>
            </w:pPr>
            <w:r w:rsidRPr="00C5743B">
              <w:rPr>
                <w:lang w:val="ru-RU"/>
              </w:rPr>
              <w:t>дБм/МГц</w:t>
            </w:r>
          </w:p>
        </w:tc>
        <w:tc>
          <w:tcPr>
            <w:tcW w:w="2179" w:type="dxa"/>
            <w:gridSpan w:val="2"/>
            <w:tcBorders>
              <w:top w:val="single" w:sz="6" w:space="0" w:color="auto"/>
              <w:left w:val="single" w:sz="6" w:space="0" w:color="auto"/>
              <w:bottom w:val="single" w:sz="6" w:space="0" w:color="auto"/>
              <w:right w:val="single" w:sz="6" w:space="0" w:color="auto"/>
            </w:tcBorders>
            <w:hideMark/>
          </w:tcPr>
          <w:p w:rsidR="0038557F" w:rsidRPr="00C5743B" w:rsidRDefault="0038557F" w:rsidP="00C64C0D">
            <w:pPr>
              <w:pStyle w:val="Tabletext"/>
              <w:spacing w:before="0" w:after="0"/>
              <w:jc w:val="center"/>
              <w:rPr>
                <w:lang w:val="ru-RU" w:eastAsia="zh-CN"/>
              </w:rPr>
            </w:pPr>
            <w:r w:rsidRPr="00C5743B">
              <w:rPr>
                <w:lang w:val="ru-RU" w:eastAsia="zh-CN"/>
              </w:rPr>
              <w:t xml:space="preserve">0 (73,5−76 ГГц </w:t>
            </w:r>
            <w:r w:rsidRPr="00C5743B">
              <w:rPr>
                <w:lang w:val="ru-RU" w:eastAsia="zh-CN"/>
              </w:rPr>
              <w:br/>
              <w:t>и 77−79,5 ГГц)</w:t>
            </w:r>
          </w:p>
          <w:p w:rsidR="0038557F" w:rsidRPr="00C5743B" w:rsidRDefault="0038557F" w:rsidP="00C64C0D">
            <w:pPr>
              <w:pStyle w:val="Tabletext"/>
              <w:spacing w:before="0" w:after="0"/>
              <w:jc w:val="center"/>
              <w:rPr>
                <w:lang w:val="ru-RU" w:eastAsia="zh-CN"/>
              </w:rPr>
            </w:pPr>
            <w:r w:rsidRPr="00C5743B">
              <w:rPr>
                <w:lang w:val="ru-RU" w:eastAsia="zh-CN"/>
              </w:rPr>
              <w:t>–30 в других случаях</w:t>
            </w:r>
          </w:p>
        </w:tc>
        <w:tc>
          <w:tcPr>
            <w:tcW w:w="2510" w:type="dxa"/>
            <w:tcBorders>
              <w:top w:val="single" w:sz="6" w:space="0" w:color="auto"/>
              <w:left w:val="single" w:sz="6" w:space="0" w:color="auto"/>
              <w:bottom w:val="single" w:sz="6" w:space="0" w:color="auto"/>
              <w:right w:val="single" w:sz="6" w:space="0" w:color="auto"/>
            </w:tcBorders>
            <w:hideMark/>
          </w:tcPr>
          <w:p w:rsidR="0038557F" w:rsidRPr="00C5743B" w:rsidRDefault="0038557F" w:rsidP="00C64C0D">
            <w:pPr>
              <w:pStyle w:val="Tabletext"/>
              <w:spacing w:before="0" w:after="0"/>
              <w:jc w:val="center"/>
              <w:rPr>
                <w:lang w:val="ru-RU" w:eastAsia="zh-CN"/>
              </w:rPr>
            </w:pPr>
            <w:r w:rsidRPr="00C5743B">
              <w:rPr>
                <w:lang w:val="ru-RU" w:eastAsia="zh-CN"/>
              </w:rPr>
              <w:t>–30</w:t>
            </w:r>
          </w:p>
        </w:tc>
        <w:tc>
          <w:tcPr>
            <w:tcW w:w="2500" w:type="dxa"/>
            <w:tcBorders>
              <w:top w:val="single" w:sz="6" w:space="0" w:color="auto"/>
              <w:left w:val="single" w:sz="6" w:space="0" w:color="auto"/>
              <w:bottom w:val="single" w:sz="6" w:space="0" w:color="auto"/>
              <w:right w:val="single" w:sz="6" w:space="0" w:color="auto"/>
            </w:tcBorders>
            <w:hideMark/>
          </w:tcPr>
          <w:p w:rsidR="0038557F" w:rsidRPr="00C5743B" w:rsidRDefault="0038557F" w:rsidP="00C64C0D">
            <w:pPr>
              <w:pStyle w:val="Tabletext"/>
              <w:spacing w:before="0" w:after="0"/>
              <w:jc w:val="center"/>
              <w:rPr>
                <w:lang w:val="ru-RU"/>
              </w:rPr>
            </w:pPr>
            <w:r w:rsidRPr="00C5743B">
              <w:rPr>
                <w:lang w:val="ru-RU" w:eastAsia="zh-CN"/>
              </w:rPr>
              <w:t>–</w:t>
            </w:r>
            <w:r w:rsidRPr="00C5743B">
              <w:rPr>
                <w:lang w:val="ru-RU"/>
              </w:rPr>
              <w:t>30</w:t>
            </w:r>
          </w:p>
        </w:tc>
        <w:tc>
          <w:tcPr>
            <w:tcW w:w="2127" w:type="dxa"/>
            <w:tcBorders>
              <w:top w:val="single" w:sz="6" w:space="0" w:color="auto"/>
              <w:left w:val="single" w:sz="6" w:space="0" w:color="auto"/>
              <w:bottom w:val="single" w:sz="6" w:space="0" w:color="auto"/>
              <w:right w:val="nil"/>
            </w:tcBorders>
            <w:hideMark/>
          </w:tcPr>
          <w:p w:rsidR="0038557F" w:rsidRPr="00C5743B" w:rsidRDefault="0038557F" w:rsidP="00C64C0D">
            <w:pPr>
              <w:pStyle w:val="Tabletext"/>
              <w:spacing w:before="0" w:after="0"/>
              <w:jc w:val="center"/>
              <w:rPr>
                <w:lang w:val="ru-RU"/>
              </w:rPr>
            </w:pPr>
            <w:r w:rsidRPr="00C5743B">
              <w:rPr>
                <w:lang w:val="ru-RU"/>
              </w:rPr>
              <w:t>–13</w:t>
            </w:r>
            <w:r w:rsidRPr="00C5743B">
              <w:rPr>
                <w:vertAlign w:val="superscript"/>
                <w:lang w:val="ru-RU"/>
              </w:rPr>
              <w:t>(2)</w:t>
            </w:r>
          </w:p>
        </w:tc>
        <w:tc>
          <w:tcPr>
            <w:tcW w:w="2379" w:type="dxa"/>
            <w:tcBorders>
              <w:top w:val="single" w:sz="6" w:space="0" w:color="auto"/>
              <w:left w:val="single" w:sz="6" w:space="0" w:color="auto"/>
              <w:bottom w:val="single" w:sz="6" w:space="0" w:color="auto"/>
              <w:right w:val="single" w:sz="6" w:space="0" w:color="auto"/>
            </w:tcBorders>
            <w:hideMark/>
          </w:tcPr>
          <w:p w:rsidR="0038557F" w:rsidRPr="00C5743B" w:rsidRDefault="0038557F" w:rsidP="00C64C0D">
            <w:pPr>
              <w:pStyle w:val="Tabletext"/>
              <w:spacing w:before="0" w:after="0"/>
              <w:jc w:val="center"/>
              <w:rPr>
                <w:lang w:val="ru-RU"/>
              </w:rPr>
            </w:pPr>
            <w:r w:rsidRPr="00C5743B">
              <w:rPr>
                <w:lang w:val="ru-RU" w:eastAsia="zh-CN"/>
              </w:rPr>
              <w:t>–</w:t>
            </w:r>
            <w:r w:rsidRPr="00C5743B">
              <w:rPr>
                <w:lang w:val="ru-RU"/>
              </w:rPr>
              <w:t>30</w:t>
            </w:r>
          </w:p>
        </w:tc>
      </w:tr>
      <w:tr w:rsidR="0038557F" w:rsidRPr="00C5743B" w:rsidTr="00C64C0D">
        <w:trPr>
          <w:cantSplit/>
          <w:jc w:val="center"/>
        </w:trPr>
        <w:tc>
          <w:tcPr>
            <w:tcW w:w="1791" w:type="dxa"/>
            <w:tcBorders>
              <w:top w:val="single" w:sz="6" w:space="0" w:color="auto"/>
              <w:left w:val="single" w:sz="6" w:space="0" w:color="auto"/>
              <w:bottom w:val="single" w:sz="6" w:space="0" w:color="auto"/>
              <w:right w:val="single" w:sz="6" w:space="0" w:color="auto"/>
            </w:tcBorders>
            <w:hideMark/>
          </w:tcPr>
          <w:p w:rsidR="0038557F" w:rsidRPr="00C5743B" w:rsidRDefault="0038557F" w:rsidP="00C64C0D">
            <w:pPr>
              <w:pStyle w:val="Tabletext"/>
              <w:spacing w:before="0" w:after="0"/>
              <w:rPr>
                <w:lang w:val="ru-RU" w:eastAsia="zh-CN"/>
              </w:rPr>
            </w:pPr>
            <w:r w:rsidRPr="00C5743B">
              <w:rPr>
                <w:color w:val="000000"/>
                <w:lang w:val="ru-RU"/>
              </w:rPr>
              <w:t>Ширина ПЧ приемника</w:t>
            </w:r>
            <w:r w:rsidRPr="00C5743B">
              <w:rPr>
                <w:lang w:val="ru-RU" w:eastAsia="zh-CN"/>
              </w:rPr>
              <w:t xml:space="preserve"> </w:t>
            </w:r>
            <w:r w:rsidRPr="00C5743B">
              <w:rPr>
                <w:lang w:val="ru-RU" w:eastAsia="zh-CN"/>
              </w:rPr>
              <w:br/>
              <w:t>(–3 дБ)</w:t>
            </w:r>
          </w:p>
        </w:tc>
        <w:tc>
          <w:tcPr>
            <w:tcW w:w="973" w:type="dxa"/>
            <w:tcBorders>
              <w:top w:val="single" w:sz="6" w:space="0" w:color="auto"/>
              <w:left w:val="nil"/>
              <w:bottom w:val="single" w:sz="6" w:space="0" w:color="auto"/>
              <w:right w:val="single" w:sz="6" w:space="0" w:color="auto"/>
            </w:tcBorders>
            <w:hideMark/>
          </w:tcPr>
          <w:p w:rsidR="0038557F" w:rsidRPr="00C5743B" w:rsidRDefault="0038557F" w:rsidP="00C64C0D">
            <w:pPr>
              <w:pStyle w:val="Tabletext"/>
              <w:spacing w:before="0" w:after="0"/>
              <w:jc w:val="center"/>
              <w:rPr>
                <w:lang w:val="ru-RU" w:eastAsia="zh-CN"/>
              </w:rPr>
            </w:pPr>
            <w:r w:rsidRPr="00C5743B">
              <w:rPr>
                <w:lang w:val="ru-RU" w:eastAsia="zh-CN"/>
              </w:rPr>
              <w:t>МГц</w:t>
            </w:r>
          </w:p>
        </w:tc>
        <w:tc>
          <w:tcPr>
            <w:tcW w:w="2179" w:type="dxa"/>
            <w:gridSpan w:val="2"/>
            <w:tcBorders>
              <w:top w:val="single" w:sz="6" w:space="0" w:color="auto"/>
              <w:left w:val="single" w:sz="6" w:space="0" w:color="auto"/>
              <w:bottom w:val="single" w:sz="4" w:space="0" w:color="auto"/>
              <w:right w:val="single" w:sz="6" w:space="0" w:color="auto"/>
            </w:tcBorders>
            <w:hideMark/>
          </w:tcPr>
          <w:p w:rsidR="0038557F" w:rsidRPr="00C5743B" w:rsidRDefault="0038557F" w:rsidP="00C64C0D">
            <w:pPr>
              <w:pStyle w:val="Tabletext"/>
              <w:spacing w:before="0" w:after="0"/>
              <w:jc w:val="center"/>
              <w:rPr>
                <w:lang w:val="ru-RU" w:eastAsia="zh-CN"/>
              </w:rPr>
            </w:pPr>
            <w:r w:rsidRPr="00C5743B">
              <w:rPr>
                <w:lang w:val="ru-RU" w:eastAsia="zh-CN"/>
              </w:rPr>
              <w:t>0,5−1</w:t>
            </w:r>
          </w:p>
        </w:tc>
        <w:tc>
          <w:tcPr>
            <w:tcW w:w="2510" w:type="dxa"/>
            <w:tcBorders>
              <w:top w:val="single" w:sz="6" w:space="0" w:color="auto"/>
              <w:left w:val="single" w:sz="6" w:space="0" w:color="auto"/>
              <w:bottom w:val="single" w:sz="4" w:space="0" w:color="auto"/>
              <w:right w:val="single" w:sz="6" w:space="0" w:color="auto"/>
            </w:tcBorders>
            <w:hideMark/>
          </w:tcPr>
          <w:p w:rsidR="0038557F" w:rsidRPr="00C5743B" w:rsidRDefault="0038557F" w:rsidP="00C64C0D">
            <w:pPr>
              <w:pStyle w:val="Tabletext"/>
              <w:spacing w:before="0" w:after="0"/>
              <w:jc w:val="center"/>
              <w:rPr>
                <w:lang w:val="ru-RU" w:eastAsia="zh-CN"/>
              </w:rPr>
            </w:pPr>
            <w:r w:rsidRPr="00C5743B">
              <w:rPr>
                <w:lang w:val="ru-RU" w:eastAsia="zh-CN"/>
              </w:rPr>
              <w:t>10</w:t>
            </w:r>
          </w:p>
        </w:tc>
        <w:tc>
          <w:tcPr>
            <w:tcW w:w="2500" w:type="dxa"/>
            <w:tcBorders>
              <w:top w:val="single" w:sz="6" w:space="0" w:color="auto"/>
              <w:left w:val="single" w:sz="6" w:space="0" w:color="auto"/>
              <w:bottom w:val="single" w:sz="4" w:space="0" w:color="auto"/>
              <w:right w:val="single" w:sz="6" w:space="0" w:color="auto"/>
            </w:tcBorders>
            <w:hideMark/>
          </w:tcPr>
          <w:p w:rsidR="0038557F" w:rsidRPr="00C5743B" w:rsidRDefault="0038557F" w:rsidP="00C64C0D">
            <w:pPr>
              <w:pStyle w:val="Tabletext"/>
              <w:spacing w:before="0" w:after="0"/>
              <w:jc w:val="center"/>
              <w:rPr>
                <w:rFonts w:eastAsia="SimSun"/>
                <w:lang w:val="ru-RU" w:eastAsia="ja-JP"/>
              </w:rPr>
            </w:pPr>
            <w:r w:rsidRPr="00C5743B">
              <w:rPr>
                <w:rFonts w:eastAsia="SimSun"/>
                <w:lang w:val="ru-RU" w:eastAsia="ja-JP"/>
              </w:rPr>
              <w:t>10</w:t>
            </w:r>
          </w:p>
        </w:tc>
        <w:tc>
          <w:tcPr>
            <w:tcW w:w="2127" w:type="dxa"/>
            <w:tcBorders>
              <w:top w:val="single" w:sz="6" w:space="0" w:color="auto"/>
              <w:left w:val="single" w:sz="6" w:space="0" w:color="auto"/>
              <w:bottom w:val="single" w:sz="4" w:space="0" w:color="auto"/>
              <w:right w:val="nil"/>
            </w:tcBorders>
            <w:hideMark/>
          </w:tcPr>
          <w:p w:rsidR="0038557F" w:rsidRPr="00C5743B" w:rsidRDefault="0038557F" w:rsidP="00C64C0D">
            <w:pPr>
              <w:pStyle w:val="Tabletext"/>
              <w:spacing w:before="0" w:after="0"/>
              <w:jc w:val="center"/>
              <w:rPr>
                <w:rFonts w:eastAsia="SimSun"/>
                <w:lang w:val="ru-RU" w:eastAsia="ja-JP"/>
              </w:rPr>
            </w:pPr>
            <w:r w:rsidRPr="00C5743B">
              <w:rPr>
                <w:rFonts w:eastAsia="SimSun"/>
                <w:lang w:val="ru-RU" w:eastAsia="ja-JP"/>
              </w:rPr>
              <w:t>10</w:t>
            </w:r>
          </w:p>
        </w:tc>
        <w:tc>
          <w:tcPr>
            <w:tcW w:w="2379" w:type="dxa"/>
            <w:tcBorders>
              <w:top w:val="single" w:sz="6" w:space="0" w:color="auto"/>
              <w:left w:val="single" w:sz="6" w:space="0" w:color="auto"/>
              <w:bottom w:val="single" w:sz="4" w:space="0" w:color="auto"/>
              <w:right w:val="single" w:sz="6" w:space="0" w:color="auto"/>
            </w:tcBorders>
            <w:hideMark/>
          </w:tcPr>
          <w:p w:rsidR="0038557F" w:rsidRPr="00C5743B" w:rsidRDefault="0038557F" w:rsidP="00C64C0D">
            <w:pPr>
              <w:pStyle w:val="Tabletext"/>
              <w:spacing w:before="0" w:after="0"/>
              <w:jc w:val="center"/>
              <w:rPr>
                <w:rFonts w:eastAsia="SimSun"/>
                <w:lang w:val="ru-RU" w:eastAsia="ja-JP"/>
              </w:rPr>
            </w:pPr>
            <w:r w:rsidRPr="00C5743B">
              <w:rPr>
                <w:rFonts w:eastAsia="SimSun"/>
                <w:lang w:val="ru-RU" w:eastAsia="ja-JP"/>
              </w:rPr>
              <w:t>10</w:t>
            </w:r>
          </w:p>
        </w:tc>
      </w:tr>
      <w:tr w:rsidR="0038557F" w:rsidRPr="00C5743B" w:rsidTr="00C64C0D">
        <w:trPr>
          <w:cantSplit/>
          <w:jc w:val="center"/>
        </w:trPr>
        <w:tc>
          <w:tcPr>
            <w:tcW w:w="1791" w:type="dxa"/>
            <w:tcBorders>
              <w:top w:val="single" w:sz="6" w:space="0" w:color="auto"/>
              <w:left w:val="single" w:sz="6" w:space="0" w:color="auto"/>
              <w:bottom w:val="single" w:sz="6" w:space="0" w:color="auto"/>
              <w:right w:val="single" w:sz="6" w:space="0" w:color="auto"/>
            </w:tcBorders>
            <w:hideMark/>
          </w:tcPr>
          <w:p w:rsidR="0038557F" w:rsidRPr="00C5743B" w:rsidRDefault="0038557F" w:rsidP="00C64C0D">
            <w:pPr>
              <w:pStyle w:val="Tabletext"/>
              <w:spacing w:before="0" w:after="0"/>
              <w:rPr>
                <w:lang w:val="ru-RU" w:eastAsia="zh-CN"/>
              </w:rPr>
            </w:pPr>
            <w:r w:rsidRPr="00C5743B">
              <w:rPr>
                <w:color w:val="000000"/>
                <w:lang w:val="ru-RU"/>
              </w:rPr>
              <w:t>Ширина ПЧ приемника</w:t>
            </w:r>
            <w:r w:rsidRPr="00C5743B">
              <w:rPr>
                <w:lang w:val="ru-RU" w:eastAsia="zh-CN"/>
              </w:rPr>
              <w:t xml:space="preserve"> </w:t>
            </w:r>
            <w:r w:rsidRPr="00C5743B">
              <w:rPr>
                <w:lang w:val="ru-RU" w:eastAsia="zh-CN"/>
              </w:rPr>
              <w:br/>
              <w:t>(–20 дБ)</w:t>
            </w:r>
          </w:p>
        </w:tc>
        <w:tc>
          <w:tcPr>
            <w:tcW w:w="973" w:type="dxa"/>
            <w:tcBorders>
              <w:top w:val="single" w:sz="6" w:space="0" w:color="auto"/>
              <w:left w:val="nil"/>
              <w:bottom w:val="single" w:sz="6" w:space="0" w:color="auto"/>
              <w:right w:val="single" w:sz="6" w:space="0" w:color="auto"/>
            </w:tcBorders>
            <w:hideMark/>
          </w:tcPr>
          <w:p w:rsidR="0038557F" w:rsidRPr="00C5743B" w:rsidRDefault="0038557F" w:rsidP="00C64C0D">
            <w:pPr>
              <w:pStyle w:val="Tabletext"/>
              <w:spacing w:before="0" w:after="0"/>
              <w:jc w:val="center"/>
              <w:rPr>
                <w:lang w:val="ru-RU" w:eastAsia="zh-CN"/>
              </w:rPr>
            </w:pPr>
            <w:r w:rsidRPr="00C5743B">
              <w:rPr>
                <w:lang w:val="ru-RU" w:eastAsia="zh-CN"/>
              </w:rPr>
              <w:t>МГц</w:t>
            </w:r>
          </w:p>
        </w:tc>
        <w:tc>
          <w:tcPr>
            <w:tcW w:w="2179" w:type="dxa"/>
            <w:gridSpan w:val="2"/>
            <w:tcBorders>
              <w:top w:val="single" w:sz="6" w:space="0" w:color="auto"/>
              <w:left w:val="single" w:sz="6" w:space="0" w:color="auto"/>
              <w:bottom w:val="single" w:sz="4" w:space="0" w:color="auto"/>
              <w:right w:val="single" w:sz="6" w:space="0" w:color="auto"/>
            </w:tcBorders>
            <w:hideMark/>
          </w:tcPr>
          <w:p w:rsidR="0038557F" w:rsidRPr="00C5743B" w:rsidRDefault="0038557F" w:rsidP="00C64C0D">
            <w:pPr>
              <w:pStyle w:val="Tabletext"/>
              <w:spacing w:before="0" w:after="0"/>
              <w:jc w:val="center"/>
              <w:rPr>
                <w:lang w:val="ru-RU" w:eastAsia="zh-CN"/>
              </w:rPr>
            </w:pPr>
            <w:r w:rsidRPr="00C5743B">
              <w:rPr>
                <w:lang w:val="ru-RU" w:eastAsia="zh-CN"/>
              </w:rPr>
              <w:t>0,5−20</w:t>
            </w:r>
          </w:p>
        </w:tc>
        <w:tc>
          <w:tcPr>
            <w:tcW w:w="2510" w:type="dxa"/>
            <w:tcBorders>
              <w:top w:val="single" w:sz="6" w:space="0" w:color="auto"/>
              <w:left w:val="single" w:sz="6" w:space="0" w:color="auto"/>
              <w:bottom w:val="single" w:sz="4" w:space="0" w:color="auto"/>
              <w:right w:val="single" w:sz="6" w:space="0" w:color="auto"/>
            </w:tcBorders>
            <w:hideMark/>
          </w:tcPr>
          <w:p w:rsidR="0038557F" w:rsidRPr="00C5743B" w:rsidRDefault="0038557F" w:rsidP="00C64C0D">
            <w:pPr>
              <w:pStyle w:val="Tabletext"/>
              <w:keepLines/>
              <w:tabs>
                <w:tab w:val="left" w:leader="dot" w:pos="7938"/>
                <w:tab w:val="center" w:pos="9526"/>
              </w:tabs>
              <w:spacing w:before="0" w:after="0"/>
              <w:ind w:left="567" w:hanging="567"/>
              <w:jc w:val="center"/>
              <w:rPr>
                <w:lang w:val="ru-RU" w:eastAsia="zh-CN"/>
              </w:rPr>
            </w:pPr>
            <w:r w:rsidRPr="00C5743B">
              <w:rPr>
                <w:lang w:val="ru-RU" w:eastAsia="zh-CN"/>
              </w:rPr>
              <w:t>15</w:t>
            </w:r>
          </w:p>
        </w:tc>
        <w:tc>
          <w:tcPr>
            <w:tcW w:w="2500" w:type="dxa"/>
            <w:tcBorders>
              <w:top w:val="single" w:sz="6" w:space="0" w:color="auto"/>
              <w:left w:val="single" w:sz="6" w:space="0" w:color="auto"/>
              <w:bottom w:val="single" w:sz="4" w:space="0" w:color="auto"/>
              <w:right w:val="single" w:sz="6" w:space="0" w:color="auto"/>
            </w:tcBorders>
            <w:hideMark/>
          </w:tcPr>
          <w:p w:rsidR="0038557F" w:rsidRPr="00C5743B" w:rsidRDefault="0038557F" w:rsidP="00C64C0D">
            <w:pPr>
              <w:pStyle w:val="Tabletext"/>
              <w:keepLines/>
              <w:tabs>
                <w:tab w:val="left" w:leader="dot" w:pos="7938"/>
                <w:tab w:val="center" w:pos="9526"/>
              </w:tabs>
              <w:spacing w:before="0" w:after="0"/>
              <w:ind w:left="567" w:hanging="567"/>
              <w:jc w:val="center"/>
              <w:rPr>
                <w:rFonts w:eastAsia="SimSun"/>
                <w:lang w:val="ru-RU" w:eastAsia="ja-JP"/>
              </w:rPr>
            </w:pPr>
            <w:r w:rsidRPr="00C5743B">
              <w:rPr>
                <w:rFonts w:eastAsia="SimSun"/>
                <w:lang w:val="ru-RU" w:eastAsia="ja-JP"/>
              </w:rPr>
              <w:t>15</w:t>
            </w:r>
          </w:p>
        </w:tc>
        <w:tc>
          <w:tcPr>
            <w:tcW w:w="2127" w:type="dxa"/>
            <w:tcBorders>
              <w:top w:val="single" w:sz="6" w:space="0" w:color="auto"/>
              <w:left w:val="single" w:sz="6" w:space="0" w:color="auto"/>
              <w:bottom w:val="single" w:sz="4" w:space="0" w:color="auto"/>
              <w:right w:val="nil"/>
            </w:tcBorders>
            <w:hideMark/>
          </w:tcPr>
          <w:p w:rsidR="0038557F" w:rsidRPr="00C5743B" w:rsidRDefault="0038557F" w:rsidP="00C64C0D">
            <w:pPr>
              <w:pStyle w:val="Tabletext"/>
              <w:spacing w:before="0" w:after="0"/>
              <w:jc w:val="center"/>
              <w:rPr>
                <w:rFonts w:eastAsia="SimSun"/>
                <w:lang w:val="ru-RU" w:eastAsia="ja-JP"/>
              </w:rPr>
            </w:pPr>
            <w:r w:rsidRPr="00C5743B">
              <w:rPr>
                <w:lang w:val="ru-RU" w:eastAsia="ja-JP"/>
              </w:rPr>
              <w:t>15</w:t>
            </w:r>
          </w:p>
        </w:tc>
        <w:tc>
          <w:tcPr>
            <w:tcW w:w="2379" w:type="dxa"/>
            <w:tcBorders>
              <w:top w:val="single" w:sz="6" w:space="0" w:color="auto"/>
              <w:left w:val="single" w:sz="6" w:space="0" w:color="auto"/>
              <w:bottom w:val="single" w:sz="4" w:space="0" w:color="auto"/>
              <w:right w:val="single" w:sz="6" w:space="0" w:color="auto"/>
            </w:tcBorders>
            <w:hideMark/>
          </w:tcPr>
          <w:p w:rsidR="0038557F" w:rsidRPr="00C5743B" w:rsidRDefault="0038557F" w:rsidP="00C64C0D">
            <w:pPr>
              <w:pStyle w:val="Tabletext"/>
              <w:spacing w:before="0" w:after="0"/>
              <w:jc w:val="center"/>
              <w:rPr>
                <w:rFonts w:eastAsia="SimSun"/>
                <w:lang w:val="ru-RU" w:eastAsia="ja-JP"/>
              </w:rPr>
            </w:pPr>
            <w:r w:rsidRPr="00C5743B">
              <w:rPr>
                <w:rFonts w:eastAsia="SimSun"/>
                <w:lang w:val="ru-RU" w:eastAsia="ja-JP"/>
              </w:rPr>
              <w:t>15</w:t>
            </w:r>
          </w:p>
        </w:tc>
      </w:tr>
      <w:tr w:rsidR="0038557F" w:rsidRPr="00C5743B" w:rsidTr="00C64C0D">
        <w:trPr>
          <w:cantSplit/>
          <w:jc w:val="center"/>
        </w:trPr>
        <w:tc>
          <w:tcPr>
            <w:tcW w:w="1791" w:type="dxa"/>
            <w:tcBorders>
              <w:top w:val="single" w:sz="6" w:space="0" w:color="auto"/>
              <w:left w:val="single" w:sz="6" w:space="0" w:color="auto"/>
              <w:bottom w:val="single" w:sz="6" w:space="0" w:color="auto"/>
              <w:right w:val="single" w:sz="4" w:space="0" w:color="auto"/>
            </w:tcBorders>
            <w:hideMark/>
          </w:tcPr>
          <w:p w:rsidR="0038557F" w:rsidRPr="00C5743B" w:rsidRDefault="0038557F" w:rsidP="00C64C0D">
            <w:pPr>
              <w:pStyle w:val="Tabletext"/>
              <w:spacing w:before="0" w:after="0"/>
              <w:rPr>
                <w:lang w:val="ru-RU" w:eastAsia="zh-CN"/>
              </w:rPr>
            </w:pPr>
            <w:r w:rsidRPr="00C5743B">
              <w:rPr>
                <w:lang w:val="ru-RU"/>
              </w:rPr>
              <w:t>Чувствительность приемника</w:t>
            </w:r>
            <w:r w:rsidRPr="00C5743B">
              <w:rPr>
                <w:vertAlign w:val="superscript"/>
                <w:lang w:val="ru-RU" w:eastAsia="zh-CN"/>
              </w:rPr>
              <w:t>(3)</w:t>
            </w:r>
          </w:p>
        </w:tc>
        <w:tc>
          <w:tcPr>
            <w:tcW w:w="973" w:type="dxa"/>
            <w:tcBorders>
              <w:top w:val="single" w:sz="6" w:space="0" w:color="auto"/>
              <w:left w:val="nil"/>
              <w:bottom w:val="single" w:sz="6" w:space="0" w:color="auto"/>
              <w:right w:val="single" w:sz="4" w:space="0" w:color="auto"/>
            </w:tcBorders>
            <w:hideMark/>
          </w:tcPr>
          <w:p w:rsidR="0038557F" w:rsidRPr="00C5743B" w:rsidRDefault="0038557F" w:rsidP="00C64C0D">
            <w:pPr>
              <w:pStyle w:val="Tabletext"/>
              <w:spacing w:before="0" w:after="0"/>
              <w:jc w:val="center"/>
              <w:rPr>
                <w:lang w:val="ru-RU" w:eastAsia="zh-CN"/>
              </w:rPr>
            </w:pPr>
            <w:r w:rsidRPr="00C5743B">
              <w:rPr>
                <w:lang w:val="ru-RU" w:eastAsia="zh-CN"/>
              </w:rPr>
              <w:t>дБм</w:t>
            </w:r>
          </w:p>
        </w:tc>
        <w:tc>
          <w:tcPr>
            <w:tcW w:w="2179" w:type="dxa"/>
            <w:gridSpan w:val="2"/>
            <w:tcBorders>
              <w:top w:val="single" w:sz="4" w:space="0" w:color="auto"/>
              <w:left w:val="single" w:sz="4" w:space="0" w:color="auto"/>
              <w:bottom w:val="single" w:sz="4" w:space="0" w:color="auto"/>
              <w:right w:val="single" w:sz="4" w:space="0" w:color="auto"/>
            </w:tcBorders>
            <w:hideMark/>
          </w:tcPr>
          <w:p w:rsidR="0038557F" w:rsidRPr="00C5743B" w:rsidRDefault="0038557F" w:rsidP="00C64C0D">
            <w:pPr>
              <w:pStyle w:val="Tabletext"/>
              <w:spacing w:before="0" w:after="0"/>
              <w:jc w:val="center"/>
              <w:rPr>
                <w:lang w:val="ru-RU" w:eastAsia="zh-CN"/>
              </w:rPr>
            </w:pPr>
            <w:r w:rsidRPr="00C5743B">
              <w:rPr>
                <w:lang w:val="ru-RU" w:eastAsia="zh-CN"/>
              </w:rPr>
              <w:t>–115</w:t>
            </w:r>
          </w:p>
        </w:tc>
        <w:tc>
          <w:tcPr>
            <w:tcW w:w="2510" w:type="dxa"/>
            <w:tcBorders>
              <w:top w:val="single" w:sz="4" w:space="0" w:color="auto"/>
              <w:left w:val="single" w:sz="4" w:space="0" w:color="auto"/>
              <w:bottom w:val="single" w:sz="4" w:space="0" w:color="auto"/>
              <w:right w:val="single" w:sz="4" w:space="0" w:color="auto"/>
            </w:tcBorders>
            <w:hideMark/>
          </w:tcPr>
          <w:p w:rsidR="0038557F" w:rsidRPr="00C5743B" w:rsidRDefault="0038557F" w:rsidP="00C64C0D">
            <w:pPr>
              <w:pStyle w:val="Tabletext"/>
              <w:keepLines/>
              <w:tabs>
                <w:tab w:val="left" w:leader="dot" w:pos="7938"/>
                <w:tab w:val="center" w:pos="9526"/>
              </w:tabs>
              <w:spacing w:before="0" w:after="0"/>
              <w:ind w:left="567" w:hanging="567"/>
              <w:jc w:val="center"/>
              <w:rPr>
                <w:lang w:val="ru-RU" w:eastAsia="zh-CN"/>
              </w:rPr>
            </w:pPr>
            <w:r w:rsidRPr="00C5743B">
              <w:rPr>
                <w:lang w:val="ru-RU" w:eastAsia="zh-CN"/>
              </w:rPr>
              <w:t>–120</w:t>
            </w:r>
          </w:p>
        </w:tc>
        <w:tc>
          <w:tcPr>
            <w:tcW w:w="2500" w:type="dxa"/>
            <w:tcBorders>
              <w:top w:val="single" w:sz="4" w:space="0" w:color="auto"/>
              <w:left w:val="single" w:sz="4" w:space="0" w:color="auto"/>
              <w:bottom w:val="single" w:sz="4" w:space="0" w:color="auto"/>
              <w:right w:val="single" w:sz="4" w:space="0" w:color="auto"/>
            </w:tcBorders>
            <w:hideMark/>
          </w:tcPr>
          <w:p w:rsidR="0038557F" w:rsidRPr="00C5743B" w:rsidRDefault="0038557F" w:rsidP="00C64C0D">
            <w:pPr>
              <w:pStyle w:val="Tabletext"/>
              <w:keepLines/>
              <w:tabs>
                <w:tab w:val="left" w:leader="dot" w:pos="7938"/>
                <w:tab w:val="center" w:pos="9526"/>
              </w:tabs>
              <w:spacing w:before="0" w:after="0"/>
              <w:ind w:left="567" w:hanging="567"/>
              <w:jc w:val="center"/>
              <w:rPr>
                <w:rFonts w:eastAsia="SimSun"/>
                <w:lang w:val="ru-RU" w:eastAsia="ja-JP"/>
              </w:rPr>
            </w:pPr>
            <w:r w:rsidRPr="00C5743B">
              <w:rPr>
                <w:lang w:val="ru-RU" w:eastAsia="zh-CN"/>
              </w:rPr>
              <w:t>–120</w:t>
            </w:r>
          </w:p>
        </w:tc>
        <w:tc>
          <w:tcPr>
            <w:tcW w:w="2127" w:type="dxa"/>
            <w:tcBorders>
              <w:top w:val="single" w:sz="4" w:space="0" w:color="auto"/>
              <w:left w:val="single" w:sz="4" w:space="0" w:color="auto"/>
              <w:bottom w:val="single" w:sz="4" w:space="0" w:color="auto"/>
              <w:right w:val="single" w:sz="4" w:space="0" w:color="auto"/>
            </w:tcBorders>
            <w:hideMark/>
          </w:tcPr>
          <w:p w:rsidR="0038557F" w:rsidRPr="00C5743B" w:rsidRDefault="0038557F" w:rsidP="00C64C0D">
            <w:pPr>
              <w:pStyle w:val="Tabletext"/>
              <w:spacing w:before="0" w:after="0"/>
              <w:jc w:val="center"/>
              <w:rPr>
                <w:rFonts w:eastAsia="SimSun"/>
                <w:lang w:val="ru-RU" w:eastAsia="ja-JP"/>
              </w:rPr>
            </w:pPr>
            <w:r w:rsidRPr="00C5743B">
              <w:rPr>
                <w:rFonts w:eastAsia="SimSun"/>
                <w:lang w:val="ru-RU" w:eastAsia="ja-JP"/>
              </w:rPr>
              <w:t>–120</w:t>
            </w:r>
          </w:p>
        </w:tc>
        <w:tc>
          <w:tcPr>
            <w:tcW w:w="2379" w:type="dxa"/>
            <w:tcBorders>
              <w:top w:val="single" w:sz="4" w:space="0" w:color="auto"/>
              <w:left w:val="single" w:sz="4" w:space="0" w:color="auto"/>
              <w:bottom w:val="single" w:sz="4" w:space="0" w:color="auto"/>
              <w:right w:val="single" w:sz="4" w:space="0" w:color="auto"/>
            </w:tcBorders>
            <w:hideMark/>
          </w:tcPr>
          <w:p w:rsidR="0038557F" w:rsidRPr="00C5743B" w:rsidRDefault="0038557F" w:rsidP="00C64C0D">
            <w:pPr>
              <w:pStyle w:val="Tabletext"/>
              <w:spacing w:before="0" w:after="0"/>
              <w:jc w:val="center"/>
              <w:rPr>
                <w:rFonts w:eastAsia="SimSun"/>
                <w:lang w:val="ru-RU" w:eastAsia="ja-JP"/>
              </w:rPr>
            </w:pPr>
            <w:r w:rsidRPr="00C5743B">
              <w:rPr>
                <w:lang w:val="ru-RU" w:eastAsia="zh-CN"/>
              </w:rPr>
              <w:t>–120</w:t>
            </w:r>
          </w:p>
        </w:tc>
      </w:tr>
      <w:tr w:rsidR="0038557F" w:rsidRPr="00C5743B" w:rsidTr="00C64C0D">
        <w:trPr>
          <w:cantSplit/>
          <w:jc w:val="center"/>
        </w:trPr>
        <w:tc>
          <w:tcPr>
            <w:tcW w:w="1791" w:type="dxa"/>
            <w:tcBorders>
              <w:top w:val="single" w:sz="6" w:space="0" w:color="auto"/>
              <w:left w:val="single" w:sz="6" w:space="0" w:color="auto"/>
              <w:bottom w:val="single" w:sz="6" w:space="0" w:color="auto"/>
              <w:right w:val="single" w:sz="4" w:space="0" w:color="auto"/>
            </w:tcBorders>
            <w:hideMark/>
          </w:tcPr>
          <w:p w:rsidR="0038557F" w:rsidRPr="00C5743B" w:rsidRDefault="0038557F" w:rsidP="00C64C0D">
            <w:pPr>
              <w:pStyle w:val="Tabletext"/>
              <w:spacing w:before="0" w:after="0"/>
              <w:rPr>
                <w:lang w:val="ru-RU" w:eastAsia="zh-CN"/>
              </w:rPr>
            </w:pPr>
            <w:r w:rsidRPr="00C5743B">
              <w:rPr>
                <w:color w:val="000000"/>
                <w:lang w:val="ru-RU"/>
              </w:rPr>
              <w:t>Коэффициент шума приемника</w:t>
            </w:r>
          </w:p>
        </w:tc>
        <w:tc>
          <w:tcPr>
            <w:tcW w:w="973" w:type="dxa"/>
            <w:tcBorders>
              <w:top w:val="single" w:sz="6" w:space="0" w:color="auto"/>
              <w:left w:val="nil"/>
              <w:bottom w:val="single" w:sz="6" w:space="0" w:color="auto"/>
              <w:right w:val="single" w:sz="4" w:space="0" w:color="auto"/>
            </w:tcBorders>
            <w:hideMark/>
          </w:tcPr>
          <w:p w:rsidR="0038557F" w:rsidRPr="00C5743B" w:rsidRDefault="0038557F" w:rsidP="00C64C0D">
            <w:pPr>
              <w:pStyle w:val="Tabletext"/>
              <w:spacing w:before="0" w:after="0"/>
              <w:jc w:val="center"/>
              <w:rPr>
                <w:lang w:val="ru-RU" w:eastAsia="zh-CN"/>
              </w:rPr>
            </w:pPr>
            <w:r w:rsidRPr="00C5743B">
              <w:rPr>
                <w:color w:val="000000"/>
                <w:lang w:val="ru-RU"/>
              </w:rPr>
              <w:t>дБ</w:t>
            </w:r>
          </w:p>
        </w:tc>
        <w:tc>
          <w:tcPr>
            <w:tcW w:w="2179" w:type="dxa"/>
            <w:gridSpan w:val="2"/>
            <w:tcBorders>
              <w:top w:val="single" w:sz="4" w:space="0" w:color="auto"/>
              <w:left w:val="single" w:sz="4" w:space="0" w:color="auto"/>
              <w:bottom w:val="single" w:sz="4" w:space="0" w:color="auto"/>
              <w:right w:val="single" w:sz="4" w:space="0" w:color="auto"/>
            </w:tcBorders>
            <w:hideMark/>
          </w:tcPr>
          <w:p w:rsidR="0038557F" w:rsidRPr="00C5743B" w:rsidRDefault="0038557F" w:rsidP="00C64C0D">
            <w:pPr>
              <w:pStyle w:val="Tabletext"/>
              <w:spacing w:before="0" w:after="0"/>
              <w:jc w:val="center"/>
              <w:rPr>
                <w:lang w:val="ru-RU" w:eastAsia="zh-CN"/>
              </w:rPr>
            </w:pPr>
            <w:r w:rsidRPr="00C5743B">
              <w:rPr>
                <w:lang w:val="ru-RU" w:eastAsia="zh-CN"/>
              </w:rPr>
              <w:t>15</w:t>
            </w:r>
          </w:p>
        </w:tc>
        <w:tc>
          <w:tcPr>
            <w:tcW w:w="2510" w:type="dxa"/>
            <w:tcBorders>
              <w:top w:val="single" w:sz="4" w:space="0" w:color="auto"/>
              <w:left w:val="single" w:sz="4" w:space="0" w:color="auto"/>
              <w:bottom w:val="single" w:sz="4" w:space="0" w:color="auto"/>
              <w:right w:val="single" w:sz="4" w:space="0" w:color="auto"/>
            </w:tcBorders>
            <w:hideMark/>
          </w:tcPr>
          <w:p w:rsidR="0038557F" w:rsidRPr="00C5743B" w:rsidRDefault="0038557F" w:rsidP="00C64C0D">
            <w:pPr>
              <w:pStyle w:val="Tabletext"/>
              <w:keepLines/>
              <w:tabs>
                <w:tab w:val="left" w:leader="dot" w:pos="7938"/>
                <w:tab w:val="center" w:pos="9526"/>
              </w:tabs>
              <w:spacing w:before="0" w:after="0"/>
              <w:ind w:left="567" w:hanging="567"/>
              <w:jc w:val="center"/>
              <w:rPr>
                <w:lang w:val="ru-RU" w:eastAsia="zh-CN"/>
              </w:rPr>
            </w:pPr>
            <w:r w:rsidRPr="00C5743B">
              <w:rPr>
                <w:lang w:val="ru-RU" w:eastAsia="zh-CN"/>
              </w:rPr>
              <w:t>12</w:t>
            </w:r>
          </w:p>
        </w:tc>
        <w:tc>
          <w:tcPr>
            <w:tcW w:w="2500" w:type="dxa"/>
            <w:tcBorders>
              <w:top w:val="single" w:sz="4" w:space="0" w:color="auto"/>
              <w:left w:val="single" w:sz="4" w:space="0" w:color="auto"/>
              <w:bottom w:val="single" w:sz="4" w:space="0" w:color="auto"/>
              <w:right w:val="single" w:sz="4" w:space="0" w:color="auto"/>
            </w:tcBorders>
            <w:hideMark/>
          </w:tcPr>
          <w:p w:rsidR="0038557F" w:rsidRPr="00C5743B" w:rsidRDefault="0038557F" w:rsidP="00C64C0D">
            <w:pPr>
              <w:pStyle w:val="Tabletext"/>
              <w:keepLines/>
              <w:tabs>
                <w:tab w:val="left" w:leader="dot" w:pos="7938"/>
                <w:tab w:val="center" w:pos="9526"/>
              </w:tabs>
              <w:spacing w:before="0" w:after="0"/>
              <w:ind w:left="567" w:hanging="567"/>
              <w:jc w:val="center"/>
              <w:rPr>
                <w:rFonts w:eastAsia="SimSun"/>
                <w:lang w:val="ru-RU" w:eastAsia="ja-JP"/>
              </w:rPr>
            </w:pPr>
            <w:r w:rsidRPr="00C5743B">
              <w:rPr>
                <w:rFonts w:eastAsia="SimSun"/>
                <w:lang w:val="ru-RU" w:eastAsia="ja-JP"/>
              </w:rPr>
              <w:t>12</w:t>
            </w:r>
          </w:p>
        </w:tc>
        <w:tc>
          <w:tcPr>
            <w:tcW w:w="2127" w:type="dxa"/>
            <w:tcBorders>
              <w:top w:val="single" w:sz="4" w:space="0" w:color="auto"/>
              <w:left w:val="single" w:sz="4" w:space="0" w:color="auto"/>
              <w:bottom w:val="single" w:sz="4" w:space="0" w:color="auto"/>
              <w:right w:val="single" w:sz="4" w:space="0" w:color="auto"/>
            </w:tcBorders>
            <w:hideMark/>
          </w:tcPr>
          <w:p w:rsidR="0038557F" w:rsidRPr="00C5743B" w:rsidRDefault="0038557F" w:rsidP="00C64C0D">
            <w:pPr>
              <w:pStyle w:val="Tabletext"/>
              <w:spacing w:before="0" w:after="0"/>
              <w:jc w:val="center"/>
              <w:rPr>
                <w:rFonts w:eastAsia="SimSun"/>
                <w:lang w:val="ru-RU" w:eastAsia="ja-JP"/>
              </w:rPr>
            </w:pPr>
            <w:r w:rsidRPr="00C5743B">
              <w:rPr>
                <w:lang w:val="ru-RU" w:eastAsia="ja-JP"/>
              </w:rPr>
              <w:t>12</w:t>
            </w:r>
          </w:p>
        </w:tc>
        <w:tc>
          <w:tcPr>
            <w:tcW w:w="2379" w:type="dxa"/>
            <w:tcBorders>
              <w:top w:val="single" w:sz="4" w:space="0" w:color="auto"/>
              <w:left w:val="single" w:sz="4" w:space="0" w:color="auto"/>
              <w:bottom w:val="single" w:sz="4" w:space="0" w:color="auto"/>
              <w:right w:val="single" w:sz="4" w:space="0" w:color="auto"/>
            </w:tcBorders>
            <w:hideMark/>
          </w:tcPr>
          <w:p w:rsidR="0038557F" w:rsidRPr="00C5743B" w:rsidRDefault="0038557F" w:rsidP="00C64C0D">
            <w:pPr>
              <w:pStyle w:val="Tabletext"/>
              <w:spacing w:before="0" w:after="0"/>
              <w:jc w:val="center"/>
              <w:rPr>
                <w:rFonts w:eastAsia="SimSun"/>
                <w:lang w:val="ru-RU" w:eastAsia="ja-JP"/>
              </w:rPr>
            </w:pPr>
            <w:r w:rsidRPr="00C5743B">
              <w:rPr>
                <w:rFonts w:eastAsia="SimSun"/>
                <w:lang w:val="ru-RU" w:eastAsia="ja-JP"/>
              </w:rPr>
              <w:t>12</w:t>
            </w:r>
          </w:p>
        </w:tc>
      </w:tr>
      <w:tr w:rsidR="0038557F" w:rsidRPr="00C5743B" w:rsidTr="00C64C0D">
        <w:trPr>
          <w:cantSplit/>
          <w:jc w:val="center"/>
        </w:trPr>
        <w:tc>
          <w:tcPr>
            <w:tcW w:w="1791" w:type="dxa"/>
            <w:tcBorders>
              <w:top w:val="single" w:sz="6" w:space="0" w:color="auto"/>
              <w:left w:val="single" w:sz="6" w:space="0" w:color="auto"/>
              <w:bottom w:val="single" w:sz="6" w:space="0" w:color="auto"/>
              <w:right w:val="single" w:sz="4" w:space="0" w:color="auto"/>
            </w:tcBorders>
            <w:hideMark/>
          </w:tcPr>
          <w:p w:rsidR="0038557F" w:rsidRPr="00C5743B" w:rsidRDefault="0038557F" w:rsidP="00C64C0D">
            <w:pPr>
              <w:pStyle w:val="Tabletext"/>
              <w:spacing w:before="0" w:after="0"/>
              <w:rPr>
                <w:lang w:val="ru-RU" w:eastAsia="zh-CN"/>
              </w:rPr>
            </w:pPr>
            <w:r w:rsidRPr="00C5743B">
              <w:rPr>
                <w:lang w:val="ru-RU"/>
              </w:rPr>
              <w:t>Эквивалентная ширина полосы шума</w:t>
            </w:r>
          </w:p>
        </w:tc>
        <w:tc>
          <w:tcPr>
            <w:tcW w:w="973" w:type="dxa"/>
            <w:tcBorders>
              <w:top w:val="single" w:sz="6" w:space="0" w:color="auto"/>
              <w:left w:val="nil"/>
              <w:bottom w:val="single" w:sz="6" w:space="0" w:color="auto"/>
              <w:right w:val="single" w:sz="4" w:space="0" w:color="auto"/>
            </w:tcBorders>
            <w:hideMark/>
          </w:tcPr>
          <w:p w:rsidR="0038557F" w:rsidRPr="00C5743B" w:rsidRDefault="0038557F" w:rsidP="00C64C0D">
            <w:pPr>
              <w:pStyle w:val="Tabletext"/>
              <w:spacing w:before="0" w:after="0"/>
              <w:jc w:val="center"/>
              <w:rPr>
                <w:lang w:val="ru-RU" w:eastAsia="zh-CN"/>
              </w:rPr>
            </w:pPr>
            <w:r w:rsidRPr="00C5743B">
              <w:rPr>
                <w:lang w:val="ru-RU" w:eastAsia="zh-CN"/>
              </w:rPr>
              <w:t>кГц</w:t>
            </w:r>
          </w:p>
        </w:tc>
        <w:tc>
          <w:tcPr>
            <w:tcW w:w="2179" w:type="dxa"/>
            <w:gridSpan w:val="2"/>
            <w:tcBorders>
              <w:top w:val="single" w:sz="4" w:space="0" w:color="auto"/>
              <w:left w:val="single" w:sz="4" w:space="0" w:color="auto"/>
              <w:bottom w:val="single" w:sz="4" w:space="0" w:color="auto"/>
              <w:right w:val="single" w:sz="4" w:space="0" w:color="auto"/>
            </w:tcBorders>
            <w:hideMark/>
          </w:tcPr>
          <w:p w:rsidR="0038557F" w:rsidRPr="00C5743B" w:rsidRDefault="0038557F" w:rsidP="00C64C0D">
            <w:pPr>
              <w:pStyle w:val="Tabletext"/>
              <w:spacing w:before="0" w:after="0"/>
              <w:jc w:val="center"/>
              <w:rPr>
                <w:lang w:val="ru-RU" w:eastAsia="zh-CN"/>
              </w:rPr>
            </w:pPr>
            <w:r w:rsidRPr="00C5743B">
              <w:rPr>
                <w:lang w:val="ru-RU" w:eastAsia="zh-CN"/>
              </w:rPr>
              <w:t>25</w:t>
            </w:r>
          </w:p>
        </w:tc>
        <w:tc>
          <w:tcPr>
            <w:tcW w:w="2510" w:type="dxa"/>
            <w:tcBorders>
              <w:top w:val="single" w:sz="4" w:space="0" w:color="auto"/>
              <w:left w:val="single" w:sz="4" w:space="0" w:color="auto"/>
              <w:bottom w:val="single" w:sz="4" w:space="0" w:color="auto"/>
              <w:right w:val="single" w:sz="4" w:space="0" w:color="auto"/>
            </w:tcBorders>
            <w:hideMark/>
          </w:tcPr>
          <w:p w:rsidR="0038557F" w:rsidRPr="00C5743B" w:rsidRDefault="0038557F" w:rsidP="00C64C0D">
            <w:pPr>
              <w:pStyle w:val="Tabletext"/>
              <w:spacing w:before="0" w:after="0"/>
              <w:jc w:val="center"/>
              <w:rPr>
                <w:lang w:val="ru-RU" w:eastAsia="zh-CN"/>
              </w:rPr>
            </w:pPr>
            <w:r w:rsidRPr="00C5743B">
              <w:rPr>
                <w:lang w:val="ru-RU" w:eastAsia="zh-CN"/>
              </w:rPr>
              <w:t>16</w:t>
            </w:r>
          </w:p>
        </w:tc>
        <w:tc>
          <w:tcPr>
            <w:tcW w:w="2500" w:type="dxa"/>
            <w:tcBorders>
              <w:top w:val="single" w:sz="4" w:space="0" w:color="auto"/>
              <w:left w:val="single" w:sz="4" w:space="0" w:color="auto"/>
              <w:bottom w:val="single" w:sz="4" w:space="0" w:color="auto"/>
              <w:right w:val="single" w:sz="4" w:space="0" w:color="auto"/>
            </w:tcBorders>
            <w:hideMark/>
          </w:tcPr>
          <w:p w:rsidR="0038557F" w:rsidRPr="00C5743B" w:rsidRDefault="0038557F" w:rsidP="00C64C0D">
            <w:pPr>
              <w:pStyle w:val="Tabletext"/>
              <w:spacing w:before="0" w:after="0"/>
              <w:jc w:val="center"/>
              <w:rPr>
                <w:rFonts w:eastAsia="SimSun"/>
                <w:lang w:val="ru-RU" w:eastAsia="ja-JP"/>
              </w:rPr>
            </w:pPr>
            <w:r w:rsidRPr="00C5743B">
              <w:rPr>
                <w:rFonts w:eastAsia="SimSun"/>
                <w:lang w:val="ru-RU" w:eastAsia="ja-JP"/>
              </w:rPr>
              <w:t>16</w:t>
            </w:r>
          </w:p>
        </w:tc>
        <w:tc>
          <w:tcPr>
            <w:tcW w:w="2127" w:type="dxa"/>
            <w:tcBorders>
              <w:top w:val="single" w:sz="4" w:space="0" w:color="auto"/>
              <w:left w:val="single" w:sz="4" w:space="0" w:color="auto"/>
              <w:bottom w:val="single" w:sz="4" w:space="0" w:color="auto"/>
              <w:right w:val="single" w:sz="4" w:space="0" w:color="auto"/>
            </w:tcBorders>
            <w:hideMark/>
          </w:tcPr>
          <w:p w:rsidR="0038557F" w:rsidRPr="00C5743B" w:rsidRDefault="0038557F" w:rsidP="00C64C0D">
            <w:pPr>
              <w:pStyle w:val="Tabletext"/>
              <w:spacing w:before="0" w:after="0"/>
              <w:jc w:val="center"/>
              <w:rPr>
                <w:rFonts w:eastAsia="SimSun"/>
                <w:lang w:val="ru-RU" w:eastAsia="ja-JP"/>
              </w:rPr>
            </w:pPr>
            <w:r w:rsidRPr="00C5743B">
              <w:rPr>
                <w:rFonts w:eastAsia="SimSun"/>
                <w:lang w:val="ru-RU" w:eastAsia="ja-JP"/>
              </w:rPr>
              <w:t>16</w:t>
            </w:r>
          </w:p>
        </w:tc>
        <w:tc>
          <w:tcPr>
            <w:tcW w:w="2379" w:type="dxa"/>
            <w:tcBorders>
              <w:top w:val="single" w:sz="4" w:space="0" w:color="auto"/>
              <w:left w:val="single" w:sz="4" w:space="0" w:color="auto"/>
              <w:bottom w:val="single" w:sz="4" w:space="0" w:color="auto"/>
              <w:right w:val="single" w:sz="4" w:space="0" w:color="auto"/>
            </w:tcBorders>
            <w:hideMark/>
          </w:tcPr>
          <w:p w:rsidR="0038557F" w:rsidRPr="00C5743B" w:rsidRDefault="0038557F" w:rsidP="00C64C0D">
            <w:pPr>
              <w:pStyle w:val="Tabletext"/>
              <w:spacing w:before="0" w:after="0"/>
              <w:jc w:val="center"/>
              <w:rPr>
                <w:rFonts w:eastAsia="SimSun"/>
                <w:lang w:val="ru-RU" w:eastAsia="ja-JP"/>
              </w:rPr>
            </w:pPr>
            <w:r w:rsidRPr="00C5743B">
              <w:rPr>
                <w:rFonts w:eastAsia="SimSun"/>
                <w:lang w:val="ru-RU" w:eastAsia="ja-JP"/>
              </w:rPr>
              <w:t>16</w:t>
            </w:r>
          </w:p>
        </w:tc>
      </w:tr>
      <w:tr w:rsidR="0038557F" w:rsidRPr="00C5743B" w:rsidTr="00C64C0D">
        <w:trPr>
          <w:cantSplit/>
          <w:jc w:val="center"/>
        </w:trPr>
        <w:tc>
          <w:tcPr>
            <w:tcW w:w="1791" w:type="dxa"/>
            <w:tcBorders>
              <w:top w:val="single" w:sz="6" w:space="0" w:color="auto"/>
              <w:left w:val="single" w:sz="6" w:space="0" w:color="auto"/>
              <w:bottom w:val="single" w:sz="6" w:space="0" w:color="auto"/>
              <w:right w:val="single" w:sz="6" w:space="0" w:color="auto"/>
            </w:tcBorders>
            <w:hideMark/>
          </w:tcPr>
          <w:p w:rsidR="0038557F" w:rsidRPr="00C5743B" w:rsidRDefault="0038557F" w:rsidP="00C64C0D">
            <w:pPr>
              <w:pStyle w:val="Tabletext"/>
              <w:spacing w:before="0" w:after="0"/>
              <w:rPr>
                <w:lang w:val="ru-RU" w:eastAsia="zh-CN"/>
              </w:rPr>
            </w:pPr>
            <w:r w:rsidRPr="00C5743B">
              <w:rPr>
                <w:color w:val="000000"/>
                <w:lang w:val="ru-RU"/>
              </w:rPr>
              <w:t>Усиление в главном луче антенны</w:t>
            </w:r>
          </w:p>
        </w:tc>
        <w:tc>
          <w:tcPr>
            <w:tcW w:w="973" w:type="dxa"/>
            <w:tcBorders>
              <w:top w:val="single" w:sz="6" w:space="0" w:color="auto"/>
              <w:left w:val="nil"/>
              <w:bottom w:val="single" w:sz="6" w:space="0" w:color="auto"/>
              <w:right w:val="single" w:sz="6" w:space="0" w:color="auto"/>
            </w:tcBorders>
            <w:hideMark/>
          </w:tcPr>
          <w:p w:rsidR="0038557F" w:rsidRPr="00C5743B" w:rsidRDefault="0038557F" w:rsidP="00C64C0D">
            <w:pPr>
              <w:pStyle w:val="Tabletext"/>
              <w:spacing w:before="0" w:after="0"/>
              <w:jc w:val="center"/>
              <w:rPr>
                <w:lang w:val="ru-RU" w:eastAsia="zh-CN"/>
              </w:rPr>
            </w:pPr>
            <w:r w:rsidRPr="00C5743B">
              <w:rPr>
                <w:lang w:val="ru-RU" w:eastAsia="zh-CN"/>
              </w:rPr>
              <w:t>дБи</w:t>
            </w:r>
          </w:p>
        </w:tc>
        <w:tc>
          <w:tcPr>
            <w:tcW w:w="2179" w:type="dxa"/>
            <w:gridSpan w:val="2"/>
            <w:tcBorders>
              <w:top w:val="single" w:sz="4" w:space="0" w:color="auto"/>
              <w:left w:val="single" w:sz="6" w:space="0" w:color="auto"/>
              <w:bottom w:val="single" w:sz="4" w:space="0" w:color="auto"/>
              <w:right w:val="single" w:sz="6" w:space="0" w:color="auto"/>
            </w:tcBorders>
            <w:hideMark/>
          </w:tcPr>
          <w:p w:rsidR="0038557F" w:rsidRPr="00C5743B" w:rsidRDefault="0038557F" w:rsidP="00C64C0D">
            <w:pPr>
              <w:pStyle w:val="Tabletext"/>
              <w:spacing w:before="0" w:after="0"/>
              <w:jc w:val="center"/>
              <w:rPr>
                <w:lang w:val="ru-RU" w:eastAsia="zh-CN"/>
              </w:rPr>
            </w:pPr>
            <w:r w:rsidRPr="00C5743B">
              <w:rPr>
                <w:lang w:val="ru-RU" w:eastAsia="zh-CN"/>
              </w:rPr>
              <w:t>Типичное 30, максимальное 45</w:t>
            </w:r>
          </w:p>
        </w:tc>
        <w:tc>
          <w:tcPr>
            <w:tcW w:w="2510" w:type="dxa"/>
            <w:tcBorders>
              <w:top w:val="single" w:sz="4" w:space="0" w:color="auto"/>
              <w:left w:val="single" w:sz="6" w:space="0" w:color="auto"/>
              <w:bottom w:val="single" w:sz="4" w:space="0" w:color="auto"/>
              <w:right w:val="single" w:sz="6" w:space="0" w:color="auto"/>
            </w:tcBorders>
            <w:hideMark/>
          </w:tcPr>
          <w:p w:rsidR="0038557F" w:rsidRPr="00C5743B" w:rsidRDefault="0038557F" w:rsidP="00C64C0D">
            <w:pPr>
              <w:pStyle w:val="Tabletext"/>
              <w:spacing w:before="0" w:after="0"/>
              <w:jc w:val="center"/>
              <w:rPr>
                <w:lang w:val="ru-RU" w:eastAsia="zh-CN"/>
              </w:rPr>
            </w:pPr>
            <w:r w:rsidRPr="00C5743B">
              <w:rPr>
                <w:lang w:val="ru-RU" w:eastAsia="zh-CN"/>
              </w:rPr>
              <w:t>TX 23</w:t>
            </w:r>
          </w:p>
          <w:p w:rsidR="0038557F" w:rsidRPr="00C5743B" w:rsidRDefault="0038557F" w:rsidP="00C64C0D">
            <w:pPr>
              <w:pStyle w:val="Tabletext"/>
              <w:spacing w:before="0" w:after="0"/>
              <w:jc w:val="center"/>
              <w:rPr>
                <w:lang w:val="ru-RU" w:eastAsia="zh-CN"/>
              </w:rPr>
            </w:pPr>
            <w:r w:rsidRPr="00C5743B">
              <w:rPr>
                <w:lang w:val="ru-RU" w:eastAsia="zh-CN"/>
              </w:rPr>
              <w:t>RX 16</w:t>
            </w:r>
          </w:p>
        </w:tc>
        <w:tc>
          <w:tcPr>
            <w:tcW w:w="2500" w:type="dxa"/>
            <w:tcBorders>
              <w:top w:val="single" w:sz="4" w:space="0" w:color="auto"/>
              <w:left w:val="single" w:sz="6" w:space="0" w:color="auto"/>
              <w:bottom w:val="single" w:sz="4" w:space="0" w:color="auto"/>
              <w:right w:val="single" w:sz="6" w:space="0" w:color="auto"/>
            </w:tcBorders>
            <w:hideMark/>
          </w:tcPr>
          <w:p w:rsidR="0038557F" w:rsidRPr="00C5743B" w:rsidRDefault="0038557F" w:rsidP="00C64C0D">
            <w:pPr>
              <w:pStyle w:val="Tabletext"/>
              <w:spacing w:before="0" w:after="0"/>
              <w:jc w:val="center"/>
              <w:rPr>
                <w:rFonts w:eastAsia="SimSun"/>
                <w:lang w:val="ru-RU" w:eastAsia="ja-JP"/>
              </w:rPr>
            </w:pPr>
            <w:r w:rsidRPr="00C5743B">
              <w:rPr>
                <w:rFonts w:eastAsia="SimSun"/>
                <w:lang w:val="ru-RU" w:eastAsia="ja-JP"/>
              </w:rPr>
              <w:t>TX 23</w:t>
            </w:r>
          </w:p>
          <w:p w:rsidR="0038557F" w:rsidRPr="00C5743B" w:rsidRDefault="0038557F" w:rsidP="00C64C0D">
            <w:pPr>
              <w:pStyle w:val="Tabletext"/>
              <w:spacing w:before="0" w:after="0"/>
              <w:jc w:val="center"/>
              <w:rPr>
                <w:rFonts w:eastAsia="SimSun"/>
                <w:lang w:val="ru-RU" w:eastAsia="ja-JP"/>
              </w:rPr>
            </w:pPr>
            <w:r w:rsidRPr="00C5743B">
              <w:rPr>
                <w:rFonts w:eastAsia="SimSun"/>
                <w:lang w:val="ru-RU" w:eastAsia="ja-JP"/>
              </w:rPr>
              <w:t>RX 13</w:t>
            </w:r>
          </w:p>
        </w:tc>
        <w:tc>
          <w:tcPr>
            <w:tcW w:w="2127" w:type="dxa"/>
            <w:tcBorders>
              <w:top w:val="single" w:sz="4" w:space="0" w:color="auto"/>
              <w:left w:val="single" w:sz="6" w:space="0" w:color="auto"/>
              <w:bottom w:val="single" w:sz="4" w:space="0" w:color="auto"/>
              <w:right w:val="nil"/>
            </w:tcBorders>
            <w:hideMark/>
          </w:tcPr>
          <w:p w:rsidR="0038557F" w:rsidRPr="00C5743B" w:rsidRDefault="0038557F" w:rsidP="00C64C0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jc w:val="center"/>
              <w:rPr>
                <w:sz w:val="20"/>
                <w:lang w:val="ru-RU" w:eastAsia="ja-JP"/>
              </w:rPr>
            </w:pPr>
            <w:r w:rsidRPr="00C5743B">
              <w:rPr>
                <w:sz w:val="20"/>
                <w:lang w:val="ru-RU" w:eastAsia="ja-JP"/>
              </w:rPr>
              <w:t xml:space="preserve">TX </w:t>
            </w:r>
            <w:r w:rsidRPr="00C5743B">
              <w:rPr>
                <w:rFonts w:eastAsia="SimSun"/>
                <w:sz w:val="20"/>
                <w:lang w:val="ru-RU" w:eastAsia="ja-JP"/>
              </w:rPr>
              <w:t>35</w:t>
            </w:r>
            <w:r w:rsidRPr="00C5743B">
              <w:rPr>
                <w:sz w:val="20"/>
                <w:lang w:val="ru-RU" w:eastAsia="ja-JP"/>
              </w:rPr>
              <w:t xml:space="preserve"> max</w:t>
            </w:r>
          </w:p>
          <w:p w:rsidR="0038557F" w:rsidRPr="00C5743B" w:rsidRDefault="0038557F" w:rsidP="00C64C0D">
            <w:pPr>
              <w:pStyle w:val="Tabletext"/>
              <w:spacing w:before="0" w:after="0"/>
              <w:jc w:val="center"/>
              <w:rPr>
                <w:rFonts w:eastAsia="SimSun"/>
                <w:lang w:val="ru-RU" w:eastAsia="ja-JP"/>
              </w:rPr>
            </w:pPr>
            <w:r w:rsidRPr="00C5743B">
              <w:rPr>
                <w:lang w:val="ru-RU" w:eastAsia="ja-JP"/>
              </w:rPr>
              <w:t xml:space="preserve">RX </w:t>
            </w:r>
            <w:r w:rsidRPr="00C5743B">
              <w:rPr>
                <w:rFonts w:eastAsia="SimSun"/>
                <w:lang w:val="ru-RU" w:eastAsia="ja-JP"/>
              </w:rPr>
              <w:t>35 max</w:t>
            </w:r>
          </w:p>
        </w:tc>
        <w:tc>
          <w:tcPr>
            <w:tcW w:w="2379" w:type="dxa"/>
            <w:tcBorders>
              <w:top w:val="single" w:sz="4" w:space="0" w:color="auto"/>
              <w:left w:val="single" w:sz="6" w:space="0" w:color="auto"/>
              <w:bottom w:val="single" w:sz="4" w:space="0" w:color="auto"/>
              <w:right w:val="single" w:sz="6" w:space="0" w:color="auto"/>
            </w:tcBorders>
            <w:hideMark/>
          </w:tcPr>
          <w:p w:rsidR="0038557F" w:rsidRPr="00C5743B" w:rsidRDefault="0038557F" w:rsidP="00C64C0D">
            <w:pPr>
              <w:pStyle w:val="Tabletext"/>
              <w:spacing w:before="0" w:after="0"/>
              <w:jc w:val="center"/>
              <w:rPr>
                <w:rFonts w:eastAsia="SimSun"/>
                <w:lang w:val="ru-RU" w:eastAsia="ja-JP"/>
              </w:rPr>
            </w:pPr>
            <w:r w:rsidRPr="00C5743B">
              <w:rPr>
                <w:rFonts w:eastAsia="SimSun"/>
                <w:lang w:val="ru-RU" w:eastAsia="ja-JP"/>
              </w:rPr>
              <w:t>TX 23</w:t>
            </w:r>
          </w:p>
          <w:p w:rsidR="0038557F" w:rsidRPr="00C5743B" w:rsidRDefault="0038557F" w:rsidP="00C64C0D">
            <w:pPr>
              <w:pStyle w:val="Tabletext"/>
              <w:spacing w:before="0" w:after="0"/>
              <w:jc w:val="center"/>
              <w:rPr>
                <w:rFonts w:eastAsia="SimSun"/>
                <w:lang w:val="ru-RU" w:eastAsia="ja-JP"/>
              </w:rPr>
            </w:pPr>
            <w:r w:rsidRPr="00C5743B">
              <w:rPr>
                <w:rFonts w:eastAsia="SimSun"/>
                <w:lang w:val="ru-RU" w:eastAsia="ja-JP"/>
              </w:rPr>
              <w:t>RX 13</w:t>
            </w:r>
          </w:p>
        </w:tc>
      </w:tr>
      <w:tr w:rsidR="0038557F" w:rsidRPr="00C5743B" w:rsidTr="00C64C0D">
        <w:trPr>
          <w:cantSplit/>
          <w:jc w:val="center"/>
        </w:trPr>
        <w:tc>
          <w:tcPr>
            <w:tcW w:w="1791" w:type="dxa"/>
            <w:tcBorders>
              <w:top w:val="single" w:sz="6" w:space="0" w:color="auto"/>
              <w:left w:val="single" w:sz="6" w:space="0" w:color="auto"/>
              <w:bottom w:val="single" w:sz="6" w:space="0" w:color="auto"/>
              <w:right w:val="single" w:sz="6" w:space="0" w:color="auto"/>
            </w:tcBorders>
            <w:hideMark/>
          </w:tcPr>
          <w:p w:rsidR="0038557F" w:rsidRPr="00C5743B" w:rsidRDefault="0038557F" w:rsidP="00C64C0D">
            <w:pPr>
              <w:pStyle w:val="Tabletext"/>
              <w:spacing w:before="0" w:after="0"/>
              <w:rPr>
                <w:lang w:val="ru-RU" w:eastAsia="zh-CN"/>
              </w:rPr>
            </w:pPr>
            <w:r w:rsidRPr="00C5743B">
              <w:rPr>
                <w:lang w:val="ru-RU" w:eastAsia="zh-CN"/>
              </w:rPr>
              <w:t>Высота антенны</w:t>
            </w:r>
          </w:p>
        </w:tc>
        <w:tc>
          <w:tcPr>
            <w:tcW w:w="973" w:type="dxa"/>
            <w:tcBorders>
              <w:top w:val="single" w:sz="6" w:space="0" w:color="auto"/>
              <w:left w:val="nil"/>
              <w:bottom w:val="single" w:sz="6" w:space="0" w:color="auto"/>
              <w:right w:val="single" w:sz="6" w:space="0" w:color="auto"/>
            </w:tcBorders>
            <w:hideMark/>
          </w:tcPr>
          <w:p w:rsidR="0038557F" w:rsidRPr="00C5743B" w:rsidRDefault="0038557F" w:rsidP="00C64C0D">
            <w:pPr>
              <w:pStyle w:val="Tabletext"/>
              <w:spacing w:before="0" w:after="0"/>
              <w:jc w:val="center"/>
              <w:rPr>
                <w:lang w:val="ru-RU" w:eastAsia="zh-CN"/>
              </w:rPr>
            </w:pPr>
            <w:r w:rsidRPr="00C5743B">
              <w:rPr>
                <w:lang w:val="ru-RU" w:eastAsia="zh-CN"/>
              </w:rPr>
              <w:t>м</w:t>
            </w:r>
          </w:p>
        </w:tc>
        <w:tc>
          <w:tcPr>
            <w:tcW w:w="2179" w:type="dxa"/>
            <w:gridSpan w:val="2"/>
            <w:tcBorders>
              <w:top w:val="single" w:sz="4" w:space="0" w:color="auto"/>
              <w:left w:val="single" w:sz="6" w:space="0" w:color="auto"/>
              <w:bottom w:val="single" w:sz="4" w:space="0" w:color="auto"/>
              <w:right w:val="single" w:sz="6" w:space="0" w:color="auto"/>
            </w:tcBorders>
            <w:hideMark/>
          </w:tcPr>
          <w:p w:rsidR="0038557F" w:rsidRPr="00C5743B" w:rsidRDefault="0038557F" w:rsidP="00C64C0D">
            <w:pPr>
              <w:pStyle w:val="Tabletext"/>
              <w:spacing w:before="0" w:after="0"/>
              <w:jc w:val="center"/>
              <w:rPr>
                <w:lang w:val="ru-RU" w:eastAsia="zh-CN"/>
              </w:rPr>
            </w:pPr>
            <w:r w:rsidRPr="00C5743B">
              <w:rPr>
                <w:lang w:val="ru-RU" w:eastAsia="zh-CN"/>
              </w:rPr>
              <w:t>0,3−1 над уровнем дорожного покрытия</w:t>
            </w:r>
          </w:p>
        </w:tc>
        <w:tc>
          <w:tcPr>
            <w:tcW w:w="2510" w:type="dxa"/>
            <w:tcBorders>
              <w:top w:val="single" w:sz="4" w:space="0" w:color="auto"/>
              <w:left w:val="single" w:sz="6" w:space="0" w:color="auto"/>
              <w:bottom w:val="single" w:sz="4" w:space="0" w:color="auto"/>
              <w:right w:val="single" w:sz="6" w:space="0" w:color="auto"/>
            </w:tcBorders>
            <w:hideMark/>
          </w:tcPr>
          <w:p w:rsidR="0038557F" w:rsidRPr="00C5743B" w:rsidRDefault="0038557F" w:rsidP="00C64C0D">
            <w:pPr>
              <w:pStyle w:val="Tabletext"/>
              <w:spacing w:before="0" w:after="0"/>
              <w:jc w:val="center"/>
              <w:rPr>
                <w:lang w:val="ru-RU" w:eastAsia="zh-CN"/>
              </w:rPr>
            </w:pPr>
            <w:r w:rsidRPr="00C5743B">
              <w:rPr>
                <w:lang w:val="ru-RU" w:eastAsia="zh-CN"/>
              </w:rPr>
              <w:t>0,3−1 над уровнем дорожного покрытия</w:t>
            </w:r>
          </w:p>
        </w:tc>
        <w:tc>
          <w:tcPr>
            <w:tcW w:w="2500" w:type="dxa"/>
            <w:tcBorders>
              <w:top w:val="single" w:sz="4" w:space="0" w:color="auto"/>
              <w:left w:val="single" w:sz="6" w:space="0" w:color="auto"/>
              <w:bottom w:val="single" w:sz="4" w:space="0" w:color="auto"/>
              <w:right w:val="single" w:sz="6" w:space="0" w:color="auto"/>
            </w:tcBorders>
            <w:hideMark/>
          </w:tcPr>
          <w:p w:rsidR="0038557F" w:rsidRPr="00C5743B" w:rsidRDefault="0038557F" w:rsidP="00C64C0D">
            <w:pPr>
              <w:pStyle w:val="Tabletext"/>
              <w:spacing w:before="0" w:after="0"/>
              <w:jc w:val="center"/>
              <w:rPr>
                <w:rFonts w:eastAsia="SimSun"/>
                <w:lang w:val="ru-RU" w:eastAsia="ja-JP"/>
              </w:rPr>
            </w:pPr>
            <w:r w:rsidRPr="00C5743B">
              <w:rPr>
                <w:lang w:val="ru-RU" w:eastAsia="zh-CN"/>
              </w:rPr>
              <w:t>0,3−1 над уровнем дорожного покрытия</w:t>
            </w:r>
          </w:p>
        </w:tc>
        <w:tc>
          <w:tcPr>
            <w:tcW w:w="2127" w:type="dxa"/>
            <w:tcBorders>
              <w:top w:val="single" w:sz="4" w:space="0" w:color="auto"/>
              <w:left w:val="single" w:sz="6" w:space="0" w:color="auto"/>
              <w:bottom w:val="single" w:sz="4" w:space="0" w:color="auto"/>
              <w:right w:val="nil"/>
            </w:tcBorders>
            <w:hideMark/>
          </w:tcPr>
          <w:p w:rsidR="0038557F" w:rsidRPr="00C5743B" w:rsidRDefault="0038557F" w:rsidP="00C64C0D">
            <w:pPr>
              <w:pStyle w:val="Tabletext"/>
              <w:spacing w:before="0" w:after="0"/>
              <w:jc w:val="center"/>
              <w:rPr>
                <w:rFonts w:eastAsia="SimSun"/>
                <w:lang w:val="ru-RU" w:eastAsia="ja-JP"/>
              </w:rPr>
            </w:pPr>
            <w:r w:rsidRPr="00C5743B">
              <w:rPr>
                <w:lang w:val="ru-RU" w:eastAsia="zh-CN"/>
              </w:rPr>
              <w:t>0,3−1 над уровнем дорожного покрытия</w:t>
            </w:r>
          </w:p>
        </w:tc>
        <w:tc>
          <w:tcPr>
            <w:tcW w:w="2379" w:type="dxa"/>
            <w:tcBorders>
              <w:top w:val="single" w:sz="4" w:space="0" w:color="auto"/>
              <w:left w:val="single" w:sz="6" w:space="0" w:color="auto"/>
              <w:bottom w:val="single" w:sz="4" w:space="0" w:color="auto"/>
              <w:right w:val="single" w:sz="6" w:space="0" w:color="auto"/>
            </w:tcBorders>
            <w:hideMark/>
          </w:tcPr>
          <w:p w:rsidR="0038557F" w:rsidRPr="00C5743B" w:rsidRDefault="0038557F" w:rsidP="00C64C0D">
            <w:pPr>
              <w:pStyle w:val="Tabletext"/>
              <w:spacing w:before="0" w:after="0"/>
              <w:jc w:val="center"/>
              <w:rPr>
                <w:lang w:val="ru-RU" w:eastAsia="zh-CN"/>
              </w:rPr>
            </w:pPr>
            <w:r w:rsidRPr="00C5743B">
              <w:rPr>
                <w:lang w:val="ru-RU" w:eastAsia="zh-CN"/>
              </w:rPr>
              <w:t>0,3−1 над уровнем дорожного покрытия</w:t>
            </w:r>
          </w:p>
        </w:tc>
      </w:tr>
      <w:tr w:rsidR="0038557F" w:rsidRPr="00C5743B" w:rsidTr="00C64C0D">
        <w:trPr>
          <w:cantSplit/>
          <w:jc w:val="center"/>
        </w:trPr>
        <w:tc>
          <w:tcPr>
            <w:tcW w:w="1791" w:type="dxa"/>
            <w:tcBorders>
              <w:top w:val="single" w:sz="6" w:space="0" w:color="auto"/>
              <w:left w:val="single" w:sz="6" w:space="0" w:color="auto"/>
              <w:bottom w:val="single" w:sz="6" w:space="0" w:color="auto"/>
              <w:right w:val="single" w:sz="6" w:space="0" w:color="auto"/>
            </w:tcBorders>
            <w:hideMark/>
          </w:tcPr>
          <w:p w:rsidR="0038557F" w:rsidRPr="00C5743B" w:rsidRDefault="0038557F" w:rsidP="00C64C0D">
            <w:pPr>
              <w:pStyle w:val="Tabletext"/>
              <w:spacing w:before="0" w:after="0"/>
              <w:rPr>
                <w:lang w:val="ru-RU" w:eastAsia="zh-CN"/>
              </w:rPr>
            </w:pPr>
            <w:r w:rsidRPr="00C5743B">
              <w:rPr>
                <w:lang w:val="ru-RU" w:eastAsia="zh-CN"/>
              </w:rPr>
              <w:t>Азимут антенны при ширине луча по уровню 10 дБ</w:t>
            </w:r>
          </w:p>
        </w:tc>
        <w:tc>
          <w:tcPr>
            <w:tcW w:w="973" w:type="dxa"/>
            <w:tcBorders>
              <w:top w:val="single" w:sz="6" w:space="0" w:color="auto"/>
              <w:left w:val="nil"/>
              <w:bottom w:val="single" w:sz="6" w:space="0" w:color="auto"/>
              <w:right w:val="single" w:sz="6" w:space="0" w:color="auto"/>
            </w:tcBorders>
            <w:hideMark/>
          </w:tcPr>
          <w:p w:rsidR="0038557F" w:rsidRPr="00C5743B" w:rsidRDefault="0038557F" w:rsidP="00C64C0D">
            <w:pPr>
              <w:pStyle w:val="Tabletext"/>
              <w:spacing w:before="0" w:after="0"/>
              <w:jc w:val="center"/>
              <w:rPr>
                <w:lang w:val="ru-RU" w:eastAsia="zh-CN"/>
              </w:rPr>
            </w:pPr>
            <w:r w:rsidRPr="00C5743B">
              <w:rPr>
                <w:lang w:val="ru-RU" w:eastAsia="zh-CN"/>
              </w:rPr>
              <w:t>градусы</w:t>
            </w:r>
          </w:p>
        </w:tc>
        <w:tc>
          <w:tcPr>
            <w:tcW w:w="2179" w:type="dxa"/>
            <w:gridSpan w:val="2"/>
            <w:tcBorders>
              <w:top w:val="single" w:sz="4" w:space="0" w:color="auto"/>
              <w:left w:val="single" w:sz="6" w:space="0" w:color="auto"/>
              <w:bottom w:val="single" w:sz="4" w:space="0" w:color="auto"/>
              <w:right w:val="single" w:sz="6" w:space="0" w:color="auto"/>
            </w:tcBorders>
            <w:hideMark/>
          </w:tcPr>
          <w:p w:rsidR="0038557F" w:rsidRPr="00C5743B" w:rsidRDefault="0038557F" w:rsidP="00C64C0D">
            <w:pPr>
              <w:pStyle w:val="Tabletext"/>
              <w:spacing w:before="0" w:after="0"/>
              <w:jc w:val="center"/>
              <w:rPr>
                <w:lang w:val="ru-RU" w:eastAsia="zh-CN"/>
              </w:rPr>
            </w:pPr>
            <w:r w:rsidRPr="00C5743B">
              <w:rPr>
                <w:lang w:val="ru-RU" w:eastAsia="zh-CN"/>
              </w:rPr>
              <w:t>TX/RX ±10</w:t>
            </w:r>
          </w:p>
        </w:tc>
        <w:tc>
          <w:tcPr>
            <w:tcW w:w="2510" w:type="dxa"/>
            <w:tcBorders>
              <w:top w:val="single" w:sz="4" w:space="0" w:color="auto"/>
              <w:left w:val="single" w:sz="6" w:space="0" w:color="auto"/>
              <w:bottom w:val="single" w:sz="4" w:space="0" w:color="auto"/>
              <w:right w:val="single" w:sz="6" w:space="0" w:color="auto"/>
            </w:tcBorders>
            <w:hideMark/>
          </w:tcPr>
          <w:p w:rsidR="0038557F" w:rsidRPr="00C5743B" w:rsidRDefault="0038557F" w:rsidP="00C64C0D">
            <w:pPr>
              <w:pStyle w:val="Tabletext"/>
              <w:spacing w:before="0" w:after="0"/>
              <w:jc w:val="center"/>
              <w:rPr>
                <w:lang w:val="ru-RU" w:eastAsia="zh-CN"/>
              </w:rPr>
            </w:pPr>
            <w:r w:rsidRPr="00C5743B">
              <w:rPr>
                <w:lang w:val="ru-RU" w:eastAsia="zh-CN"/>
              </w:rPr>
              <w:t>TX ±22,5</w:t>
            </w:r>
          </w:p>
          <w:p w:rsidR="0038557F" w:rsidRPr="00C5743B" w:rsidRDefault="0038557F" w:rsidP="00C64C0D">
            <w:pPr>
              <w:pStyle w:val="Tabletext"/>
              <w:spacing w:before="0" w:after="0"/>
              <w:jc w:val="center"/>
              <w:rPr>
                <w:lang w:val="ru-RU" w:eastAsia="zh-CN"/>
              </w:rPr>
            </w:pPr>
            <w:r w:rsidRPr="00C5743B">
              <w:rPr>
                <w:lang w:val="ru-RU" w:eastAsia="zh-CN"/>
              </w:rPr>
              <w:t>RX ±25</w:t>
            </w:r>
          </w:p>
        </w:tc>
        <w:tc>
          <w:tcPr>
            <w:tcW w:w="2500" w:type="dxa"/>
            <w:tcBorders>
              <w:top w:val="single" w:sz="4" w:space="0" w:color="auto"/>
              <w:left w:val="single" w:sz="6" w:space="0" w:color="auto"/>
              <w:bottom w:val="single" w:sz="4" w:space="0" w:color="auto"/>
              <w:right w:val="single" w:sz="6" w:space="0" w:color="auto"/>
            </w:tcBorders>
            <w:hideMark/>
          </w:tcPr>
          <w:p w:rsidR="0038557F" w:rsidRPr="00C5743B" w:rsidRDefault="0038557F" w:rsidP="00C64C0D">
            <w:pPr>
              <w:pStyle w:val="Tabletext"/>
              <w:spacing w:before="0" w:after="0"/>
              <w:jc w:val="center"/>
              <w:rPr>
                <w:rFonts w:eastAsia="SimSun"/>
                <w:lang w:val="ru-RU" w:eastAsia="ja-JP"/>
              </w:rPr>
            </w:pPr>
            <w:r w:rsidRPr="00C5743B">
              <w:rPr>
                <w:rFonts w:eastAsia="SimSun"/>
                <w:lang w:val="ru-RU" w:eastAsia="ja-JP"/>
              </w:rPr>
              <w:t>TX ±23</w:t>
            </w:r>
          </w:p>
          <w:p w:rsidR="0038557F" w:rsidRPr="00C5743B" w:rsidRDefault="0038557F" w:rsidP="00C64C0D">
            <w:pPr>
              <w:pStyle w:val="Tabletext"/>
              <w:spacing w:before="0" w:after="0"/>
              <w:jc w:val="center"/>
              <w:rPr>
                <w:rFonts w:eastAsia="SimSun"/>
                <w:lang w:val="ru-RU" w:eastAsia="ja-JP"/>
              </w:rPr>
            </w:pPr>
            <w:r w:rsidRPr="00C5743B">
              <w:rPr>
                <w:rFonts w:eastAsia="SimSun"/>
                <w:lang w:val="ru-RU" w:eastAsia="ja-JP"/>
              </w:rPr>
              <w:t>RX ±30</w:t>
            </w:r>
          </w:p>
        </w:tc>
        <w:tc>
          <w:tcPr>
            <w:tcW w:w="2127" w:type="dxa"/>
            <w:tcBorders>
              <w:top w:val="single" w:sz="4" w:space="0" w:color="auto"/>
              <w:left w:val="single" w:sz="6" w:space="0" w:color="auto"/>
              <w:bottom w:val="single" w:sz="4" w:space="0" w:color="auto"/>
              <w:right w:val="nil"/>
            </w:tcBorders>
            <w:hideMark/>
          </w:tcPr>
          <w:p w:rsidR="0038557F" w:rsidRPr="00C5743B" w:rsidRDefault="0038557F" w:rsidP="00C64C0D">
            <w:pPr>
              <w:pStyle w:val="Tabletext"/>
              <w:spacing w:before="0" w:after="0"/>
              <w:jc w:val="center"/>
              <w:rPr>
                <w:rFonts w:eastAsia="SimSun"/>
                <w:lang w:val="ru-RU" w:eastAsia="ja-JP"/>
              </w:rPr>
            </w:pPr>
            <w:r w:rsidRPr="00C5743B">
              <w:rPr>
                <w:rFonts w:eastAsia="SimSun"/>
                <w:lang w:val="ru-RU" w:eastAsia="ja-JP"/>
              </w:rPr>
              <w:t>TX ±30</w:t>
            </w:r>
          </w:p>
          <w:p w:rsidR="0038557F" w:rsidRPr="00C5743B" w:rsidRDefault="0038557F" w:rsidP="00C64C0D">
            <w:pPr>
              <w:pStyle w:val="Tabletext"/>
              <w:spacing w:before="0" w:after="0"/>
              <w:jc w:val="center"/>
              <w:rPr>
                <w:rFonts w:eastAsia="SimSun"/>
                <w:lang w:val="ru-RU" w:eastAsia="ja-JP"/>
              </w:rPr>
            </w:pPr>
            <w:r w:rsidRPr="00C5743B">
              <w:rPr>
                <w:rFonts w:eastAsia="SimSun"/>
                <w:lang w:val="ru-RU" w:eastAsia="ja-JP"/>
              </w:rPr>
              <w:t>RX ±30</w:t>
            </w:r>
          </w:p>
        </w:tc>
        <w:tc>
          <w:tcPr>
            <w:tcW w:w="2379" w:type="dxa"/>
            <w:tcBorders>
              <w:top w:val="single" w:sz="4" w:space="0" w:color="auto"/>
              <w:left w:val="single" w:sz="6" w:space="0" w:color="auto"/>
              <w:bottom w:val="single" w:sz="4" w:space="0" w:color="auto"/>
              <w:right w:val="single" w:sz="6" w:space="0" w:color="auto"/>
            </w:tcBorders>
            <w:hideMark/>
          </w:tcPr>
          <w:p w:rsidR="0038557F" w:rsidRPr="00C5743B" w:rsidRDefault="0038557F" w:rsidP="00C64C0D">
            <w:pPr>
              <w:pStyle w:val="Tabletext"/>
              <w:spacing w:before="0" w:after="0"/>
              <w:jc w:val="center"/>
              <w:rPr>
                <w:rFonts w:eastAsia="SimSun"/>
                <w:lang w:val="ru-RU" w:eastAsia="ja-JP"/>
              </w:rPr>
            </w:pPr>
            <w:r w:rsidRPr="00C5743B">
              <w:rPr>
                <w:rFonts w:eastAsia="SimSun"/>
                <w:lang w:val="ru-RU" w:eastAsia="ja-JP"/>
              </w:rPr>
              <w:t>TX ±50</w:t>
            </w:r>
          </w:p>
          <w:p w:rsidR="0038557F" w:rsidRPr="00C5743B" w:rsidRDefault="0038557F" w:rsidP="00C64C0D">
            <w:pPr>
              <w:pStyle w:val="Tabletext"/>
              <w:spacing w:before="0" w:after="0"/>
              <w:jc w:val="center"/>
              <w:rPr>
                <w:rFonts w:eastAsia="SimSun"/>
                <w:lang w:val="ru-RU" w:eastAsia="ja-JP"/>
              </w:rPr>
            </w:pPr>
            <w:r w:rsidRPr="00C5743B">
              <w:rPr>
                <w:rFonts w:eastAsia="SimSun"/>
                <w:lang w:val="ru-RU" w:eastAsia="ja-JP"/>
              </w:rPr>
              <w:t>RX ±50</w:t>
            </w:r>
          </w:p>
        </w:tc>
      </w:tr>
    </w:tbl>
    <w:p w:rsidR="0038557F" w:rsidRPr="00C5743B" w:rsidRDefault="0038557F" w:rsidP="0038557F">
      <w:pPr>
        <w:rPr>
          <w:lang w:val="ru-RU"/>
        </w:rPr>
      </w:pPr>
      <w:r w:rsidRPr="00C5743B">
        <w:rPr>
          <w:lang w:val="ru-RU"/>
        </w:rPr>
        <w:br w:type="page"/>
      </w:r>
    </w:p>
    <w:p w:rsidR="0038557F" w:rsidRPr="00C5743B" w:rsidRDefault="0038557F" w:rsidP="0038557F">
      <w:pPr>
        <w:pStyle w:val="TableNo"/>
        <w:rPr>
          <w:lang w:val="ru-RU"/>
        </w:rPr>
      </w:pPr>
      <w:r w:rsidRPr="00C5743B">
        <w:rPr>
          <w:szCs w:val="22"/>
          <w:lang w:val="ru-RU"/>
        </w:rPr>
        <w:lastRenderedPageBreak/>
        <w:t>ТАБЛИЦА 1 (</w:t>
      </w:r>
      <w:r w:rsidRPr="00C5743B">
        <w:rPr>
          <w:i/>
          <w:iCs/>
          <w:szCs w:val="22"/>
          <w:lang w:val="ru-RU"/>
        </w:rPr>
        <w:t>окончание</w:t>
      </w:r>
      <w:r w:rsidRPr="00C5743B">
        <w:rPr>
          <w:iCs/>
          <w:szCs w:val="22"/>
          <w:lang w:val="ru-RU"/>
        </w:rPr>
        <w:t>)</w:t>
      </w:r>
    </w:p>
    <w:tbl>
      <w:tblPr>
        <w:tblW w:w="14459" w:type="dxa"/>
        <w:jc w:val="center"/>
        <w:tblBorders>
          <w:top w:val="single" w:sz="6" w:space="0" w:color="auto"/>
          <w:left w:val="single" w:sz="6" w:space="0" w:color="auto"/>
          <w:bottom w:val="single" w:sz="6" w:space="0" w:color="auto"/>
          <w:right w:val="single" w:sz="6" w:space="0" w:color="auto"/>
        </w:tblBorders>
        <w:tblLayout w:type="fixed"/>
        <w:tblCellMar>
          <w:left w:w="57" w:type="dxa"/>
          <w:right w:w="57" w:type="dxa"/>
        </w:tblCellMar>
        <w:tblLook w:val="00A0" w:firstRow="1" w:lastRow="0" w:firstColumn="1" w:lastColumn="0" w:noHBand="0" w:noVBand="0"/>
      </w:tblPr>
      <w:tblGrid>
        <w:gridCol w:w="1791"/>
        <w:gridCol w:w="973"/>
        <w:gridCol w:w="19"/>
        <w:gridCol w:w="2160"/>
        <w:gridCol w:w="2510"/>
        <w:gridCol w:w="2500"/>
        <w:gridCol w:w="2127"/>
        <w:gridCol w:w="2379"/>
      </w:tblGrid>
      <w:tr w:rsidR="0038557F" w:rsidRPr="00C5743B" w:rsidTr="00C64C0D">
        <w:trPr>
          <w:cantSplit/>
          <w:tblHeader/>
          <w:jc w:val="center"/>
        </w:trPr>
        <w:tc>
          <w:tcPr>
            <w:tcW w:w="1791" w:type="dxa"/>
            <w:tcBorders>
              <w:top w:val="single" w:sz="6" w:space="0" w:color="auto"/>
              <w:left w:val="single" w:sz="6" w:space="0" w:color="auto"/>
              <w:bottom w:val="single" w:sz="6" w:space="0" w:color="auto"/>
              <w:right w:val="single" w:sz="6" w:space="0" w:color="auto"/>
            </w:tcBorders>
            <w:hideMark/>
          </w:tcPr>
          <w:p w:rsidR="0038557F" w:rsidRPr="00C5743B" w:rsidRDefault="0038557F" w:rsidP="00C64C0D">
            <w:pPr>
              <w:pStyle w:val="Tablehead"/>
              <w:rPr>
                <w:lang w:val="ru-RU" w:eastAsia="zh-CN"/>
              </w:rPr>
            </w:pPr>
            <w:r w:rsidRPr="00C5743B">
              <w:rPr>
                <w:lang w:val="ru-RU" w:eastAsia="zh-CN"/>
              </w:rPr>
              <w:t>Параметры</w:t>
            </w:r>
          </w:p>
        </w:tc>
        <w:tc>
          <w:tcPr>
            <w:tcW w:w="992" w:type="dxa"/>
            <w:gridSpan w:val="2"/>
            <w:tcBorders>
              <w:top w:val="single" w:sz="6" w:space="0" w:color="auto"/>
              <w:left w:val="nil"/>
              <w:bottom w:val="single" w:sz="6" w:space="0" w:color="auto"/>
              <w:right w:val="single" w:sz="6" w:space="0" w:color="auto"/>
            </w:tcBorders>
            <w:hideMark/>
          </w:tcPr>
          <w:p w:rsidR="0038557F" w:rsidRPr="00C5743B" w:rsidRDefault="0038557F" w:rsidP="00C64C0D">
            <w:pPr>
              <w:pStyle w:val="Tablehead"/>
              <w:rPr>
                <w:lang w:val="ru-RU" w:eastAsia="zh-CN"/>
              </w:rPr>
            </w:pPr>
            <w:r w:rsidRPr="00C5743B">
              <w:rPr>
                <w:lang w:val="ru-RU"/>
              </w:rPr>
              <w:t>Единицы измере-ния</w:t>
            </w:r>
          </w:p>
        </w:tc>
        <w:tc>
          <w:tcPr>
            <w:tcW w:w="2160" w:type="dxa"/>
            <w:tcBorders>
              <w:top w:val="single" w:sz="6" w:space="0" w:color="auto"/>
              <w:left w:val="single" w:sz="6" w:space="0" w:color="auto"/>
              <w:bottom w:val="single" w:sz="6" w:space="0" w:color="auto"/>
              <w:right w:val="single" w:sz="6" w:space="0" w:color="auto"/>
            </w:tcBorders>
            <w:hideMark/>
          </w:tcPr>
          <w:p w:rsidR="0038557F" w:rsidRPr="00C5743B" w:rsidRDefault="0038557F" w:rsidP="00C64C0D">
            <w:pPr>
              <w:pStyle w:val="Tablehead"/>
              <w:rPr>
                <w:lang w:val="ru-RU" w:eastAsia="zh-CN"/>
              </w:rPr>
            </w:pPr>
            <w:r w:rsidRPr="00C5743B">
              <w:rPr>
                <w:lang w:val="ru-RU" w:eastAsia="zh-CN"/>
              </w:rPr>
              <w:t>Радар A</w:t>
            </w:r>
            <w:r w:rsidRPr="00C5743B">
              <w:rPr>
                <w:b w:val="0"/>
                <w:bCs/>
                <w:vertAlign w:val="superscript"/>
                <w:lang w:val="ru-RU" w:eastAsia="zh-CN"/>
              </w:rPr>
              <w:t>(1)</w:t>
            </w:r>
          </w:p>
          <w:p w:rsidR="0038557F" w:rsidRPr="00C5743B" w:rsidRDefault="0038557F" w:rsidP="00C64C0D">
            <w:pPr>
              <w:pStyle w:val="Tablehead"/>
              <w:rPr>
                <w:lang w:val="ru-RU" w:eastAsia="zh-CN"/>
              </w:rPr>
            </w:pPr>
            <w:r w:rsidRPr="00C5743B">
              <w:rPr>
                <w:lang w:val="ru-RU" w:eastAsia="zh-CN"/>
              </w:rPr>
              <w:t>Автомобильный радар</w:t>
            </w:r>
          </w:p>
          <w:p w:rsidR="0038557F" w:rsidRPr="00C5743B" w:rsidRDefault="0038557F" w:rsidP="00C64C0D">
            <w:pPr>
              <w:pStyle w:val="Tablehead"/>
              <w:rPr>
                <w:lang w:val="ru-RU" w:eastAsia="zh-CN"/>
              </w:rPr>
            </w:pPr>
            <w:r w:rsidRPr="00C5743B">
              <w:rPr>
                <w:lang w:val="ru-RU" w:eastAsia="zh-CN"/>
              </w:rPr>
              <w:t>Для фронтальных применений, например для</w:t>
            </w:r>
            <w:r w:rsidRPr="00C5743B">
              <w:rPr>
                <w:lang w:val="ru-RU"/>
              </w:rPr>
              <w:t xml:space="preserve"> </w:t>
            </w:r>
            <w:r w:rsidRPr="00C5743B">
              <w:rPr>
                <w:color w:val="000000"/>
                <w:lang w:val="ru-RU"/>
              </w:rPr>
              <w:t>ACC</w:t>
            </w:r>
          </w:p>
        </w:tc>
        <w:tc>
          <w:tcPr>
            <w:tcW w:w="2510" w:type="dxa"/>
            <w:tcBorders>
              <w:top w:val="single" w:sz="6" w:space="0" w:color="auto"/>
              <w:left w:val="single" w:sz="6" w:space="0" w:color="auto"/>
              <w:bottom w:val="single" w:sz="6" w:space="0" w:color="auto"/>
              <w:right w:val="single" w:sz="6" w:space="0" w:color="auto"/>
            </w:tcBorders>
            <w:hideMark/>
          </w:tcPr>
          <w:p w:rsidR="0038557F" w:rsidRPr="00C5743B" w:rsidRDefault="0038557F" w:rsidP="00C64C0D">
            <w:pPr>
              <w:pStyle w:val="Tablehead"/>
              <w:rPr>
                <w:lang w:val="ru-RU" w:eastAsia="zh-CN"/>
              </w:rPr>
            </w:pPr>
            <w:r w:rsidRPr="00C5743B">
              <w:rPr>
                <w:lang w:val="ru-RU" w:eastAsia="zh-CN"/>
              </w:rPr>
              <w:t>Радар B</w:t>
            </w:r>
          </w:p>
          <w:p w:rsidR="0038557F" w:rsidRPr="00C5743B" w:rsidRDefault="0038557F" w:rsidP="00C64C0D">
            <w:pPr>
              <w:pStyle w:val="Tablehead"/>
              <w:rPr>
                <w:lang w:val="ru-RU" w:eastAsia="zh-CN"/>
              </w:rPr>
            </w:pPr>
            <w:r w:rsidRPr="00C5743B">
              <w:rPr>
                <w:lang w:val="ru-RU" w:eastAsia="zh-CN"/>
              </w:rPr>
              <w:t>Автомобильный радар с высоким разрешением</w:t>
            </w:r>
          </w:p>
          <w:p w:rsidR="0038557F" w:rsidRPr="00C5743B" w:rsidRDefault="0038557F" w:rsidP="00C64C0D">
            <w:pPr>
              <w:pStyle w:val="Tablehead"/>
              <w:rPr>
                <w:lang w:val="ru-RU" w:eastAsia="zh-CN"/>
              </w:rPr>
            </w:pPr>
            <w:r w:rsidRPr="00C5743B">
              <w:rPr>
                <w:lang w:val="ru-RU" w:eastAsia="zh-CN"/>
              </w:rPr>
              <w:t>Для фронтальных применений</w:t>
            </w:r>
          </w:p>
        </w:tc>
        <w:tc>
          <w:tcPr>
            <w:tcW w:w="2500" w:type="dxa"/>
            <w:tcBorders>
              <w:top w:val="single" w:sz="6" w:space="0" w:color="auto"/>
              <w:left w:val="single" w:sz="6" w:space="0" w:color="auto"/>
              <w:bottom w:val="single" w:sz="6" w:space="0" w:color="auto"/>
              <w:right w:val="single" w:sz="6" w:space="0" w:color="auto"/>
            </w:tcBorders>
            <w:hideMark/>
          </w:tcPr>
          <w:p w:rsidR="0038557F" w:rsidRPr="00C5743B" w:rsidRDefault="0038557F" w:rsidP="00C64C0D">
            <w:pPr>
              <w:pStyle w:val="Tablehead"/>
              <w:rPr>
                <w:lang w:val="ru-RU" w:eastAsia="zh-CN"/>
              </w:rPr>
            </w:pPr>
            <w:r w:rsidRPr="00C5743B">
              <w:rPr>
                <w:lang w:val="ru-RU" w:eastAsia="zh-CN"/>
              </w:rPr>
              <w:t>Радар C</w:t>
            </w:r>
          </w:p>
          <w:p w:rsidR="0038557F" w:rsidRPr="00C5743B" w:rsidRDefault="0038557F" w:rsidP="00C64C0D">
            <w:pPr>
              <w:pStyle w:val="Tablehead"/>
              <w:rPr>
                <w:lang w:val="ru-RU" w:eastAsia="zh-CN"/>
              </w:rPr>
            </w:pPr>
            <w:r w:rsidRPr="00C5743B">
              <w:rPr>
                <w:lang w:val="ru-RU" w:eastAsia="zh-CN"/>
              </w:rPr>
              <w:t>Автомобильный радар с высоким разрешением</w:t>
            </w:r>
          </w:p>
          <w:p w:rsidR="0038557F" w:rsidRPr="00C5743B" w:rsidRDefault="0038557F" w:rsidP="00C64C0D">
            <w:pPr>
              <w:pStyle w:val="Tablehead"/>
              <w:rPr>
                <w:lang w:val="ru-RU" w:eastAsia="zh-CN"/>
              </w:rPr>
            </w:pPr>
            <w:r w:rsidRPr="00C5743B">
              <w:rPr>
                <w:lang w:val="ru-RU" w:eastAsia="zh-CN"/>
              </w:rPr>
              <w:t>Для угловых применений</w:t>
            </w:r>
          </w:p>
        </w:tc>
        <w:tc>
          <w:tcPr>
            <w:tcW w:w="2127" w:type="dxa"/>
            <w:tcBorders>
              <w:top w:val="single" w:sz="6" w:space="0" w:color="auto"/>
              <w:left w:val="single" w:sz="6" w:space="0" w:color="auto"/>
              <w:bottom w:val="single" w:sz="6" w:space="0" w:color="auto"/>
              <w:right w:val="nil"/>
            </w:tcBorders>
            <w:hideMark/>
          </w:tcPr>
          <w:p w:rsidR="0038557F" w:rsidRPr="00C5743B" w:rsidRDefault="0038557F" w:rsidP="00C64C0D">
            <w:pPr>
              <w:pStyle w:val="Tablehead"/>
              <w:rPr>
                <w:rFonts w:eastAsia="SimSun"/>
                <w:lang w:val="ru-RU" w:eastAsia="ja-JP"/>
              </w:rPr>
            </w:pPr>
            <w:r w:rsidRPr="00C5743B">
              <w:rPr>
                <w:lang w:val="ru-RU" w:eastAsia="zh-CN"/>
              </w:rPr>
              <w:t>Радар D</w:t>
            </w:r>
          </w:p>
          <w:p w:rsidR="0038557F" w:rsidRPr="00C5743B" w:rsidRDefault="0038557F" w:rsidP="00C64C0D">
            <w:pPr>
              <w:pStyle w:val="Tablehead"/>
              <w:rPr>
                <w:rFonts w:eastAsia="SimSun"/>
                <w:lang w:val="ru-RU" w:eastAsia="ja-JP"/>
              </w:rPr>
            </w:pPr>
            <w:r w:rsidRPr="00C5743B">
              <w:rPr>
                <w:lang w:val="ru-RU" w:eastAsia="zh-CN"/>
              </w:rPr>
              <w:t>Автомобильный радар с высоким разрешением</w:t>
            </w:r>
          </w:p>
        </w:tc>
        <w:tc>
          <w:tcPr>
            <w:tcW w:w="2379" w:type="dxa"/>
            <w:tcBorders>
              <w:top w:val="single" w:sz="6" w:space="0" w:color="auto"/>
              <w:left w:val="single" w:sz="6" w:space="0" w:color="auto"/>
              <w:bottom w:val="single" w:sz="6" w:space="0" w:color="auto"/>
              <w:right w:val="single" w:sz="6" w:space="0" w:color="auto"/>
            </w:tcBorders>
            <w:hideMark/>
          </w:tcPr>
          <w:p w:rsidR="0038557F" w:rsidRPr="00C5743B" w:rsidRDefault="0038557F" w:rsidP="00C64C0D">
            <w:pPr>
              <w:pStyle w:val="Tablehead"/>
              <w:rPr>
                <w:lang w:val="ru-RU" w:eastAsia="zh-CN"/>
              </w:rPr>
            </w:pPr>
            <w:r w:rsidRPr="00C5743B">
              <w:rPr>
                <w:lang w:val="ru-RU" w:eastAsia="zh-CN"/>
              </w:rPr>
              <w:t>Радар E</w:t>
            </w:r>
          </w:p>
          <w:p w:rsidR="0038557F" w:rsidRPr="00C5743B" w:rsidRDefault="0038557F" w:rsidP="00C64C0D">
            <w:pPr>
              <w:pStyle w:val="Tablehead"/>
              <w:rPr>
                <w:lang w:val="ru-RU" w:eastAsia="zh-CN"/>
              </w:rPr>
            </w:pPr>
            <w:r w:rsidRPr="00C5743B">
              <w:rPr>
                <w:lang w:val="ru-RU" w:eastAsia="zh-CN"/>
              </w:rPr>
              <w:t>Автомобильный радар с высоким разрешением</w:t>
            </w:r>
          </w:p>
          <w:p w:rsidR="0038557F" w:rsidRPr="00C5743B" w:rsidRDefault="0038557F" w:rsidP="00C64C0D">
            <w:pPr>
              <w:pStyle w:val="Tablehead"/>
              <w:rPr>
                <w:lang w:val="ru-RU" w:eastAsia="zh-CN"/>
              </w:rPr>
            </w:pPr>
            <w:r w:rsidRPr="00C5743B">
              <w:rPr>
                <w:lang w:val="ru-RU" w:eastAsia="zh-CN"/>
              </w:rPr>
              <w:t xml:space="preserve">Применения с очень небольшой дальностью действия (например, помощь при парковке, </w:t>
            </w:r>
            <w:r w:rsidRPr="00C5743B">
              <w:rPr>
                <w:color w:val="000000"/>
                <w:lang w:val="ru-RU"/>
              </w:rPr>
              <w:t>CA</w:t>
            </w:r>
            <w:r w:rsidRPr="00C5743B">
              <w:rPr>
                <w:lang w:val="ru-RU" w:eastAsia="zh-CN"/>
              </w:rPr>
              <w:t xml:space="preserve"> на очень малой скорости)</w:t>
            </w:r>
          </w:p>
        </w:tc>
      </w:tr>
      <w:tr w:rsidR="0038557F" w:rsidRPr="00C5743B" w:rsidTr="00C64C0D">
        <w:trPr>
          <w:cantSplit/>
          <w:jc w:val="center"/>
        </w:trPr>
        <w:tc>
          <w:tcPr>
            <w:tcW w:w="1791" w:type="dxa"/>
            <w:tcBorders>
              <w:top w:val="single" w:sz="6" w:space="0" w:color="auto"/>
              <w:left w:val="single" w:sz="6" w:space="0" w:color="auto"/>
              <w:bottom w:val="single" w:sz="6" w:space="0" w:color="auto"/>
              <w:right w:val="single" w:sz="6" w:space="0" w:color="auto"/>
            </w:tcBorders>
            <w:hideMark/>
          </w:tcPr>
          <w:p w:rsidR="0038557F" w:rsidRPr="00C5743B" w:rsidRDefault="0038557F" w:rsidP="00C64C0D">
            <w:pPr>
              <w:pStyle w:val="Tabletext"/>
              <w:spacing w:line="220" w:lineRule="exact"/>
              <w:rPr>
                <w:lang w:val="ru-RU" w:eastAsia="zh-CN"/>
              </w:rPr>
            </w:pPr>
            <w:r w:rsidRPr="00C5743B">
              <w:rPr>
                <w:lang w:val="ru-RU" w:eastAsia="zh-CN"/>
              </w:rPr>
              <w:t>Азимут антенны при ширине луча по уровню 3 дБ</w:t>
            </w:r>
            <w:r w:rsidRPr="00C5743B">
              <w:rPr>
                <w:vertAlign w:val="superscript"/>
                <w:lang w:val="ru-RU" w:eastAsia="zh-CN"/>
              </w:rPr>
              <w:t>(4)</w:t>
            </w:r>
          </w:p>
        </w:tc>
        <w:tc>
          <w:tcPr>
            <w:tcW w:w="973" w:type="dxa"/>
            <w:tcBorders>
              <w:top w:val="single" w:sz="6" w:space="0" w:color="auto"/>
              <w:left w:val="nil"/>
              <w:bottom w:val="single" w:sz="6" w:space="0" w:color="auto"/>
              <w:right w:val="single" w:sz="6" w:space="0" w:color="auto"/>
            </w:tcBorders>
            <w:hideMark/>
          </w:tcPr>
          <w:p w:rsidR="0038557F" w:rsidRPr="00C5743B" w:rsidRDefault="0038557F" w:rsidP="00C64C0D">
            <w:pPr>
              <w:pStyle w:val="Tabletext"/>
              <w:spacing w:line="220" w:lineRule="exact"/>
              <w:jc w:val="center"/>
              <w:rPr>
                <w:lang w:val="ru-RU" w:eastAsia="zh-CN"/>
              </w:rPr>
            </w:pPr>
            <w:r w:rsidRPr="00C5743B">
              <w:rPr>
                <w:lang w:val="ru-RU" w:eastAsia="zh-CN"/>
              </w:rPr>
              <w:t>градусы</w:t>
            </w:r>
          </w:p>
        </w:tc>
        <w:tc>
          <w:tcPr>
            <w:tcW w:w="2179" w:type="dxa"/>
            <w:gridSpan w:val="2"/>
            <w:tcBorders>
              <w:top w:val="single" w:sz="4" w:space="0" w:color="auto"/>
              <w:left w:val="single" w:sz="6" w:space="0" w:color="auto"/>
              <w:bottom w:val="single" w:sz="4" w:space="0" w:color="auto"/>
              <w:right w:val="single" w:sz="6" w:space="0" w:color="auto"/>
            </w:tcBorders>
            <w:hideMark/>
          </w:tcPr>
          <w:p w:rsidR="0038557F" w:rsidRPr="00C5743B" w:rsidRDefault="0038557F" w:rsidP="00C64C0D">
            <w:pPr>
              <w:pStyle w:val="Tabletext"/>
              <w:jc w:val="center"/>
              <w:rPr>
                <w:lang w:val="ru-RU" w:eastAsia="zh-CN"/>
              </w:rPr>
            </w:pPr>
            <w:r w:rsidRPr="00C5743B">
              <w:rPr>
                <w:lang w:val="ru-RU" w:eastAsia="zh-CN"/>
              </w:rPr>
              <w:t>TX/RX ±5</w:t>
            </w:r>
          </w:p>
        </w:tc>
        <w:tc>
          <w:tcPr>
            <w:tcW w:w="2510" w:type="dxa"/>
            <w:tcBorders>
              <w:top w:val="single" w:sz="4" w:space="0" w:color="auto"/>
              <w:left w:val="single" w:sz="6" w:space="0" w:color="auto"/>
              <w:bottom w:val="single" w:sz="4" w:space="0" w:color="auto"/>
              <w:right w:val="single" w:sz="6" w:space="0" w:color="auto"/>
            </w:tcBorders>
            <w:hideMark/>
          </w:tcPr>
          <w:p w:rsidR="0038557F" w:rsidRPr="00C5743B" w:rsidRDefault="0038557F" w:rsidP="00C64C0D">
            <w:pPr>
              <w:pStyle w:val="Tabletext"/>
              <w:jc w:val="center"/>
              <w:rPr>
                <w:lang w:val="ru-RU" w:eastAsia="zh-CN"/>
              </w:rPr>
            </w:pPr>
            <w:r w:rsidRPr="00C5743B">
              <w:rPr>
                <w:lang w:val="ru-RU" w:eastAsia="zh-CN"/>
              </w:rPr>
              <w:t>TX ±12,5</w:t>
            </w:r>
          </w:p>
          <w:p w:rsidR="0038557F" w:rsidRPr="00C5743B" w:rsidRDefault="0038557F" w:rsidP="00C64C0D">
            <w:pPr>
              <w:pStyle w:val="Tabletext"/>
              <w:jc w:val="center"/>
              <w:rPr>
                <w:lang w:val="ru-RU" w:eastAsia="zh-CN"/>
              </w:rPr>
            </w:pPr>
            <w:r w:rsidRPr="00C5743B">
              <w:rPr>
                <w:lang w:val="ru-RU" w:eastAsia="zh-CN"/>
              </w:rPr>
              <w:t>RX ±13,5</w:t>
            </w:r>
          </w:p>
        </w:tc>
        <w:tc>
          <w:tcPr>
            <w:tcW w:w="2500" w:type="dxa"/>
            <w:tcBorders>
              <w:top w:val="single" w:sz="4" w:space="0" w:color="auto"/>
              <w:left w:val="single" w:sz="6" w:space="0" w:color="auto"/>
              <w:bottom w:val="single" w:sz="4" w:space="0" w:color="auto"/>
              <w:right w:val="single" w:sz="6" w:space="0" w:color="auto"/>
            </w:tcBorders>
            <w:hideMark/>
          </w:tcPr>
          <w:p w:rsidR="0038557F" w:rsidRPr="00C5743B" w:rsidRDefault="0038557F" w:rsidP="00C64C0D">
            <w:pPr>
              <w:pStyle w:val="Tabletext"/>
              <w:jc w:val="center"/>
              <w:rPr>
                <w:rFonts w:eastAsia="SimSun"/>
                <w:lang w:val="ru-RU" w:eastAsia="ja-JP"/>
              </w:rPr>
            </w:pPr>
            <w:r w:rsidRPr="00C5743B">
              <w:rPr>
                <w:rFonts w:eastAsia="SimSun"/>
                <w:lang w:val="ru-RU" w:eastAsia="ja-JP"/>
              </w:rPr>
              <w:t>TX ±12,5</w:t>
            </w:r>
          </w:p>
          <w:p w:rsidR="0038557F" w:rsidRPr="00C5743B" w:rsidRDefault="0038557F" w:rsidP="00C64C0D">
            <w:pPr>
              <w:pStyle w:val="Tabletext"/>
              <w:jc w:val="center"/>
              <w:rPr>
                <w:rFonts w:eastAsia="SimSun"/>
                <w:lang w:val="ru-RU" w:eastAsia="ja-JP"/>
              </w:rPr>
            </w:pPr>
            <w:r w:rsidRPr="00C5743B">
              <w:rPr>
                <w:rFonts w:eastAsia="SimSun"/>
                <w:lang w:val="ru-RU" w:eastAsia="ja-JP"/>
              </w:rPr>
              <w:t>RX ±16</w:t>
            </w:r>
          </w:p>
        </w:tc>
        <w:tc>
          <w:tcPr>
            <w:tcW w:w="2127" w:type="dxa"/>
            <w:tcBorders>
              <w:top w:val="single" w:sz="4" w:space="0" w:color="auto"/>
              <w:left w:val="single" w:sz="6" w:space="0" w:color="auto"/>
              <w:bottom w:val="single" w:sz="4" w:space="0" w:color="auto"/>
              <w:right w:val="nil"/>
            </w:tcBorders>
            <w:hideMark/>
          </w:tcPr>
          <w:p w:rsidR="0038557F" w:rsidRPr="00C5743B" w:rsidRDefault="0038557F" w:rsidP="00C64C0D">
            <w:pPr>
              <w:pStyle w:val="Tabletext"/>
              <w:jc w:val="center"/>
              <w:rPr>
                <w:rFonts w:eastAsia="SimSun"/>
                <w:lang w:val="ru-RU" w:eastAsia="ja-JP"/>
              </w:rPr>
            </w:pPr>
            <w:r w:rsidRPr="00C5743B">
              <w:rPr>
                <w:rFonts w:eastAsia="SimSun"/>
                <w:lang w:val="ru-RU" w:eastAsia="ja-JP"/>
              </w:rPr>
              <w:t>TX ±16</w:t>
            </w:r>
          </w:p>
          <w:p w:rsidR="0038557F" w:rsidRPr="00C5743B" w:rsidRDefault="0038557F" w:rsidP="00C64C0D">
            <w:pPr>
              <w:pStyle w:val="Tabletext"/>
              <w:jc w:val="center"/>
              <w:rPr>
                <w:rFonts w:eastAsia="SimSun"/>
                <w:lang w:val="ru-RU" w:eastAsia="ja-JP"/>
              </w:rPr>
            </w:pPr>
            <w:r w:rsidRPr="00C5743B">
              <w:rPr>
                <w:rFonts w:eastAsia="SimSun"/>
                <w:lang w:val="ru-RU" w:eastAsia="ja-JP"/>
              </w:rPr>
              <w:t>RX ±16</w:t>
            </w:r>
          </w:p>
        </w:tc>
        <w:tc>
          <w:tcPr>
            <w:tcW w:w="2379" w:type="dxa"/>
            <w:tcBorders>
              <w:top w:val="single" w:sz="4" w:space="0" w:color="auto"/>
              <w:left w:val="single" w:sz="6" w:space="0" w:color="auto"/>
              <w:bottom w:val="single" w:sz="4" w:space="0" w:color="auto"/>
              <w:right w:val="single" w:sz="6" w:space="0" w:color="auto"/>
            </w:tcBorders>
            <w:hideMark/>
          </w:tcPr>
          <w:p w:rsidR="0038557F" w:rsidRPr="00C5743B" w:rsidRDefault="0038557F" w:rsidP="00C64C0D">
            <w:pPr>
              <w:pStyle w:val="Tabletext"/>
              <w:jc w:val="center"/>
              <w:rPr>
                <w:rFonts w:eastAsia="SimSun"/>
                <w:lang w:val="ru-RU" w:eastAsia="ja-JP"/>
              </w:rPr>
            </w:pPr>
            <w:r w:rsidRPr="00C5743B">
              <w:rPr>
                <w:rFonts w:eastAsia="SimSun"/>
                <w:lang w:val="ru-RU" w:eastAsia="ja-JP"/>
              </w:rPr>
              <w:t>TX ±27</w:t>
            </w:r>
          </w:p>
          <w:p w:rsidR="0038557F" w:rsidRPr="00C5743B" w:rsidRDefault="0038557F" w:rsidP="00C64C0D">
            <w:pPr>
              <w:pStyle w:val="Tabletext"/>
              <w:jc w:val="center"/>
              <w:rPr>
                <w:rFonts w:eastAsia="SimSun"/>
                <w:lang w:val="ru-RU" w:eastAsia="ja-JP"/>
              </w:rPr>
            </w:pPr>
            <w:r w:rsidRPr="00C5743B">
              <w:rPr>
                <w:rFonts w:eastAsia="SimSun"/>
                <w:lang w:val="ru-RU" w:eastAsia="ja-JP"/>
              </w:rPr>
              <w:t>RX ±27</w:t>
            </w:r>
          </w:p>
        </w:tc>
      </w:tr>
      <w:tr w:rsidR="0038557F" w:rsidRPr="00C5743B" w:rsidTr="00C64C0D">
        <w:trPr>
          <w:cantSplit/>
          <w:jc w:val="center"/>
        </w:trPr>
        <w:tc>
          <w:tcPr>
            <w:tcW w:w="1791" w:type="dxa"/>
            <w:tcBorders>
              <w:top w:val="single" w:sz="6" w:space="0" w:color="auto"/>
              <w:left w:val="single" w:sz="6" w:space="0" w:color="auto"/>
              <w:bottom w:val="single" w:sz="6" w:space="0" w:color="auto"/>
              <w:right w:val="single" w:sz="6" w:space="0" w:color="auto"/>
            </w:tcBorders>
            <w:hideMark/>
          </w:tcPr>
          <w:p w:rsidR="0038557F" w:rsidRPr="00C5743B" w:rsidRDefault="0038557F" w:rsidP="00C64C0D">
            <w:pPr>
              <w:pStyle w:val="Tabletext"/>
              <w:spacing w:line="220" w:lineRule="exact"/>
              <w:rPr>
                <w:lang w:val="ru-RU" w:eastAsia="zh-CN"/>
              </w:rPr>
            </w:pPr>
            <w:r w:rsidRPr="00C5743B">
              <w:rPr>
                <w:lang w:val="ru-RU" w:eastAsia="zh-CN"/>
              </w:rPr>
              <w:t>Азимут антенны при ширине луча по уровню –3 дБ</w:t>
            </w:r>
          </w:p>
        </w:tc>
        <w:tc>
          <w:tcPr>
            <w:tcW w:w="973" w:type="dxa"/>
            <w:tcBorders>
              <w:top w:val="single" w:sz="6" w:space="0" w:color="auto"/>
              <w:left w:val="nil"/>
              <w:bottom w:val="single" w:sz="6" w:space="0" w:color="auto"/>
              <w:right w:val="single" w:sz="6" w:space="0" w:color="auto"/>
            </w:tcBorders>
            <w:hideMark/>
          </w:tcPr>
          <w:p w:rsidR="0038557F" w:rsidRPr="00C5743B" w:rsidRDefault="0038557F" w:rsidP="00C64C0D">
            <w:pPr>
              <w:pStyle w:val="Tabletext"/>
              <w:spacing w:line="220" w:lineRule="exact"/>
              <w:jc w:val="center"/>
              <w:rPr>
                <w:lang w:val="ru-RU" w:eastAsia="zh-CN"/>
              </w:rPr>
            </w:pPr>
            <w:r w:rsidRPr="00C5743B">
              <w:rPr>
                <w:lang w:val="ru-RU" w:eastAsia="zh-CN"/>
              </w:rPr>
              <w:t>градусы</w:t>
            </w:r>
          </w:p>
        </w:tc>
        <w:tc>
          <w:tcPr>
            <w:tcW w:w="2179" w:type="dxa"/>
            <w:gridSpan w:val="2"/>
            <w:tcBorders>
              <w:top w:val="single" w:sz="4" w:space="0" w:color="auto"/>
              <w:left w:val="single" w:sz="6" w:space="0" w:color="auto"/>
              <w:bottom w:val="single" w:sz="6" w:space="0" w:color="auto"/>
              <w:right w:val="single" w:sz="6" w:space="0" w:color="auto"/>
            </w:tcBorders>
            <w:hideMark/>
          </w:tcPr>
          <w:p w:rsidR="0038557F" w:rsidRPr="00C5743B" w:rsidRDefault="0038557F" w:rsidP="00C64C0D">
            <w:pPr>
              <w:pStyle w:val="Tabletext"/>
              <w:jc w:val="center"/>
              <w:rPr>
                <w:lang w:val="ru-RU" w:eastAsia="zh-CN"/>
              </w:rPr>
            </w:pPr>
            <w:r w:rsidRPr="00C5743B">
              <w:rPr>
                <w:lang w:val="ru-RU" w:eastAsia="zh-CN"/>
              </w:rPr>
              <w:t>TX/RX ±3</w:t>
            </w:r>
          </w:p>
        </w:tc>
        <w:tc>
          <w:tcPr>
            <w:tcW w:w="2510" w:type="dxa"/>
            <w:tcBorders>
              <w:top w:val="single" w:sz="4" w:space="0" w:color="auto"/>
              <w:left w:val="single" w:sz="6" w:space="0" w:color="auto"/>
              <w:bottom w:val="single" w:sz="6" w:space="0" w:color="auto"/>
              <w:right w:val="single" w:sz="6" w:space="0" w:color="auto"/>
            </w:tcBorders>
            <w:hideMark/>
          </w:tcPr>
          <w:p w:rsidR="0038557F" w:rsidRPr="00C5743B" w:rsidRDefault="0038557F" w:rsidP="00C64C0D">
            <w:pPr>
              <w:pStyle w:val="Tabletext"/>
              <w:jc w:val="center"/>
              <w:rPr>
                <w:lang w:val="ru-RU" w:eastAsia="zh-CN"/>
              </w:rPr>
            </w:pPr>
            <w:r w:rsidRPr="00C5743B">
              <w:rPr>
                <w:lang w:val="ru-RU" w:eastAsia="zh-CN"/>
              </w:rPr>
              <w:t>TX/RX ±5,5</w:t>
            </w:r>
          </w:p>
        </w:tc>
        <w:tc>
          <w:tcPr>
            <w:tcW w:w="2500" w:type="dxa"/>
            <w:tcBorders>
              <w:top w:val="single" w:sz="4" w:space="0" w:color="auto"/>
              <w:left w:val="single" w:sz="6" w:space="0" w:color="auto"/>
              <w:bottom w:val="single" w:sz="6" w:space="0" w:color="auto"/>
              <w:right w:val="single" w:sz="6" w:space="0" w:color="auto"/>
            </w:tcBorders>
            <w:hideMark/>
          </w:tcPr>
          <w:p w:rsidR="0038557F" w:rsidRPr="00C5743B" w:rsidRDefault="0038557F" w:rsidP="00C64C0D">
            <w:pPr>
              <w:pStyle w:val="Tabletext"/>
              <w:jc w:val="center"/>
              <w:rPr>
                <w:rFonts w:eastAsia="SimSun"/>
                <w:lang w:val="ru-RU" w:eastAsia="ja-JP"/>
              </w:rPr>
            </w:pPr>
            <w:r w:rsidRPr="00C5743B">
              <w:rPr>
                <w:rFonts w:eastAsia="SimSun"/>
                <w:lang w:val="ru-RU" w:eastAsia="ja-JP"/>
              </w:rPr>
              <w:t>TX/RX ± 5,5</w:t>
            </w:r>
          </w:p>
        </w:tc>
        <w:tc>
          <w:tcPr>
            <w:tcW w:w="2127" w:type="dxa"/>
            <w:tcBorders>
              <w:top w:val="single" w:sz="4" w:space="0" w:color="auto"/>
              <w:left w:val="single" w:sz="6" w:space="0" w:color="auto"/>
              <w:bottom w:val="single" w:sz="6" w:space="0" w:color="auto"/>
              <w:right w:val="nil"/>
            </w:tcBorders>
            <w:hideMark/>
          </w:tcPr>
          <w:p w:rsidR="0038557F" w:rsidRPr="00C5743B" w:rsidRDefault="0038557F" w:rsidP="00C64C0D">
            <w:pPr>
              <w:pStyle w:val="Tabletext"/>
              <w:jc w:val="center"/>
              <w:rPr>
                <w:rFonts w:eastAsia="SimSun"/>
                <w:lang w:val="ru-RU" w:eastAsia="ja-JP"/>
              </w:rPr>
            </w:pPr>
            <w:r w:rsidRPr="00C5743B">
              <w:rPr>
                <w:rFonts w:eastAsia="SimSun"/>
                <w:lang w:val="ru-RU" w:eastAsia="ja-JP"/>
              </w:rPr>
              <w:t>TX/RX ± 5,5</w:t>
            </w:r>
          </w:p>
        </w:tc>
        <w:tc>
          <w:tcPr>
            <w:tcW w:w="2379" w:type="dxa"/>
            <w:tcBorders>
              <w:top w:val="single" w:sz="4" w:space="0" w:color="auto"/>
              <w:left w:val="single" w:sz="6" w:space="0" w:color="auto"/>
              <w:bottom w:val="single" w:sz="6" w:space="0" w:color="auto"/>
              <w:right w:val="single" w:sz="6" w:space="0" w:color="auto"/>
            </w:tcBorders>
            <w:hideMark/>
          </w:tcPr>
          <w:p w:rsidR="0038557F" w:rsidRPr="00C5743B" w:rsidRDefault="0038557F" w:rsidP="00C64C0D">
            <w:pPr>
              <w:pStyle w:val="Tabletext"/>
              <w:jc w:val="center"/>
              <w:rPr>
                <w:lang w:val="ru-RU" w:eastAsia="zh-CN"/>
              </w:rPr>
            </w:pPr>
            <w:r w:rsidRPr="00C5743B">
              <w:rPr>
                <w:lang w:val="ru-RU" w:eastAsia="zh-CN"/>
              </w:rPr>
              <w:t>TX/RX ± 5,5</w:t>
            </w:r>
          </w:p>
        </w:tc>
      </w:tr>
    </w:tbl>
    <w:p w:rsidR="0038557F" w:rsidRPr="00C5743B" w:rsidRDefault="0038557F" w:rsidP="0038557F">
      <w:pPr>
        <w:pStyle w:val="Tablelegend"/>
        <w:tabs>
          <w:tab w:val="left" w:pos="353"/>
        </w:tabs>
        <w:spacing w:before="0"/>
        <w:ind w:hanging="284"/>
        <w:rPr>
          <w:sz w:val="2"/>
          <w:szCs w:val="2"/>
          <w:lang w:val="ru-RU"/>
        </w:rPr>
      </w:pPr>
    </w:p>
    <w:tbl>
      <w:tblPr>
        <w:tblW w:w="0" w:type="dxa"/>
        <w:jc w:val="center"/>
        <w:tblLayout w:type="fixed"/>
        <w:tblCellMar>
          <w:left w:w="57" w:type="dxa"/>
          <w:right w:w="57" w:type="dxa"/>
        </w:tblCellMar>
        <w:tblLook w:val="00A0" w:firstRow="1" w:lastRow="0" w:firstColumn="1" w:lastColumn="0" w:noHBand="0" w:noVBand="0"/>
      </w:tblPr>
      <w:tblGrid>
        <w:gridCol w:w="14459"/>
      </w:tblGrid>
      <w:tr w:rsidR="0038557F" w:rsidRPr="00C5743B" w:rsidTr="00C64C0D">
        <w:trPr>
          <w:cantSplit/>
          <w:jc w:val="center"/>
        </w:trPr>
        <w:tc>
          <w:tcPr>
            <w:tcW w:w="14459" w:type="dxa"/>
            <w:vAlign w:val="center"/>
            <w:hideMark/>
          </w:tcPr>
          <w:p w:rsidR="0038557F" w:rsidRPr="00C5743B" w:rsidRDefault="0038557F" w:rsidP="00C64C0D">
            <w:pPr>
              <w:pStyle w:val="Tablelegend"/>
              <w:spacing w:before="120" w:line="220" w:lineRule="exact"/>
              <w:ind w:hanging="284"/>
              <w:rPr>
                <w:lang w:val="ru-RU"/>
              </w:rPr>
            </w:pPr>
            <w:r w:rsidRPr="00C5743B">
              <w:rPr>
                <w:vertAlign w:val="superscript"/>
                <w:lang w:val="ru-RU"/>
              </w:rPr>
              <w:t>(1)</w:t>
            </w:r>
            <w:r w:rsidRPr="00C5743B">
              <w:rPr>
                <w:lang w:val="ru-RU"/>
              </w:rPr>
              <w:tab/>
              <w:t>Радар типа A относится к Рекомендации МСЭ-R M.1452.</w:t>
            </w:r>
          </w:p>
          <w:p w:rsidR="0038557F" w:rsidRPr="00C5743B" w:rsidRDefault="0038557F" w:rsidP="00C64C0D">
            <w:pPr>
              <w:pStyle w:val="Tablelegend"/>
              <w:spacing w:line="220" w:lineRule="exact"/>
              <w:ind w:hanging="284"/>
              <w:rPr>
                <w:lang w:val="ru-RU"/>
              </w:rPr>
            </w:pPr>
            <w:r w:rsidRPr="00C5743B">
              <w:rPr>
                <w:vertAlign w:val="superscript"/>
                <w:lang w:val="ru-RU"/>
              </w:rPr>
              <w:t>(2)</w:t>
            </w:r>
            <w:r w:rsidRPr="00C5743B">
              <w:rPr>
                <w:vertAlign w:val="superscript"/>
                <w:lang w:val="ru-RU"/>
              </w:rPr>
              <w:tab/>
            </w:r>
            <w:r w:rsidRPr="00C5743B">
              <w:rPr>
                <w:lang w:val="ru-RU"/>
              </w:rPr>
              <w:t>Максимальная плотность мощности нежелательных излучений на входном терминале антенны.</w:t>
            </w:r>
          </w:p>
          <w:p w:rsidR="0038557F" w:rsidRPr="00C5743B" w:rsidRDefault="0038557F" w:rsidP="00C64C0D">
            <w:pPr>
              <w:pStyle w:val="Tablelegend"/>
              <w:spacing w:line="220" w:lineRule="exact"/>
              <w:ind w:hanging="284"/>
              <w:rPr>
                <w:lang w:val="ru-RU"/>
              </w:rPr>
            </w:pPr>
            <w:r w:rsidRPr="00C5743B">
              <w:rPr>
                <w:vertAlign w:val="superscript"/>
                <w:lang w:val="ru-RU"/>
              </w:rPr>
              <w:t>(3)</w:t>
            </w:r>
            <w:r w:rsidRPr="00C5743B">
              <w:rPr>
                <w:vertAlign w:val="superscript"/>
                <w:lang w:val="ru-RU"/>
              </w:rPr>
              <w:tab/>
            </w:r>
            <w:r w:rsidRPr="00C5743B">
              <w:rPr>
                <w:lang w:val="ru-RU"/>
              </w:rPr>
              <w:t>Чувствительность приемника определяется с использованием эквивалентной ширины полосы шума.</w:t>
            </w:r>
          </w:p>
          <w:p w:rsidR="0038557F" w:rsidRPr="00C5743B" w:rsidRDefault="0038557F" w:rsidP="00C64C0D">
            <w:pPr>
              <w:pStyle w:val="Tabletext"/>
              <w:spacing w:before="80" w:after="0" w:line="220" w:lineRule="exact"/>
              <w:ind w:left="284" w:right="-85" w:hanging="284"/>
              <w:rPr>
                <w:lang w:val="ru-RU"/>
              </w:rPr>
            </w:pPr>
            <w:r w:rsidRPr="00C5743B">
              <w:rPr>
                <w:vertAlign w:val="superscript"/>
                <w:lang w:val="ru-RU"/>
              </w:rPr>
              <w:t>(4)</w:t>
            </w:r>
            <w:r w:rsidRPr="00C5743B">
              <w:rPr>
                <w:vertAlign w:val="superscript"/>
                <w:lang w:val="ru-RU"/>
              </w:rPr>
              <w:tab/>
            </w:r>
            <w:r w:rsidRPr="00C5743B">
              <w:rPr>
                <w:lang w:val="ru-RU"/>
              </w:rPr>
              <w:t>Данный параметр используется в диаграмме направленности антенны, определенной в нижеследующем пункте 3 (</w:t>
            </w:r>
            <w:r w:rsidRPr="00C5743B">
              <w:rPr>
                <w:lang w:val="ru-RU"/>
              </w:rPr>
              <w:sym w:font="Symbol" w:char="F06A"/>
            </w:r>
            <w:r w:rsidRPr="00C5743B">
              <w:rPr>
                <w:vertAlign w:val="subscript"/>
                <w:lang w:val="ru-RU"/>
              </w:rPr>
              <w:t>3</w:t>
            </w:r>
            <w:r w:rsidRPr="00C5743B">
              <w:rPr>
                <w:lang w:val="ru-RU"/>
              </w:rPr>
              <w:t>).</w:t>
            </w:r>
          </w:p>
        </w:tc>
      </w:tr>
    </w:tbl>
    <w:p w:rsidR="0038557F" w:rsidRPr="00C5743B" w:rsidRDefault="0038557F" w:rsidP="0038557F">
      <w:pPr>
        <w:overflowPunct/>
        <w:autoSpaceDE/>
        <w:autoSpaceDN/>
        <w:adjustRightInd/>
        <w:spacing w:before="0"/>
        <w:rPr>
          <w:b/>
          <w:sz w:val="28"/>
          <w:lang w:val="ru-RU"/>
        </w:rPr>
        <w:sectPr w:rsidR="0038557F" w:rsidRPr="00C5743B" w:rsidSect="00C64C0D">
          <w:headerReference w:type="even" r:id="rId16"/>
          <w:headerReference w:type="default" r:id="rId17"/>
          <w:pgSz w:w="16834" w:h="11907" w:orient="landscape" w:code="9"/>
          <w:pgMar w:top="1134" w:right="1418" w:bottom="1134" w:left="1134" w:header="720" w:footer="482" w:gutter="0"/>
          <w:paperSrc w:first="15" w:other="15"/>
          <w:cols w:space="720"/>
        </w:sectPr>
      </w:pPr>
    </w:p>
    <w:p w:rsidR="0038557F" w:rsidRPr="00C5743B" w:rsidRDefault="0038557F" w:rsidP="0038557F">
      <w:pPr>
        <w:pStyle w:val="Heading1"/>
        <w:rPr>
          <w:szCs w:val="22"/>
          <w:lang w:val="ru-RU"/>
        </w:rPr>
      </w:pPr>
      <w:r w:rsidRPr="00C5743B">
        <w:rPr>
          <w:szCs w:val="22"/>
          <w:lang w:val="ru-RU"/>
        </w:rPr>
        <w:lastRenderedPageBreak/>
        <w:t>3</w:t>
      </w:r>
      <w:r w:rsidRPr="00C5743B">
        <w:rPr>
          <w:szCs w:val="22"/>
          <w:lang w:val="ru-RU"/>
        </w:rPr>
        <w:tab/>
        <w:t>Диаграмма направленности антенны</w:t>
      </w:r>
    </w:p>
    <w:p w:rsidR="0038557F" w:rsidRPr="00C5743B" w:rsidRDefault="0038557F" w:rsidP="0038557F">
      <w:pPr>
        <w:rPr>
          <w:b/>
          <w:szCs w:val="22"/>
          <w:lang w:val="ru-RU"/>
        </w:rPr>
      </w:pPr>
      <w:r w:rsidRPr="00C5743B">
        <w:rPr>
          <w:szCs w:val="22"/>
          <w:lang w:val="ru-RU"/>
        </w:rPr>
        <w:t>Нижеследующие уравнения отражают диаграмму направленности антенны, которую можно использовать при анализе помех:</w:t>
      </w:r>
    </w:p>
    <w:p w:rsidR="0038557F" w:rsidRPr="00C5743B" w:rsidRDefault="0038557F" w:rsidP="0038557F">
      <w:pPr>
        <w:pStyle w:val="Equation"/>
        <w:rPr>
          <w:lang w:val="ru-RU"/>
        </w:rPr>
      </w:pPr>
      <w:r w:rsidRPr="00C5743B">
        <w:rPr>
          <w:iCs/>
          <w:lang w:val="ru-RU"/>
        </w:rPr>
        <w:tab/>
      </w:r>
      <w:r w:rsidRPr="00C5743B">
        <w:rPr>
          <w:iCs/>
          <w:lang w:val="ru-RU"/>
        </w:rPr>
        <w:tab/>
      </w:r>
      <m:oMath>
        <m:r>
          <w:rPr>
            <w:rFonts w:ascii="Cambria Math" w:hAnsi="Cambria Math"/>
            <w:szCs w:val="22"/>
            <w:lang w:val="ru-RU"/>
          </w:rPr>
          <m:t>G</m:t>
        </m:r>
        <m:d>
          <m:dPr>
            <m:ctrlPr>
              <w:rPr>
                <w:rFonts w:ascii="Cambria Math" w:hAnsi="Cambria Math"/>
                <w:szCs w:val="22"/>
                <w:lang w:val="ru-RU"/>
              </w:rPr>
            </m:ctrlPr>
          </m:dPr>
          <m:e>
            <m:r>
              <m:rPr>
                <m:sty m:val="p"/>
              </m:rPr>
              <w:rPr>
                <w:rFonts w:ascii="Cambria Math" w:hAnsi="Cambria Math"/>
                <w:szCs w:val="22"/>
                <w:lang w:val="ru-RU"/>
              </w:rPr>
              <m:t>φ,θ</m:t>
            </m:r>
          </m:e>
        </m:d>
        <m:r>
          <m:rPr>
            <m:sty m:val="p"/>
          </m:rPr>
          <w:rPr>
            <w:rFonts w:ascii="Cambria Math" w:hAnsi="Cambria Math"/>
            <w:szCs w:val="22"/>
            <w:lang w:val="ru-RU"/>
          </w:rPr>
          <m:t xml:space="preserve">= </m:t>
        </m:r>
        <m:sSub>
          <m:sSubPr>
            <m:ctrlPr>
              <w:rPr>
                <w:rFonts w:ascii="Cambria Math" w:hAnsi="Cambria Math"/>
                <w:szCs w:val="22"/>
                <w:lang w:val="ru-RU"/>
              </w:rPr>
            </m:ctrlPr>
          </m:sSubPr>
          <m:e>
            <m:r>
              <w:rPr>
                <w:rFonts w:ascii="Cambria Math" w:hAnsi="Cambria Math"/>
                <w:szCs w:val="22"/>
                <w:lang w:val="ru-RU"/>
              </w:rPr>
              <m:t>G</m:t>
            </m:r>
          </m:e>
          <m:sub>
            <m:r>
              <w:rPr>
                <w:rFonts w:ascii="Cambria Math" w:hAnsi="Cambria Math"/>
                <w:szCs w:val="22"/>
                <w:lang w:val="ru-RU"/>
              </w:rPr>
              <m:t>ref</m:t>
            </m:r>
          </m:sub>
        </m:sSub>
        <m:d>
          <m:dPr>
            <m:ctrlPr>
              <w:rPr>
                <w:rFonts w:ascii="Cambria Math" w:hAnsi="Cambria Math"/>
                <w:szCs w:val="22"/>
                <w:lang w:val="ru-RU"/>
              </w:rPr>
            </m:ctrlPr>
          </m:dPr>
          <m:e>
            <m:r>
              <w:rPr>
                <w:rFonts w:ascii="Cambria Math" w:hAnsi="Cambria Math"/>
                <w:szCs w:val="22"/>
                <w:lang w:val="ru-RU"/>
              </w:rPr>
              <m:t>x</m:t>
            </m:r>
          </m:e>
        </m:d>
      </m:oMath>
      <w:r w:rsidRPr="00C5743B">
        <w:rPr>
          <w:szCs w:val="22"/>
          <w:lang w:val="ru-RU"/>
        </w:rPr>
        <w:t>;</w:t>
      </w:r>
    </w:p>
    <w:p w:rsidR="0038557F" w:rsidRPr="00C5743B" w:rsidRDefault="0038557F" w:rsidP="0038557F">
      <w:pPr>
        <w:pStyle w:val="Equation"/>
        <w:rPr>
          <w:szCs w:val="22"/>
          <w:lang w:val="ru-RU"/>
        </w:rPr>
      </w:pPr>
      <w:r w:rsidRPr="00C5743B">
        <w:rPr>
          <w:szCs w:val="22"/>
          <w:lang w:val="ru-RU"/>
        </w:rPr>
        <w:tab/>
      </w:r>
      <w:r w:rsidRPr="00C5743B">
        <w:rPr>
          <w:szCs w:val="22"/>
          <w:lang w:val="ru-RU"/>
        </w:rPr>
        <w:tab/>
      </w:r>
      <m:oMath>
        <m:sSub>
          <m:sSubPr>
            <m:ctrlPr>
              <w:rPr>
                <w:rFonts w:ascii="Cambria Math" w:hAnsi="Cambria Math"/>
                <w:szCs w:val="22"/>
                <w:lang w:val="ru-RU"/>
              </w:rPr>
            </m:ctrlPr>
          </m:sSubPr>
          <m:e>
            <m:r>
              <w:rPr>
                <w:rFonts w:ascii="Cambria Math" w:hAnsi="Cambria Math"/>
                <w:szCs w:val="22"/>
                <w:lang w:val="ru-RU"/>
              </w:rPr>
              <m:t>G</m:t>
            </m:r>
          </m:e>
          <m:sub>
            <m:r>
              <w:rPr>
                <w:rFonts w:ascii="Cambria Math" w:hAnsi="Cambria Math"/>
                <w:szCs w:val="22"/>
                <w:lang w:val="ru-RU"/>
              </w:rPr>
              <m:t>ref</m:t>
            </m:r>
          </m:sub>
        </m:sSub>
        <m:d>
          <m:dPr>
            <m:ctrlPr>
              <w:rPr>
                <w:rFonts w:ascii="Cambria Math" w:hAnsi="Cambria Math"/>
                <w:szCs w:val="22"/>
                <w:lang w:val="ru-RU"/>
              </w:rPr>
            </m:ctrlPr>
          </m:dPr>
          <m:e>
            <m:r>
              <w:rPr>
                <w:rFonts w:ascii="Cambria Math" w:hAnsi="Cambria Math"/>
                <w:szCs w:val="22"/>
                <w:lang w:val="ru-RU"/>
              </w:rPr>
              <m:t>x</m:t>
            </m:r>
          </m:e>
        </m:d>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G</m:t>
            </m:r>
          </m:e>
          <m:sub>
            <m:r>
              <m:rPr>
                <m:sty m:val="p"/>
              </m:rPr>
              <w:rPr>
                <w:rFonts w:ascii="Cambria Math" w:hAnsi="Cambria Math"/>
                <w:szCs w:val="22"/>
                <w:lang w:val="ru-RU"/>
              </w:rPr>
              <m:t>0</m:t>
            </m:r>
          </m:sub>
        </m:sSub>
        <m:r>
          <m:rPr>
            <m:sty m:val="p"/>
          </m:rPr>
          <w:rPr>
            <w:rFonts w:ascii="Cambria Math" w:hAnsi="Cambria Math"/>
            <w:szCs w:val="22"/>
            <w:lang w:val="ru-RU"/>
          </w:rPr>
          <m:t>-12</m:t>
        </m:r>
        <m:r>
          <w:rPr>
            <w:rFonts w:ascii="Cambria Math" w:hAnsi="Cambria Math"/>
            <w:szCs w:val="22"/>
            <w:lang w:val="ru-RU"/>
          </w:rPr>
          <m:t>x</m:t>
        </m:r>
        <m:r>
          <m:rPr>
            <m:sty m:val="p"/>
          </m:rPr>
          <w:rPr>
            <w:rFonts w:ascii="Cambria Math" w:hAnsi="Cambria Math"/>
            <w:szCs w:val="22"/>
            <w:lang w:val="ru-RU"/>
          </w:rPr>
          <m:t>²</m:t>
        </m:r>
      </m:oMath>
      <w:r w:rsidRPr="00C5743B">
        <w:rPr>
          <w:szCs w:val="22"/>
          <w:lang w:val="ru-RU"/>
        </w:rPr>
        <w:t>                       для      </w:t>
      </w:r>
      <m:oMath>
        <m:r>
          <m:rPr>
            <m:sty m:val="p"/>
          </m:rPr>
          <w:rPr>
            <w:rFonts w:ascii="Cambria Math" w:hAnsi="Cambria Math"/>
            <w:szCs w:val="22"/>
            <w:lang w:val="ru-RU"/>
          </w:rPr>
          <m:t>0≤</m:t>
        </m:r>
        <m:r>
          <w:rPr>
            <w:rFonts w:ascii="Cambria Math" w:hAnsi="Cambria Math"/>
            <w:szCs w:val="22"/>
            <w:lang w:val="ru-RU"/>
          </w:rPr>
          <m:t>x</m:t>
        </m:r>
        <m:r>
          <m:rPr>
            <m:sty m:val="p"/>
          </m:rPr>
          <w:rPr>
            <w:rFonts w:ascii="Cambria Math" w:hAnsi="Cambria Math"/>
            <w:szCs w:val="22"/>
            <w:lang w:val="ru-RU"/>
          </w:rPr>
          <m:t>&lt;1,152</m:t>
        </m:r>
      </m:oMath>
      <w:r w:rsidRPr="00C5743B">
        <w:rPr>
          <w:szCs w:val="22"/>
          <w:lang w:val="ru-RU"/>
        </w:rPr>
        <w:t>;</w:t>
      </w:r>
    </w:p>
    <w:p w:rsidR="0038557F" w:rsidRPr="00C5743B" w:rsidRDefault="0038557F" w:rsidP="0038557F">
      <w:pPr>
        <w:pStyle w:val="Equation"/>
        <w:rPr>
          <w:lang w:val="ru-RU"/>
        </w:rPr>
      </w:pPr>
      <w:r w:rsidRPr="00C5743B">
        <w:rPr>
          <w:lang w:val="ru-RU"/>
        </w:rPr>
        <w:tab/>
      </w:r>
      <w:r w:rsidRPr="00C5743B">
        <w:rPr>
          <w:lang w:val="ru-RU"/>
        </w:rPr>
        <w:tab/>
      </w:r>
      <m:oMath>
        <m:sSub>
          <m:sSubPr>
            <m:ctrlPr>
              <w:rPr>
                <w:rFonts w:ascii="Cambria Math" w:hAnsi="Cambria Math"/>
                <w:szCs w:val="22"/>
                <w:lang w:val="ru-RU"/>
              </w:rPr>
            </m:ctrlPr>
          </m:sSubPr>
          <m:e>
            <m:r>
              <w:rPr>
                <w:rFonts w:ascii="Cambria Math" w:hAnsi="Cambria Math"/>
                <w:szCs w:val="22"/>
                <w:lang w:val="ru-RU"/>
              </w:rPr>
              <m:t>G</m:t>
            </m:r>
          </m:e>
          <m:sub>
            <m:r>
              <w:rPr>
                <w:rFonts w:ascii="Cambria Math" w:hAnsi="Cambria Math"/>
                <w:szCs w:val="22"/>
                <w:lang w:val="ru-RU"/>
              </w:rPr>
              <m:t>ref</m:t>
            </m:r>
          </m:sub>
        </m:sSub>
        <m:d>
          <m:dPr>
            <m:ctrlPr>
              <w:rPr>
                <w:rFonts w:ascii="Cambria Math" w:hAnsi="Cambria Math"/>
                <w:szCs w:val="22"/>
                <w:lang w:val="ru-RU"/>
              </w:rPr>
            </m:ctrlPr>
          </m:dPr>
          <m:e>
            <m:r>
              <w:rPr>
                <w:rFonts w:ascii="Cambria Math" w:hAnsi="Cambria Math"/>
                <w:szCs w:val="22"/>
                <w:lang w:val="ru-RU"/>
              </w:rPr>
              <m:t>x</m:t>
            </m:r>
          </m:e>
        </m:d>
        <m:r>
          <m:rPr>
            <m:sty m:val="p"/>
          </m:rPr>
          <w:rPr>
            <w:rFonts w:ascii="Cambria Math" w:hAnsi="Cambria Math"/>
            <w:szCs w:val="22"/>
            <w:lang w:val="ru-RU"/>
          </w:rPr>
          <m:t>=</m:t>
        </m:r>
        <m:sSub>
          <m:sSubPr>
            <m:ctrlPr>
              <w:rPr>
                <w:rFonts w:ascii="Cambria Math" w:hAnsi="Cambria Math"/>
                <w:szCs w:val="22"/>
                <w:lang w:val="ru-RU"/>
              </w:rPr>
            </m:ctrlPr>
          </m:sSubPr>
          <m:e>
            <m:r>
              <w:rPr>
                <w:rFonts w:ascii="Cambria Math" w:hAnsi="Cambria Math"/>
                <w:szCs w:val="22"/>
                <w:lang w:val="ru-RU"/>
              </w:rPr>
              <m:t>G</m:t>
            </m:r>
          </m:e>
          <m:sub>
            <m:r>
              <m:rPr>
                <m:sty m:val="p"/>
              </m:rPr>
              <w:rPr>
                <w:rFonts w:ascii="Cambria Math" w:hAnsi="Cambria Math"/>
                <w:szCs w:val="22"/>
                <w:lang w:val="ru-RU"/>
              </w:rPr>
              <m:t>0</m:t>
            </m:r>
          </m:sub>
        </m:sSub>
        <m:r>
          <m:rPr>
            <m:sty m:val="p"/>
          </m:rPr>
          <w:rPr>
            <w:rFonts w:ascii="Cambria Math" w:hAnsi="Cambria Math"/>
            <w:szCs w:val="22"/>
            <w:lang w:val="ru-RU"/>
          </w:rPr>
          <m:t>-15-15</m:t>
        </m:r>
        <m:func>
          <m:funcPr>
            <m:ctrlPr>
              <w:rPr>
                <w:rFonts w:ascii="Cambria Math" w:hAnsi="Cambria Math"/>
                <w:szCs w:val="22"/>
                <w:lang w:val="ru-RU"/>
              </w:rPr>
            </m:ctrlPr>
          </m:funcPr>
          <m:fName>
            <m:r>
              <m:rPr>
                <m:sty m:val="p"/>
              </m:rPr>
              <w:rPr>
                <w:rFonts w:ascii="Cambria Math" w:hAnsi="Cambria Math"/>
                <w:szCs w:val="22"/>
                <w:lang w:val="ru-RU"/>
              </w:rPr>
              <m:t>log</m:t>
            </m:r>
          </m:fName>
          <m:e>
            <m:r>
              <m:rPr>
                <m:sty m:val="p"/>
              </m:rPr>
              <w:rPr>
                <w:rFonts w:ascii="Cambria Math" w:hAnsi="Cambria Math"/>
                <w:szCs w:val="22"/>
                <w:lang w:val="ru-RU"/>
              </w:rPr>
              <m:t>(</m:t>
            </m:r>
            <m:r>
              <w:rPr>
                <w:rFonts w:ascii="Cambria Math" w:hAnsi="Cambria Math"/>
                <w:szCs w:val="22"/>
                <w:lang w:val="ru-RU"/>
              </w:rPr>
              <m:t>x</m:t>
            </m:r>
            <m:r>
              <m:rPr>
                <m:sty m:val="p"/>
              </m:rPr>
              <w:rPr>
                <w:rFonts w:ascii="Cambria Math" w:hAnsi="Cambria Math"/>
                <w:szCs w:val="22"/>
                <w:lang w:val="ru-RU"/>
              </w:rPr>
              <m:t>)</m:t>
            </m:r>
          </m:e>
        </m:func>
      </m:oMath>
      <w:r w:rsidRPr="00C5743B">
        <w:rPr>
          <w:szCs w:val="22"/>
          <w:lang w:val="ru-RU"/>
        </w:rPr>
        <w:t>      для      </w:t>
      </w:r>
      <m:oMath>
        <m:r>
          <m:rPr>
            <m:sty m:val="p"/>
          </m:rPr>
          <w:rPr>
            <w:rFonts w:ascii="Cambria Math" w:hAnsi="Cambria Math"/>
            <w:szCs w:val="22"/>
            <w:lang w:val="ru-RU"/>
          </w:rPr>
          <m:t>1,152≤</m:t>
        </m:r>
        <m:r>
          <w:rPr>
            <w:rFonts w:ascii="Cambria Math" w:hAnsi="Cambria Math"/>
            <w:szCs w:val="22"/>
            <w:lang w:val="ru-RU"/>
          </w:rPr>
          <m:t>x</m:t>
        </m:r>
      </m:oMath>
    </w:p>
    <w:p w:rsidR="0038557F" w:rsidRPr="00C5743B" w:rsidRDefault="0038557F" w:rsidP="0038557F">
      <w:pPr>
        <w:rPr>
          <w:szCs w:val="22"/>
          <w:lang w:val="ru-RU"/>
        </w:rPr>
      </w:pPr>
      <w:r w:rsidRPr="00C5743B">
        <w:rPr>
          <w:szCs w:val="22"/>
          <w:lang w:val="ru-RU"/>
        </w:rPr>
        <w:t>при</w:t>
      </w:r>
    </w:p>
    <w:p w:rsidR="0038557F" w:rsidRPr="00C5743B" w:rsidRDefault="0038557F" w:rsidP="0038557F">
      <w:pPr>
        <w:pStyle w:val="Equation"/>
        <w:rPr>
          <w:lang w:val="ru-RU"/>
        </w:rPr>
      </w:pPr>
      <w:r w:rsidRPr="00C5743B">
        <w:rPr>
          <w:lang w:val="ru-RU"/>
        </w:rPr>
        <w:tab/>
      </w:r>
      <w:r w:rsidRPr="00C5743B">
        <w:rPr>
          <w:lang w:val="ru-RU"/>
        </w:rPr>
        <w:tab/>
      </w:r>
      <m:oMath>
        <m:r>
          <m:rPr>
            <m:sty m:val="p"/>
          </m:rPr>
          <w:rPr>
            <w:rFonts w:ascii="Cambria Math" w:hAnsi="Cambria Math"/>
            <w:szCs w:val="22"/>
            <w:lang w:val="ru-RU"/>
          </w:rPr>
          <m:t>α=arctan⁡</m:t>
        </m:r>
        <m:d>
          <m:dPr>
            <m:ctrlPr>
              <w:rPr>
                <w:rFonts w:ascii="Cambria Math" w:hAnsi="Cambria Math"/>
                <w:szCs w:val="22"/>
                <w:lang w:val="ru-RU"/>
              </w:rPr>
            </m:ctrlPr>
          </m:dPr>
          <m:e>
            <m:f>
              <m:fPr>
                <m:ctrlPr>
                  <w:rPr>
                    <w:rFonts w:ascii="Cambria Math" w:hAnsi="Cambria Math"/>
                    <w:szCs w:val="22"/>
                    <w:lang w:val="ru-RU"/>
                  </w:rPr>
                </m:ctrlPr>
              </m:fPr>
              <m:num>
                <m:func>
                  <m:funcPr>
                    <m:ctrlPr>
                      <w:rPr>
                        <w:rFonts w:ascii="Cambria Math" w:hAnsi="Cambria Math"/>
                        <w:szCs w:val="22"/>
                        <w:lang w:val="ru-RU"/>
                      </w:rPr>
                    </m:ctrlPr>
                  </m:funcPr>
                  <m:fName>
                    <m:r>
                      <m:rPr>
                        <m:sty m:val="p"/>
                      </m:rPr>
                      <w:rPr>
                        <w:rFonts w:ascii="Cambria Math" w:hAnsi="Cambria Math"/>
                        <w:szCs w:val="22"/>
                        <w:lang w:val="ru-RU"/>
                      </w:rPr>
                      <m:t>tan</m:t>
                    </m:r>
                  </m:fName>
                  <m:e>
                    <m:r>
                      <m:rPr>
                        <m:sty m:val="p"/>
                      </m:rPr>
                      <w:rPr>
                        <w:rFonts w:ascii="Cambria Math" w:hAnsi="Cambria Math"/>
                        <w:szCs w:val="22"/>
                        <w:lang w:val="ru-RU"/>
                      </w:rPr>
                      <m:t>θ</m:t>
                    </m:r>
                  </m:e>
                </m:func>
              </m:num>
              <m:den>
                <m:func>
                  <m:funcPr>
                    <m:ctrlPr>
                      <w:rPr>
                        <w:rFonts w:ascii="Cambria Math" w:hAnsi="Cambria Math"/>
                        <w:szCs w:val="22"/>
                        <w:lang w:val="ru-RU"/>
                      </w:rPr>
                    </m:ctrlPr>
                  </m:funcPr>
                  <m:fName>
                    <m:r>
                      <m:rPr>
                        <m:sty m:val="p"/>
                      </m:rPr>
                      <w:rPr>
                        <w:rFonts w:ascii="Cambria Math" w:hAnsi="Cambria Math"/>
                        <w:szCs w:val="22"/>
                        <w:lang w:val="ru-RU"/>
                      </w:rPr>
                      <m:t>sin</m:t>
                    </m:r>
                  </m:fName>
                  <m:e>
                    <m:r>
                      <m:rPr>
                        <m:sty m:val="p"/>
                      </m:rPr>
                      <w:rPr>
                        <w:rFonts w:ascii="Cambria Math" w:hAnsi="Cambria Math"/>
                        <w:szCs w:val="22"/>
                        <w:lang w:val="ru-RU"/>
                      </w:rPr>
                      <m:t>φ</m:t>
                    </m:r>
                  </m:e>
                </m:func>
              </m:den>
            </m:f>
          </m:e>
        </m:d>
      </m:oMath>
      <w:r w:rsidRPr="00C5743B">
        <w:rPr>
          <w:szCs w:val="22"/>
          <w:lang w:val="ru-RU"/>
        </w:rPr>
        <w:t>;</w:t>
      </w:r>
    </w:p>
    <w:p w:rsidR="0038557F" w:rsidRPr="00C5743B" w:rsidRDefault="0038557F" w:rsidP="0038557F">
      <w:pPr>
        <w:pStyle w:val="Equation"/>
        <w:rPr>
          <w:lang w:val="ru-RU"/>
        </w:rPr>
      </w:pPr>
      <w:r w:rsidRPr="00C5743B">
        <w:rPr>
          <w:lang w:val="ru-RU"/>
        </w:rPr>
        <w:tab/>
      </w:r>
      <w:r w:rsidRPr="00C5743B">
        <w:rPr>
          <w:lang w:val="ru-RU"/>
        </w:rPr>
        <w:tab/>
      </w:r>
      <m:oMath>
        <m:sSub>
          <m:sSubPr>
            <m:ctrlPr>
              <w:rPr>
                <w:rFonts w:ascii="Cambria Math" w:hAnsi="Cambria Math"/>
                <w:szCs w:val="22"/>
                <w:lang w:val="ru-RU"/>
              </w:rPr>
            </m:ctrlPr>
          </m:sSubPr>
          <m:e>
            <m:r>
              <m:rPr>
                <m:sty m:val="p"/>
              </m:rPr>
              <w:rPr>
                <w:rFonts w:ascii="Cambria Math" w:hAnsi="Cambria Math"/>
                <w:szCs w:val="22"/>
                <w:lang w:val="ru-RU"/>
              </w:rPr>
              <m:t>Ψ</m:t>
            </m:r>
          </m:e>
          <m:sub>
            <m:r>
              <w:rPr>
                <w:rFonts w:ascii="Cambria Math" w:hAnsi="Cambria Math"/>
                <w:szCs w:val="22"/>
                <w:lang w:val="ru-RU"/>
              </w:rPr>
              <m:t>α</m:t>
            </m:r>
          </m:sub>
        </m:sSub>
        <m:r>
          <m:rPr>
            <m:sty m:val="p"/>
          </m:rPr>
          <w:rPr>
            <w:rFonts w:ascii="Cambria Math" w:hAnsi="Cambria Math"/>
            <w:szCs w:val="22"/>
            <w:lang w:val="ru-RU"/>
          </w:rPr>
          <m:t>=</m:t>
        </m:r>
        <m:f>
          <m:fPr>
            <m:ctrlPr>
              <w:rPr>
                <w:rFonts w:ascii="Cambria Math" w:hAnsi="Cambria Math"/>
                <w:szCs w:val="22"/>
                <w:lang w:val="ru-RU"/>
              </w:rPr>
            </m:ctrlPr>
          </m:fPr>
          <m:num>
            <m:r>
              <m:rPr>
                <m:sty m:val="p"/>
              </m:rPr>
              <w:rPr>
                <w:rFonts w:ascii="Cambria Math" w:hAnsi="Cambria Math"/>
                <w:szCs w:val="22"/>
                <w:lang w:val="ru-RU"/>
              </w:rPr>
              <m:t>1</m:t>
            </m:r>
          </m:num>
          <m:den>
            <m:rad>
              <m:radPr>
                <m:degHide m:val="1"/>
                <m:ctrlPr>
                  <w:rPr>
                    <w:rFonts w:ascii="Cambria Math" w:hAnsi="Cambria Math"/>
                    <w:szCs w:val="22"/>
                    <w:lang w:val="ru-RU"/>
                  </w:rPr>
                </m:ctrlPr>
              </m:radPr>
              <m:deg/>
              <m:e>
                <m:sSup>
                  <m:sSupPr>
                    <m:ctrlPr>
                      <w:rPr>
                        <w:rFonts w:ascii="Cambria Math" w:hAnsi="Cambria Math"/>
                        <w:szCs w:val="22"/>
                        <w:lang w:val="ru-RU"/>
                      </w:rPr>
                    </m:ctrlPr>
                  </m:sSupPr>
                  <m:e>
                    <m:d>
                      <m:dPr>
                        <m:ctrlPr>
                          <w:rPr>
                            <w:rFonts w:ascii="Cambria Math" w:hAnsi="Cambria Math"/>
                            <w:szCs w:val="22"/>
                            <w:lang w:val="ru-RU"/>
                          </w:rPr>
                        </m:ctrlPr>
                      </m:dPr>
                      <m:e>
                        <m:f>
                          <m:fPr>
                            <m:ctrlPr>
                              <w:rPr>
                                <w:rFonts w:ascii="Cambria Math" w:hAnsi="Cambria Math"/>
                                <w:szCs w:val="22"/>
                                <w:lang w:val="ru-RU"/>
                              </w:rPr>
                            </m:ctrlPr>
                          </m:fPr>
                          <m:num>
                            <m:func>
                              <m:funcPr>
                                <m:ctrlPr>
                                  <w:rPr>
                                    <w:rFonts w:ascii="Cambria Math" w:hAnsi="Cambria Math"/>
                                    <w:szCs w:val="22"/>
                                    <w:lang w:val="ru-RU"/>
                                  </w:rPr>
                                </m:ctrlPr>
                              </m:funcPr>
                              <m:fName>
                                <m:r>
                                  <m:rPr>
                                    <m:sty m:val="p"/>
                                  </m:rPr>
                                  <w:rPr>
                                    <w:rFonts w:ascii="Cambria Math" w:hAnsi="Cambria Math"/>
                                    <w:szCs w:val="22"/>
                                    <w:lang w:val="ru-RU"/>
                                  </w:rPr>
                                  <m:t>cos</m:t>
                                </m:r>
                              </m:fName>
                              <m:e>
                                <m:r>
                                  <m:rPr>
                                    <m:sty m:val="p"/>
                                  </m:rPr>
                                  <w:rPr>
                                    <w:rFonts w:ascii="Cambria Math" w:hAnsi="Cambria Math"/>
                                    <w:szCs w:val="22"/>
                                    <w:lang w:val="ru-RU"/>
                                  </w:rPr>
                                  <m:t>α</m:t>
                                </m:r>
                              </m:e>
                            </m:func>
                          </m:num>
                          <m:den>
                            <m:sSub>
                              <m:sSubPr>
                                <m:ctrlPr>
                                  <w:rPr>
                                    <w:rFonts w:ascii="Cambria Math" w:hAnsi="Cambria Math"/>
                                    <w:iCs/>
                                    <w:szCs w:val="22"/>
                                    <w:lang w:val="ru-RU"/>
                                  </w:rPr>
                                </m:ctrlPr>
                              </m:sSubPr>
                              <m:e>
                                <m:r>
                                  <m:rPr>
                                    <m:sty m:val="p"/>
                                  </m:rPr>
                                  <w:rPr>
                                    <w:rFonts w:ascii="Cambria Math" w:hAnsi="Cambria Math"/>
                                    <w:szCs w:val="22"/>
                                    <w:lang w:val="ru-RU"/>
                                  </w:rPr>
                                  <m:t>φ</m:t>
                                </m:r>
                              </m:e>
                              <m:sub>
                                <m:r>
                                  <m:rPr>
                                    <m:sty m:val="p"/>
                                  </m:rPr>
                                  <w:rPr>
                                    <w:rFonts w:ascii="Cambria Math" w:hAnsi="Cambria Math"/>
                                    <w:szCs w:val="22"/>
                                    <w:lang w:val="ru-RU"/>
                                  </w:rPr>
                                  <m:t>3</m:t>
                                </m:r>
                              </m:sub>
                            </m:sSub>
                          </m:den>
                        </m:f>
                      </m:e>
                    </m:d>
                  </m:e>
                  <m:sup>
                    <m:r>
                      <m:rPr>
                        <m:sty m:val="p"/>
                      </m:rPr>
                      <w:rPr>
                        <w:rFonts w:ascii="Cambria Math" w:hAnsi="Cambria Math"/>
                        <w:szCs w:val="22"/>
                        <w:lang w:val="ru-RU"/>
                      </w:rPr>
                      <m:t>2</m:t>
                    </m:r>
                  </m:sup>
                </m:sSup>
                <m:r>
                  <m:rPr>
                    <m:sty m:val="p"/>
                  </m:rPr>
                  <w:rPr>
                    <w:rFonts w:ascii="Cambria Math" w:hAnsi="Cambria Math"/>
                    <w:szCs w:val="22"/>
                    <w:lang w:val="ru-RU"/>
                  </w:rPr>
                  <m:t>+</m:t>
                </m:r>
                <m:sSup>
                  <m:sSupPr>
                    <m:ctrlPr>
                      <w:rPr>
                        <w:rFonts w:ascii="Cambria Math" w:hAnsi="Cambria Math"/>
                        <w:szCs w:val="22"/>
                        <w:lang w:val="ru-RU"/>
                      </w:rPr>
                    </m:ctrlPr>
                  </m:sSupPr>
                  <m:e>
                    <m:d>
                      <m:dPr>
                        <m:ctrlPr>
                          <w:rPr>
                            <w:rFonts w:ascii="Cambria Math" w:hAnsi="Cambria Math"/>
                            <w:szCs w:val="22"/>
                            <w:lang w:val="ru-RU"/>
                          </w:rPr>
                        </m:ctrlPr>
                      </m:dPr>
                      <m:e>
                        <m:f>
                          <m:fPr>
                            <m:ctrlPr>
                              <w:rPr>
                                <w:rFonts w:ascii="Cambria Math" w:hAnsi="Cambria Math"/>
                                <w:szCs w:val="22"/>
                                <w:lang w:val="ru-RU"/>
                              </w:rPr>
                            </m:ctrlPr>
                          </m:fPr>
                          <m:num>
                            <m:func>
                              <m:funcPr>
                                <m:ctrlPr>
                                  <w:rPr>
                                    <w:rFonts w:ascii="Cambria Math" w:hAnsi="Cambria Math"/>
                                    <w:szCs w:val="22"/>
                                    <w:lang w:val="ru-RU"/>
                                  </w:rPr>
                                </m:ctrlPr>
                              </m:funcPr>
                              <m:fName>
                                <m:r>
                                  <m:rPr>
                                    <m:sty m:val="p"/>
                                  </m:rPr>
                                  <w:rPr>
                                    <w:rFonts w:ascii="Cambria Math" w:hAnsi="Cambria Math"/>
                                    <w:szCs w:val="22"/>
                                    <w:lang w:val="ru-RU"/>
                                  </w:rPr>
                                  <m:t>sin</m:t>
                                </m:r>
                              </m:fName>
                              <m:e>
                                <m:r>
                                  <w:rPr>
                                    <w:rFonts w:ascii="Cambria Math" w:hAnsi="Cambria Math"/>
                                    <w:szCs w:val="22"/>
                                    <w:lang w:val="ru-RU"/>
                                  </w:rPr>
                                  <m:t>α</m:t>
                                </m:r>
                              </m:e>
                            </m:func>
                          </m:num>
                          <m:den>
                            <m:sSub>
                              <m:sSubPr>
                                <m:ctrlPr>
                                  <w:rPr>
                                    <w:rFonts w:ascii="Cambria Math" w:hAnsi="Cambria Math"/>
                                    <w:iCs/>
                                    <w:szCs w:val="22"/>
                                    <w:lang w:val="ru-RU"/>
                                  </w:rPr>
                                </m:ctrlPr>
                              </m:sSubPr>
                              <m:e>
                                <m:r>
                                  <m:rPr>
                                    <m:sty m:val="p"/>
                                  </m:rPr>
                                  <w:rPr>
                                    <w:rFonts w:ascii="Cambria Math" w:hAnsi="Cambria Math"/>
                                    <w:szCs w:val="22"/>
                                    <w:lang w:val="ru-RU"/>
                                  </w:rPr>
                                  <m:t>θ</m:t>
                                </m:r>
                              </m:e>
                              <m:sub>
                                <m:r>
                                  <m:rPr>
                                    <m:sty m:val="p"/>
                                  </m:rPr>
                                  <w:rPr>
                                    <w:rFonts w:ascii="Cambria Math" w:hAnsi="Cambria Math"/>
                                    <w:szCs w:val="22"/>
                                    <w:lang w:val="ru-RU"/>
                                  </w:rPr>
                                  <m:t>3</m:t>
                                </m:r>
                              </m:sub>
                            </m:sSub>
                          </m:den>
                        </m:f>
                      </m:e>
                    </m:d>
                  </m:e>
                  <m:sup>
                    <m:r>
                      <m:rPr>
                        <m:sty m:val="p"/>
                      </m:rPr>
                      <w:rPr>
                        <w:rFonts w:ascii="Cambria Math" w:hAnsi="Cambria Math"/>
                        <w:szCs w:val="22"/>
                        <w:lang w:val="ru-RU"/>
                      </w:rPr>
                      <m:t>2</m:t>
                    </m:r>
                  </m:sup>
                </m:sSup>
              </m:e>
            </m:rad>
          </m:den>
        </m:f>
      </m:oMath>
      <w:r w:rsidRPr="00C5743B">
        <w:rPr>
          <w:szCs w:val="22"/>
          <w:lang w:val="ru-RU"/>
        </w:rPr>
        <w:t>;</w:t>
      </w:r>
    </w:p>
    <w:p w:rsidR="0038557F" w:rsidRPr="00C5743B" w:rsidRDefault="0038557F" w:rsidP="0038557F">
      <w:pPr>
        <w:pStyle w:val="Equation"/>
        <w:rPr>
          <w:lang w:val="ru-RU"/>
        </w:rPr>
      </w:pPr>
      <w:r w:rsidRPr="00C5743B">
        <w:rPr>
          <w:lang w:val="ru-RU"/>
        </w:rPr>
        <w:tab/>
      </w:r>
      <w:r w:rsidRPr="00C5743B">
        <w:rPr>
          <w:lang w:val="ru-RU"/>
        </w:rPr>
        <w:tab/>
      </w:r>
      <m:oMath>
        <m:r>
          <m:rPr>
            <m:sty m:val="p"/>
          </m:rPr>
          <w:rPr>
            <w:rFonts w:ascii="Cambria Math" w:hAnsi="Cambria Math"/>
            <w:szCs w:val="22"/>
            <w:lang w:val="ru-RU"/>
          </w:rPr>
          <m:t>Ψ</m:t>
        </m:r>
        <m:r>
          <w:rPr>
            <w:rFonts w:ascii="Cambria Math" w:hAnsi="Cambria Math"/>
            <w:szCs w:val="22"/>
            <w:lang w:val="ru-RU"/>
          </w:rPr>
          <m:t>=</m:t>
        </m:r>
        <m:r>
          <m:rPr>
            <m:sty m:val="p"/>
          </m:rPr>
          <w:rPr>
            <w:rFonts w:ascii="Cambria Math" w:hAnsi="Cambria Math"/>
            <w:szCs w:val="22"/>
            <w:lang w:val="ru-RU"/>
          </w:rPr>
          <m:t>arccos⁡</m:t>
        </m:r>
        <m:r>
          <w:rPr>
            <w:rFonts w:ascii="Cambria Math" w:hAnsi="Cambria Math"/>
            <w:szCs w:val="22"/>
            <w:lang w:val="ru-RU"/>
          </w:rPr>
          <m:t>(</m:t>
        </m:r>
        <m:func>
          <m:funcPr>
            <m:ctrlPr>
              <w:rPr>
                <w:rFonts w:ascii="Cambria Math" w:hAnsi="Cambria Math"/>
                <w:i/>
                <w:szCs w:val="22"/>
                <w:lang w:val="ru-RU"/>
              </w:rPr>
            </m:ctrlPr>
          </m:funcPr>
          <m:fName>
            <m:r>
              <m:rPr>
                <m:sty m:val="p"/>
              </m:rPr>
              <w:rPr>
                <w:rFonts w:ascii="Cambria Math" w:hAnsi="Cambria Math"/>
                <w:szCs w:val="22"/>
                <w:lang w:val="ru-RU"/>
              </w:rPr>
              <m:t>cos</m:t>
            </m:r>
          </m:fName>
          <m:e>
            <m:r>
              <m:rPr>
                <m:sty m:val="p"/>
              </m:rPr>
              <w:rPr>
                <w:rFonts w:ascii="Cambria Math" w:hAnsi="Cambria Math"/>
                <w:szCs w:val="22"/>
                <w:lang w:val="ru-RU"/>
              </w:rPr>
              <m:t>φ</m:t>
            </m:r>
          </m:e>
        </m:func>
        <m:func>
          <m:funcPr>
            <m:ctrlPr>
              <w:rPr>
                <w:rFonts w:ascii="Cambria Math" w:hAnsi="Cambria Math"/>
                <w:i/>
                <w:szCs w:val="22"/>
                <w:lang w:val="ru-RU"/>
              </w:rPr>
            </m:ctrlPr>
          </m:funcPr>
          <m:fName>
            <m:r>
              <m:rPr>
                <m:sty m:val="p"/>
              </m:rPr>
              <w:rPr>
                <w:rFonts w:ascii="Cambria Math" w:hAnsi="Cambria Math"/>
                <w:szCs w:val="22"/>
                <w:lang w:val="ru-RU"/>
              </w:rPr>
              <m:t>.cos</m:t>
            </m:r>
          </m:fName>
          <m:e>
            <m:r>
              <m:rPr>
                <m:sty m:val="p"/>
              </m:rPr>
              <w:rPr>
                <w:rFonts w:ascii="Cambria Math" w:hAnsi="Cambria Math"/>
                <w:szCs w:val="22"/>
                <w:lang w:val="ru-RU"/>
              </w:rPr>
              <m:t>θ</m:t>
            </m:r>
            <m:r>
              <w:rPr>
                <w:rFonts w:ascii="Cambria Math" w:hAnsi="Cambria Math"/>
                <w:szCs w:val="22"/>
                <w:lang w:val="ru-RU"/>
              </w:rPr>
              <m:t>)</m:t>
            </m:r>
          </m:e>
        </m:func>
      </m:oMath>
      <w:r w:rsidRPr="00C5743B">
        <w:rPr>
          <w:szCs w:val="22"/>
          <w:lang w:val="ru-RU"/>
        </w:rPr>
        <w:t>;</w:t>
      </w:r>
    </w:p>
    <w:p w:rsidR="0038557F" w:rsidRPr="00C5743B" w:rsidRDefault="0038557F" w:rsidP="0038557F">
      <w:pPr>
        <w:pStyle w:val="Equation"/>
        <w:rPr>
          <w:lang w:val="ru-RU"/>
        </w:rPr>
      </w:pPr>
      <w:r w:rsidRPr="00C5743B">
        <w:rPr>
          <w:lang w:val="ru-RU"/>
        </w:rPr>
        <w:tab/>
      </w:r>
      <w:r w:rsidRPr="00C5743B">
        <w:rPr>
          <w:lang w:val="ru-RU"/>
        </w:rPr>
        <w:tab/>
      </w:r>
      <m:oMath>
        <m:r>
          <w:rPr>
            <w:rFonts w:ascii="Cambria Math" w:hAnsi="Cambria Math"/>
            <w:szCs w:val="22"/>
            <w:lang w:val="ru-RU"/>
          </w:rPr>
          <m:t>x=</m:t>
        </m:r>
        <m:f>
          <m:fPr>
            <m:ctrlPr>
              <w:rPr>
                <w:rFonts w:ascii="Cambria Math" w:hAnsi="Cambria Math"/>
                <w:szCs w:val="22"/>
                <w:lang w:val="ru-RU"/>
              </w:rPr>
            </m:ctrlPr>
          </m:fPr>
          <m:num>
            <m:r>
              <m:rPr>
                <m:sty m:val="p"/>
              </m:rPr>
              <w:rPr>
                <w:rFonts w:ascii="Cambria Math" w:hAnsi="Cambria Math"/>
                <w:szCs w:val="22"/>
                <w:lang w:val="ru-RU"/>
              </w:rPr>
              <m:t>Ψ</m:t>
            </m:r>
          </m:num>
          <m:den>
            <m:sSub>
              <m:sSubPr>
                <m:ctrlPr>
                  <w:rPr>
                    <w:rFonts w:ascii="Cambria Math" w:hAnsi="Cambria Math"/>
                    <w:szCs w:val="22"/>
                    <w:lang w:val="ru-RU"/>
                  </w:rPr>
                </m:ctrlPr>
              </m:sSubPr>
              <m:e>
                <m:r>
                  <m:rPr>
                    <m:sty m:val="p"/>
                  </m:rPr>
                  <w:rPr>
                    <w:rFonts w:ascii="Cambria Math" w:hAnsi="Cambria Math"/>
                    <w:szCs w:val="22"/>
                    <w:lang w:val="ru-RU"/>
                  </w:rPr>
                  <m:t>Ψ</m:t>
                </m:r>
              </m:e>
              <m:sub>
                <m:r>
                  <m:rPr>
                    <m:sty m:val="p"/>
                  </m:rPr>
                  <w:rPr>
                    <w:rFonts w:ascii="Cambria Math" w:hAnsi="Cambria Math"/>
                    <w:szCs w:val="22"/>
                    <w:lang w:val="ru-RU"/>
                  </w:rPr>
                  <m:t>α</m:t>
                </m:r>
              </m:sub>
            </m:sSub>
          </m:den>
        </m:f>
      </m:oMath>
      <w:r w:rsidRPr="00C5743B">
        <w:rPr>
          <w:szCs w:val="22"/>
          <w:lang w:val="ru-RU"/>
        </w:rPr>
        <w:t>,</w:t>
      </w:r>
    </w:p>
    <w:p w:rsidR="0038557F" w:rsidRPr="00C5743B" w:rsidRDefault="0038557F" w:rsidP="0038557F">
      <w:pPr>
        <w:rPr>
          <w:szCs w:val="22"/>
          <w:lang w:val="ru-RU"/>
        </w:rPr>
      </w:pPr>
      <w:r w:rsidRPr="00C5743B">
        <w:rPr>
          <w:szCs w:val="22"/>
          <w:lang w:val="ru-RU"/>
        </w:rPr>
        <w:t>где:</w:t>
      </w:r>
    </w:p>
    <w:p w:rsidR="0038557F" w:rsidRPr="00C5743B" w:rsidRDefault="0038557F" w:rsidP="00C64C0D">
      <w:pPr>
        <w:pStyle w:val="Equationlegend"/>
        <w:rPr>
          <w:szCs w:val="22"/>
          <w:lang w:val="ru-RU"/>
        </w:rPr>
      </w:pPr>
      <w:r w:rsidRPr="00C5743B">
        <w:rPr>
          <w:szCs w:val="22"/>
          <w:lang w:val="ru-RU"/>
        </w:rPr>
        <w:tab/>
      </w:r>
      <w:r w:rsidRPr="00C5743B">
        <w:rPr>
          <w:i/>
          <w:iCs/>
          <w:szCs w:val="22"/>
          <w:lang w:val="ru-RU"/>
        </w:rPr>
        <w:t>G</w:t>
      </w:r>
      <w:r w:rsidRPr="00C5743B">
        <w:rPr>
          <w:szCs w:val="22"/>
          <w:lang w:val="ru-RU"/>
        </w:rPr>
        <w:t>(</w:t>
      </w:r>
      <w:r w:rsidRPr="00C5743B">
        <w:rPr>
          <w:szCs w:val="22"/>
          <w:lang w:val="ru-RU"/>
        </w:rPr>
        <w:sym w:font="Symbol" w:char="F06A"/>
      </w:r>
      <w:r w:rsidRPr="00C5743B">
        <w:rPr>
          <w:szCs w:val="22"/>
          <w:lang w:val="ru-RU"/>
        </w:rPr>
        <w:t xml:space="preserve">, </w:t>
      </w:r>
      <w:r w:rsidRPr="00C5743B">
        <w:rPr>
          <w:szCs w:val="22"/>
          <w:lang w:val="ru-RU"/>
        </w:rPr>
        <w:sym w:font="Symbol" w:char="F071"/>
      </w:r>
      <w:r w:rsidRPr="00C5743B">
        <w:rPr>
          <w:szCs w:val="22"/>
          <w:lang w:val="ru-RU"/>
        </w:rPr>
        <w:t xml:space="preserve">) </w:t>
      </w:r>
      <w:r w:rsidR="00C64C0D">
        <w:rPr>
          <w:szCs w:val="22"/>
          <w:lang w:val="ru-RU"/>
        </w:rPr>
        <w:t>:</w:t>
      </w:r>
      <w:r w:rsidRPr="00C5743B">
        <w:rPr>
          <w:szCs w:val="22"/>
          <w:lang w:val="ru-RU"/>
        </w:rPr>
        <w:tab/>
        <w:t>коэффициент усиления относительно изотропной антенны (дБи);</w:t>
      </w:r>
    </w:p>
    <w:p w:rsidR="0038557F" w:rsidRPr="00C5743B" w:rsidRDefault="0038557F" w:rsidP="00C64C0D">
      <w:pPr>
        <w:pStyle w:val="Equationlegend"/>
        <w:rPr>
          <w:szCs w:val="22"/>
          <w:lang w:val="ru-RU"/>
        </w:rPr>
      </w:pPr>
      <w:r w:rsidRPr="00C5743B">
        <w:rPr>
          <w:szCs w:val="22"/>
          <w:lang w:val="ru-RU"/>
        </w:rPr>
        <w:tab/>
      </w:r>
      <w:r w:rsidRPr="00C5743B">
        <w:rPr>
          <w:i/>
          <w:iCs/>
          <w:szCs w:val="22"/>
          <w:lang w:val="ru-RU"/>
        </w:rPr>
        <w:t>G</w:t>
      </w:r>
      <w:r w:rsidRPr="00C5743B">
        <w:rPr>
          <w:szCs w:val="22"/>
          <w:vertAlign w:val="subscript"/>
          <w:lang w:val="ru-RU"/>
        </w:rPr>
        <w:t>0</w:t>
      </w:r>
      <w:r w:rsidRPr="00C5743B">
        <w:rPr>
          <w:szCs w:val="22"/>
          <w:lang w:val="ru-RU"/>
        </w:rPr>
        <w:t xml:space="preserve"> </w:t>
      </w:r>
      <w:r w:rsidR="00C64C0D">
        <w:rPr>
          <w:szCs w:val="22"/>
          <w:lang w:val="ru-RU"/>
        </w:rPr>
        <w:t>:</w:t>
      </w:r>
      <w:r w:rsidRPr="00C5743B">
        <w:rPr>
          <w:szCs w:val="22"/>
          <w:lang w:val="ru-RU"/>
        </w:rPr>
        <w:tab/>
        <w:t>максимальный коэффициент усиления в горизонтальной или почти горизонтальной плоскости (дБи);</w:t>
      </w:r>
    </w:p>
    <w:p w:rsidR="0038557F" w:rsidRPr="00C5743B" w:rsidRDefault="0038557F" w:rsidP="00C64C0D">
      <w:pPr>
        <w:pStyle w:val="Equationlegend"/>
        <w:rPr>
          <w:szCs w:val="22"/>
          <w:lang w:val="ru-RU"/>
        </w:rPr>
      </w:pPr>
      <w:r w:rsidRPr="00C5743B">
        <w:rPr>
          <w:szCs w:val="22"/>
          <w:lang w:val="ru-RU"/>
        </w:rPr>
        <w:tab/>
      </w:r>
      <w:r w:rsidRPr="00C5743B">
        <w:rPr>
          <w:szCs w:val="22"/>
          <w:lang w:val="ru-RU"/>
        </w:rPr>
        <w:sym w:font="Symbol" w:char="F071"/>
      </w:r>
      <w:r w:rsidRPr="00C5743B">
        <w:rPr>
          <w:szCs w:val="22"/>
          <w:lang w:val="ru-RU"/>
        </w:rPr>
        <w:t xml:space="preserve"> </w:t>
      </w:r>
      <w:r w:rsidR="00C64C0D">
        <w:rPr>
          <w:szCs w:val="22"/>
          <w:lang w:val="ru-RU"/>
        </w:rPr>
        <w:t>:</w:t>
      </w:r>
      <w:r w:rsidRPr="00C5743B">
        <w:rPr>
          <w:szCs w:val="22"/>
          <w:lang w:val="ru-RU"/>
        </w:rPr>
        <w:tab/>
        <w:t>абсолютное значение угла места относительно угла максимального коэффициента усиления (градусы);</w:t>
      </w:r>
    </w:p>
    <w:p w:rsidR="0038557F" w:rsidRPr="00C5743B" w:rsidRDefault="0038557F" w:rsidP="00C64C0D">
      <w:pPr>
        <w:pStyle w:val="Equationlegend"/>
        <w:rPr>
          <w:szCs w:val="22"/>
          <w:lang w:val="ru-RU"/>
        </w:rPr>
      </w:pPr>
      <w:r w:rsidRPr="00C5743B">
        <w:rPr>
          <w:szCs w:val="22"/>
          <w:lang w:val="ru-RU"/>
        </w:rPr>
        <w:tab/>
      </w:r>
      <w:r w:rsidRPr="00C5743B">
        <w:rPr>
          <w:szCs w:val="22"/>
          <w:lang w:val="ru-RU"/>
        </w:rPr>
        <w:sym w:font="Symbol" w:char="F071"/>
      </w:r>
      <w:r w:rsidRPr="00C5743B">
        <w:rPr>
          <w:szCs w:val="22"/>
          <w:vertAlign w:val="subscript"/>
          <w:lang w:val="ru-RU"/>
        </w:rPr>
        <w:t>3</w:t>
      </w:r>
      <w:r w:rsidRPr="00C5743B">
        <w:rPr>
          <w:szCs w:val="22"/>
          <w:lang w:val="ru-RU"/>
        </w:rPr>
        <w:t xml:space="preserve"> </w:t>
      </w:r>
      <w:r w:rsidR="00C64C0D">
        <w:rPr>
          <w:szCs w:val="22"/>
          <w:lang w:val="ru-RU"/>
        </w:rPr>
        <w:t>:</w:t>
      </w:r>
      <w:r w:rsidRPr="00C5743B">
        <w:rPr>
          <w:szCs w:val="22"/>
          <w:lang w:val="ru-RU"/>
        </w:rPr>
        <w:tab/>
        <w:t xml:space="preserve">ширина </w:t>
      </w:r>
      <w:r w:rsidRPr="00C5743B">
        <w:rPr>
          <w:szCs w:val="22"/>
          <w:lang w:val="ru-RU" w:eastAsia="zh-CN"/>
        </w:rPr>
        <w:t>луча по уровню</w:t>
      </w:r>
      <w:r w:rsidRPr="00C5743B">
        <w:rPr>
          <w:szCs w:val="22"/>
          <w:lang w:val="ru-RU"/>
        </w:rPr>
        <w:t xml:space="preserve"> 3 дБ в вертикальной плоскости (градусы);</w:t>
      </w:r>
    </w:p>
    <w:p w:rsidR="0038557F" w:rsidRPr="00C5743B" w:rsidRDefault="0038557F" w:rsidP="00C64C0D">
      <w:pPr>
        <w:pStyle w:val="Equationlegend"/>
        <w:rPr>
          <w:szCs w:val="22"/>
          <w:lang w:val="ru-RU"/>
        </w:rPr>
      </w:pPr>
      <w:r w:rsidRPr="00C5743B">
        <w:rPr>
          <w:szCs w:val="22"/>
          <w:lang w:val="ru-RU"/>
        </w:rPr>
        <w:tab/>
      </w:r>
      <w:r w:rsidRPr="00C5743B">
        <w:rPr>
          <w:szCs w:val="22"/>
          <w:lang w:val="ru-RU"/>
        </w:rPr>
        <w:sym w:font="Symbol" w:char="F06A"/>
      </w:r>
      <w:r w:rsidRPr="00C5743B">
        <w:rPr>
          <w:szCs w:val="22"/>
          <w:lang w:val="ru-RU"/>
        </w:rPr>
        <w:t xml:space="preserve"> </w:t>
      </w:r>
      <w:r w:rsidR="00C64C0D">
        <w:rPr>
          <w:szCs w:val="22"/>
          <w:lang w:val="ru-RU"/>
        </w:rPr>
        <w:t>:</w:t>
      </w:r>
      <w:r w:rsidRPr="00C5743B">
        <w:rPr>
          <w:szCs w:val="22"/>
          <w:lang w:val="ru-RU"/>
        </w:rPr>
        <w:tab/>
        <w:t>азимутальный угол относительно угла максимального усиления (градусы);</w:t>
      </w:r>
    </w:p>
    <w:p w:rsidR="0038557F" w:rsidRPr="00C5743B" w:rsidRDefault="0038557F" w:rsidP="00C64C0D">
      <w:pPr>
        <w:pStyle w:val="Equationlegend"/>
        <w:rPr>
          <w:szCs w:val="22"/>
          <w:lang w:val="ru-RU"/>
        </w:rPr>
      </w:pPr>
      <w:r w:rsidRPr="00C5743B">
        <w:rPr>
          <w:szCs w:val="22"/>
          <w:lang w:val="ru-RU"/>
        </w:rPr>
        <w:tab/>
      </w:r>
      <w:r w:rsidRPr="00C5743B">
        <w:rPr>
          <w:szCs w:val="22"/>
          <w:lang w:val="ru-RU"/>
        </w:rPr>
        <w:sym w:font="Symbol" w:char="F06A"/>
      </w:r>
      <w:r w:rsidRPr="00C5743B">
        <w:rPr>
          <w:szCs w:val="22"/>
          <w:vertAlign w:val="subscript"/>
          <w:lang w:val="ru-RU"/>
        </w:rPr>
        <w:t>3</w:t>
      </w:r>
      <w:r w:rsidRPr="00C5743B">
        <w:rPr>
          <w:szCs w:val="22"/>
          <w:lang w:val="ru-RU"/>
        </w:rPr>
        <w:t xml:space="preserve"> </w:t>
      </w:r>
      <w:r w:rsidR="00C64C0D">
        <w:rPr>
          <w:szCs w:val="22"/>
          <w:lang w:val="ru-RU"/>
        </w:rPr>
        <w:t>:</w:t>
      </w:r>
      <w:r w:rsidRPr="00C5743B">
        <w:rPr>
          <w:szCs w:val="22"/>
          <w:lang w:val="ru-RU"/>
        </w:rPr>
        <w:tab/>
        <w:t>ширина луча по уровню 3 дБ в азимутальной плоскости (градусы).</w:t>
      </w:r>
    </w:p>
    <w:p w:rsidR="0038557F" w:rsidRPr="00C5743B" w:rsidRDefault="0038557F" w:rsidP="0038557F">
      <w:pPr>
        <w:rPr>
          <w:szCs w:val="22"/>
          <w:lang w:val="ru-RU"/>
        </w:rPr>
      </w:pPr>
      <w:r w:rsidRPr="00C5743B">
        <w:rPr>
          <w:szCs w:val="22"/>
          <w:lang w:val="ru-RU"/>
        </w:rPr>
        <w:t>В Приложении 2 представлены диаграммы направленности антенны, полученные с использованием этих формул, для пяти типов радаров, указанных в таблице 1.</w:t>
      </w:r>
    </w:p>
    <w:p w:rsidR="0038557F" w:rsidRPr="00C5743B" w:rsidRDefault="0038557F" w:rsidP="0038557F">
      <w:pPr>
        <w:pStyle w:val="Heading1"/>
        <w:jc w:val="left"/>
        <w:rPr>
          <w:szCs w:val="22"/>
          <w:lang w:val="ru-RU"/>
        </w:rPr>
      </w:pPr>
      <w:r w:rsidRPr="00C5743B">
        <w:rPr>
          <w:szCs w:val="22"/>
          <w:lang w:val="ru-RU"/>
        </w:rPr>
        <w:t>4</w:t>
      </w:r>
      <w:r w:rsidRPr="00C5743B">
        <w:rPr>
          <w:szCs w:val="22"/>
          <w:lang w:val="ru-RU"/>
        </w:rPr>
        <w:tab/>
        <w:t xml:space="preserve">Эксплуатационные характеристики систем автомобильных радаров, </w:t>
      </w:r>
      <w:r w:rsidRPr="00C5743B">
        <w:rPr>
          <w:szCs w:val="22"/>
          <w:lang w:val="ru-RU"/>
        </w:rPr>
        <w:br/>
        <w:t>работающих в полосах частот 76−77 ГГц и 77−81 ГГц</w:t>
      </w:r>
    </w:p>
    <w:p w:rsidR="0038557F" w:rsidRPr="00C5743B" w:rsidRDefault="0038557F" w:rsidP="0038557F">
      <w:pPr>
        <w:rPr>
          <w:szCs w:val="22"/>
          <w:lang w:val="ru-RU"/>
        </w:rPr>
      </w:pPr>
      <w:r w:rsidRPr="00C5743B">
        <w:rPr>
          <w:szCs w:val="22"/>
          <w:lang w:val="ru-RU"/>
        </w:rPr>
        <w:t xml:space="preserve">Применения автомобильных радаров развиваются от выполнения дополнительных функций по обеспечению комфорта, таких как радары для </w:t>
      </w:r>
      <w:r w:rsidRPr="00C5743B">
        <w:rPr>
          <w:color w:val="000000"/>
          <w:szCs w:val="22"/>
          <w:lang w:val="ru-RU"/>
        </w:rPr>
        <w:t>адаптивного автоматического поддержания скорости (ACC) и предотвращения столкновений (СА</w:t>
      </w:r>
      <w:r w:rsidRPr="00C5743B">
        <w:rPr>
          <w:szCs w:val="22"/>
          <w:lang w:val="ru-RU"/>
        </w:rPr>
        <w:t>)</w:t>
      </w:r>
      <w:r w:rsidRPr="00C5743B">
        <w:rPr>
          <w:szCs w:val="22"/>
          <w:lang w:val="ru-RU" w:eastAsia="ja-JP"/>
        </w:rPr>
        <w:t>,</w:t>
      </w:r>
      <w:r w:rsidRPr="00C5743B">
        <w:rPr>
          <w:szCs w:val="22"/>
          <w:lang w:val="ru-RU"/>
        </w:rPr>
        <w:t xml:space="preserve"> до функций, которые существенным образом повышают уровень пассивной и активной безопасности транспортного средства. Для этого требуются системы, которые могут обнаруживать объекты в непосредственной близости (примерно в 15</w:t>
      </w:r>
      <w:r w:rsidRPr="00C5743B">
        <w:rPr>
          <w:lang w:val="ru-RU"/>
        </w:rPr>
        <w:t> </w:t>
      </w:r>
      <w:r w:rsidRPr="00C5743B">
        <w:rPr>
          <w:szCs w:val="22"/>
          <w:lang w:val="ru-RU"/>
        </w:rPr>
        <w:t>метрах) от транспортного средства, такие как пешеходы и велосипедисты. Для таких применений требуются датчики радаров, обладающие способностью определять расстояние до цели с точностью менее 10 сантиметров. Датчикам радаров, которые обеспечивают такую разрешающую способность, требуется рабочая полоса частот шириной 4 ГГц.</w:t>
      </w:r>
    </w:p>
    <w:p w:rsidR="0038557F" w:rsidRPr="00C5743B" w:rsidRDefault="0038557F" w:rsidP="0038557F">
      <w:pPr>
        <w:rPr>
          <w:szCs w:val="22"/>
          <w:lang w:val="ru-RU"/>
        </w:rPr>
      </w:pPr>
      <w:r w:rsidRPr="00C5743B">
        <w:rPr>
          <w:szCs w:val="22"/>
          <w:lang w:val="ru-RU"/>
        </w:rPr>
        <w:t>Датчики радаров типа A обнаруживают соответствующее дорожное движение, чтобы адаптировать скорость транспортного средства к скорости других движущихся впереди транспортных средств. Для удовлетворения спроса на повышение безопасности автомобилей и в зависимости от применения одна или несколько систем автомобильных радаров типа A может или могут быть объединены дополнительными датчиками радаров типа B, C, D</w:t>
      </w:r>
      <w:r w:rsidRPr="00C5743B">
        <w:rPr>
          <w:szCs w:val="22"/>
          <w:lang w:val="ru-RU" w:eastAsia="ja-JP"/>
        </w:rPr>
        <w:t xml:space="preserve"> и E на одном транспортном средстве</w:t>
      </w:r>
      <w:r w:rsidRPr="00C5743B">
        <w:rPr>
          <w:szCs w:val="22"/>
          <w:lang w:val="ru-RU"/>
        </w:rPr>
        <w:t xml:space="preserve">. На основе информации, получаемой от датчиков, система обработки данных транспортного средства будет приводить в действие соответствующий радар. </w:t>
      </w:r>
    </w:p>
    <w:p w:rsidR="0038557F" w:rsidRPr="00C5743B" w:rsidRDefault="0038557F" w:rsidP="0038557F">
      <w:pPr>
        <w:rPr>
          <w:szCs w:val="22"/>
          <w:lang w:val="ru-RU"/>
        </w:rPr>
      </w:pPr>
      <w:r w:rsidRPr="00C5743B">
        <w:rPr>
          <w:szCs w:val="22"/>
          <w:lang w:val="ru-RU"/>
        </w:rPr>
        <w:lastRenderedPageBreak/>
        <w:t>Датчики радаров типа B, C, D</w:t>
      </w:r>
      <w:r w:rsidRPr="00C5743B">
        <w:rPr>
          <w:szCs w:val="22"/>
          <w:lang w:val="ru-RU" w:eastAsia="ja-JP"/>
        </w:rPr>
        <w:t xml:space="preserve"> и E охватывают зону, расположенную в непосредственной близости от транспортного средства, и будут обеспечивать дополнительные функции активной и пассивной безопасности, такие как автономное чрезвычайное торможение, активная помощь вне зоны видимости водителя и помощь при смене ряда движения</w:t>
      </w:r>
      <w:r w:rsidRPr="00C5743B">
        <w:rPr>
          <w:szCs w:val="22"/>
          <w:lang w:val="ru-RU"/>
        </w:rPr>
        <w:t>.</w:t>
      </w:r>
    </w:p>
    <w:p w:rsidR="0038557F" w:rsidRPr="00C5743B" w:rsidRDefault="0038557F" w:rsidP="0038557F">
      <w:pPr>
        <w:pStyle w:val="Heading1"/>
        <w:rPr>
          <w:szCs w:val="22"/>
          <w:lang w:val="ru-RU"/>
        </w:rPr>
      </w:pPr>
      <w:r w:rsidRPr="00C5743B">
        <w:rPr>
          <w:szCs w:val="22"/>
          <w:lang w:val="ru-RU"/>
        </w:rPr>
        <w:t>5</w:t>
      </w:r>
      <w:r w:rsidRPr="00C5743B">
        <w:rPr>
          <w:szCs w:val="22"/>
          <w:lang w:val="ru-RU"/>
        </w:rPr>
        <w:tab/>
        <w:t>Критерии защиты</w:t>
      </w:r>
    </w:p>
    <w:p w:rsidR="0038557F" w:rsidRPr="00C5743B" w:rsidRDefault="0038557F" w:rsidP="0038557F">
      <w:pPr>
        <w:rPr>
          <w:szCs w:val="22"/>
          <w:lang w:val="ru-RU"/>
        </w:rPr>
      </w:pPr>
      <w:r w:rsidRPr="00C5743B">
        <w:rPr>
          <w:szCs w:val="22"/>
          <w:lang w:val="ru-RU"/>
        </w:rPr>
        <w:t xml:space="preserve">Влияние модуляции типа незатухающей волны, </w:t>
      </w:r>
      <w:r w:rsidRPr="00C5743B">
        <w:rPr>
          <w:color w:val="000000"/>
          <w:szCs w:val="22"/>
          <w:lang w:val="ru-RU"/>
        </w:rPr>
        <w:t>непрерывной частотно-модулированной волны (</w:t>
      </w:r>
      <w:r w:rsidRPr="00C5743B">
        <w:rPr>
          <w:szCs w:val="22"/>
          <w:lang w:val="ru-RU"/>
        </w:rPr>
        <w:t xml:space="preserve">FMCW) или шумоподобного типа на уменьшение чувствительности радаров от помех других служб, работающих в этой полосе частот, связано с ее интенсивностью и может прогнозироваться. В любых азимутальных секторах, в которые поступает такая помеха, ее спектральная плотность мощности в пределах допустимого приближения может просто добавляться к спектральной плотности мощности теплового шума приемника радара. Если спектральную плотность мощности шума приемника радара при отсутствии помех обозначить как </w:t>
      </w:r>
      <w:r w:rsidRPr="00C5743B">
        <w:rPr>
          <w:i/>
          <w:iCs/>
          <w:szCs w:val="22"/>
          <w:lang w:val="ru-RU"/>
        </w:rPr>
        <w:t>N</w:t>
      </w:r>
      <w:r w:rsidRPr="00C5743B">
        <w:rPr>
          <w:szCs w:val="22"/>
          <w:vertAlign w:val="subscript"/>
          <w:lang w:val="ru-RU"/>
        </w:rPr>
        <w:t>0</w:t>
      </w:r>
      <w:r w:rsidRPr="00C5743B">
        <w:rPr>
          <w:szCs w:val="22"/>
          <w:lang w:val="ru-RU"/>
        </w:rPr>
        <w:t xml:space="preserve">, а спектральную плотность мощности шумоподобной помехи как </w:t>
      </w:r>
      <w:r w:rsidRPr="00C5743B">
        <w:rPr>
          <w:i/>
          <w:iCs/>
          <w:szCs w:val="22"/>
          <w:lang w:val="ru-RU"/>
        </w:rPr>
        <w:t>I</w:t>
      </w:r>
      <w:r w:rsidRPr="00C5743B">
        <w:rPr>
          <w:szCs w:val="22"/>
          <w:vertAlign w:val="subscript"/>
          <w:lang w:val="ru-RU"/>
        </w:rPr>
        <w:t>0</w:t>
      </w:r>
      <w:r w:rsidRPr="00C5743B">
        <w:rPr>
          <w:szCs w:val="22"/>
          <w:lang w:val="ru-RU"/>
        </w:rPr>
        <w:t xml:space="preserve">, то получаемая в результате эффективная спектральная плотность мощности шума становится просто </w:t>
      </w:r>
      <w:r w:rsidRPr="00C5743B">
        <w:rPr>
          <w:i/>
          <w:iCs/>
          <w:szCs w:val="22"/>
          <w:lang w:val="ru-RU"/>
        </w:rPr>
        <w:t>I</w:t>
      </w:r>
      <w:r w:rsidRPr="00C5743B">
        <w:rPr>
          <w:szCs w:val="22"/>
          <w:vertAlign w:val="subscript"/>
          <w:lang w:val="ru-RU"/>
        </w:rPr>
        <w:t>0</w:t>
      </w:r>
      <w:r w:rsidRPr="00C5743B">
        <w:rPr>
          <w:szCs w:val="22"/>
          <w:lang w:val="ru-RU"/>
        </w:rPr>
        <w:t xml:space="preserve"> </w:t>
      </w:r>
      <w:r w:rsidRPr="00C5743B">
        <w:rPr>
          <w:rFonts w:ascii="Symbol" w:hAnsi="Symbol"/>
          <w:szCs w:val="22"/>
          <w:lang w:val="ru-RU"/>
        </w:rPr>
        <w:t></w:t>
      </w:r>
      <w:r w:rsidRPr="00C5743B">
        <w:rPr>
          <w:szCs w:val="22"/>
          <w:lang w:val="ru-RU"/>
        </w:rPr>
        <w:t xml:space="preserve"> </w:t>
      </w:r>
      <w:r w:rsidRPr="00C5743B">
        <w:rPr>
          <w:i/>
          <w:iCs/>
          <w:szCs w:val="22"/>
          <w:lang w:val="ru-RU"/>
        </w:rPr>
        <w:t>N</w:t>
      </w:r>
      <w:r w:rsidRPr="00C5743B">
        <w:rPr>
          <w:szCs w:val="22"/>
          <w:vertAlign w:val="subscript"/>
          <w:lang w:val="ru-RU"/>
        </w:rPr>
        <w:t>0</w:t>
      </w:r>
      <w:r w:rsidRPr="00C5743B">
        <w:rPr>
          <w:szCs w:val="22"/>
          <w:lang w:val="ru-RU"/>
        </w:rPr>
        <w:t>. Увеличение примерно на 1 дБ для автомобильных радаров составило бы существенное ухудшение. Такое увеличение соответствует отношению (</w:t>
      </w:r>
      <w:r w:rsidRPr="00C5743B">
        <w:rPr>
          <w:i/>
          <w:iCs/>
          <w:szCs w:val="22"/>
          <w:lang w:val="ru-RU"/>
        </w:rPr>
        <w:t>I</w:t>
      </w:r>
      <w:r w:rsidRPr="00C5743B">
        <w:rPr>
          <w:szCs w:val="22"/>
          <w:lang w:val="ru-RU"/>
        </w:rPr>
        <w:t> </w:t>
      </w:r>
      <w:r w:rsidRPr="00C5743B">
        <w:rPr>
          <w:rFonts w:ascii="Symbol" w:hAnsi="Symbol"/>
          <w:szCs w:val="22"/>
          <w:lang w:val="ru-RU"/>
        </w:rPr>
        <w:t></w:t>
      </w:r>
      <w:r w:rsidRPr="00C5743B">
        <w:rPr>
          <w:szCs w:val="22"/>
          <w:lang w:val="ru-RU"/>
        </w:rPr>
        <w:t> </w:t>
      </w:r>
      <w:r w:rsidRPr="00C5743B">
        <w:rPr>
          <w:i/>
          <w:iCs/>
          <w:szCs w:val="22"/>
          <w:lang w:val="ru-RU"/>
        </w:rPr>
        <w:t>N</w:t>
      </w:r>
      <w:r w:rsidRPr="00C5743B">
        <w:rPr>
          <w:szCs w:val="22"/>
          <w:lang w:val="ru-RU"/>
        </w:rPr>
        <w:t>)/</w:t>
      </w:r>
      <w:r w:rsidRPr="00C5743B">
        <w:rPr>
          <w:i/>
          <w:iCs/>
          <w:szCs w:val="22"/>
          <w:lang w:val="ru-RU"/>
        </w:rPr>
        <w:t>N</w:t>
      </w:r>
      <w:r w:rsidRPr="00C5743B">
        <w:rPr>
          <w:szCs w:val="22"/>
          <w:lang w:val="ru-RU"/>
        </w:rPr>
        <w:t xml:space="preserve">, равному 1,26, или критерию защиты </w:t>
      </w:r>
      <w:r w:rsidRPr="00C5743B">
        <w:rPr>
          <w:i/>
          <w:iCs/>
          <w:szCs w:val="22"/>
          <w:lang w:val="ru-RU"/>
        </w:rPr>
        <w:t>I</w:t>
      </w:r>
      <w:r w:rsidRPr="00C5743B">
        <w:rPr>
          <w:szCs w:val="22"/>
          <w:lang w:val="ru-RU"/>
        </w:rPr>
        <w:t>/</w:t>
      </w:r>
      <w:r w:rsidRPr="00C5743B">
        <w:rPr>
          <w:i/>
          <w:iCs/>
          <w:szCs w:val="22"/>
          <w:lang w:val="ru-RU"/>
        </w:rPr>
        <w:t>N</w:t>
      </w:r>
      <w:r w:rsidRPr="00C5743B">
        <w:rPr>
          <w:szCs w:val="22"/>
          <w:lang w:val="ru-RU"/>
        </w:rPr>
        <w:t>, равному примерно –6 дБ.</w:t>
      </w:r>
    </w:p>
    <w:p w:rsidR="0038557F" w:rsidRPr="00C5743B" w:rsidRDefault="0038557F" w:rsidP="0038557F">
      <w:pPr>
        <w:rPr>
          <w:szCs w:val="22"/>
          <w:lang w:val="ru-RU"/>
        </w:rPr>
      </w:pPr>
      <w:r w:rsidRPr="00C5743B">
        <w:rPr>
          <w:szCs w:val="22"/>
          <w:lang w:val="ru-RU"/>
        </w:rPr>
        <w:t>Совокупный фактор может быть весьма существенным в некоторых системах связи с большим количеством развернутых станций. Влияние импульсной помехи определить сложнее, и оно сильно зависит от конструкции и режима работы приемника/процессора. В частности,</w:t>
      </w:r>
      <w:r w:rsidRPr="00C5743B">
        <w:rPr>
          <w:b/>
          <w:bCs/>
          <w:szCs w:val="22"/>
          <w:lang w:val="ru-RU"/>
        </w:rPr>
        <w:t xml:space="preserve"> </w:t>
      </w:r>
      <w:r w:rsidRPr="00C5743B">
        <w:rPr>
          <w:szCs w:val="22"/>
          <w:lang w:val="ru-RU"/>
        </w:rPr>
        <w:t>дифференцированный выигрыш при обработке в отношении сигнала, отраженного от важной цели, который синхронно работает в импульсном режиме, и в отношении импульсов помехи, которые обычно являются несинхронными, часто оказывает значительное влияние на воздействие заданных уровней импульсной помехи. Подобным уменьшением чувствительности может быть вызвано несколько различных форм ухудшения показателей работы. Оценка этого будет являться целью для анализа взаимодействия между конкретными типами радаров.</w:t>
      </w:r>
    </w:p>
    <w:p w:rsidR="0038557F" w:rsidRPr="00C5743B" w:rsidRDefault="0038557F" w:rsidP="0038557F">
      <w:pPr>
        <w:rPr>
          <w:lang w:val="ru-RU"/>
        </w:rPr>
      </w:pPr>
    </w:p>
    <w:p w:rsidR="0038557F" w:rsidRPr="00C5743B" w:rsidRDefault="0038557F" w:rsidP="0038557F">
      <w:pPr>
        <w:pStyle w:val="AnnexNoTitle"/>
        <w:rPr>
          <w:rFonts w:eastAsia="SimSun"/>
          <w:lang w:val="ru-RU" w:eastAsia="ja-JP"/>
        </w:rPr>
      </w:pPr>
      <w:r w:rsidRPr="00C5743B">
        <w:rPr>
          <w:szCs w:val="26"/>
          <w:lang w:val="ru-RU"/>
        </w:rPr>
        <w:lastRenderedPageBreak/>
        <w:t>Приложение 2</w:t>
      </w:r>
      <w:r w:rsidRPr="00C5743B">
        <w:rPr>
          <w:szCs w:val="26"/>
          <w:lang w:val="ru-RU"/>
        </w:rPr>
        <w:br/>
      </w:r>
      <w:r w:rsidRPr="00C5743B">
        <w:rPr>
          <w:lang w:val="ru-RU"/>
        </w:rPr>
        <w:br/>
      </w:r>
      <w:r w:rsidRPr="00C5743B">
        <w:rPr>
          <w:szCs w:val="26"/>
          <w:lang w:val="ru-RU" w:eastAsia="ja-JP"/>
        </w:rPr>
        <w:t>Примеры диаграмм направленности антенны при передаче для типов радаров, указанных в таблице 1</w:t>
      </w:r>
      <w:r w:rsidRPr="00C5743B">
        <w:rPr>
          <w:szCs w:val="26"/>
          <w:lang w:val="ru-RU" w:eastAsia="ja-JP"/>
        </w:rPr>
        <w:br/>
      </w:r>
    </w:p>
    <w:p w:rsidR="0038557F" w:rsidRPr="00C5743B" w:rsidRDefault="0038557F" w:rsidP="0038557F">
      <w:pPr>
        <w:pStyle w:val="Figure"/>
        <w:rPr>
          <w:lang w:val="ru-RU"/>
        </w:rPr>
      </w:pPr>
      <w:r w:rsidRPr="00C5743B">
        <w:rPr>
          <w:lang w:val="ru-RU"/>
        </w:rPr>
        <w:object w:dxaOrig="5623" w:dyaOrig="49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2.75pt;height:326.25pt" o:ole="" o:preferrelative="f">
            <v:imagedata r:id="rId18" o:title=""/>
            <o:lock v:ext="edit" aspectratio="f"/>
          </v:shape>
          <o:OLEObject Type="Embed" ProgID="CorelDRAW.Graphic.14" ShapeID="_x0000_i1025" DrawAspect="Content" ObjectID="_1587383950" r:id="rId19"/>
        </w:object>
      </w:r>
      <w:bookmarkStart w:id="3" w:name="_GoBack"/>
      <w:bookmarkEnd w:id="3"/>
    </w:p>
    <w:p w:rsidR="0038557F" w:rsidRPr="00C5743B" w:rsidRDefault="0038557F" w:rsidP="0038557F">
      <w:pPr>
        <w:jc w:val="center"/>
        <w:rPr>
          <w:lang w:val="ru-RU"/>
        </w:rPr>
      </w:pPr>
      <w:r w:rsidRPr="00C5743B">
        <w:rPr>
          <w:lang w:val="ru-RU"/>
        </w:rPr>
        <w:object w:dxaOrig="5372" w:dyaOrig="4692">
          <v:shape id="_x0000_i1026" type="#_x0000_t75" style="width:356.25pt;height:311.25pt" o:ole="" o:preferrelative="f">
            <v:imagedata r:id="rId20" o:title=""/>
            <o:lock v:ext="edit" aspectratio="f"/>
          </v:shape>
          <o:OLEObject Type="Embed" ProgID="CorelDRAW.Graphic.14" ShapeID="_x0000_i1026" DrawAspect="Content" ObjectID="_1587383951" r:id="rId21"/>
        </w:object>
      </w:r>
    </w:p>
    <w:p w:rsidR="0038557F" w:rsidRPr="00C5743B" w:rsidRDefault="0038557F" w:rsidP="0038557F">
      <w:pPr>
        <w:pStyle w:val="Figure"/>
        <w:rPr>
          <w:lang w:val="ru-RU"/>
        </w:rPr>
      </w:pPr>
      <w:r w:rsidRPr="00C5743B">
        <w:rPr>
          <w:lang w:val="ru-RU"/>
        </w:rPr>
        <w:object w:dxaOrig="5368" w:dyaOrig="4691">
          <v:shape id="_x0000_i1027" type="#_x0000_t75" style="width:356.25pt;height:311.25pt;mso-position-vertical:absolute" o:ole="" o:preferrelative="f">
            <v:imagedata r:id="rId22" o:title=""/>
            <o:lock v:ext="edit" aspectratio="f"/>
          </v:shape>
          <o:OLEObject Type="Embed" ProgID="CorelDRAW.Graphic.14" ShapeID="_x0000_i1027" DrawAspect="Content" ObjectID="_1587383952" r:id="rId23"/>
        </w:object>
      </w:r>
    </w:p>
    <w:p w:rsidR="0038557F" w:rsidRPr="00C5743B" w:rsidRDefault="0038557F" w:rsidP="0038557F">
      <w:pPr>
        <w:rPr>
          <w:lang w:val="ru-RU"/>
        </w:rPr>
      </w:pPr>
    </w:p>
    <w:p w:rsidR="0038557F" w:rsidRPr="00C5743B" w:rsidRDefault="0038557F" w:rsidP="0038557F">
      <w:pPr>
        <w:pStyle w:val="Figure"/>
        <w:rPr>
          <w:lang w:val="ru-RU" w:eastAsia="zh-CN"/>
        </w:rPr>
      </w:pPr>
      <w:r w:rsidRPr="00C5743B">
        <w:rPr>
          <w:lang w:val="ru-RU"/>
        </w:rPr>
        <w:object w:dxaOrig="5373" w:dyaOrig="4739">
          <v:shape id="_x0000_i1028" type="#_x0000_t75" style="width:356.25pt;height:311.25pt;mso-position-vertical:absolute" o:ole="" o:preferrelative="f">
            <v:imagedata r:id="rId24" o:title=""/>
            <o:lock v:ext="edit" aspectratio="f"/>
          </v:shape>
          <o:OLEObject Type="Embed" ProgID="CorelDRAW.Graphic.14" ShapeID="_x0000_i1028" DrawAspect="Content" ObjectID="_1587383953" r:id="rId25"/>
        </w:object>
      </w:r>
    </w:p>
    <w:p w:rsidR="0038557F" w:rsidRPr="00C5743B" w:rsidRDefault="0038557F" w:rsidP="0038557F">
      <w:pPr>
        <w:rPr>
          <w:lang w:val="ru-RU"/>
        </w:rPr>
      </w:pPr>
    </w:p>
    <w:p w:rsidR="004D14DC" w:rsidRPr="00C5743B" w:rsidRDefault="004D14DC" w:rsidP="004D14DC">
      <w:pPr>
        <w:overflowPunct/>
        <w:autoSpaceDE/>
        <w:autoSpaceDN/>
        <w:adjustRightInd/>
        <w:spacing w:before="720"/>
        <w:jc w:val="center"/>
        <w:textAlignment w:val="auto"/>
        <w:rPr>
          <w:lang w:val="ru-RU"/>
        </w:rPr>
      </w:pPr>
      <w:r w:rsidRPr="00C5743B">
        <w:rPr>
          <w:lang w:val="ru-RU"/>
        </w:rPr>
        <w:t>______________</w:t>
      </w:r>
    </w:p>
    <w:sectPr w:rsidR="004D14DC" w:rsidRPr="00C5743B" w:rsidSect="0038557F">
      <w:headerReference w:type="even" r:id="rId26"/>
      <w:headerReference w:type="default" r:id="rId27"/>
      <w:headerReference w:type="first" r:id="rId28"/>
      <w:pgSz w:w="11907" w:h="16840" w:code="9"/>
      <w:pgMar w:top="1418" w:right="1134" w:bottom="1134" w:left="1134" w:header="720" w:footer="48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4C0D" w:rsidRDefault="00C64C0D">
      <w:r>
        <w:separator/>
      </w:r>
    </w:p>
  </w:endnote>
  <w:endnote w:type="continuationSeparator" w:id="0">
    <w:p w:rsidR="00C64C0D" w:rsidRDefault="00C64C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4C0D" w:rsidRDefault="00C64C0D">
      <w:r>
        <w:separator/>
      </w:r>
    </w:p>
  </w:footnote>
  <w:footnote w:type="continuationSeparator" w:id="0">
    <w:p w:rsidR="00C64C0D" w:rsidRDefault="00C64C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C0D" w:rsidRDefault="00C64C0D">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C0D" w:rsidRPr="00C906E6" w:rsidRDefault="00C64C0D" w:rsidP="0038557F">
    <w:pPr>
      <w:pStyle w:val="Header"/>
      <w:rPr>
        <w:szCs w:val="22"/>
      </w:rPr>
    </w:pPr>
    <w:r w:rsidRPr="00553C5F">
      <w:rPr>
        <w:szCs w:val="22"/>
      </w:rPr>
      <w:tab/>
    </w:r>
    <w:r w:rsidRPr="00B03CA5">
      <w:rPr>
        <w:b/>
        <w:bCs/>
        <w:szCs w:val="22"/>
        <w:lang w:val="ru-RU"/>
      </w:rPr>
      <w:t xml:space="preserve">Рек. </w:t>
    </w:r>
    <w:r w:rsidRPr="00B03CA5">
      <w:rPr>
        <w:b/>
        <w:bCs/>
        <w:szCs w:val="22"/>
      </w:rPr>
      <w:t>МСЭ-R М.2057-1</w:t>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5205B9">
      <w:rPr>
        <w:rStyle w:val="PageNumber"/>
        <w:b/>
        <w:bCs/>
        <w:noProof/>
        <w:szCs w:val="22"/>
      </w:rPr>
      <w:t>9</w:t>
    </w:r>
    <w:r w:rsidRPr="00553C5F">
      <w:rPr>
        <w:rStyle w:val="PageNumber"/>
        <w:b/>
        <w:bCs/>
        <w:szCs w:val="22"/>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C0D" w:rsidRPr="00B03CA5" w:rsidRDefault="00C64C0D" w:rsidP="0038557F">
    <w:pPr>
      <w:tabs>
        <w:tab w:val="clear" w:pos="794"/>
        <w:tab w:val="clear" w:pos="1191"/>
        <w:tab w:val="clear" w:pos="1588"/>
        <w:tab w:val="clear" w:pos="1985"/>
        <w:tab w:val="center" w:pos="4848"/>
        <w:tab w:val="center" w:pos="9696"/>
      </w:tabs>
      <w:jc w:val="left"/>
      <w:rPr>
        <w:szCs w:val="22"/>
      </w:rPr>
    </w:pPr>
    <w:r w:rsidRPr="00B03CA5">
      <w:rPr>
        <w:rStyle w:val="PageNumber"/>
        <w:b/>
        <w:bCs/>
        <w:szCs w:val="22"/>
      </w:rPr>
      <w:fldChar w:fldCharType="begin"/>
    </w:r>
    <w:r w:rsidRPr="00B03CA5">
      <w:rPr>
        <w:rStyle w:val="PageNumber"/>
        <w:b/>
        <w:bCs/>
        <w:szCs w:val="22"/>
      </w:rPr>
      <w:instrText xml:space="preserve"> PAGE </w:instrText>
    </w:r>
    <w:r w:rsidRPr="00B03CA5">
      <w:rPr>
        <w:rStyle w:val="PageNumber"/>
        <w:b/>
        <w:bCs/>
        <w:szCs w:val="22"/>
      </w:rPr>
      <w:fldChar w:fldCharType="separate"/>
    </w:r>
    <w:r w:rsidR="005205B9">
      <w:rPr>
        <w:rStyle w:val="PageNumber"/>
        <w:b/>
        <w:bCs/>
        <w:noProof/>
        <w:szCs w:val="22"/>
      </w:rPr>
      <w:t>6</w:t>
    </w:r>
    <w:r w:rsidRPr="00B03CA5">
      <w:rPr>
        <w:rStyle w:val="PageNumber"/>
        <w:b/>
        <w:bCs/>
        <w:szCs w:val="22"/>
      </w:rPr>
      <w:fldChar w:fldCharType="end"/>
    </w:r>
    <w:r w:rsidRPr="00B03CA5">
      <w:rPr>
        <w:szCs w:val="22"/>
      </w:rPr>
      <w:tab/>
    </w:r>
    <w:r w:rsidRPr="00B03CA5">
      <w:rPr>
        <w:b/>
        <w:bCs/>
        <w:szCs w:val="22"/>
        <w:lang w:val="ru-RU"/>
      </w:rPr>
      <w:t xml:space="preserve">Рек. </w:t>
    </w:r>
    <w:r w:rsidRPr="00B03CA5">
      <w:rPr>
        <w:b/>
        <w:bCs/>
        <w:szCs w:val="22"/>
      </w:rPr>
      <w:t>МСЭ-R М.2057-1</w:t>
    </w:r>
    <w:r w:rsidRPr="00B03CA5">
      <w:rPr>
        <w:b/>
        <w:bCs/>
        <w:szCs w:val="22"/>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C0D" w:rsidRDefault="00C64C0D" w:rsidP="003C38BA">
    <w:pPr>
      <w:pStyle w:val="Header"/>
      <w:ind w:right="360" w:firstLine="360"/>
      <w:jc w:val="left"/>
    </w:pPr>
    <w:r>
      <w:rPr>
        <w:noProof/>
        <w:lang w:val="en-US" w:eastAsia="zh-CN"/>
      </w:rPr>
      <w:drawing>
        <wp:anchor distT="0" distB="0" distL="114300" distR="114300" simplePos="0" relativeHeight="251657216" behindDoc="1" locked="0" layoutInCell="1" allowOverlap="1" wp14:anchorId="03A06735" wp14:editId="3BA41E7E">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C0D" w:rsidRDefault="00C64C0D" w:rsidP="0006030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205B9">
      <w:rPr>
        <w:rStyle w:val="PageNumber"/>
        <w:b/>
        <w:bCs/>
        <w:noProof/>
        <w:lang w:val="en-US"/>
      </w:rPr>
      <w:t>ii</w:t>
    </w:r>
    <w:r>
      <w:rPr>
        <w:rStyle w:val="PageNumber"/>
        <w:b/>
        <w:bCs/>
      </w:rPr>
      <w:fldChar w:fldCharType="end"/>
    </w:r>
    <w:r>
      <w:rPr>
        <w:lang w:val="en-US"/>
      </w:rPr>
      <w:tab/>
    </w:r>
    <w:r w:rsidR="00060308" w:rsidRPr="00B03CA5">
      <w:rPr>
        <w:b/>
        <w:bCs/>
        <w:szCs w:val="22"/>
        <w:lang w:val="ru-RU"/>
      </w:rPr>
      <w:t xml:space="preserve">Рек. </w:t>
    </w:r>
    <w:r w:rsidR="00060308" w:rsidRPr="00B03CA5">
      <w:rPr>
        <w:b/>
        <w:bCs/>
        <w:szCs w:val="22"/>
      </w:rPr>
      <w:t>МСЭ-R М.2057-1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C0D" w:rsidRDefault="00C64C0D" w:rsidP="004D14DC">
    <w:pPr>
      <w:pStyle w:val="Header"/>
    </w:pPr>
    <w:r>
      <w:tab/>
    </w:r>
    <w:r w:rsidRPr="00553C5F">
      <w:rPr>
        <w:b/>
        <w:szCs w:val="22"/>
        <w:lang w:val="ru-RU"/>
      </w:rPr>
      <w:t>Рек.</w:t>
    </w:r>
    <w:r w:rsidRPr="00553C5F">
      <w:rPr>
        <w:b/>
        <w:szCs w:val="22"/>
        <w:lang w:val="en-US"/>
      </w:rPr>
      <w:t xml:space="preserve"> </w:t>
    </w:r>
    <w:r w:rsidRPr="00553C5F">
      <w:rPr>
        <w:b/>
        <w:szCs w:val="22"/>
        <w:lang w:val="ru-RU"/>
      </w:rPr>
      <w:t xml:space="preserve"> </w:t>
    </w:r>
    <w:r>
      <w:rPr>
        <w:b/>
        <w:bCs/>
      </w:rPr>
      <w:fldChar w:fldCharType="begin"/>
    </w:r>
    <w:r>
      <w:rPr>
        <w:b/>
        <w:bCs/>
      </w:rPr>
      <w:instrText>styleref href</w:instrText>
    </w:r>
    <w:r>
      <w:rPr>
        <w:b/>
        <w:bCs/>
      </w:rPr>
      <w:fldChar w:fldCharType="separate"/>
    </w:r>
    <w:r w:rsidR="005205B9">
      <w:rPr>
        <w:b/>
        <w:bCs/>
        <w:noProof/>
      </w:rPr>
      <w:t>МСЭ-R  M.</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143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C0D" w:rsidRPr="00B03CA5" w:rsidRDefault="00C64C0D" w:rsidP="00C64C0D">
    <w:pPr>
      <w:tabs>
        <w:tab w:val="clear" w:pos="794"/>
        <w:tab w:val="clear" w:pos="1191"/>
        <w:tab w:val="clear" w:pos="1588"/>
        <w:tab w:val="clear" w:pos="1985"/>
        <w:tab w:val="center" w:pos="4848"/>
        <w:tab w:val="center" w:pos="9696"/>
      </w:tabs>
      <w:jc w:val="left"/>
      <w:rPr>
        <w:szCs w:val="22"/>
      </w:rPr>
    </w:pPr>
    <w:r w:rsidRPr="00B03CA5">
      <w:rPr>
        <w:rStyle w:val="PageNumber"/>
        <w:b/>
        <w:bCs/>
        <w:szCs w:val="22"/>
      </w:rPr>
      <w:fldChar w:fldCharType="begin"/>
    </w:r>
    <w:r w:rsidRPr="00B03CA5">
      <w:rPr>
        <w:rStyle w:val="PageNumber"/>
        <w:b/>
        <w:bCs/>
        <w:szCs w:val="22"/>
      </w:rPr>
      <w:instrText xml:space="preserve"> PAGE </w:instrText>
    </w:r>
    <w:r w:rsidRPr="00B03CA5">
      <w:rPr>
        <w:rStyle w:val="PageNumber"/>
        <w:b/>
        <w:bCs/>
        <w:szCs w:val="22"/>
      </w:rPr>
      <w:fldChar w:fldCharType="separate"/>
    </w:r>
    <w:r w:rsidR="005205B9">
      <w:rPr>
        <w:rStyle w:val="PageNumber"/>
        <w:b/>
        <w:bCs/>
        <w:noProof/>
        <w:szCs w:val="22"/>
      </w:rPr>
      <w:t>2</w:t>
    </w:r>
    <w:r w:rsidRPr="00B03CA5">
      <w:rPr>
        <w:rStyle w:val="PageNumber"/>
        <w:b/>
        <w:bCs/>
        <w:szCs w:val="22"/>
      </w:rPr>
      <w:fldChar w:fldCharType="end"/>
    </w:r>
    <w:r w:rsidRPr="00B03CA5">
      <w:rPr>
        <w:szCs w:val="22"/>
      </w:rPr>
      <w:tab/>
    </w:r>
    <w:r w:rsidRPr="00B03CA5">
      <w:rPr>
        <w:b/>
        <w:bCs/>
        <w:szCs w:val="22"/>
        <w:lang w:val="ru-RU"/>
      </w:rPr>
      <w:t xml:space="preserve">Рек. </w:t>
    </w:r>
    <w:r w:rsidRPr="00B03CA5">
      <w:rPr>
        <w:b/>
        <w:bCs/>
        <w:szCs w:val="22"/>
      </w:rPr>
      <w:t>МСЭ-R М.2057-1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C0D" w:rsidRPr="00B03CA5" w:rsidRDefault="00C64C0D" w:rsidP="00C64C0D">
    <w:pPr>
      <w:tabs>
        <w:tab w:val="clear" w:pos="794"/>
        <w:tab w:val="clear" w:pos="1191"/>
        <w:tab w:val="clear" w:pos="1588"/>
        <w:tab w:val="clear" w:pos="1985"/>
        <w:tab w:val="center" w:pos="4848"/>
        <w:tab w:val="center" w:pos="9696"/>
      </w:tabs>
      <w:jc w:val="left"/>
      <w:rPr>
        <w:szCs w:val="22"/>
      </w:rPr>
    </w:pPr>
    <w:r w:rsidRPr="00B03CA5">
      <w:rPr>
        <w:szCs w:val="22"/>
      </w:rPr>
      <w:tab/>
    </w:r>
    <w:r w:rsidRPr="00B03CA5">
      <w:rPr>
        <w:b/>
        <w:bCs/>
        <w:szCs w:val="22"/>
        <w:lang w:val="ru-RU"/>
      </w:rPr>
      <w:t xml:space="preserve">Рек. </w:t>
    </w:r>
    <w:r w:rsidRPr="00B03CA5">
      <w:rPr>
        <w:b/>
        <w:bCs/>
        <w:szCs w:val="22"/>
      </w:rPr>
      <w:t>МСЭ-R М.2057-1</w:t>
    </w:r>
    <w:r w:rsidRPr="00B03CA5">
      <w:rPr>
        <w:b/>
        <w:bCs/>
        <w:szCs w:val="22"/>
      </w:rPr>
      <w:tab/>
    </w:r>
    <w:r w:rsidRPr="00B03CA5">
      <w:rPr>
        <w:rStyle w:val="PageNumber"/>
        <w:b/>
        <w:bCs/>
        <w:szCs w:val="22"/>
      </w:rPr>
      <w:fldChar w:fldCharType="begin"/>
    </w:r>
    <w:r w:rsidRPr="00B03CA5">
      <w:rPr>
        <w:rStyle w:val="PageNumber"/>
        <w:b/>
        <w:bCs/>
        <w:szCs w:val="22"/>
      </w:rPr>
      <w:instrText xml:space="preserve"> PAGE </w:instrText>
    </w:r>
    <w:r w:rsidRPr="00B03CA5">
      <w:rPr>
        <w:rStyle w:val="PageNumber"/>
        <w:b/>
        <w:bCs/>
        <w:szCs w:val="22"/>
      </w:rPr>
      <w:fldChar w:fldCharType="separate"/>
    </w:r>
    <w:r w:rsidR="005205B9">
      <w:rPr>
        <w:rStyle w:val="PageNumber"/>
        <w:b/>
        <w:bCs/>
        <w:noProof/>
        <w:szCs w:val="22"/>
      </w:rPr>
      <w:t>1</w:t>
    </w:r>
    <w:r w:rsidRPr="00B03CA5">
      <w:rPr>
        <w:rStyle w:val="PageNumber"/>
        <w:b/>
        <w:bCs/>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C0D" w:rsidRPr="00B03CA5" w:rsidRDefault="00C64C0D" w:rsidP="00C64C0D">
    <w:pPr>
      <w:tabs>
        <w:tab w:val="clear" w:pos="794"/>
        <w:tab w:val="clear" w:pos="1191"/>
        <w:tab w:val="clear" w:pos="1588"/>
        <w:tab w:val="clear" w:pos="1985"/>
        <w:tab w:val="center" w:pos="7088"/>
        <w:tab w:val="center" w:pos="9696"/>
      </w:tabs>
      <w:jc w:val="left"/>
      <w:rPr>
        <w:szCs w:val="22"/>
      </w:rPr>
    </w:pPr>
    <w:r w:rsidRPr="00B03CA5">
      <w:rPr>
        <w:rStyle w:val="PageNumber"/>
        <w:b/>
        <w:bCs/>
        <w:szCs w:val="22"/>
      </w:rPr>
      <w:fldChar w:fldCharType="begin"/>
    </w:r>
    <w:r w:rsidRPr="00B03CA5">
      <w:rPr>
        <w:rStyle w:val="PageNumber"/>
        <w:b/>
        <w:bCs/>
        <w:szCs w:val="22"/>
      </w:rPr>
      <w:instrText xml:space="preserve"> PAGE </w:instrText>
    </w:r>
    <w:r w:rsidRPr="00B03CA5">
      <w:rPr>
        <w:rStyle w:val="PageNumber"/>
        <w:b/>
        <w:bCs/>
        <w:szCs w:val="22"/>
      </w:rPr>
      <w:fldChar w:fldCharType="separate"/>
    </w:r>
    <w:r w:rsidR="005205B9">
      <w:rPr>
        <w:rStyle w:val="PageNumber"/>
        <w:b/>
        <w:bCs/>
        <w:noProof/>
        <w:szCs w:val="22"/>
      </w:rPr>
      <w:t>4</w:t>
    </w:r>
    <w:r w:rsidRPr="00B03CA5">
      <w:rPr>
        <w:rStyle w:val="PageNumber"/>
        <w:b/>
        <w:bCs/>
        <w:szCs w:val="22"/>
      </w:rPr>
      <w:fldChar w:fldCharType="end"/>
    </w:r>
    <w:r w:rsidRPr="00B03CA5">
      <w:rPr>
        <w:szCs w:val="22"/>
      </w:rPr>
      <w:tab/>
    </w:r>
    <w:r w:rsidRPr="00B03CA5">
      <w:rPr>
        <w:b/>
        <w:bCs/>
        <w:szCs w:val="22"/>
        <w:lang w:val="ru-RU"/>
      </w:rPr>
      <w:t xml:space="preserve">Рек. </w:t>
    </w:r>
    <w:r w:rsidRPr="00B03CA5">
      <w:rPr>
        <w:b/>
        <w:bCs/>
        <w:szCs w:val="22"/>
      </w:rPr>
      <w:t>МСЭ-R М.2057-1</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C0D" w:rsidRPr="00B03CA5" w:rsidRDefault="00C64C0D" w:rsidP="00C64C0D">
    <w:pPr>
      <w:tabs>
        <w:tab w:val="clear" w:pos="794"/>
        <w:tab w:val="clear" w:pos="1191"/>
        <w:tab w:val="clear" w:pos="1588"/>
        <w:tab w:val="clear" w:pos="1985"/>
        <w:tab w:val="center" w:pos="7088"/>
        <w:tab w:val="center" w:pos="14034"/>
      </w:tabs>
      <w:jc w:val="left"/>
      <w:rPr>
        <w:szCs w:val="22"/>
      </w:rPr>
    </w:pPr>
    <w:r w:rsidRPr="00B03CA5">
      <w:rPr>
        <w:szCs w:val="22"/>
      </w:rPr>
      <w:tab/>
    </w:r>
    <w:r w:rsidRPr="00B03CA5">
      <w:rPr>
        <w:b/>
        <w:bCs/>
        <w:szCs w:val="22"/>
        <w:lang w:val="ru-RU"/>
      </w:rPr>
      <w:t xml:space="preserve">Рек. </w:t>
    </w:r>
    <w:r w:rsidRPr="00B03CA5">
      <w:rPr>
        <w:b/>
        <w:bCs/>
        <w:szCs w:val="22"/>
      </w:rPr>
      <w:t>МСЭ-R М.2057-1</w:t>
    </w:r>
    <w:r w:rsidRPr="00B03CA5">
      <w:rPr>
        <w:b/>
        <w:bCs/>
        <w:szCs w:val="22"/>
      </w:rPr>
      <w:tab/>
    </w:r>
    <w:r w:rsidRPr="00B03CA5">
      <w:rPr>
        <w:rStyle w:val="PageNumber"/>
        <w:b/>
        <w:bCs/>
        <w:szCs w:val="22"/>
      </w:rPr>
      <w:fldChar w:fldCharType="begin"/>
    </w:r>
    <w:r w:rsidRPr="00B03CA5">
      <w:rPr>
        <w:rStyle w:val="PageNumber"/>
        <w:b/>
        <w:bCs/>
        <w:szCs w:val="22"/>
      </w:rPr>
      <w:instrText xml:space="preserve"> PAGE </w:instrText>
    </w:r>
    <w:r w:rsidRPr="00B03CA5">
      <w:rPr>
        <w:rStyle w:val="PageNumber"/>
        <w:b/>
        <w:bCs/>
        <w:szCs w:val="22"/>
      </w:rPr>
      <w:fldChar w:fldCharType="separate"/>
    </w:r>
    <w:r w:rsidR="005205B9">
      <w:rPr>
        <w:rStyle w:val="PageNumber"/>
        <w:b/>
        <w:bCs/>
        <w:noProof/>
        <w:szCs w:val="22"/>
      </w:rPr>
      <w:t>5</w:t>
    </w:r>
    <w:r w:rsidRPr="00B03CA5">
      <w:rPr>
        <w:rStyle w:val="PageNumber"/>
        <w:b/>
        <w:bCs/>
        <w:szCs w:val="22"/>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C0D" w:rsidRPr="00B03CA5" w:rsidRDefault="00C64C0D" w:rsidP="0038557F">
    <w:pPr>
      <w:tabs>
        <w:tab w:val="clear" w:pos="794"/>
        <w:tab w:val="clear" w:pos="1191"/>
        <w:tab w:val="clear" w:pos="1588"/>
        <w:tab w:val="clear" w:pos="1985"/>
        <w:tab w:val="center" w:pos="4848"/>
        <w:tab w:val="center" w:pos="9696"/>
      </w:tabs>
      <w:jc w:val="left"/>
      <w:rPr>
        <w:szCs w:val="22"/>
      </w:rPr>
    </w:pPr>
    <w:r w:rsidRPr="00B03CA5">
      <w:rPr>
        <w:rStyle w:val="PageNumber"/>
        <w:b/>
        <w:bCs/>
        <w:szCs w:val="22"/>
      </w:rPr>
      <w:fldChar w:fldCharType="begin"/>
    </w:r>
    <w:r w:rsidRPr="00B03CA5">
      <w:rPr>
        <w:rStyle w:val="PageNumber"/>
        <w:b/>
        <w:bCs/>
        <w:szCs w:val="22"/>
      </w:rPr>
      <w:instrText xml:space="preserve"> PAGE </w:instrText>
    </w:r>
    <w:r w:rsidRPr="00B03CA5">
      <w:rPr>
        <w:rStyle w:val="PageNumber"/>
        <w:b/>
        <w:bCs/>
        <w:szCs w:val="22"/>
      </w:rPr>
      <w:fldChar w:fldCharType="separate"/>
    </w:r>
    <w:r w:rsidR="005205B9">
      <w:rPr>
        <w:rStyle w:val="PageNumber"/>
        <w:b/>
        <w:bCs/>
        <w:noProof/>
        <w:szCs w:val="22"/>
      </w:rPr>
      <w:t>8</w:t>
    </w:r>
    <w:r w:rsidRPr="00B03CA5">
      <w:rPr>
        <w:rStyle w:val="PageNumber"/>
        <w:b/>
        <w:bCs/>
        <w:szCs w:val="22"/>
      </w:rPr>
      <w:fldChar w:fldCharType="end"/>
    </w:r>
    <w:r w:rsidRPr="00B03CA5">
      <w:rPr>
        <w:szCs w:val="22"/>
      </w:rPr>
      <w:tab/>
    </w:r>
    <w:r w:rsidRPr="00B03CA5">
      <w:rPr>
        <w:b/>
        <w:bCs/>
        <w:szCs w:val="22"/>
        <w:lang w:val="ru-RU"/>
      </w:rPr>
      <w:t xml:space="preserve">Рек. </w:t>
    </w:r>
    <w:r w:rsidRPr="00B03CA5">
      <w:rPr>
        <w:b/>
        <w:bCs/>
        <w:szCs w:val="22"/>
      </w:rPr>
      <w:t>МСЭ-R М.2057-1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ACB07734"/>
    <w:lvl w:ilvl="0">
      <w:start w:val="1"/>
      <w:numFmt w:val="decimal"/>
      <w:lvlText w:val="%1."/>
      <w:lvlJc w:val="left"/>
      <w:pPr>
        <w:tabs>
          <w:tab w:val="num" w:pos="1492"/>
        </w:tabs>
        <w:ind w:left="1492" w:hanging="360"/>
      </w:pPr>
    </w:lvl>
  </w:abstractNum>
  <w:abstractNum w:abstractNumId="1">
    <w:nsid w:val="FFFFFF7D"/>
    <w:multiLevelType w:val="singleLevel"/>
    <w:tmpl w:val="8DF438DC"/>
    <w:lvl w:ilvl="0">
      <w:start w:val="1"/>
      <w:numFmt w:val="decimal"/>
      <w:lvlText w:val="%1."/>
      <w:lvlJc w:val="left"/>
      <w:pPr>
        <w:tabs>
          <w:tab w:val="num" w:pos="1209"/>
        </w:tabs>
        <w:ind w:left="1209" w:hanging="360"/>
      </w:pPr>
    </w:lvl>
  </w:abstractNum>
  <w:abstractNum w:abstractNumId="2">
    <w:nsid w:val="FFFFFF7E"/>
    <w:multiLevelType w:val="singleLevel"/>
    <w:tmpl w:val="79A891D6"/>
    <w:lvl w:ilvl="0">
      <w:start w:val="1"/>
      <w:numFmt w:val="decimal"/>
      <w:lvlText w:val="%1."/>
      <w:lvlJc w:val="left"/>
      <w:pPr>
        <w:tabs>
          <w:tab w:val="num" w:pos="926"/>
        </w:tabs>
        <w:ind w:left="926" w:hanging="360"/>
      </w:pPr>
    </w:lvl>
  </w:abstractNum>
  <w:abstractNum w:abstractNumId="3">
    <w:nsid w:val="FFFFFF7F"/>
    <w:multiLevelType w:val="singleLevel"/>
    <w:tmpl w:val="86BA3504"/>
    <w:lvl w:ilvl="0">
      <w:start w:val="1"/>
      <w:numFmt w:val="decimal"/>
      <w:lvlText w:val="%1."/>
      <w:lvlJc w:val="left"/>
      <w:pPr>
        <w:tabs>
          <w:tab w:val="num" w:pos="643"/>
        </w:tabs>
        <w:ind w:left="643" w:hanging="360"/>
      </w:pPr>
    </w:lvl>
  </w:abstractNum>
  <w:abstractNum w:abstractNumId="4">
    <w:nsid w:val="FFFFFF80"/>
    <w:multiLevelType w:val="singleLevel"/>
    <w:tmpl w:val="57A23D1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CF09F5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F92171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FC25B6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8100538"/>
    <w:lvl w:ilvl="0">
      <w:start w:val="1"/>
      <w:numFmt w:val="decimal"/>
      <w:lvlText w:val="%1."/>
      <w:lvlJc w:val="left"/>
      <w:pPr>
        <w:tabs>
          <w:tab w:val="num" w:pos="360"/>
        </w:tabs>
        <w:ind w:left="360" w:hanging="360"/>
      </w:pPr>
    </w:lvl>
  </w:abstractNum>
  <w:abstractNum w:abstractNumId="9">
    <w:nsid w:val="FFFFFF89"/>
    <w:multiLevelType w:val="singleLevel"/>
    <w:tmpl w:val="2272F322"/>
    <w:lvl w:ilvl="0">
      <w:start w:val="1"/>
      <w:numFmt w:val="bullet"/>
      <w:lvlText w:val=""/>
      <w:lvlJc w:val="left"/>
      <w:pPr>
        <w:tabs>
          <w:tab w:val="num" w:pos="360"/>
        </w:tabs>
        <w:ind w:left="360" w:hanging="360"/>
      </w:pPr>
      <w:rPr>
        <w:rFonts w:ascii="Symbol" w:hAnsi="Symbol" w:hint="default"/>
      </w:rPr>
    </w:lvl>
  </w:abstractNum>
  <w:abstractNum w:abstractNumId="10">
    <w:nsid w:val="0A557D2F"/>
    <w:multiLevelType w:val="hybridMultilevel"/>
    <w:tmpl w:val="85BC1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58675A3"/>
    <w:multiLevelType w:val="hybridMultilevel"/>
    <w:tmpl w:val="AFDC26C8"/>
    <w:lvl w:ilvl="0" w:tplc="363CE250">
      <w:start w:val="100"/>
      <w:numFmt w:val="bullet"/>
      <w:lvlText w:val="-"/>
      <w:lvlJc w:val="left"/>
      <w:pPr>
        <w:ind w:left="720" w:hanging="360"/>
      </w:pPr>
      <w:rPr>
        <w:rFonts w:ascii="Times New Roman" w:eastAsia="Times New Roman" w:hAnsi="Times New Roman"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26901629"/>
    <w:multiLevelType w:val="singleLevel"/>
    <w:tmpl w:val="B9CC6176"/>
    <w:lvl w:ilvl="0">
      <w:start w:val="1"/>
      <w:numFmt w:val="bullet"/>
      <w:lvlText w:val=""/>
      <w:lvlJc w:val="left"/>
      <w:pPr>
        <w:tabs>
          <w:tab w:val="num" w:pos="425"/>
        </w:tabs>
        <w:ind w:left="425" w:hanging="425"/>
      </w:pPr>
      <w:rPr>
        <w:rFonts w:ascii="Symbol" w:hAnsi="Symbol" w:hint="default"/>
      </w:rPr>
    </w:lvl>
  </w:abstractNum>
  <w:abstractNum w:abstractNumId="14">
    <w:nsid w:val="3A85404A"/>
    <w:multiLevelType w:val="singleLevel"/>
    <w:tmpl w:val="C480D6E8"/>
    <w:lvl w:ilvl="0">
      <w:start w:val="1"/>
      <w:numFmt w:val="bullet"/>
      <w:lvlText w:val=""/>
      <w:lvlJc w:val="left"/>
      <w:pPr>
        <w:tabs>
          <w:tab w:val="num" w:pos="709"/>
        </w:tabs>
        <w:ind w:left="709" w:hanging="425"/>
      </w:pPr>
      <w:rPr>
        <w:rFonts w:ascii="Symbol" w:hAnsi="Symbol" w:hint="default"/>
      </w:rPr>
    </w:lvl>
  </w:abstractNum>
  <w:abstractNum w:abstractNumId="15">
    <w:nsid w:val="6CDD280D"/>
    <w:multiLevelType w:val="singleLevel"/>
    <w:tmpl w:val="957E91D8"/>
    <w:lvl w:ilvl="0">
      <w:start w:val="1"/>
      <w:numFmt w:val="bullet"/>
      <w:lvlText w:val=""/>
      <w:lvlJc w:val="left"/>
      <w:pPr>
        <w:tabs>
          <w:tab w:val="num" w:pos="425"/>
        </w:tabs>
        <w:ind w:left="425" w:hanging="425"/>
      </w:pPr>
      <w:rPr>
        <w:rFonts w:ascii="Symbol" w:hAnsi="Symbol" w:hint="default"/>
      </w:rPr>
    </w:lvl>
  </w:abstractNum>
  <w:abstractNum w:abstractNumId="16">
    <w:nsid w:val="75CA262B"/>
    <w:multiLevelType w:val="hybridMultilevel"/>
    <w:tmpl w:val="075A6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7333CE1"/>
    <w:multiLevelType w:val="singleLevel"/>
    <w:tmpl w:val="291438EE"/>
    <w:lvl w:ilvl="0">
      <w:start w:val="1"/>
      <w:numFmt w:val="decimal"/>
      <w:lvlText w:val="[%1]"/>
      <w:lvlJc w:val="left"/>
      <w:pPr>
        <w:tabs>
          <w:tab w:val="num" w:pos="360"/>
        </w:tabs>
        <w:ind w:left="360" w:hanging="360"/>
      </w:pPr>
      <w:rPr>
        <w:rFonts w:cs="Times New Roman"/>
      </w:rPr>
    </w:lvl>
  </w:abstractNum>
  <w:abstractNum w:abstractNumId="18">
    <w:nsid w:val="773E5F7C"/>
    <w:multiLevelType w:val="singleLevel"/>
    <w:tmpl w:val="93A80D5C"/>
    <w:lvl w:ilvl="0">
      <w:start w:val="1"/>
      <w:numFmt w:val="bullet"/>
      <w:lvlText w:val=""/>
      <w:lvlJc w:val="left"/>
      <w:pPr>
        <w:tabs>
          <w:tab w:val="num" w:pos="360"/>
        </w:tabs>
        <w:ind w:left="360" w:hanging="360"/>
      </w:pPr>
      <w:rPr>
        <w:rFonts w:ascii="Symbol" w:hAnsi="Symbol" w:hint="default"/>
      </w:rPr>
    </w:lvl>
  </w:abstractNum>
  <w:abstractNum w:abstractNumId="19">
    <w:nsid w:val="789A09E3"/>
    <w:multiLevelType w:val="multilevel"/>
    <w:tmpl w:val="51A69CA4"/>
    <w:lvl w:ilvl="0">
      <w:start w:val="1"/>
      <w:numFmt w:val="decimal"/>
      <w:lvlText w:val="%1"/>
      <w:lvlJc w:val="left"/>
      <w:pPr>
        <w:tabs>
          <w:tab w:val="num" w:pos="720"/>
        </w:tabs>
        <w:ind w:left="720" w:hanging="720"/>
      </w:pPr>
      <w:rPr>
        <w:rFonts w:cs="Times New Roman"/>
      </w:rPr>
    </w:lvl>
    <w:lvl w:ilvl="1">
      <w:start w:val="1"/>
      <w:numFmt w:val="decimal"/>
      <w:lvlText w:val="%1.%2"/>
      <w:lvlJc w:val="left"/>
      <w:pPr>
        <w:tabs>
          <w:tab w:val="num" w:pos="1440"/>
        </w:tabs>
        <w:ind w:left="1440" w:hanging="720"/>
      </w:pPr>
      <w:rPr>
        <w:rFonts w:cs="Times New Roman"/>
      </w:rPr>
    </w:lvl>
    <w:lvl w:ilvl="2">
      <w:start w:val="1"/>
      <w:numFmt w:val="decimal"/>
      <w:lvlText w:val="%1.%2.%3"/>
      <w:lvlJc w:val="left"/>
      <w:pPr>
        <w:tabs>
          <w:tab w:val="num" w:pos="2160"/>
        </w:tabs>
        <w:ind w:left="2160" w:hanging="720"/>
      </w:pPr>
      <w:rPr>
        <w:rFonts w:cs="Times New Roman"/>
      </w:rPr>
    </w:lvl>
    <w:lvl w:ilvl="3">
      <w:start w:val="1"/>
      <w:numFmt w:val="decimal"/>
      <w:lvlText w:val="%1.%2.%3.%4"/>
      <w:lvlJc w:val="left"/>
      <w:pPr>
        <w:tabs>
          <w:tab w:val="num" w:pos="3238"/>
        </w:tabs>
        <w:ind w:left="3238" w:hanging="1078"/>
      </w:pPr>
      <w:rPr>
        <w:rFonts w:cs="Times New Roman"/>
      </w:rPr>
    </w:lvl>
    <w:lvl w:ilvl="4">
      <w:start w:val="1"/>
      <w:numFmt w:val="decimal"/>
      <w:lvlText w:val="%1.%2.%3.%4.%5"/>
      <w:lvlJc w:val="left"/>
      <w:pPr>
        <w:tabs>
          <w:tab w:val="num" w:pos="4678"/>
        </w:tabs>
        <w:ind w:left="4678" w:hanging="1440"/>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0">
    <w:nsid w:val="7FD84624"/>
    <w:multiLevelType w:val="multilevel"/>
    <w:tmpl w:val="38600E2E"/>
    <w:lvl w:ilvl="0">
      <w:start w:val="1"/>
      <w:numFmt w:val="decimal"/>
      <w:lvlText w:val="%1"/>
      <w:lvlJc w:val="left"/>
      <w:pPr>
        <w:tabs>
          <w:tab w:val="num" w:pos="0"/>
        </w:tabs>
      </w:pPr>
      <w:rPr>
        <w:rFonts w:cs="Times New Roman" w:hint="default"/>
      </w:rPr>
    </w:lvl>
    <w:lvl w:ilvl="1">
      <w:start w:val="1"/>
      <w:numFmt w:val="decimal"/>
      <w:suff w:val="space"/>
      <w:lvlText w:val="%1.%2"/>
      <w:lvlJc w:val="left"/>
      <w:rPr>
        <w:rFonts w:cs="Times New Roman" w:hint="default"/>
      </w:rPr>
    </w:lvl>
    <w:lvl w:ilvl="2">
      <w:start w:val="1"/>
      <w:numFmt w:val="decimal"/>
      <w:suff w:val="space"/>
      <w:lvlText w:val="%1.%2.%3"/>
      <w:lvlJc w:val="left"/>
      <w:rPr>
        <w:rFonts w:cs="Times New Roman" w:hint="default"/>
      </w:rPr>
    </w:lvl>
    <w:lvl w:ilvl="3">
      <w:start w:val="1"/>
      <w:numFmt w:val="none"/>
      <w:suff w:val="nothing"/>
      <w:lvlText w:val=""/>
      <w:lvlJc w:val="left"/>
      <w:rPr>
        <w:rFonts w:cs="Times New Roman" w:hint="default"/>
      </w:rPr>
    </w:lvl>
    <w:lvl w:ilvl="4">
      <w:start w:val="1"/>
      <w:numFmt w:val="none"/>
      <w:suff w:val="nothing"/>
      <w:lvlText w:val=""/>
      <w:lvlJc w:val="left"/>
      <w:rPr>
        <w:rFonts w:cs="Times New Roman" w:hint="default"/>
      </w:rPr>
    </w:lvl>
    <w:lvl w:ilvl="5">
      <w:start w:val="1"/>
      <w:numFmt w:val="none"/>
      <w:suff w:val="nothing"/>
      <w:lvlText w:val=""/>
      <w:lvlJc w:val="left"/>
      <w:rPr>
        <w:rFonts w:cs="Times New Roman" w:hint="default"/>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num w:numId="1">
    <w:abstractNumId w:val="1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8"/>
  </w:num>
  <w:num w:numId="14">
    <w:abstractNumId w:val="14"/>
  </w:num>
  <w:num w:numId="15">
    <w:abstractNumId w:val="13"/>
  </w:num>
  <w:num w:numId="16">
    <w:abstractNumId w:val="15"/>
  </w:num>
  <w:num w:numId="17">
    <w:abstractNumId w:val="17"/>
  </w:num>
  <w:num w:numId="18">
    <w:abstractNumId w:val="11"/>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5836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EE3"/>
    <w:rsid w:val="00060308"/>
    <w:rsid w:val="00072484"/>
    <w:rsid w:val="00096612"/>
    <w:rsid w:val="000B7683"/>
    <w:rsid w:val="000D0677"/>
    <w:rsid w:val="000E6A6E"/>
    <w:rsid w:val="000F1C55"/>
    <w:rsid w:val="00102934"/>
    <w:rsid w:val="00131900"/>
    <w:rsid w:val="00147110"/>
    <w:rsid w:val="001511A6"/>
    <w:rsid w:val="00197B47"/>
    <w:rsid w:val="001A5DF7"/>
    <w:rsid w:val="001D407F"/>
    <w:rsid w:val="001F38A8"/>
    <w:rsid w:val="002058CE"/>
    <w:rsid w:val="002165F1"/>
    <w:rsid w:val="00225DDD"/>
    <w:rsid w:val="0027442C"/>
    <w:rsid w:val="00276D21"/>
    <w:rsid w:val="0028720D"/>
    <w:rsid w:val="00296D7F"/>
    <w:rsid w:val="002B3CF6"/>
    <w:rsid w:val="002C768A"/>
    <w:rsid w:val="002D76C4"/>
    <w:rsid w:val="002E7982"/>
    <w:rsid w:val="002F5199"/>
    <w:rsid w:val="00305A41"/>
    <w:rsid w:val="0034348D"/>
    <w:rsid w:val="00356B5D"/>
    <w:rsid w:val="003646F2"/>
    <w:rsid w:val="003804DC"/>
    <w:rsid w:val="0038557F"/>
    <w:rsid w:val="00387A7D"/>
    <w:rsid w:val="003C38BA"/>
    <w:rsid w:val="00420DFD"/>
    <w:rsid w:val="00437A76"/>
    <w:rsid w:val="00470E28"/>
    <w:rsid w:val="00475345"/>
    <w:rsid w:val="004934C5"/>
    <w:rsid w:val="004D14DC"/>
    <w:rsid w:val="004F1F5C"/>
    <w:rsid w:val="005205B9"/>
    <w:rsid w:val="00522583"/>
    <w:rsid w:val="00556548"/>
    <w:rsid w:val="00571788"/>
    <w:rsid w:val="00581381"/>
    <w:rsid w:val="00584B77"/>
    <w:rsid w:val="00586EF8"/>
    <w:rsid w:val="005A127F"/>
    <w:rsid w:val="005B49AB"/>
    <w:rsid w:val="005B50E7"/>
    <w:rsid w:val="005E7B4F"/>
    <w:rsid w:val="00601882"/>
    <w:rsid w:val="00607D68"/>
    <w:rsid w:val="00613212"/>
    <w:rsid w:val="006149B1"/>
    <w:rsid w:val="00680D2B"/>
    <w:rsid w:val="00681B32"/>
    <w:rsid w:val="006B1D2B"/>
    <w:rsid w:val="006D223D"/>
    <w:rsid w:val="006E1131"/>
    <w:rsid w:val="006E2037"/>
    <w:rsid w:val="006E56A2"/>
    <w:rsid w:val="006E6199"/>
    <w:rsid w:val="00712870"/>
    <w:rsid w:val="0071378F"/>
    <w:rsid w:val="00743D85"/>
    <w:rsid w:val="00753CF4"/>
    <w:rsid w:val="007565CC"/>
    <w:rsid w:val="00763B00"/>
    <w:rsid w:val="00763B9A"/>
    <w:rsid w:val="00797A8B"/>
    <w:rsid w:val="007A6AA8"/>
    <w:rsid w:val="00800C5F"/>
    <w:rsid w:val="008310C9"/>
    <w:rsid w:val="00853CC5"/>
    <w:rsid w:val="00870848"/>
    <w:rsid w:val="008C7848"/>
    <w:rsid w:val="00906589"/>
    <w:rsid w:val="00906AD6"/>
    <w:rsid w:val="00917AF2"/>
    <w:rsid w:val="0092418A"/>
    <w:rsid w:val="00934ED7"/>
    <w:rsid w:val="009543C3"/>
    <w:rsid w:val="00962305"/>
    <w:rsid w:val="00966E1B"/>
    <w:rsid w:val="009947C0"/>
    <w:rsid w:val="009E3058"/>
    <w:rsid w:val="009F2D2C"/>
    <w:rsid w:val="009F4170"/>
    <w:rsid w:val="00A25DEC"/>
    <w:rsid w:val="00A31928"/>
    <w:rsid w:val="00A62A14"/>
    <w:rsid w:val="00A6617B"/>
    <w:rsid w:val="00A71FE5"/>
    <w:rsid w:val="00A83C2A"/>
    <w:rsid w:val="00A971A1"/>
    <w:rsid w:val="00AA3AD8"/>
    <w:rsid w:val="00AB0DC8"/>
    <w:rsid w:val="00B033C8"/>
    <w:rsid w:val="00B33425"/>
    <w:rsid w:val="00B44E24"/>
    <w:rsid w:val="00B54ECC"/>
    <w:rsid w:val="00B62AB1"/>
    <w:rsid w:val="00B714F3"/>
    <w:rsid w:val="00B87B6B"/>
    <w:rsid w:val="00B97948"/>
    <w:rsid w:val="00BC5D77"/>
    <w:rsid w:val="00BF0366"/>
    <w:rsid w:val="00BF487A"/>
    <w:rsid w:val="00C46BD9"/>
    <w:rsid w:val="00C47F82"/>
    <w:rsid w:val="00C55258"/>
    <w:rsid w:val="00C5743B"/>
    <w:rsid w:val="00C64C0D"/>
    <w:rsid w:val="00C73560"/>
    <w:rsid w:val="00C847AA"/>
    <w:rsid w:val="00C906E6"/>
    <w:rsid w:val="00CB0F14"/>
    <w:rsid w:val="00CD659B"/>
    <w:rsid w:val="00CE0A43"/>
    <w:rsid w:val="00CE257A"/>
    <w:rsid w:val="00D270E7"/>
    <w:rsid w:val="00D54BEC"/>
    <w:rsid w:val="00D83556"/>
    <w:rsid w:val="00DF4176"/>
    <w:rsid w:val="00E17240"/>
    <w:rsid w:val="00E44309"/>
    <w:rsid w:val="00E74595"/>
    <w:rsid w:val="00EB0890"/>
    <w:rsid w:val="00EB713A"/>
    <w:rsid w:val="00EB7C57"/>
    <w:rsid w:val="00ED2695"/>
    <w:rsid w:val="00EE2009"/>
    <w:rsid w:val="00EF18C8"/>
    <w:rsid w:val="00F074C2"/>
    <w:rsid w:val="00F30C9B"/>
    <w:rsid w:val="00F354B1"/>
    <w:rsid w:val="00F76900"/>
    <w:rsid w:val="00FB0E4E"/>
    <w:rsid w:val="00FB2189"/>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8369">
      <o:colormru v:ext="edit" colors="#d62a47"/>
      <o:colormenu v:ext="edit" strokecolor="#d62a47"/>
    </o:shapedefaults>
    <o:shapelayout v:ext="edit">
      <o:idmap v:ext="edit" data="1"/>
    </o:shapelayout>
  </w:shapeDefaults>
  <w:decimalSymbol w:val=","/>
  <w:listSeparator w:val=";"/>
  <w15:docId w15:val="{8E3C4BB4-BF22-47B8-98AC-0ACD897D3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5DF7"/>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1A5DF7"/>
    <w:pPr>
      <w:keepNext/>
      <w:keepLines/>
      <w:spacing w:before="480"/>
      <w:ind w:left="794" w:hanging="794"/>
      <w:outlineLvl w:val="0"/>
    </w:pPr>
    <w:rPr>
      <w:b/>
    </w:rPr>
  </w:style>
  <w:style w:type="paragraph" w:styleId="Heading2">
    <w:name w:val="heading 2"/>
    <w:basedOn w:val="Heading1"/>
    <w:next w:val="Normal"/>
    <w:link w:val="Heading2Char"/>
    <w:qFormat/>
    <w:rsid w:val="001A5DF7"/>
    <w:pPr>
      <w:spacing w:before="320"/>
      <w:outlineLvl w:val="1"/>
    </w:pPr>
  </w:style>
  <w:style w:type="paragraph" w:styleId="Heading3">
    <w:name w:val="heading 3"/>
    <w:basedOn w:val="Heading1"/>
    <w:next w:val="Normal"/>
    <w:link w:val="Heading3Char"/>
    <w:qFormat/>
    <w:rsid w:val="001A5DF7"/>
    <w:pPr>
      <w:spacing w:before="200"/>
      <w:outlineLvl w:val="2"/>
    </w:pPr>
  </w:style>
  <w:style w:type="paragraph" w:styleId="Heading4">
    <w:name w:val="heading 4"/>
    <w:basedOn w:val="Heading3"/>
    <w:next w:val="Normal"/>
    <w:link w:val="Heading4Char"/>
    <w:qFormat/>
    <w:rsid w:val="001A5DF7"/>
    <w:pPr>
      <w:tabs>
        <w:tab w:val="clear" w:pos="794"/>
        <w:tab w:val="left" w:pos="992"/>
      </w:tabs>
      <w:ind w:left="992" w:hanging="992"/>
      <w:outlineLvl w:val="3"/>
    </w:pPr>
  </w:style>
  <w:style w:type="paragraph" w:styleId="Heading5">
    <w:name w:val="heading 5"/>
    <w:basedOn w:val="Heading4"/>
    <w:next w:val="Normal"/>
    <w:link w:val="Heading5Char"/>
    <w:qFormat/>
    <w:rsid w:val="001A5DF7"/>
    <w:pPr>
      <w:outlineLvl w:val="4"/>
    </w:pPr>
  </w:style>
  <w:style w:type="paragraph" w:styleId="Heading6">
    <w:name w:val="heading 6"/>
    <w:basedOn w:val="Heading4"/>
    <w:next w:val="Normal"/>
    <w:link w:val="Heading6Char"/>
    <w:qFormat/>
    <w:rsid w:val="001A5DF7"/>
    <w:pPr>
      <w:tabs>
        <w:tab w:val="clear" w:pos="992"/>
        <w:tab w:val="clear" w:pos="1191"/>
      </w:tabs>
      <w:ind w:left="1588" w:hanging="1588"/>
      <w:outlineLvl w:val="5"/>
    </w:pPr>
  </w:style>
  <w:style w:type="paragraph" w:styleId="Heading7">
    <w:name w:val="heading 7"/>
    <w:basedOn w:val="Heading6"/>
    <w:next w:val="Normal"/>
    <w:link w:val="Heading7Char"/>
    <w:qFormat/>
    <w:rsid w:val="001A5DF7"/>
    <w:pPr>
      <w:outlineLvl w:val="6"/>
    </w:pPr>
  </w:style>
  <w:style w:type="paragraph" w:styleId="Heading8">
    <w:name w:val="heading 8"/>
    <w:basedOn w:val="Heading6"/>
    <w:next w:val="Normal"/>
    <w:link w:val="Heading8Char"/>
    <w:qFormat/>
    <w:rsid w:val="001A5DF7"/>
    <w:pPr>
      <w:outlineLvl w:val="7"/>
    </w:pPr>
  </w:style>
  <w:style w:type="paragraph" w:styleId="Heading9">
    <w:name w:val="heading 9"/>
    <w:basedOn w:val="Heading6"/>
    <w:next w:val="Normal"/>
    <w:link w:val="Heading9Char"/>
    <w:qFormat/>
    <w:rsid w:val="001A5DF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A5DF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1A5DF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A5DF7"/>
  </w:style>
  <w:style w:type="paragraph" w:customStyle="1" w:styleId="Headingb">
    <w:name w:val="Heading_b"/>
    <w:basedOn w:val="Heading3"/>
    <w:next w:val="Normal"/>
    <w:link w:val="HeadingbChar"/>
    <w:qFormat/>
    <w:rsid w:val="001A5DF7"/>
    <w:pPr>
      <w:spacing w:before="160"/>
      <w:ind w:left="0" w:firstLine="0"/>
      <w:outlineLvl w:val="9"/>
    </w:pPr>
  </w:style>
  <w:style w:type="paragraph" w:customStyle="1" w:styleId="Headingi">
    <w:name w:val="Heading_i"/>
    <w:basedOn w:val="Heading3"/>
    <w:next w:val="Normal"/>
    <w:link w:val="HeadingiChar"/>
    <w:rsid w:val="001A5DF7"/>
    <w:pPr>
      <w:spacing w:before="160"/>
      <w:ind w:left="0" w:firstLine="0"/>
    </w:pPr>
    <w:rPr>
      <w:b w:val="0"/>
      <w:i/>
    </w:rPr>
  </w:style>
  <w:style w:type="character" w:customStyle="1" w:styleId="href">
    <w:name w:val="href"/>
    <w:basedOn w:val="DefaultParagraphFont"/>
    <w:uiPriority w:val="99"/>
    <w:rsid w:val="001A5DF7"/>
  </w:style>
  <w:style w:type="paragraph" w:customStyle="1" w:styleId="AnnexNoTitle">
    <w:name w:val="Annex_NoTitle"/>
    <w:basedOn w:val="Heading1"/>
    <w:next w:val="Normalaftertitle"/>
    <w:link w:val="AnnexNoTitleChar1"/>
    <w:rsid w:val="0027442C"/>
    <w:pPr>
      <w:spacing w:after="80"/>
      <w:ind w:left="0" w:firstLine="0"/>
      <w:jc w:val="center"/>
    </w:pPr>
    <w:rPr>
      <w:sz w:val="26"/>
    </w:rPr>
  </w:style>
  <w:style w:type="paragraph" w:customStyle="1" w:styleId="Normalaftertitle">
    <w:name w:val="Normal_after_title"/>
    <w:basedOn w:val="Normal"/>
    <w:next w:val="Normal"/>
    <w:link w:val="NormalaftertitleChar"/>
    <w:rsid w:val="001A5DF7"/>
    <w:pPr>
      <w:spacing w:before="320"/>
    </w:pPr>
  </w:style>
  <w:style w:type="paragraph" w:customStyle="1" w:styleId="enumlev2">
    <w:name w:val="enumlev2"/>
    <w:basedOn w:val="enumlev1"/>
    <w:rsid w:val="001A5DF7"/>
    <w:pPr>
      <w:ind w:left="1191" w:hanging="397"/>
    </w:pPr>
  </w:style>
  <w:style w:type="paragraph" w:customStyle="1" w:styleId="enumlev1">
    <w:name w:val="enumlev1"/>
    <w:basedOn w:val="Normal"/>
    <w:link w:val="enumlev1Char"/>
    <w:rsid w:val="001A5DF7"/>
    <w:pPr>
      <w:spacing w:before="80"/>
      <w:ind w:left="794" w:hanging="794"/>
    </w:pPr>
  </w:style>
  <w:style w:type="paragraph" w:customStyle="1" w:styleId="enumlev3">
    <w:name w:val="enumlev3"/>
    <w:basedOn w:val="enumlev2"/>
    <w:rsid w:val="001A5DF7"/>
    <w:pPr>
      <w:ind w:left="1588"/>
    </w:pPr>
  </w:style>
  <w:style w:type="paragraph" w:customStyle="1" w:styleId="Note">
    <w:name w:val="Note"/>
    <w:basedOn w:val="Normal"/>
    <w:link w:val="NoteChar"/>
    <w:uiPriority w:val="99"/>
    <w:rsid w:val="001A5DF7"/>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1A5DF7"/>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rsid w:val="001A5DF7"/>
    <w:pPr>
      <w:keepNext/>
      <w:keepLines/>
      <w:spacing w:before="240"/>
      <w:jc w:val="center"/>
    </w:pPr>
    <w:rPr>
      <w:b/>
      <w:sz w:val="26"/>
    </w:rPr>
  </w:style>
  <w:style w:type="paragraph" w:customStyle="1" w:styleId="Recref">
    <w:name w:val="Rec_ref"/>
    <w:basedOn w:val="Normal"/>
    <w:next w:val="Recdate"/>
    <w:rsid w:val="001A5DF7"/>
    <w:pPr>
      <w:jc w:val="center"/>
    </w:pPr>
  </w:style>
  <w:style w:type="paragraph" w:customStyle="1" w:styleId="Recdate">
    <w:name w:val="Rec_date"/>
    <w:basedOn w:val="Recref"/>
    <w:next w:val="Normalaftertitle"/>
    <w:rsid w:val="001A5DF7"/>
    <w:pPr>
      <w:jc w:val="right"/>
    </w:pPr>
  </w:style>
  <w:style w:type="paragraph" w:customStyle="1" w:styleId="HeadingSum">
    <w:name w:val="Heading_Sum"/>
    <w:basedOn w:val="Headingb"/>
    <w:next w:val="Normal"/>
    <w:rsid w:val="001A5DF7"/>
    <w:pPr>
      <w:spacing w:before="240"/>
    </w:pPr>
    <w:rPr>
      <w:lang w:val="es-ES_tradnl"/>
    </w:rPr>
  </w:style>
  <w:style w:type="paragraph" w:customStyle="1" w:styleId="AppendixNoTitle">
    <w:name w:val="Appendix_NoTitle"/>
    <w:basedOn w:val="AnnexNoTitle"/>
    <w:next w:val="Normal"/>
    <w:uiPriority w:val="99"/>
    <w:rsid w:val="001A5DF7"/>
  </w:style>
  <w:style w:type="paragraph" w:customStyle="1" w:styleId="Tablefin">
    <w:name w:val="Table_fin"/>
    <w:basedOn w:val="Normal"/>
    <w:next w:val="Normal"/>
    <w:rsid w:val="001A5DF7"/>
    <w:pPr>
      <w:spacing w:before="0"/>
    </w:pPr>
    <w:rPr>
      <w:sz w:val="20"/>
      <w:lang w:val="en-GB"/>
    </w:rPr>
  </w:style>
  <w:style w:type="paragraph" w:customStyle="1" w:styleId="Tablehead">
    <w:name w:val="Table_head"/>
    <w:basedOn w:val="Normal"/>
    <w:next w:val="Normal"/>
    <w:link w:val="TableheadChar"/>
    <w:rsid w:val="001A5DF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rsid w:val="001A5D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0"/>
    <w:rsid w:val="001A5DF7"/>
    <w:pPr>
      <w:keepNext/>
      <w:spacing w:before="360" w:after="120"/>
      <w:jc w:val="center"/>
    </w:pPr>
  </w:style>
  <w:style w:type="paragraph" w:customStyle="1" w:styleId="Tabletext">
    <w:name w:val="Table_text"/>
    <w:basedOn w:val="Normal"/>
    <w:link w:val="TabletextChar"/>
    <w:uiPriority w:val="99"/>
    <w:rsid w:val="001A5D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eqChar"/>
    <w:rsid w:val="001A5DF7"/>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1A5DF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A5DF7"/>
    <w:pPr>
      <w:ind w:left="794"/>
    </w:pPr>
  </w:style>
  <w:style w:type="paragraph" w:customStyle="1" w:styleId="Figurelegend">
    <w:name w:val="Figure_legend"/>
    <w:basedOn w:val="Normal"/>
    <w:rsid w:val="001A5DF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1A5DF7"/>
    <w:pPr>
      <w:keepNext/>
      <w:keepLines/>
      <w:spacing w:before="480" w:after="80"/>
      <w:jc w:val="center"/>
    </w:pPr>
    <w:rPr>
      <w:caps/>
      <w:sz w:val="18"/>
    </w:rPr>
  </w:style>
  <w:style w:type="paragraph" w:customStyle="1" w:styleId="Figuretitle">
    <w:name w:val="Figure_title"/>
    <w:basedOn w:val="Normal"/>
    <w:next w:val="Figure"/>
    <w:link w:val="FiguretitleChar"/>
    <w:rsid w:val="001A5DF7"/>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1A5DF7"/>
    <w:pPr>
      <w:keepNext w:val="0"/>
      <w:spacing w:before="0" w:after="240"/>
    </w:pPr>
  </w:style>
  <w:style w:type="paragraph" w:customStyle="1" w:styleId="tocpart">
    <w:name w:val="tocpart"/>
    <w:basedOn w:val="Normal"/>
    <w:rsid w:val="001A5DF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A5DF7"/>
    <w:pPr>
      <w:keepNext/>
      <w:keepLines/>
      <w:spacing w:before="480"/>
      <w:jc w:val="center"/>
    </w:pPr>
    <w:rPr>
      <w:sz w:val="26"/>
    </w:rPr>
  </w:style>
  <w:style w:type="paragraph" w:customStyle="1" w:styleId="Arttitle">
    <w:name w:val="Art_title"/>
    <w:basedOn w:val="Normal"/>
    <w:next w:val="Normalaftertitle"/>
    <w:link w:val="ArttitleChar"/>
    <w:rsid w:val="001A5DF7"/>
    <w:pPr>
      <w:keepNext/>
      <w:keepLines/>
      <w:spacing w:before="240"/>
      <w:jc w:val="center"/>
    </w:pPr>
    <w:rPr>
      <w:b/>
      <w:sz w:val="26"/>
    </w:rPr>
  </w:style>
  <w:style w:type="paragraph" w:customStyle="1" w:styleId="Blanc">
    <w:name w:val="Blanc"/>
    <w:basedOn w:val="Normal"/>
    <w:next w:val="Tabletext"/>
    <w:rsid w:val="001A5DF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A5DF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1A5DF7"/>
    <w:pPr>
      <w:keepNext/>
      <w:keepLines/>
      <w:spacing w:before="160"/>
      <w:ind w:left="794"/>
    </w:pPr>
    <w:rPr>
      <w:i/>
    </w:rPr>
  </w:style>
  <w:style w:type="paragraph" w:customStyle="1" w:styleId="ChapNo">
    <w:name w:val="Chap_No"/>
    <w:basedOn w:val="ArtNo"/>
    <w:next w:val="Chaptitle"/>
    <w:rsid w:val="001A5DF7"/>
    <w:rPr>
      <w:b/>
    </w:rPr>
  </w:style>
  <w:style w:type="paragraph" w:customStyle="1" w:styleId="Chaptitle">
    <w:name w:val="Chap_title"/>
    <w:basedOn w:val="Arttitle"/>
    <w:next w:val="Normalaftertitle"/>
    <w:rsid w:val="001A5DF7"/>
  </w:style>
  <w:style w:type="character" w:styleId="FootnoteReference">
    <w:name w:val="footnote reference"/>
    <w:basedOn w:val="DefaultParagraphFont"/>
    <w:uiPriority w:val="99"/>
    <w:rsid w:val="001A5DF7"/>
    <w:rPr>
      <w:position w:val="6"/>
      <w:sz w:val="16"/>
    </w:rPr>
  </w:style>
  <w:style w:type="paragraph" w:styleId="FootnoteText">
    <w:name w:val="footnote text"/>
    <w:basedOn w:val="Normal"/>
    <w:link w:val="FootnoteTextChar"/>
    <w:uiPriority w:val="99"/>
    <w:rsid w:val="001A5DF7"/>
    <w:pPr>
      <w:keepLines/>
      <w:tabs>
        <w:tab w:val="left" w:pos="284"/>
      </w:tabs>
      <w:spacing w:before="60"/>
      <w:ind w:left="284" w:hanging="284"/>
    </w:pPr>
    <w:rPr>
      <w:sz w:val="20"/>
    </w:rPr>
  </w:style>
  <w:style w:type="paragraph" w:styleId="Index1">
    <w:name w:val="index 1"/>
    <w:basedOn w:val="Normal"/>
    <w:next w:val="Normal"/>
    <w:rsid w:val="001A5DF7"/>
  </w:style>
  <w:style w:type="paragraph" w:styleId="Index2">
    <w:name w:val="index 2"/>
    <w:basedOn w:val="Normal"/>
    <w:next w:val="Normal"/>
    <w:rsid w:val="001A5DF7"/>
    <w:pPr>
      <w:ind w:left="283"/>
    </w:pPr>
  </w:style>
  <w:style w:type="paragraph" w:styleId="Index3">
    <w:name w:val="index 3"/>
    <w:basedOn w:val="Normal"/>
    <w:next w:val="Normal"/>
    <w:rsid w:val="001A5DF7"/>
    <w:pPr>
      <w:ind w:left="566"/>
    </w:pPr>
  </w:style>
  <w:style w:type="paragraph" w:styleId="IndexHeading">
    <w:name w:val="index heading"/>
    <w:basedOn w:val="Normal"/>
    <w:next w:val="Index1"/>
    <w:rsid w:val="001A5DF7"/>
  </w:style>
  <w:style w:type="paragraph" w:customStyle="1" w:styleId="Line">
    <w:name w:val="Line"/>
    <w:basedOn w:val="Normal"/>
    <w:next w:val="Normal"/>
    <w:rsid w:val="001A5DF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A5DF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A5DF7"/>
  </w:style>
  <w:style w:type="paragraph" w:customStyle="1" w:styleId="Partref">
    <w:name w:val="Part_ref"/>
    <w:basedOn w:val="Normal"/>
    <w:next w:val="Normal"/>
    <w:rsid w:val="001A5DF7"/>
    <w:pPr>
      <w:keepNext/>
      <w:keepLines/>
      <w:spacing w:after="280"/>
      <w:jc w:val="center"/>
    </w:pPr>
  </w:style>
  <w:style w:type="paragraph" w:customStyle="1" w:styleId="Parttitle">
    <w:name w:val="Part_title"/>
    <w:basedOn w:val="Normal"/>
    <w:next w:val="Normalaftertitle"/>
    <w:rsid w:val="001A5DF7"/>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1A5DF7"/>
  </w:style>
  <w:style w:type="paragraph" w:customStyle="1" w:styleId="QuestionNo">
    <w:name w:val="Question_No"/>
    <w:basedOn w:val="RecNo"/>
    <w:next w:val="Normal"/>
    <w:rsid w:val="001A5DF7"/>
  </w:style>
  <w:style w:type="paragraph" w:customStyle="1" w:styleId="Questionref">
    <w:name w:val="Question_ref"/>
    <w:basedOn w:val="Recref"/>
    <w:next w:val="Questiondate"/>
    <w:rsid w:val="001A5DF7"/>
  </w:style>
  <w:style w:type="paragraph" w:customStyle="1" w:styleId="Questiontitle">
    <w:name w:val="Question_title"/>
    <w:basedOn w:val="Normal"/>
    <w:next w:val="Questionref"/>
    <w:rsid w:val="001A5DF7"/>
  </w:style>
  <w:style w:type="paragraph" w:customStyle="1" w:styleId="Reftext">
    <w:name w:val="Ref_text"/>
    <w:basedOn w:val="Normal"/>
    <w:rsid w:val="001A5DF7"/>
    <w:pPr>
      <w:ind w:left="794" w:hanging="794"/>
    </w:pPr>
  </w:style>
  <w:style w:type="paragraph" w:customStyle="1" w:styleId="Reftitle">
    <w:name w:val="Ref_title"/>
    <w:basedOn w:val="Normal"/>
    <w:next w:val="Reftext"/>
    <w:rsid w:val="001A5DF7"/>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1A5DF7"/>
  </w:style>
  <w:style w:type="paragraph" w:customStyle="1" w:styleId="RepNo">
    <w:name w:val="Rep_No"/>
    <w:basedOn w:val="RecNo"/>
    <w:next w:val="Reptitle"/>
    <w:rsid w:val="001A5DF7"/>
  </w:style>
  <w:style w:type="paragraph" w:customStyle="1" w:styleId="Reptitle">
    <w:name w:val="Rep_title"/>
    <w:basedOn w:val="Rectitle"/>
    <w:next w:val="Repref"/>
    <w:rsid w:val="001A5DF7"/>
  </w:style>
  <w:style w:type="paragraph" w:customStyle="1" w:styleId="Repref">
    <w:name w:val="Rep_ref"/>
    <w:basedOn w:val="Recref"/>
    <w:next w:val="Repdate"/>
    <w:rsid w:val="001A5DF7"/>
  </w:style>
  <w:style w:type="paragraph" w:customStyle="1" w:styleId="Resdate">
    <w:name w:val="Res_date"/>
    <w:basedOn w:val="Recdate"/>
    <w:next w:val="Normalaftertitle"/>
    <w:rsid w:val="001A5DF7"/>
  </w:style>
  <w:style w:type="paragraph" w:customStyle="1" w:styleId="ResNo">
    <w:name w:val="Res_No"/>
    <w:basedOn w:val="RecNo"/>
    <w:next w:val="Restitle"/>
    <w:rsid w:val="001A5DF7"/>
  </w:style>
  <w:style w:type="paragraph" w:customStyle="1" w:styleId="Restitle">
    <w:name w:val="Res_title"/>
    <w:basedOn w:val="Normal"/>
    <w:next w:val="Resref"/>
    <w:link w:val="RestitleChar"/>
    <w:rsid w:val="001A5DF7"/>
    <w:pPr>
      <w:spacing w:before="240"/>
      <w:jc w:val="center"/>
    </w:pPr>
    <w:rPr>
      <w:b/>
      <w:sz w:val="26"/>
    </w:rPr>
  </w:style>
  <w:style w:type="paragraph" w:customStyle="1" w:styleId="Resref">
    <w:name w:val="Res_ref"/>
    <w:basedOn w:val="Recref"/>
    <w:next w:val="Resdate"/>
    <w:rsid w:val="001A5DF7"/>
  </w:style>
  <w:style w:type="paragraph" w:customStyle="1" w:styleId="SectionNo">
    <w:name w:val="Section_No"/>
    <w:basedOn w:val="Normal"/>
    <w:next w:val="Normal"/>
    <w:rsid w:val="001A5DF7"/>
  </w:style>
  <w:style w:type="paragraph" w:customStyle="1" w:styleId="Sectiontitle">
    <w:name w:val="Section_title"/>
    <w:basedOn w:val="Normal"/>
    <w:next w:val="Normalaftertitle"/>
    <w:rsid w:val="001A5DF7"/>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uiPriority w:val="99"/>
    <w:rsid w:val="001A5DF7"/>
    <w:pPr>
      <w:tabs>
        <w:tab w:val="clear" w:pos="794"/>
        <w:tab w:val="clear" w:pos="1191"/>
        <w:tab w:val="clear" w:pos="1588"/>
        <w:tab w:val="clear" w:pos="1985"/>
        <w:tab w:val="right" w:pos="9611"/>
      </w:tabs>
    </w:pPr>
    <w:rPr>
      <w:i/>
    </w:rPr>
  </w:style>
  <w:style w:type="paragraph" w:styleId="TOC1">
    <w:name w:val="toc 1"/>
    <w:basedOn w:val="Normal"/>
    <w:rsid w:val="001A5DF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1A5DF7"/>
    <w:pPr>
      <w:tabs>
        <w:tab w:val="clear" w:pos="567"/>
        <w:tab w:val="left" w:pos="1276"/>
      </w:tabs>
      <w:spacing w:before="160"/>
      <w:ind w:left="1276" w:hanging="709"/>
    </w:pPr>
  </w:style>
  <w:style w:type="paragraph" w:styleId="TOC3">
    <w:name w:val="toc 3"/>
    <w:basedOn w:val="TOC2"/>
    <w:rsid w:val="001A5DF7"/>
    <w:pPr>
      <w:tabs>
        <w:tab w:val="clear" w:pos="1276"/>
        <w:tab w:val="left" w:pos="2155"/>
      </w:tabs>
      <w:ind w:left="2155" w:hanging="879"/>
    </w:pPr>
  </w:style>
  <w:style w:type="paragraph" w:styleId="TOC4">
    <w:name w:val="toc 4"/>
    <w:basedOn w:val="TOC3"/>
    <w:rsid w:val="001A5DF7"/>
    <w:pPr>
      <w:tabs>
        <w:tab w:val="left" w:pos="3261"/>
      </w:tabs>
      <w:spacing w:before="80"/>
      <w:ind w:left="3261" w:hanging="993"/>
    </w:pPr>
  </w:style>
  <w:style w:type="paragraph" w:styleId="TOC5">
    <w:name w:val="toc 5"/>
    <w:basedOn w:val="TOC4"/>
    <w:rsid w:val="001A5DF7"/>
  </w:style>
  <w:style w:type="paragraph" w:styleId="TOC6">
    <w:name w:val="toc 6"/>
    <w:basedOn w:val="TOC4"/>
    <w:rsid w:val="001A5DF7"/>
  </w:style>
  <w:style w:type="paragraph" w:styleId="TOC7">
    <w:name w:val="toc 7"/>
    <w:basedOn w:val="TOC4"/>
    <w:rsid w:val="001A5DF7"/>
  </w:style>
  <w:style w:type="paragraph" w:styleId="TOC8">
    <w:name w:val="toc 8"/>
    <w:basedOn w:val="TOC4"/>
    <w:rsid w:val="001A5DF7"/>
  </w:style>
  <w:style w:type="paragraph" w:customStyle="1" w:styleId="Annexref">
    <w:name w:val="Annex_ref"/>
    <w:basedOn w:val="Normal"/>
    <w:next w:val="Normalaftertitle"/>
    <w:rsid w:val="001A5DF7"/>
    <w:pPr>
      <w:keepNext/>
      <w:keepLines/>
      <w:spacing w:after="280"/>
      <w:jc w:val="center"/>
    </w:pPr>
  </w:style>
  <w:style w:type="paragraph" w:customStyle="1" w:styleId="Appendixref">
    <w:name w:val="Appendix_ref"/>
    <w:basedOn w:val="Annexref"/>
    <w:next w:val="Normalaftertitle"/>
    <w:rsid w:val="001A5DF7"/>
  </w:style>
  <w:style w:type="paragraph" w:customStyle="1" w:styleId="Tabletitle">
    <w:name w:val="Table_title"/>
    <w:basedOn w:val="Normal"/>
    <w:next w:val="Tablehead"/>
    <w:link w:val="Tabletitle0"/>
    <w:rsid w:val="001A5DF7"/>
    <w:pPr>
      <w:keepNext/>
      <w:spacing w:before="0" w:after="120"/>
      <w:jc w:val="center"/>
    </w:pPr>
    <w:rPr>
      <w:b/>
    </w:rPr>
  </w:style>
  <w:style w:type="paragraph" w:customStyle="1" w:styleId="Summary">
    <w:name w:val="Summary"/>
    <w:basedOn w:val="Normal"/>
    <w:next w:val="Normalaftertitle"/>
    <w:rsid w:val="001A5DF7"/>
    <w:pPr>
      <w:spacing w:after="480"/>
    </w:pPr>
    <w:rPr>
      <w:lang w:val="es-ES_tradnl"/>
    </w:rPr>
  </w:style>
  <w:style w:type="character" w:styleId="Hyperlink">
    <w:name w:val="Hyperlink"/>
    <w:basedOn w:val="DefaultParagraphFont"/>
    <w:uiPriority w:val="99"/>
    <w:rsid w:val="001A5DF7"/>
    <w:rPr>
      <w:color w:val="0000FF"/>
      <w:u w:val="single"/>
    </w:rPr>
  </w:style>
  <w:style w:type="character" w:customStyle="1" w:styleId="HeaderChar">
    <w:name w:val="Header Char"/>
    <w:basedOn w:val="DefaultParagraphFont"/>
    <w:link w:val="Header"/>
    <w:uiPriority w:val="99"/>
    <w:rsid w:val="001A5DF7"/>
    <w:rPr>
      <w:sz w:val="22"/>
      <w:lang w:val="fr-FR" w:eastAsia="en-US"/>
    </w:rPr>
  </w:style>
  <w:style w:type="paragraph" w:customStyle="1" w:styleId="TableLegendNote">
    <w:name w:val="Table_Legend_Note"/>
    <w:basedOn w:val="Tablelegend"/>
    <w:next w:val="Tablelegend"/>
    <w:rsid w:val="001A5DF7"/>
    <w:pPr>
      <w:ind w:left="-85" w:firstLine="0"/>
    </w:pPr>
    <w:rPr>
      <w:lang w:val="en-US"/>
    </w:rPr>
  </w:style>
  <w:style w:type="character" w:customStyle="1" w:styleId="FootnoteTextChar">
    <w:name w:val="Footnote Text Char"/>
    <w:basedOn w:val="DefaultParagraphFont"/>
    <w:link w:val="FootnoteText"/>
    <w:uiPriority w:val="99"/>
    <w:rsid w:val="004D14DC"/>
    <w:rPr>
      <w:lang w:val="fr-FR" w:eastAsia="en-US"/>
    </w:rPr>
  </w:style>
  <w:style w:type="character" w:customStyle="1" w:styleId="HeadingbChar">
    <w:name w:val="Heading_b Char"/>
    <w:basedOn w:val="DefaultParagraphFont"/>
    <w:link w:val="Headingb"/>
    <w:locked/>
    <w:rsid w:val="004D14DC"/>
    <w:rPr>
      <w:b/>
      <w:sz w:val="22"/>
      <w:lang w:val="fr-FR" w:eastAsia="en-US"/>
    </w:rPr>
  </w:style>
  <w:style w:type="character" w:customStyle="1" w:styleId="NormalaftertitleChar">
    <w:name w:val="Normal_after_title Char"/>
    <w:basedOn w:val="DefaultParagraphFont"/>
    <w:link w:val="Normalaftertitle"/>
    <w:locked/>
    <w:rsid w:val="004D14DC"/>
    <w:rPr>
      <w:sz w:val="22"/>
      <w:lang w:val="fr-FR" w:eastAsia="en-US"/>
    </w:rPr>
  </w:style>
  <w:style w:type="character" w:customStyle="1" w:styleId="TableheadChar">
    <w:name w:val="Table_head Char"/>
    <w:basedOn w:val="DefaultParagraphFont"/>
    <w:link w:val="Tablehead"/>
    <w:locked/>
    <w:rsid w:val="004D14DC"/>
    <w:rPr>
      <w:b/>
      <w:lang w:val="fr-FR" w:eastAsia="en-US"/>
    </w:rPr>
  </w:style>
  <w:style w:type="character" w:customStyle="1" w:styleId="TablelegendChar">
    <w:name w:val="Table_legend Char"/>
    <w:link w:val="Tablelegend"/>
    <w:locked/>
    <w:rsid w:val="004D14DC"/>
    <w:rPr>
      <w:lang w:val="fr-FR" w:eastAsia="en-US"/>
    </w:rPr>
  </w:style>
  <w:style w:type="character" w:customStyle="1" w:styleId="TableNo0">
    <w:name w:val="Table_No Знак"/>
    <w:link w:val="TableNo"/>
    <w:locked/>
    <w:rsid w:val="004D14DC"/>
    <w:rPr>
      <w:sz w:val="22"/>
      <w:lang w:val="fr-FR" w:eastAsia="en-US"/>
    </w:rPr>
  </w:style>
  <w:style w:type="character" w:customStyle="1" w:styleId="TabletextChar">
    <w:name w:val="Table_text Char"/>
    <w:basedOn w:val="DefaultParagraphFont"/>
    <w:link w:val="Tabletext"/>
    <w:uiPriority w:val="99"/>
    <w:locked/>
    <w:rsid w:val="004D14DC"/>
    <w:rPr>
      <w:lang w:val="fr-FR" w:eastAsia="en-US"/>
    </w:rPr>
  </w:style>
  <w:style w:type="character" w:customStyle="1" w:styleId="EquationlegendChar">
    <w:name w:val="Equation_legend Char"/>
    <w:link w:val="Equationlegend"/>
    <w:locked/>
    <w:rsid w:val="004D14DC"/>
    <w:rPr>
      <w:sz w:val="22"/>
      <w:lang w:eastAsia="en-US"/>
    </w:rPr>
  </w:style>
  <w:style w:type="character" w:customStyle="1" w:styleId="FigureChar">
    <w:name w:val="Figure Char"/>
    <w:aliases w:val="fig Char"/>
    <w:basedOn w:val="DefaultParagraphFont"/>
    <w:link w:val="Figure"/>
    <w:locked/>
    <w:rsid w:val="004D14DC"/>
    <w:rPr>
      <w:caps/>
      <w:sz w:val="18"/>
      <w:lang w:val="fr-FR" w:eastAsia="en-US"/>
    </w:rPr>
  </w:style>
  <w:style w:type="character" w:customStyle="1" w:styleId="FiguretitleChar">
    <w:name w:val="Figure_title Char"/>
    <w:basedOn w:val="DefaultParagraphFont"/>
    <w:link w:val="Figuretitle"/>
    <w:locked/>
    <w:rsid w:val="004D14DC"/>
    <w:rPr>
      <w:rFonts w:ascii="Times New Roman Bold" w:hAnsi="Times New Roman Bold"/>
      <w:b/>
      <w:sz w:val="18"/>
      <w:lang w:val="fr-FR" w:eastAsia="en-US"/>
    </w:rPr>
  </w:style>
  <w:style w:type="character" w:customStyle="1" w:styleId="FigureNoChar">
    <w:name w:val="Figure_No Char"/>
    <w:basedOn w:val="DefaultParagraphFont"/>
    <w:link w:val="FigureNo"/>
    <w:locked/>
    <w:rsid w:val="004D14DC"/>
    <w:rPr>
      <w:caps/>
      <w:sz w:val="18"/>
      <w:lang w:val="fr-FR" w:eastAsia="en-US"/>
    </w:rPr>
  </w:style>
  <w:style w:type="character" w:customStyle="1" w:styleId="CallChar">
    <w:name w:val="Call Char"/>
    <w:basedOn w:val="DefaultParagraphFont"/>
    <w:link w:val="Call"/>
    <w:uiPriority w:val="99"/>
    <w:locked/>
    <w:rsid w:val="004D14DC"/>
    <w:rPr>
      <w:i/>
      <w:sz w:val="22"/>
      <w:lang w:val="fr-FR" w:eastAsia="en-US"/>
    </w:rPr>
  </w:style>
  <w:style w:type="character" w:customStyle="1" w:styleId="Tabletitle0">
    <w:name w:val="Table_title Знак"/>
    <w:link w:val="Tabletitle"/>
    <w:locked/>
    <w:rsid w:val="004D14DC"/>
    <w:rPr>
      <w:b/>
      <w:sz w:val="22"/>
      <w:lang w:val="fr-FR" w:eastAsia="en-US"/>
    </w:rPr>
  </w:style>
  <w:style w:type="character" w:customStyle="1" w:styleId="FooterChar">
    <w:name w:val="Footer Char"/>
    <w:basedOn w:val="DefaultParagraphFont"/>
    <w:link w:val="Footer"/>
    <w:rsid w:val="004D14DC"/>
    <w:rPr>
      <w:noProof/>
      <w:sz w:val="18"/>
      <w:lang w:val="fr-FR" w:eastAsia="en-US"/>
    </w:rPr>
  </w:style>
  <w:style w:type="character" w:customStyle="1" w:styleId="Heading1Char">
    <w:name w:val="Heading 1 Char"/>
    <w:basedOn w:val="DefaultParagraphFont"/>
    <w:link w:val="Heading1"/>
    <w:locked/>
    <w:rsid w:val="004D14DC"/>
    <w:rPr>
      <w:b/>
      <w:sz w:val="22"/>
      <w:lang w:val="fr-FR" w:eastAsia="en-US"/>
    </w:rPr>
  </w:style>
  <w:style w:type="character" w:customStyle="1" w:styleId="Heading2Char">
    <w:name w:val="Heading 2 Char"/>
    <w:basedOn w:val="DefaultParagraphFont"/>
    <w:link w:val="Heading2"/>
    <w:locked/>
    <w:rsid w:val="004D14DC"/>
    <w:rPr>
      <w:b/>
      <w:sz w:val="22"/>
      <w:lang w:val="fr-FR" w:eastAsia="en-US"/>
    </w:rPr>
  </w:style>
  <w:style w:type="character" w:customStyle="1" w:styleId="Heading3Char">
    <w:name w:val="Heading 3 Char"/>
    <w:basedOn w:val="DefaultParagraphFont"/>
    <w:link w:val="Heading3"/>
    <w:locked/>
    <w:rsid w:val="004D14DC"/>
    <w:rPr>
      <w:b/>
      <w:sz w:val="22"/>
      <w:lang w:val="fr-FR" w:eastAsia="en-US"/>
    </w:rPr>
  </w:style>
  <w:style w:type="character" w:customStyle="1" w:styleId="Heading4Char">
    <w:name w:val="Heading 4 Char"/>
    <w:basedOn w:val="DefaultParagraphFont"/>
    <w:link w:val="Heading4"/>
    <w:locked/>
    <w:rsid w:val="004D14DC"/>
    <w:rPr>
      <w:b/>
      <w:sz w:val="22"/>
      <w:lang w:val="fr-FR" w:eastAsia="en-US"/>
    </w:rPr>
  </w:style>
  <w:style w:type="character" w:customStyle="1" w:styleId="Heading5Char">
    <w:name w:val="Heading 5 Char"/>
    <w:basedOn w:val="DefaultParagraphFont"/>
    <w:link w:val="Heading5"/>
    <w:locked/>
    <w:rsid w:val="004D14DC"/>
    <w:rPr>
      <w:b/>
      <w:sz w:val="22"/>
      <w:lang w:val="fr-FR" w:eastAsia="en-US"/>
    </w:rPr>
  </w:style>
  <w:style w:type="character" w:customStyle="1" w:styleId="Heading6Char">
    <w:name w:val="Heading 6 Char"/>
    <w:basedOn w:val="DefaultParagraphFont"/>
    <w:link w:val="Heading6"/>
    <w:locked/>
    <w:rsid w:val="004D14DC"/>
    <w:rPr>
      <w:b/>
      <w:sz w:val="22"/>
      <w:lang w:val="fr-FR" w:eastAsia="en-US"/>
    </w:rPr>
  </w:style>
  <w:style w:type="character" w:customStyle="1" w:styleId="Heading7Char">
    <w:name w:val="Heading 7 Char"/>
    <w:basedOn w:val="DefaultParagraphFont"/>
    <w:link w:val="Heading7"/>
    <w:locked/>
    <w:rsid w:val="004D14DC"/>
    <w:rPr>
      <w:b/>
      <w:sz w:val="22"/>
      <w:lang w:val="fr-FR" w:eastAsia="en-US"/>
    </w:rPr>
  </w:style>
  <w:style w:type="character" w:customStyle="1" w:styleId="Heading8Char">
    <w:name w:val="Heading 8 Char"/>
    <w:basedOn w:val="DefaultParagraphFont"/>
    <w:link w:val="Heading8"/>
    <w:locked/>
    <w:rsid w:val="004D14DC"/>
    <w:rPr>
      <w:b/>
      <w:sz w:val="22"/>
      <w:lang w:val="fr-FR" w:eastAsia="en-US"/>
    </w:rPr>
  </w:style>
  <w:style w:type="character" w:customStyle="1" w:styleId="Heading9Char">
    <w:name w:val="Heading 9 Char"/>
    <w:basedOn w:val="DefaultParagraphFont"/>
    <w:link w:val="Heading9"/>
    <w:locked/>
    <w:rsid w:val="004D14DC"/>
    <w:rPr>
      <w:b/>
      <w:sz w:val="22"/>
      <w:lang w:val="fr-FR" w:eastAsia="en-US"/>
    </w:rPr>
  </w:style>
  <w:style w:type="character" w:customStyle="1" w:styleId="ArttitleChar">
    <w:name w:val="Art_title Char"/>
    <w:basedOn w:val="DefaultParagraphFont"/>
    <w:link w:val="Arttitle"/>
    <w:locked/>
    <w:rsid w:val="004D14DC"/>
    <w:rPr>
      <w:b/>
      <w:sz w:val="26"/>
      <w:lang w:val="fr-FR" w:eastAsia="en-US"/>
    </w:rPr>
  </w:style>
  <w:style w:type="character" w:customStyle="1" w:styleId="enumlev1Char">
    <w:name w:val="enumlev1 Char"/>
    <w:link w:val="enumlev1"/>
    <w:locked/>
    <w:rsid w:val="004D14DC"/>
    <w:rPr>
      <w:sz w:val="22"/>
      <w:lang w:val="fr-FR" w:eastAsia="en-US"/>
    </w:rPr>
  </w:style>
  <w:style w:type="character" w:customStyle="1" w:styleId="EquationeqChar">
    <w:name w:val="Equation.eq Char"/>
    <w:basedOn w:val="DefaultParagraphFont"/>
    <w:link w:val="Equation"/>
    <w:locked/>
    <w:rsid w:val="004D14DC"/>
    <w:rPr>
      <w:sz w:val="22"/>
      <w:lang w:val="fr-FR" w:eastAsia="en-US"/>
    </w:rPr>
  </w:style>
  <w:style w:type="character" w:customStyle="1" w:styleId="NoteChar">
    <w:name w:val="Note Char"/>
    <w:basedOn w:val="DefaultParagraphFont"/>
    <w:link w:val="Note"/>
    <w:uiPriority w:val="99"/>
    <w:locked/>
    <w:rsid w:val="004D14DC"/>
    <w:rPr>
      <w:lang w:val="fr-FR" w:eastAsia="en-US"/>
    </w:rPr>
  </w:style>
  <w:style w:type="character" w:customStyle="1" w:styleId="RectitleChar">
    <w:name w:val="Rec_title Char"/>
    <w:basedOn w:val="DefaultParagraphFont"/>
    <w:link w:val="Rectitle"/>
    <w:locked/>
    <w:rsid w:val="004D14DC"/>
    <w:rPr>
      <w:b/>
      <w:sz w:val="26"/>
      <w:lang w:val="fr-FR" w:eastAsia="en-US"/>
    </w:rPr>
  </w:style>
  <w:style w:type="character" w:customStyle="1" w:styleId="RestitleChar">
    <w:name w:val="Res_title Char"/>
    <w:basedOn w:val="DefaultParagraphFont"/>
    <w:link w:val="Restitle"/>
    <w:locked/>
    <w:rsid w:val="004D14DC"/>
    <w:rPr>
      <w:b/>
      <w:sz w:val="26"/>
      <w:lang w:val="fr-FR" w:eastAsia="en-US"/>
    </w:rPr>
  </w:style>
  <w:style w:type="character" w:customStyle="1" w:styleId="HeadingiChar">
    <w:name w:val="Heading_i Char"/>
    <w:basedOn w:val="DefaultParagraphFont"/>
    <w:link w:val="Headingi"/>
    <w:locked/>
    <w:rsid w:val="004D14DC"/>
    <w:rPr>
      <w:i/>
      <w:sz w:val="22"/>
      <w:lang w:val="fr-FR" w:eastAsia="en-US"/>
    </w:rPr>
  </w:style>
  <w:style w:type="character" w:customStyle="1" w:styleId="AnnexNoTitleChar1">
    <w:name w:val="Annex_NoTitle Char1"/>
    <w:link w:val="AnnexNoTitle"/>
    <w:locked/>
    <w:rsid w:val="0027442C"/>
    <w:rPr>
      <w:b/>
      <w:sz w:val="26"/>
      <w:lang w:val="fr-FR" w:eastAsia="en-US"/>
    </w:rPr>
  </w:style>
  <w:style w:type="character" w:customStyle="1" w:styleId="TabletitleChar">
    <w:name w:val="Table_title Char"/>
    <w:uiPriority w:val="99"/>
    <w:locked/>
    <w:rsid w:val="004D14DC"/>
    <w:rPr>
      <w:b/>
      <w:bCs/>
      <w:sz w:val="22"/>
      <w:szCs w:val="22"/>
      <w:lang w:val="fr-FR" w:eastAsia="en-US"/>
    </w:rPr>
  </w:style>
  <w:style w:type="paragraph" w:styleId="BalloonText">
    <w:name w:val="Balloon Text"/>
    <w:basedOn w:val="Normal"/>
    <w:link w:val="BalloonTextChar"/>
    <w:uiPriority w:val="99"/>
    <w:rsid w:val="004D14DC"/>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4D14DC"/>
    <w:rPr>
      <w:rFonts w:ascii="Tahoma" w:hAnsi="Tahoma" w:cs="Tahoma"/>
      <w:sz w:val="16"/>
      <w:szCs w:val="16"/>
      <w:lang w:val="fr-FR" w:eastAsia="en-US"/>
    </w:rPr>
  </w:style>
  <w:style w:type="character" w:customStyle="1" w:styleId="apple-converted-space">
    <w:name w:val="apple-converted-space"/>
    <w:basedOn w:val="DefaultParagraphFont"/>
    <w:rsid w:val="004D14DC"/>
  </w:style>
  <w:style w:type="table" w:styleId="TableGrid">
    <w:name w:val="Table Grid"/>
    <w:basedOn w:val="TableNormal"/>
    <w:rsid w:val="003855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3078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2.emf"/><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image" Target="media/image3.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oleObject" Target="embeddings/oleObject3.bin"/><Relationship Id="rId28" Type="http://schemas.openxmlformats.org/officeDocument/2006/relationships/header" Target="header11.xml"/><Relationship Id="rId10" Type="http://schemas.openxmlformats.org/officeDocument/2006/relationships/hyperlink" Target="http://www.itu.int/ITU-R/go/patents/en" TargetMode="Externa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4.emf"/><Relationship Id="rId27" Type="http://schemas.openxmlformats.org/officeDocument/2006/relationships/header" Target="header10.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E3158C-BC0E-4435-853D-C2FCDF17F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25</TotalTime>
  <Pages>12</Pages>
  <Words>2082</Words>
  <Characters>14138</Characters>
  <Application>Microsoft Office Word</Application>
  <DocSecurity>0</DocSecurity>
  <Lines>428</Lines>
  <Paragraphs>69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16151</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Sikacheva, Violetta</cp:lastModifiedBy>
  <cp:revision>8</cp:revision>
  <cp:lastPrinted>2018-05-09T13:05:00Z</cp:lastPrinted>
  <dcterms:created xsi:type="dcterms:W3CDTF">2018-05-09T12:37:00Z</dcterms:created>
  <dcterms:modified xsi:type="dcterms:W3CDTF">2018-05-09T13:10:00Z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