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p w:rsidR="00E86885" w:rsidRPr="001663FD" w:rsidRDefault="00E86885" w:rsidP="00E86885">
      <w:pPr>
        <w:rPr>
          <w:rFonts w:asciiTheme="majorBidi" w:hAnsiTheme="majorBidi" w:cstheme="majorBidi"/>
        </w:rPr>
      </w:pPr>
    </w:p>
    <w:tbl>
      <w:tblPr>
        <w:tblW w:w="10089" w:type="dxa"/>
        <w:tblLook w:val="01E0" w:firstRow="1" w:lastRow="1" w:firstColumn="1" w:lastColumn="1" w:noHBand="0" w:noVBand="0"/>
      </w:tblPr>
      <w:tblGrid>
        <w:gridCol w:w="10089"/>
      </w:tblGrid>
      <w:tr w:rsidR="00E86885" w:rsidRPr="001663FD" w:rsidTr="00E86885">
        <w:tc>
          <w:tcPr>
            <w:tcW w:w="10089" w:type="dxa"/>
          </w:tcPr>
          <w:p w:rsidR="00E86885" w:rsidRPr="00DD0FCD" w:rsidRDefault="00E86885" w:rsidP="00E86885">
            <w:pPr>
              <w:spacing w:before="380" w:line="280" w:lineRule="exact"/>
              <w:jc w:val="right"/>
              <w:rPr>
                <w:rFonts w:asciiTheme="majorBidi" w:eastAsia="SimHei" w:hAnsiTheme="majorBidi" w:cstheme="majorBidi"/>
                <w:b/>
                <w:bCs/>
                <w:iCs/>
                <w:color w:val="243285"/>
                <w:sz w:val="36"/>
                <w:szCs w:val="36"/>
                <w:lang w:eastAsia="zh-CN"/>
              </w:rPr>
            </w:pPr>
          </w:p>
          <w:p w:rsidR="00E86885" w:rsidRPr="00DD0FCD" w:rsidRDefault="00E86885" w:rsidP="00B33896">
            <w:pPr>
              <w:spacing w:before="380" w:line="280" w:lineRule="exact"/>
              <w:jc w:val="right"/>
              <w:rPr>
                <w:rFonts w:ascii="Tahoma" w:eastAsia="SimHei" w:hAnsi="Tahoma" w:cs="Tahoma"/>
                <w:b/>
                <w:bCs/>
                <w:iCs/>
                <w:color w:val="243285"/>
                <w:sz w:val="36"/>
                <w:szCs w:val="36"/>
                <w:lang w:eastAsia="zh-CN"/>
              </w:rPr>
            </w:pPr>
            <w:bookmarkStart w:id="0" w:name="OLE_LINK7"/>
            <w:bookmarkStart w:id="1" w:name="OLE_LINK8"/>
            <w:r w:rsidRPr="00DD0FCD">
              <w:rPr>
                <w:rFonts w:ascii="Tahoma" w:eastAsia="SimHei" w:hAnsi="Tahoma" w:cs="Tahoma"/>
                <w:b/>
                <w:bCs/>
                <w:iCs/>
                <w:color w:val="243285"/>
                <w:sz w:val="36"/>
                <w:szCs w:val="36"/>
                <w:lang w:eastAsia="zh-CN"/>
              </w:rPr>
              <w:t>ITU-R  M.</w:t>
            </w:r>
            <w:r w:rsidR="00B33896" w:rsidRPr="00DD0FCD">
              <w:rPr>
                <w:rFonts w:ascii="Tahoma" w:eastAsia="SimHei" w:hAnsi="Tahoma" w:cs="Tahoma"/>
                <w:b/>
                <w:bCs/>
                <w:iCs/>
                <w:color w:val="243285"/>
                <w:sz w:val="36"/>
                <w:szCs w:val="36"/>
                <w:lang w:eastAsia="zh-CN"/>
              </w:rPr>
              <w:t>2057</w:t>
            </w:r>
            <w:r w:rsidRPr="00DD0FCD">
              <w:rPr>
                <w:rFonts w:ascii="Tahoma" w:eastAsia="SimHei" w:hAnsi="Tahoma" w:cs="Tahoma"/>
                <w:b/>
                <w:bCs/>
                <w:iCs/>
                <w:color w:val="243285"/>
                <w:sz w:val="36"/>
                <w:szCs w:val="36"/>
                <w:lang w:eastAsia="zh-CN"/>
              </w:rPr>
              <w:t>-</w:t>
            </w:r>
            <w:r w:rsidR="00B33896" w:rsidRPr="00DD0FCD">
              <w:rPr>
                <w:rFonts w:ascii="Tahoma" w:eastAsia="SimHei" w:hAnsi="Tahoma" w:cs="Tahoma"/>
                <w:b/>
                <w:bCs/>
                <w:iCs/>
                <w:color w:val="243285"/>
                <w:sz w:val="36"/>
                <w:szCs w:val="36"/>
                <w:lang w:eastAsia="zh-CN"/>
              </w:rPr>
              <w:t>0</w:t>
            </w:r>
            <w:r w:rsidR="00233E0A">
              <w:rPr>
                <w:rFonts w:ascii="Tahoma" w:eastAsia="SimHei" w:hAnsi="Tahoma" w:cs="Tahoma"/>
                <w:b/>
                <w:bCs/>
                <w:iCs/>
                <w:color w:val="243285"/>
                <w:sz w:val="36"/>
                <w:szCs w:val="36"/>
                <w:lang w:eastAsia="zh-CN"/>
              </w:rPr>
              <w:t xml:space="preserve"> </w:t>
            </w:r>
            <w:r w:rsidRPr="00DD0FCD">
              <w:rPr>
                <w:rFonts w:ascii="Tahoma" w:eastAsia="SimHei" w:hAnsi="Tahoma" w:cs="Tahoma"/>
                <w:b/>
                <w:bCs/>
                <w:iCs/>
                <w:color w:val="243285"/>
                <w:sz w:val="36"/>
                <w:szCs w:val="36"/>
                <w:lang w:eastAsia="zh-CN"/>
              </w:rPr>
              <w:t>建议书</w:t>
            </w:r>
            <w:bookmarkEnd w:id="0"/>
            <w:bookmarkEnd w:id="1"/>
          </w:p>
          <w:p w:rsidR="00E86885" w:rsidRPr="00DD0FCD" w:rsidRDefault="00E86885" w:rsidP="00B33896">
            <w:pPr>
              <w:spacing w:before="80" w:line="280" w:lineRule="exact"/>
              <w:jc w:val="right"/>
              <w:rPr>
                <w:rFonts w:asciiTheme="majorBidi" w:eastAsia="SimHei" w:hAnsiTheme="majorBidi" w:cstheme="majorBidi"/>
                <w:b/>
                <w:bCs/>
                <w:iCs/>
                <w:color w:val="243285"/>
                <w:sz w:val="22"/>
                <w:szCs w:val="22"/>
                <w:lang w:eastAsia="zh-CN"/>
              </w:rPr>
            </w:pPr>
            <w:r w:rsidRPr="00DD0FCD">
              <w:rPr>
                <w:rFonts w:ascii="Tahoma" w:eastAsia="SimHei" w:hAnsi="Tahoma" w:cs="Tahoma"/>
                <w:b/>
                <w:bCs/>
                <w:iCs/>
                <w:color w:val="243285"/>
                <w:sz w:val="22"/>
                <w:szCs w:val="22"/>
                <w:lang w:eastAsia="zh-CN"/>
              </w:rPr>
              <w:t>(</w:t>
            </w:r>
            <w:r w:rsidR="00741FD6" w:rsidRPr="00DD0FCD">
              <w:rPr>
                <w:rFonts w:ascii="Tahoma" w:eastAsia="SimHei" w:hAnsi="Tahoma" w:cs="Tahoma"/>
                <w:b/>
                <w:bCs/>
                <w:iCs/>
                <w:color w:val="243285"/>
                <w:sz w:val="22"/>
                <w:szCs w:val="22"/>
                <w:lang w:eastAsia="zh-CN"/>
              </w:rPr>
              <w:t>0</w:t>
            </w:r>
            <w:r w:rsidR="00B33896" w:rsidRPr="00DD0FCD">
              <w:rPr>
                <w:rFonts w:ascii="Tahoma" w:eastAsia="SimHei" w:hAnsi="Tahoma" w:cs="Tahoma"/>
                <w:b/>
                <w:bCs/>
                <w:iCs/>
                <w:color w:val="243285"/>
                <w:sz w:val="22"/>
                <w:szCs w:val="22"/>
                <w:lang w:eastAsia="zh-CN"/>
              </w:rPr>
              <w:t>2</w:t>
            </w:r>
            <w:r w:rsidRPr="00DD0FCD">
              <w:rPr>
                <w:rFonts w:ascii="Tahoma" w:eastAsia="SimHei" w:hAnsi="Tahoma" w:cs="Tahoma"/>
                <w:b/>
                <w:bCs/>
                <w:iCs/>
                <w:color w:val="243285"/>
                <w:sz w:val="22"/>
                <w:szCs w:val="22"/>
                <w:lang w:eastAsia="zh-CN"/>
              </w:rPr>
              <w:t>/20</w:t>
            </w:r>
            <w:r w:rsidR="00B33896" w:rsidRPr="00DD0FCD">
              <w:rPr>
                <w:rFonts w:ascii="Tahoma" w:eastAsia="SimHei" w:hAnsi="Tahoma" w:cs="Tahoma"/>
                <w:b/>
                <w:bCs/>
                <w:iCs/>
                <w:color w:val="243285"/>
                <w:sz w:val="22"/>
                <w:szCs w:val="22"/>
                <w:lang w:eastAsia="zh-CN"/>
              </w:rPr>
              <w:t>14</w:t>
            </w:r>
            <w:r w:rsidRPr="00DD0FCD">
              <w:rPr>
                <w:rFonts w:ascii="Tahoma" w:eastAsia="SimHei" w:hAnsi="Tahoma" w:cs="Tahoma"/>
                <w:b/>
                <w:bCs/>
                <w:iCs/>
                <w:color w:val="243285"/>
                <w:sz w:val="22"/>
                <w:szCs w:val="22"/>
                <w:lang w:eastAsia="zh-CN"/>
              </w:rPr>
              <w:t>)</w:t>
            </w:r>
          </w:p>
        </w:tc>
      </w:tr>
      <w:tr w:rsidR="00E86885" w:rsidRPr="001663FD" w:rsidTr="00E86885">
        <w:tc>
          <w:tcPr>
            <w:tcW w:w="10089" w:type="dxa"/>
          </w:tcPr>
          <w:p w:rsidR="00E86885" w:rsidRPr="001663FD" w:rsidRDefault="00E86885" w:rsidP="00E86885">
            <w:pPr>
              <w:spacing w:before="80" w:line="500" w:lineRule="exact"/>
              <w:jc w:val="right"/>
              <w:rPr>
                <w:rFonts w:asciiTheme="majorBidi" w:hAnsiTheme="majorBidi" w:cstheme="majorBidi"/>
                <w:b/>
                <w:bCs/>
                <w:iCs/>
                <w:color w:val="243285"/>
                <w:sz w:val="44"/>
                <w:szCs w:val="44"/>
                <w:lang w:eastAsia="zh-CN"/>
              </w:rPr>
            </w:pPr>
          </w:p>
          <w:p w:rsidR="00670200" w:rsidRDefault="006B15E5" w:rsidP="006B15E5">
            <w:pPr>
              <w:spacing w:before="80" w:line="500" w:lineRule="exact"/>
              <w:jc w:val="right"/>
              <w:rPr>
                <w:rFonts w:ascii="Tahoma" w:eastAsia="SimHei" w:hAnsi="Tahoma" w:cs="Tahoma"/>
                <w:b/>
                <w:bCs/>
                <w:iCs/>
                <w:color w:val="243285"/>
                <w:sz w:val="44"/>
                <w:szCs w:val="44"/>
                <w:lang w:eastAsia="zh-CN"/>
              </w:rPr>
            </w:pPr>
            <w:bookmarkStart w:id="2" w:name="OLE_LINK9"/>
            <w:bookmarkStart w:id="3" w:name="OLE_LINK10"/>
            <w:r w:rsidRPr="00DD0FCD">
              <w:rPr>
                <w:rFonts w:ascii="Tahoma" w:eastAsia="SimHei" w:hAnsi="Tahoma" w:cs="Tahoma"/>
                <w:b/>
                <w:bCs/>
                <w:iCs/>
                <w:color w:val="243285"/>
                <w:sz w:val="44"/>
                <w:szCs w:val="44"/>
                <w:lang w:eastAsia="zh-CN"/>
              </w:rPr>
              <w:t>76-81 GHz</w:t>
            </w:r>
            <w:r w:rsidR="00233E0A">
              <w:rPr>
                <w:rFonts w:ascii="Tahoma" w:eastAsia="SimHei" w:hAnsi="Tahoma" w:cs="Tahoma"/>
                <w:b/>
                <w:bCs/>
                <w:iCs/>
                <w:color w:val="243285"/>
                <w:sz w:val="44"/>
                <w:szCs w:val="44"/>
                <w:lang w:eastAsia="zh-CN"/>
              </w:rPr>
              <w:t xml:space="preserve"> </w:t>
            </w:r>
            <w:r w:rsidRPr="00DD0FCD">
              <w:rPr>
                <w:rFonts w:ascii="Tahoma" w:eastAsia="SimHei" w:hAnsi="Tahoma" w:cs="Tahoma"/>
                <w:b/>
                <w:bCs/>
                <w:iCs/>
                <w:color w:val="243285"/>
                <w:sz w:val="44"/>
                <w:szCs w:val="44"/>
                <w:lang w:eastAsia="zh-CN"/>
              </w:rPr>
              <w:t>频段中用于智能交通系统</w:t>
            </w:r>
            <w:bookmarkEnd w:id="2"/>
            <w:bookmarkEnd w:id="3"/>
          </w:p>
          <w:p w:rsidR="00E86885" w:rsidRPr="00DD0FCD" w:rsidRDefault="006B15E5" w:rsidP="006B15E5">
            <w:pPr>
              <w:spacing w:before="80" w:line="500" w:lineRule="exact"/>
              <w:jc w:val="right"/>
              <w:rPr>
                <w:rFonts w:ascii="Tahoma" w:eastAsia="SimHei" w:hAnsi="Tahoma" w:cs="Tahoma" w:hint="eastAsia"/>
                <w:b/>
                <w:bCs/>
                <w:color w:val="243285"/>
                <w:sz w:val="44"/>
                <w:szCs w:val="44"/>
                <w:lang w:val="en-US" w:eastAsia="zh-CN"/>
              </w:rPr>
            </w:pPr>
            <w:bookmarkStart w:id="4" w:name="OLE_LINK11"/>
            <w:bookmarkStart w:id="5" w:name="OLE_LINK12"/>
            <w:r w:rsidRPr="00DD0FCD">
              <w:rPr>
                <w:rFonts w:ascii="Tahoma" w:eastAsia="SimHei" w:hAnsi="Tahoma" w:cs="Tahoma"/>
                <w:b/>
                <w:bCs/>
                <w:iCs/>
                <w:color w:val="243285"/>
                <w:sz w:val="44"/>
                <w:szCs w:val="44"/>
                <w:lang w:eastAsia="zh-CN"/>
              </w:rPr>
              <w:t>应用的汽车雷达系统特性</w:t>
            </w:r>
            <w:bookmarkEnd w:id="4"/>
            <w:bookmarkEnd w:id="5"/>
          </w:p>
          <w:p w:rsidR="00E86885" w:rsidRPr="001663FD" w:rsidRDefault="00E86885" w:rsidP="00E86885">
            <w:pPr>
              <w:spacing w:before="80" w:line="500" w:lineRule="exact"/>
              <w:jc w:val="right"/>
              <w:rPr>
                <w:rFonts w:asciiTheme="majorBidi" w:hAnsiTheme="majorBidi" w:cstheme="majorBidi"/>
                <w:b/>
                <w:bCs/>
                <w:iCs/>
                <w:color w:val="243285"/>
                <w:sz w:val="44"/>
                <w:szCs w:val="44"/>
                <w:lang w:val="en-US" w:eastAsia="zh-CN"/>
              </w:rPr>
            </w:pPr>
            <w:r w:rsidRPr="001663FD">
              <w:rPr>
                <w:rFonts w:asciiTheme="majorBidi" w:hAnsiTheme="majorBidi" w:cstheme="majorBidi"/>
                <w:b/>
                <w:bCs/>
                <w:iCs/>
                <w:color w:val="243285"/>
                <w:sz w:val="44"/>
                <w:szCs w:val="44"/>
                <w:lang w:val="en-US" w:eastAsia="zh-CN"/>
              </w:rPr>
              <w:t xml:space="preserve"> </w:t>
            </w:r>
          </w:p>
        </w:tc>
      </w:tr>
      <w:tr w:rsidR="00E86885" w:rsidRPr="001663FD" w:rsidTr="00E86885">
        <w:tc>
          <w:tcPr>
            <w:tcW w:w="10089" w:type="dxa"/>
          </w:tcPr>
          <w:p w:rsidR="00E86885" w:rsidRPr="001663FD" w:rsidRDefault="00E86885" w:rsidP="00E86885">
            <w:pPr>
              <w:spacing w:before="80" w:line="280" w:lineRule="exact"/>
              <w:ind w:right="640"/>
              <w:rPr>
                <w:rFonts w:asciiTheme="majorBidi" w:hAnsiTheme="majorBidi" w:cstheme="majorBidi"/>
                <w:b/>
                <w:bCs/>
                <w:iCs/>
                <w:color w:val="243285"/>
                <w:sz w:val="32"/>
                <w:szCs w:val="32"/>
                <w:lang w:val="en-US" w:eastAsia="zh-CN"/>
              </w:rPr>
            </w:pPr>
          </w:p>
          <w:p w:rsidR="00E86885" w:rsidRPr="00DD0FCD" w:rsidRDefault="00E86885" w:rsidP="00E86885">
            <w:pPr>
              <w:spacing w:before="80" w:after="180" w:line="360" w:lineRule="exact"/>
              <w:ind w:right="720"/>
              <w:rPr>
                <w:rFonts w:ascii="Tahoma" w:hAnsi="Tahoma" w:cs="Tahoma"/>
                <w:b/>
                <w:bCs/>
                <w:iCs/>
                <w:color w:val="243285"/>
                <w:sz w:val="36"/>
                <w:szCs w:val="36"/>
                <w:lang w:val="en-US" w:eastAsia="zh-CN"/>
              </w:rPr>
            </w:pPr>
          </w:p>
          <w:p w:rsidR="00E86885" w:rsidRPr="00DD0FCD" w:rsidRDefault="00E86885" w:rsidP="00E86885">
            <w:pPr>
              <w:spacing w:before="80" w:after="180" w:line="360" w:lineRule="exact"/>
              <w:jc w:val="right"/>
              <w:rPr>
                <w:rFonts w:ascii="Tahoma" w:hAnsi="Tahoma" w:cs="Tahoma"/>
                <w:b/>
                <w:bCs/>
                <w:iCs/>
                <w:color w:val="243285"/>
                <w:sz w:val="36"/>
                <w:szCs w:val="36"/>
                <w:lang w:val="en-US" w:eastAsia="zh-CN"/>
              </w:rPr>
            </w:pPr>
            <w:r w:rsidRPr="00DD0FCD">
              <w:rPr>
                <w:rFonts w:ascii="Tahoma" w:hAnsi="Tahoma" w:cs="Tahoma"/>
                <w:b/>
                <w:bCs/>
                <w:iCs/>
                <w:color w:val="243285"/>
                <w:sz w:val="36"/>
                <w:szCs w:val="36"/>
                <w:lang w:val="en-US" w:eastAsia="zh-CN"/>
              </w:rPr>
              <w:t xml:space="preserve">M </w:t>
            </w:r>
            <w:r w:rsidRPr="00DD0FCD">
              <w:rPr>
                <w:rFonts w:ascii="Tahoma" w:eastAsia="SimHei" w:hAnsi="Tahoma" w:cs="Tahoma"/>
                <w:b/>
                <w:bCs/>
                <w:iCs/>
                <w:color w:val="243285"/>
                <w:sz w:val="36"/>
                <w:szCs w:val="36"/>
                <w:lang w:val="en-US" w:eastAsia="zh-CN"/>
              </w:rPr>
              <w:t>系列</w:t>
            </w:r>
          </w:p>
          <w:p w:rsidR="00670200" w:rsidRDefault="00E86885" w:rsidP="009D170C">
            <w:pPr>
              <w:spacing w:before="240" w:line="360" w:lineRule="exact"/>
              <w:jc w:val="right"/>
              <w:rPr>
                <w:rFonts w:ascii="Tahoma" w:eastAsia="SimHei" w:hAnsi="Tahoma" w:cs="Tahoma"/>
                <w:b/>
                <w:bCs/>
                <w:color w:val="000080"/>
                <w:sz w:val="36"/>
                <w:szCs w:val="36"/>
                <w:lang w:val="en-US" w:eastAsia="zh-CN"/>
              </w:rPr>
            </w:pPr>
            <w:r w:rsidRPr="00DD0FCD">
              <w:rPr>
                <w:rFonts w:ascii="Tahoma" w:eastAsia="SimHei" w:hAnsi="Tahoma" w:cs="Tahoma"/>
                <w:b/>
                <w:bCs/>
                <w:color w:val="000080"/>
                <w:sz w:val="36"/>
                <w:szCs w:val="36"/>
                <w:lang w:val="en-US" w:eastAsia="zh-CN"/>
              </w:rPr>
              <w:t>移动、无线电定位、业余</w:t>
            </w:r>
          </w:p>
          <w:p w:rsidR="00E86885" w:rsidRPr="001663FD" w:rsidRDefault="00E86885" w:rsidP="00670200">
            <w:pPr>
              <w:spacing w:line="360" w:lineRule="exact"/>
              <w:jc w:val="right"/>
              <w:rPr>
                <w:rFonts w:asciiTheme="majorBidi" w:eastAsia="SimHei" w:hAnsiTheme="majorBidi" w:cstheme="majorBidi"/>
                <w:b/>
                <w:bCs/>
                <w:iCs/>
                <w:color w:val="243285"/>
                <w:sz w:val="36"/>
                <w:szCs w:val="36"/>
                <w:lang w:val="en-US" w:eastAsia="zh-CN"/>
              </w:rPr>
            </w:pPr>
            <w:r w:rsidRPr="00DD0FCD">
              <w:rPr>
                <w:rFonts w:ascii="Tahoma" w:eastAsia="SimHei" w:hAnsi="Tahoma" w:cs="Tahoma"/>
                <w:b/>
                <w:bCs/>
                <w:color w:val="000080"/>
                <w:sz w:val="36"/>
                <w:szCs w:val="36"/>
                <w:lang w:val="en-US" w:eastAsia="zh-CN"/>
              </w:rPr>
              <w:t>和相关卫星业务</w:t>
            </w:r>
          </w:p>
          <w:p w:rsidR="00E86885" w:rsidRPr="001663FD" w:rsidRDefault="00E86885" w:rsidP="00E86885">
            <w:pPr>
              <w:spacing w:before="80" w:line="360" w:lineRule="exact"/>
              <w:jc w:val="right"/>
              <w:rPr>
                <w:rFonts w:asciiTheme="majorBidi" w:hAnsiTheme="majorBidi" w:cstheme="majorBidi"/>
                <w:b/>
                <w:bCs/>
                <w:iCs/>
                <w:color w:val="243285"/>
                <w:sz w:val="32"/>
                <w:szCs w:val="32"/>
                <w:lang w:val="en-US" w:eastAsia="zh-CN"/>
              </w:rPr>
            </w:pPr>
          </w:p>
        </w:tc>
      </w:tr>
    </w:tbl>
    <w:p w:rsidR="00E86885" w:rsidRPr="001663FD" w:rsidRDefault="00E86885" w:rsidP="00E86885">
      <w:pPr>
        <w:spacing w:before="80"/>
        <w:rPr>
          <w:rFonts w:asciiTheme="majorBidi" w:hAnsiTheme="majorBidi" w:cstheme="majorBidi"/>
          <w:i/>
          <w:sz w:val="22"/>
          <w:lang w:val="en-US" w:eastAsia="zh-CN"/>
        </w:rPr>
      </w:pPr>
    </w:p>
    <w:p w:rsidR="00E86885" w:rsidRPr="001663FD" w:rsidRDefault="00E86885" w:rsidP="00E86885">
      <w:pPr>
        <w:spacing w:before="80"/>
        <w:rPr>
          <w:rFonts w:asciiTheme="majorBidi" w:hAnsiTheme="majorBidi" w:cstheme="majorBidi"/>
          <w:i/>
          <w:sz w:val="22"/>
          <w:lang w:val="en-US" w:eastAsia="zh-CN"/>
        </w:rPr>
      </w:pPr>
    </w:p>
    <w:p w:rsidR="00E86885" w:rsidRPr="001663FD" w:rsidRDefault="00E86885" w:rsidP="00E86885">
      <w:pPr>
        <w:spacing w:before="80"/>
        <w:rPr>
          <w:rFonts w:asciiTheme="majorBidi" w:hAnsiTheme="majorBidi" w:cstheme="majorBidi"/>
          <w:i/>
          <w:sz w:val="22"/>
          <w:lang w:val="en-US" w:eastAsia="zh-CN"/>
        </w:rPr>
      </w:pPr>
    </w:p>
    <w:p w:rsidR="00E86885" w:rsidRPr="001663FD" w:rsidRDefault="00E86885" w:rsidP="00E86885">
      <w:pPr>
        <w:spacing w:before="80"/>
        <w:rPr>
          <w:rFonts w:asciiTheme="majorBidi" w:hAnsiTheme="majorBidi" w:cstheme="majorBidi"/>
          <w:i/>
          <w:sz w:val="22"/>
          <w:lang w:val="en-US" w:eastAsia="zh-CN"/>
        </w:rPr>
      </w:pPr>
    </w:p>
    <w:p w:rsidR="00E86885" w:rsidRPr="001663FD" w:rsidRDefault="00E86885" w:rsidP="00E86885">
      <w:pPr>
        <w:spacing w:before="80"/>
        <w:rPr>
          <w:rFonts w:asciiTheme="majorBidi" w:hAnsiTheme="majorBidi" w:cstheme="majorBidi"/>
          <w:i/>
          <w:sz w:val="22"/>
          <w:lang w:val="en-US" w:eastAsia="zh-CN"/>
        </w:rPr>
      </w:pPr>
    </w:p>
    <w:p w:rsidR="00E86885" w:rsidRPr="001663FD" w:rsidRDefault="00E86885" w:rsidP="00E86885">
      <w:pPr>
        <w:rPr>
          <w:rFonts w:asciiTheme="majorBidi" w:hAnsiTheme="majorBidi" w:cstheme="majorBidi"/>
          <w:lang w:val="en-US" w:eastAsia="zh-CN"/>
        </w:rPr>
      </w:pPr>
    </w:p>
    <w:p w:rsidR="00E86885" w:rsidRPr="001663FD" w:rsidRDefault="00E86885" w:rsidP="00E86885">
      <w:pPr>
        <w:keepNext/>
        <w:keepLines/>
        <w:tabs>
          <w:tab w:val="clear" w:pos="794"/>
          <w:tab w:val="clear" w:pos="1191"/>
          <w:tab w:val="clear" w:pos="1588"/>
          <w:tab w:val="clear" w:pos="1985"/>
        </w:tabs>
        <w:spacing w:before="240"/>
        <w:jc w:val="center"/>
        <w:rPr>
          <w:rFonts w:asciiTheme="majorBidi" w:hAnsiTheme="majorBidi" w:cstheme="majorBidi"/>
          <w:sz w:val="28"/>
          <w:lang w:val="en-US" w:eastAsia="zh-CN"/>
        </w:rPr>
        <w:sectPr w:rsidR="00E86885" w:rsidRPr="001663FD" w:rsidSect="00E86885">
          <w:headerReference w:type="even" r:id="rId7"/>
          <w:headerReference w:type="default" r:id="rId8"/>
          <w:pgSz w:w="11907" w:h="16834" w:code="9"/>
          <w:pgMar w:top="1089" w:right="1089" w:bottom="284" w:left="1089" w:header="567" w:footer="284" w:gutter="0"/>
          <w:paperSrc w:first="15" w:other="15"/>
          <w:cols w:space="720"/>
        </w:sectPr>
      </w:pPr>
    </w:p>
    <w:p w:rsidR="00E86885" w:rsidRPr="001663FD" w:rsidRDefault="00E86885" w:rsidP="00E86885">
      <w:pPr>
        <w:spacing w:before="0"/>
        <w:rPr>
          <w:rFonts w:asciiTheme="majorBidi" w:hAnsiTheme="majorBidi" w:cstheme="majorBidi"/>
          <w:sz w:val="6"/>
          <w:szCs w:val="6"/>
          <w:lang w:val="en-US" w:eastAsia="zh-CN"/>
        </w:rPr>
      </w:pPr>
    </w:p>
    <w:p w:rsidR="00E86885" w:rsidRPr="001663FD" w:rsidRDefault="00E86885" w:rsidP="00E86885">
      <w:pPr>
        <w:pStyle w:val="Heading1"/>
        <w:spacing w:before="0"/>
        <w:jc w:val="center"/>
        <w:rPr>
          <w:rFonts w:asciiTheme="majorBidi" w:hAnsiTheme="majorBidi" w:cstheme="majorBidi"/>
          <w:sz w:val="22"/>
          <w:szCs w:val="22"/>
          <w:lang w:val="en-US" w:eastAsia="zh-CN"/>
        </w:rPr>
      </w:pPr>
      <w:r w:rsidRPr="001663FD">
        <w:rPr>
          <w:rFonts w:asciiTheme="majorBidi" w:hAnsiTheme="majorBidi" w:cstheme="majorBidi"/>
          <w:sz w:val="22"/>
          <w:szCs w:val="22"/>
          <w:lang w:val="fr-CH" w:eastAsia="zh-CN"/>
        </w:rPr>
        <w:t>前言</w:t>
      </w:r>
    </w:p>
    <w:p w:rsidR="00E86885" w:rsidRPr="001663FD" w:rsidRDefault="00E86885" w:rsidP="00E86885">
      <w:pPr>
        <w:spacing w:before="240"/>
        <w:ind w:firstLineChars="200" w:firstLine="400"/>
        <w:jc w:val="left"/>
        <w:rPr>
          <w:rFonts w:asciiTheme="majorBidi" w:hAnsiTheme="majorBidi" w:cstheme="majorBidi"/>
          <w:sz w:val="20"/>
          <w:lang w:val="en-US" w:eastAsia="zh-CN"/>
        </w:rPr>
      </w:pPr>
      <w:r w:rsidRPr="001663FD">
        <w:rPr>
          <w:rFonts w:asciiTheme="majorBidi" w:hAnsiTheme="majorBidi"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E86885" w:rsidRPr="001663FD" w:rsidRDefault="00E86885" w:rsidP="00E86885">
      <w:pPr>
        <w:ind w:firstLineChars="200" w:firstLine="400"/>
        <w:jc w:val="left"/>
        <w:rPr>
          <w:rFonts w:asciiTheme="majorBidi" w:hAnsiTheme="majorBidi" w:cstheme="majorBidi"/>
          <w:sz w:val="20"/>
          <w:lang w:val="en-US" w:eastAsia="zh-CN"/>
        </w:rPr>
      </w:pPr>
      <w:r w:rsidRPr="001663FD">
        <w:rPr>
          <w:rFonts w:asciiTheme="majorBidi" w:hAnsiTheme="majorBidi" w:cstheme="majorBidi"/>
          <w:sz w:val="20"/>
          <w:lang w:val="en-US" w:eastAsia="zh-CN"/>
        </w:rPr>
        <w:t>无线电通信部门的规则和政策职能由世界或区域无线电通信大会以及无线电通信全会在研究组的支持下履行。</w:t>
      </w:r>
    </w:p>
    <w:p w:rsidR="00E86885" w:rsidRPr="001663FD" w:rsidRDefault="00E86885" w:rsidP="00E86885">
      <w:pPr>
        <w:spacing w:before="480"/>
        <w:jc w:val="center"/>
        <w:rPr>
          <w:rFonts w:asciiTheme="majorBidi" w:hAnsiTheme="majorBidi" w:cstheme="majorBidi"/>
          <w:b/>
          <w:bCs/>
          <w:lang w:val="en-US" w:eastAsia="zh-CN"/>
        </w:rPr>
      </w:pPr>
      <w:r w:rsidRPr="001663FD">
        <w:rPr>
          <w:rFonts w:asciiTheme="majorBidi" w:hAnsiTheme="majorBidi" w:cstheme="majorBidi"/>
          <w:b/>
          <w:bCs/>
          <w:lang w:val="en-US" w:eastAsia="zh-CN"/>
        </w:rPr>
        <w:t>知识产权政策（</w:t>
      </w:r>
      <w:r w:rsidRPr="001663FD">
        <w:rPr>
          <w:rFonts w:asciiTheme="majorBidi" w:hAnsiTheme="majorBidi" w:cstheme="majorBidi"/>
          <w:b/>
          <w:bCs/>
          <w:lang w:val="en-US" w:eastAsia="zh-CN"/>
        </w:rPr>
        <w:t>IPR</w:t>
      </w:r>
      <w:r w:rsidRPr="001663FD">
        <w:rPr>
          <w:rFonts w:asciiTheme="majorBidi" w:hAnsiTheme="majorBidi" w:cstheme="majorBidi"/>
          <w:b/>
          <w:bCs/>
          <w:lang w:val="en-US" w:eastAsia="zh-CN"/>
        </w:rPr>
        <w:t>）</w:t>
      </w:r>
    </w:p>
    <w:p w:rsidR="00E86885" w:rsidRPr="001663FD" w:rsidRDefault="00E86885" w:rsidP="00E86885">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1663FD">
        <w:rPr>
          <w:rFonts w:asciiTheme="majorBidi" w:hAnsiTheme="majorBidi" w:cstheme="majorBidi"/>
          <w:sz w:val="20"/>
          <w:lang w:val="en-US"/>
        </w:rPr>
        <w:t>ITU-R</w:t>
      </w:r>
      <w:r w:rsidRPr="001663FD">
        <w:rPr>
          <w:rFonts w:asciiTheme="majorBidi" w:hAnsiTheme="majorBidi" w:cstheme="majorBidi"/>
          <w:sz w:val="20"/>
          <w:lang w:val="en-US" w:eastAsia="zh-CN"/>
        </w:rPr>
        <w:t>的</w:t>
      </w:r>
      <w:r w:rsidRPr="001663FD">
        <w:rPr>
          <w:rFonts w:asciiTheme="majorBidi" w:hAnsiTheme="majorBidi" w:cstheme="majorBidi"/>
          <w:sz w:val="20"/>
          <w:lang w:val="en-US"/>
        </w:rPr>
        <w:t>IPR</w:t>
      </w:r>
      <w:r w:rsidRPr="001663FD">
        <w:rPr>
          <w:rFonts w:asciiTheme="majorBidi" w:hAnsiTheme="majorBidi" w:cstheme="majorBidi"/>
          <w:sz w:val="20"/>
          <w:lang w:val="en-US" w:eastAsia="zh-CN"/>
        </w:rPr>
        <w:t>政策述于</w:t>
      </w:r>
      <w:r w:rsidRPr="001663FD">
        <w:rPr>
          <w:rFonts w:asciiTheme="majorBidi" w:hAnsiTheme="majorBidi" w:cstheme="majorBidi"/>
          <w:sz w:val="20"/>
          <w:lang w:val="en-US"/>
        </w:rPr>
        <w:t>ITU-R</w:t>
      </w:r>
      <w:r w:rsidRPr="001663FD">
        <w:rPr>
          <w:rFonts w:asciiTheme="majorBidi" w:hAnsiTheme="majorBidi" w:cstheme="majorBidi"/>
          <w:sz w:val="20"/>
          <w:lang w:val="en-US" w:eastAsia="zh-CN"/>
        </w:rPr>
        <w:t>第</w:t>
      </w:r>
      <w:r w:rsidRPr="001663FD">
        <w:rPr>
          <w:rFonts w:asciiTheme="majorBidi" w:hAnsiTheme="majorBidi" w:cstheme="majorBidi"/>
          <w:sz w:val="20"/>
          <w:lang w:val="en-US" w:eastAsia="zh-CN"/>
        </w:rPr>
        <w:t>1</w:t>
      </w:r>
      <w:r w:rsidRPr="001663FD">
        <w:rPr>
          <w:rFonts w:asciiTheme="majorBidi" w:hAnsiTheme="majorBidi" w:cstheme="majorBidi"/>
          <w:sz w:val="20"/>
          <w:lang w:val="en-US" w:eastAsia="zh-CN"/>
        </w:rPr>
        <w:t>号决议的附件</w:t>
      </w:r>
      <w:r w:rsidRPr="001663FD">
        <w:rPr>
          <w:rFonts w:asciiTheme="majorBidi" w:hAnsiTheme="majorBidi" w:cstheme="majorBidi"/>
          <w:sz w:val="20"/>
          <w:lang w:val="en-US" w:eastAsia="zh-CN"/>
        </w:rPr>
        <w:t>1</w:t>
      </w:r>
      <w:r w:rsidRPr="001663FD">
        <w:rPr>
          <w:rFonts w:asciiTheme="majorBidi" w:hAnsiTheme="majorBidi" w:cstheme="majorBidi"/>
          <w:sz w:val="20"/>
          <w:lang w:val="en-US" w:eastAsia="zh-CN"/>
        </w:rPr>
        <w:t>中所参引的《</w:t>
      </w:r>
      <w:r w:rsidRPr="001663FD">
        <w:rPr>
          <w:rFonts w:asciiTheme="majorBidi" w:hAnsiTheme="majorBidi" w:cstheme="majorBidi"/>
          <w:sz w:val="20"/>
          <w:lang w:val="en-US" w:eastAsia="zh-CN"/>
        </w:rPr>
        <w:t>ITU-T/ITU-R/ISO/IEC</w:t>
      </w:r>
      <w:r w:rsidRPr="001663FD">
        <w:rPr>
          <w:rFonts w:asciiTheme="majorBidi" w:hAnsiTheme="majorBidi" w:cstheme="majorBidi"/>
          <w:sz w:val="20"/>
          <w:lang w:val="en-US" w:eastAsia="zh-CN"/>
        </w:rPr>
        <w:t>的通用专利政策》。专利持有人用于提交专利声明和许可声明的表格可从</w:t>
      </w:r>
      <w:hyperlink r:id="rId9" w:history="1">
        <w:r w:rsidRPr="001663FD">
          <w:rPr>
            <w:rFonts w:asciiTheme="majorBidi" w:hAnsiTheme="majorBidi" w:cstheme="majorBidi"/>
            <w:color w:val="0000FF"/>
            <w:sz w:val="20"/>
            <w:u w:val="single"/>
            <w:lang w:val="en-US" w:eastAsia="zh-CN"/>
          </w:rPr>
          <w:t>http://www.itu.int/ITU-R/go/patents/en</w:t>
        </w:r>
      </w:hyperlink>
      <w:r w:rsidRPr="001663FD">
        <w:rPr>
          <w:rFonts w:asciiTheme="majorBidi" w:hAnsiTheme="majorBidi" w:cstheme="majorBidi"/>
          <w:sz w:val="20"/>
          <w:lang w:eastAsia="zh-CN"/>
        </w:rPr>
        <w:t>获得</w:t>
      </w:r>
      <w:r w:rsidRPr="001663FD">
        <w:rPr>
          <w:rFonts w:asciiTheme="majorBidi" w:hAnsiTheme="majorBidi" w:cstheme="majorBidi"/>
          <w:sz w:val="20"/>
          <w:lang w:val="en-US" w:eastAsia="zh-CN"/>
        </w:rPr>
        <w:t>，</w:t>
      </w:r>
      <w:r w:rsidRPr="001663FD">
        <w:rPr>
          <w:rFonts w:asciiTheme="majorBidi" w:hAnsiTheme="majorBidi" w:cstheme="majorBidi"/>
          <w:sz w:val="20"/>
          <w:lang w:eastAsia="zh-CN"/>
        </w:rPr>
        <w:t>在此处也可获取</w:t>
      </w:r>
      <w:r w:rsidRPr="001663FD">
        <w:rPr>
          <w:rFonts w:asciiTheme="majorBidi" w:hAnsiTheme="majorBidi" w:cstheme="majorBidi"/>
          <w:sz w:val="20"/>
          <w:lang w:val="en-US" w:eastAsia="zh-CN"/>
        </w:rPr>
        <w:t>《</w:t>
      </w:r>
      <w:r w:rsidRPr="001663FD">
        <w:rPr>
          <w:rFonts w:asciiTheme="majorBidi" w:hAnsiTheme="majorBidi" w:cstheme="majorBidi"/>
          <w:sz w:val="20"/>
          <w:lang w:val="en-US" w:eastAsia="zh-CN"/>
        </w:rPr>
        <w:t>ITU-T/ITU-R/ISO/IEC</w:t>
      </w:r>
      <w:r w:rsidRPr="001663FD">
        <w:rPr>
          <w:rFonts w:asciiTheme="majorBidi" w:hAnsiTheme="majorBidi" w:cstheme="majorBidi"/>
          <w:sz w:val="20"/>
          <w:lang w:val="en-US" w:eastAsia="zh-CN"/>
        </w:rPr>
        <w:t>的通用专利政策实施指南》和</w:t>
      </w:r>
      <w:r w:rsidRPr="001663FD">
        <w:rPr>
          <w:rFonts w:asciiTheme="majorBidi" w:hAnsiTheme="majorBidi" w:cstheme="majorBidi"/>
          <w:sz w:val="20"/>
          <w:lang w:val="en-US" w:eastAsia="zh-CN"/>
        </w:rPr>
        <w:t>ITU-R</w:t>
      </w:r>
      <w:r w:rsidRPr="001663FD">
        <w:rPr>
          <w:rFonts w:asciiTheme="majorBidi" w:hAnsiTheme="majorBidi" w:cstheme="majorBidi"/>
          <w:sz w:val="20"/>
          <w:lang w:val="en-US" w:eastAsia="zh-CN"/>
        </w:rPr>
        <w:t>专利信息数据库。</w:t>
      </w:r>
    </w:p>
    <w:p w:rsidR="00E86885" w:rsidRPr="001663FD" w:rsidRDefault="00E86885" w:rsidP="00E86885">
      <w:pPr>
        <w:jc w:val="center"/>
        <w:rPr>
          <w:rFonts w:asciiTheme="majorBidi" w:hAnsiTheme="majorBidi" w:cstheme="majorBidi"/>
          <w:sz w:val="22"/>
          <w:lang w:val="en-US" w:eastAsia="zh-CN"/>
        </w:rPr>
      </w:pPr>
    </w:p>
    <w:p w:rsidR="00E86885" w:rsidRPr="001663FD" w:rsidRDefault="00E86885" w:rsidP="00E86885">
      <w:pPr>
        <w:jc w:val="center"/>
        <w:rPr>
          <w:rFonts w:asciiTheme="majorBidi" w:hAnsiTheme="majorBidi" w:cstheme="majorBidi"/>
          <w:sz w:val="22"/>
          <w:lang w:val="en-US" w:eastAsia="zh-CN"/>
        </w:rPr>
      </w:pPr>
    </w:p>
    <w:tbl>
      <w:tblPr>
        <w:tblW w:w="0" w:type="auto"/>
        <w:tblInd w:w="80" w:type="dxa"/>
        <w:tblBorders>
          <w:top w:val="single" w:sz="12" w:space="0" w:color="1F497D" w:themeColor="text2"/>
          <w:left w:val="single" w:sz="12" w:space="0" w:color="000080"/>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E86885" w:rsidRPr="001663FD" w:rsidTr="00670200">
        <w:tc>
          <w:tcPr>
            <w:tcW w:w="9748" w:type="dxa"/>
            <w:gridSpan w:val="2"/>
          </w:tcPr>
          <w:p w:rsidR="00E86885" w:rsidRPr="001663FD" w:rsidRDefault="00E86885" w:rsidP="00E86885">
            <w:pPr>
              <w:keepNext/>
              <w:spacing w:after="40"/>
              <w:jc w:val="center"/>
              <w:rPr>
                <w:rFonts w:asciiTheme="majorBidi" w:hAnsiTheme="majorBidi" w:cstheme="majorBidi"/>
                <w:b/>
                <w:bCs/>
                <w:sz w:val="22"/>
                <w:lang w:val="en-US" w:eastAsia="zh-CN"/>
              </w:rPr>
            </w:pPr>
            <w:r w:rsidRPr="001663FD">
              <w:rPr>
                <w:rFonts w:asciiTheme="majorBidi" w:hAnsiTheme="majorBidi" w:cstheme="majorBidi"/>
                <w:b/>
                <w:bCs/>
                <w:sz w:val="22"/>
                <w:lang w:val="en-US" w:eastAsia="zh-CN"/>
              </w:rPr>
              <w:t>ITU-R</w:t>
            </w:r>
            <w:r w:rsidRPr="001663FD">
              <w:rPr>
                <w:rFonts w:asciiTheme="majorBidi" w:hAnsiTheme="majorBidi" w:cstheme="majorBidi"/>
                <w:b/>
                <w:bCs/>
                <w:sz w:val="22"/>
                <w:lang w:val="en-US" w:eastAsia="zh-CN"/>
              </w:rPr>
              <w:t>系列建议书</w:t>
            </w:r>
          </w:p>
          <w:p w:rsidR="00E86885" w:rsidRPr="001663FD" w:rsidRDefault="00E86885" w:rsidP="00E86885">
            <w:pPr>
              <w:jc w:val="center"/>
              <w:rPr>
                <w:rFonts w:asciiTheme="majorBidi" w:hAnsiTheme="majorBidi" w:cstheme="majorBidi"/>
                <w:sz w:val="18"/>
                <w:szCs w:val="18"/>
                <w:lang w:val="en-US" w:eastAsia="zh-CN"/>
              </w:rPr>
            </w:pPr>
            <w:r w:rsidRPr="001663FD">
              <w:rPr>
                <w:rFonts w:asciiTheme="majorBidi" w:hAnsiTheme="majorBidi" w:cstheme="majorBidi"/>
                <w:sz w:val="18"/>
                <w:szCs w:val="18"/>
                <w:lang w:val="en-US" w:eastAsia="zh-CN"/>
              </w:rPr>
              <w:t>（也可在线查询</w:t>
            </w:r>
            <w:r w:rsidRPr="001663FD">
              <w:rPr>
                <w:rFonts w:asciiTheme="majorBidi" w:hAnsiTheme="majorBidi" w:cstheme="majorBidi"/>
                <w:sz w:val="18"/>
                <w:szCs w:val="18"/>
                <w:lang w:val="en-US" w:eastAsia="zh-CN"/>
              </w:rPr>
              <w:t xml:space="preserve"> </w:t>
            </w:r>
            <w:hyperlink r:id="rId10" w:history="1">
              <w:r w:rsidRPr="001663FD">
                <w:rPr>
                  <w:rFonts w:asciiTheme="majorBidi" w:hAnsiTheme="majorBidi" w:cstheme="majorBidi"/>
                  <w:bCs/>
                  <w:color w:val="0000FF"/>
                  <w:sz w:val="18"/>
                  <w:u w:val="single"/>
                  <w:lang w:val="en-US" w:eastAsia="zh-CN"/>
                </w:rPr>
                <w:t>http://www.itu.int/publ/R-REC/en</w:t>
              </w:r>
            </w:hyperlink>
            <w:r w:rsidRPr="001663FD">
              <w:rPr>
                <w:rFonts w:asciiTheme="majorBidi" w:hAnsiTheme="majorBidi" w:cstheme="majorBidi"/>
                <w:sz w:val="18"/>
                <w:szCs w:val="18"/>
                <w:lang w:val="en-US" w:eastAsia="zh-CN"/>
              </w:rPr>
              <w:t>）</w:t>
            </w:r>
          </w:p>
        </w:tc>
      </w:tr>
      <w:tr w:rsidR="00E86885" w:rsidRPr="001663FD" w:rsidTr="00670200">
        <w:tc>
          <w:tcPr>
            <w:tcW w:w="960" w:type="dxa"/>
          </w:tcPr>
          <w:p w:rsidR="00E86885" w:rsidRPr="001663FD" w:rsidRDefault="00E86885" w:rsidP="00E86885">
            <w:pPr>
              <w:spacing w:after="40"/>
              <w:ind w:left="57"/>
              <w:rPr>
                <w:rFonts w:asciiTheme="majorBidi" w:hAnsiTheme="majorBidi" w:cstheme="majorBidi"/>
                <w:b/>
                <w:bCs/>
                <w:sz w:val="20"/>
                <w:lang w:val="en-US"/>
              </w:rPr>
            </w:pPr>
            <w:r w:rsidRPr="001663FD">
              <w:rPr>
                <w:rFonts w:asciiTheme="majorBidi" w:hAnsiTheme="majorBidi" w:cstheme="majorBidi"/>
                <w:b/>
                <w:bCs/>
                <w:sz w:val="20"/>
                <w:lang w:val="en-US" w:eastAsia="zh-CN"/>
              </w:rPr>
              <w:t>系列</w:t>
            </w:r>
          </w:p>
        </w:tc>
        <w:tc>
          <w:tcPr>
            <w:tcW w:w="8788" w:type="dxa"/>
          </w:tcPr>
          <w:p w:rsidR="00E86885" w:rsidRPr="001663FD" w:rsidRDefault="00E86885" w:rsidP="00E86885">
            <w:pPr>
              <w:keepNext/>
              <w:spacing w:after="40"/>
              <w:ind w:hanging="1040"/>
              <w:jc w:val="center"/>
              <w:rPr>
                <w:rFonts w:asciiTheme="majorBidi" w:hAnsiTheme="majorBidi" w:cstheme="majorBidi"/>
                <w:b/>
                <w:bCs/>
                <w:sz w:val="20"/>
                <w:lang w:val="en-US"/>
              </w:rPr>
            </w:pPr>
            <w:r w:rsidRPr="001663FD">
              <w:rPr>
                <w:rFonts w:asciiTheme="majorBidi" w:hAnsiTheme="majorBidi" w:cstheme="majorBidi"/>
                <w:b/>
                <w:bCs/>
                <w:sz w:val="20"/>
                <w:lang w:val="en-US" w:eastAsia="zh-CN"/>
              </w:rPr>
              <w:t>标题</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BO</w:t>
            </w:r>
          </w:p>
        </w:tc>
        <w:tc>
          <w:tcPr>
            <w:tcW w:w="8788" w:type="dxa"/>
          </w:tcPr>
          <w:p w:rsidR="00E86885" w:rsidRPr="001663FD" w:rsidRDefault="00E86885" w:rsidP="00E86885">
            <w:pPr>
              <w:keepNext/>
              <w:spacing w:before="30" w:after="30"/>
              <w:jc w:val="left"/>
              <w:rPr>
                <w:rFonts w:asciiTheme="majorBidi" w:hAnsiTheme="majorBidi" w:cstheme="majorBidi"/>
                <w:bCs/>
                <w:sz w:val="20"/>
                <w:lang w:val="en-US"/>
              </w:rPr>
            </w:pPr>
            <w:r w:rsidRPr="001663FD">
              <w:rPr>
                <w:rFonts w:asciiTheme="majorBidi" w:hAnsiTheme="majorBidi" w:cstheme="majorBidi"/>
                <w:bCs/>
                <w:sz w:val="20"/>
                <w:lang w:val="en-US" w:eastAsia="zh-CN"/>
              </w:rPr>
              <w:t>卫星传送</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BR</w:t>
            </w:r>
          </w:p>
        </w:tc>
        <w:tc>
          <w:tcPr>
            <w:tcW w:w="8788" w:type="dxa"/>
          </w:tcPr>
          <w:p w:rsidR="00E86885" w:rsidRPr="001663FD" w:rsidRDefault="00E86885" w:rsidP="00E86885">
            <w:pPr>
              <w:keepNext/>
              <w:spacing w:before="30" w:after="30"/>
              <w:jc w:val="left"/>
              <w:rPr>
                <w:rFonts w:asciiTheme="majorBidi" w:hAnsiTheme="majorBidi" w:cstheme="majorBidi"/>
                <w:sz w:val="20"/>
                <w:lang w:val="en-US" w:eastAsia="zh-CN"/>
              </w:rPr>
            </w:pPr>
            <w:r w:rsidRPr="001663FD">
              <w:rPr>
                <w:rFonts w:asciiTheme="majorBidi" w:hAnsiTheme="majorBidi" w:cstheme="majorBidi"/>
                <w:sz w:val="20"/>
                <w:lang w:val="en-US" w:eastAsia="zh-CN"/>
              </w:rPr>
              <w:t>用于制作、存档和播出的录制；电视电影</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BS</w:t>
            </w:r>
          </w:p>
        </w:tc>
        <w:tc>
          <w:tcPr>
            <w:tcW w:w="8788" w:type="dxa"/>
          </w:tcPr>
          <w:p w:rsidR="00E86885" w:rsidRPr="001663FD" w:rsidRDefault="00E86885" w:rsidP="00E86885">
            <w:pPr>
              <w:keepNext/>
              <w:spacing w:before="30" w:after="30"/>
              <w:jc w:val="left"/>
              <w:rPr>
                <w:rFonts w:asciiTheme="majorBidi" w:hAnsiTheme="majorBidi" w:cstheme="majorBidi"/>
                <w:sz w:val="20"/>
                <w:lang w:val="en-US"/>
              </w:rPr>
            </w:pPr>
            <w:r w:rsidRPr="001663FD">
              <w:rPr>
                <w:rFonts w:asciiTheme="majorBidi" w:hAnsiTheme="majorBidi" w:cstheme="majorBidi"/>
                <w:sz w:val="20"/>
                <w:lang w:val="en-US" w:eastAsia="zh-CN"/>
              </w:rPr>
              <w:t>广播业务（声音）</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BT</w:t>
            </w:r>
          </w:p>
        </w:tc>
        <w:tc>
          <w:tcPr>
            <w:tcW w:w="8788" w:type="dxa"/>
          </w:tcPr>
          <w:p w:rsidR="00E86885" w:rsidRPr="001663FD" w:rsidRDefault="00E86885" w:rsidP="00E86885">
            <w:pPr>
              <w:keepNext/>
              <w:spacing w:before="30" w:after="30"/>
              <w:jc w:val="left"/>
              <w:rPr>
                <w:rFonts w:asciiTheme="majorBidi" w:hAnsiTheme="majorBidi" w:cstheme="majorBidi"/>
                <w:sz w:val="20"/>
                <w:lang w:val="en-US"/>
              </w:rPr>
            </w:pPr>
            <w:r w:rsidRPr="001663FD">
              <w:rPr>
                <w:rFonts w:asciiTheme="majorBidi" w:hAnsiTheme="majorBidi" w:cstheme="majorBidi"/>
                <w:sz w:val="20"/>
                <w:lang w:val="en-US" w:eastAsia="zh-CN"/>
              </w:rPr>
              <w:t>广播业务（电视）</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fr-CH"/>
              </w:rPr>
            </w:pPr>
            <w:r w:rsidRPr="001663FD">
              <w:rPr>
                <w:rFonts w:asciiTheme="majorBidi" w:hAnsiTheme="majorBidi" w:cstheme="majorBidi"/>
                <w:b/>
                <w:bCs/>
                <w:sz w:val="20"/>
                <w:lang w:val="fr-CH"/>
              </w:rPr>
              <w:t>F</w:t>
            </w:r>
          </w:p>
        </w:tc>
        <w:tc>
          <w:tcPr>
            <w:tcW w:w="8788" w:type="dxa"/>
          </w:tcPr>
          <w:p w:rsidR="00E86885" w:rsidRPr="001663FD" w:rsidRDefault="00E86885" w:rsidP="00E86885">
            <w:pPr>
              <w:spacing w:before="30" w:after="30"/>
              <w:rPr>
                <w:rFonts w:asciiTheme="majorBidi" w:hAnsiTheme="majorBidi" w:cstheme="majorBidi"/>
                <w:sz w:val="20"/>
                <w:lang w:val="fr-CH"/>
              </w:rPr>
            </w:pPr>
            <w:r w:rsidRPr="001663FD">
              <w:rPr>
                <w:rFonts w:asciiTheme="majorBidi" w:hAnsiTheme="majorBidi" w:cstheme="majorBidi"/>
                <w:sz w:val="20"/>
                <w:lang w:val="fr-CH" w:eastAsia="zh-CN"/>
              </w:rPr>
              <w:t>固定业务</w:t>
            </w:r>
          </w:p>
        </w:tc>
      </w:tr>
      <w:tr w:rsidR="00E86885" w:rsidRPr="001663FD" w:rsidTr="00670200">
        <w:tc>
          <w:tcPr>
            <w:tcW w:w="960" w:type="dxa"/>
            <w:shd w:val="clear" w:color="auto" w:fill="F2F2F2" w:themeFill="background1" w:themeFillShade="F2"/>
          </w:tcPr>
          <w:p w:rsidR="00E86885" w:rsidRPr="001663FD" w:rsidRDefault="00E86885" w:rsidP="00E86885">
            <w:pPr>
              <w:spacing w:before="30" w:after="30"/>
              <w:ind w:left="57"/>
              <w:jc w:val="left"/>
              <w:rPr>
                <w:rFonts w:asciiTheme="majorBidi" w:hAnsiTheme="majorBidi" w:cstheme="majorBidi"/>
                <w:b/>
                <w:bCs/>
                <w:color w:val="000080"/>
                <w:sz w:val="20"/>
                <w:lang w:val="en-US"/>
              </w:rPr>
            </w:pPr>
            <w:r w:rsidRPr="001663FD">
              <w:rPr>
                <w:rFonts w:asciiTheme="majorBidi" w:hAnsiTheme="majorBidi" w:cstheme="majorBidi"/>
                <w:b/>
                <w:bCs/>
                <w:color w:val="000080"/>
                <w:sz w:val="20"/>
                <w:lang w:val="en-US"/>
              </w:rPr>
              <w:t>M</w:t>
            </w:r>
          </w:p>
        </w:tc>
        <w:tc>
          <w:tcPr>
            <w:tcW w:w="8788" w:type="dxa"/>
            <w:shd w:val="clear" w:color="auto" w:fill="F2F2F2" w:themeFill="background1" w:themeFillShade="F2"/>
          </w:tcPr>
          <w:p w:rsidR="00E86885" w:rsidRPr="001663FD" w:rsidRDefault="00E86885" w:rsidP="00E86885">
            <w:pPr>
              <w:spacing w:before="30" w:after="30"/>
              <w:ind w:left="57" w:hanging="61"/>
              <w:jc w:val="left"/>
              <w:rPr>
                <w:rFonts w:asciiTheme="majorBidi" w:hAnsiTheme="majorBidi" w:cstheme="majorBidi"/>
                <w:b/>
                <w:bCs/>
                <w:color w:val="000080"/>
                <w:sz w:val="20"/>
                <w:lang w:val="en-US" w:eastAsia="zh-CN"/>
              </w:rPr>
            </w:pPr>
            <w:r w:rsidRPr="001663FD">
              <w:rPr>
                <w:rFonts w:asciiTheme="majorBidi" w:hAnsiTheme="majorBidi" w:cstheme="majorBidi"/>
                <w:b/>
                <w:bCs/>
                <w:color w:val="000080"/>
                <w:sz w:val="20"/>
                <w:lang w:val="en-US" w:eastAsia="zh-CN"/>
              </w:rPr>
              <w:t>移动、无线电定位、业余和相关卫星业务</w:t>
            </w:r>
          </w:p>
        </w:tc>
      </w:tr>
      <w:tr w:rsidR="00E86885" w:rsidRPr="001663FD" w:rsidTr="00670200">
        <w:tc>
          <w:tcPr>
            <w:tcW w:w="960" w:type="dxa"/>
            <w:shd w:val="clear" w:color="auto" w:fill="FFFFFF" w:themeFill="background1"/>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P</w:t>
            </w:r>
          </w:p>
        </w:tc>
        <w:tc>
          <w:tcPr>
            <w:tcW w:w="8788" w:type="dxa"/>
            <w:shd w:val="clear" w:color="auto" w:fill="FFFFFF" w:themeFill="background1"/>
          </w:tcPr>
          <w:p w:rsidR="00E86885" w:rsidRPr="001663FD" w:rsidRDefault="00E86885" w:rsidP="00E86885">
            <w:pPr>
              <w:spacing w:before="30" w:after="30"/>
              <w:ind w:left="57" w:hanging="61"/>
              <w:jc w:val="left"/>
              <w:rPr>
                <w:rFonts w:asciiTheme="majorBidi" w:hAnsiTheme="majorBidi" w:cstheme="majorBidi"/>
                <w:sz w:val="20"/>
                <w:lang w:val="en-US"/>
              </w:rPr>
            </w:pPr>
            <w:r w:rsidRPr="001663FD">
              <w:rPr>
                <w:rFonts w:asciiTheme="majorBidi" w:hAnsiTheme="majorBidi" w:cstheme="majorBidi"/>
                <w:sz w:val="20"/>
                <w:lang w:val="en-US"/>
              </w:rPr>
              <w:t>无线电波传播</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RA</w:t>
            </w:r>
          </w:p>
        </w:tc>
        <w:tc>
          <w:tcPr>
            <w:tcW w:w="8788" w:type="dxa"/>
          </w:tcPr>
          <w:p w:rsidR="00E86885" w:rsidRPr="001663FD" w:rsidRDefault="00E86885" w:rsidP="00E86885">
            <w:pPr>
              <w:spacing w:before="30" w:after="30"/>
              <w:rPr>
                <w:rFonts w:asciiTheme="majorBidi" w:hAnsiTheme="majorBidi" w:cstheme="majorBidi"/>
                <w:sz w:val="20"/>
                <w:lang w:val="en-US"/>
              </w:rPr>
            </w:pPr>
            <w:r w:rsidRPr="001663FD">
              <w:rPr>
                <w:rFonts w:asciiTheme="majorBidi" w:hAnsiTheme="majorBidi" w:cstheme="majorBidi"/>
                <w:sz w:val="20"/>
                <w:lang w:val="en-US" w:eastAsia="zh-CN"/>
              </w:rPr>
              <w:t>射电天文</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RS</w:t>
            </w:r>
          </w:p>
        </w:tc>
        <w:tc>
          <w:tcPr>
            <w:tcW w:w="8788" w:type="dxa"/>
          </w:tcPr>
          <w:p w:rsidR="00E86885" w:rsidRPr="001663FD" w:rsidRDefault="00E86885" w:rsidP="00E86885">
            <w:pPr>
              <w:spacing w:before="30" w:after="30"/>
              <w:rPr>
                <w:rFonts w:asciiTheme="majorBidi" w:hAnsiTheme="majorBidi" w:cstheme="majorBidi"/>
                <w:sz w:val="20"/>
                <w:lang w:val="en-US"/>
              </w:rPr>
            </w:pPr>
            <w:r w:rsidRPr="001663FD">
              <w:rPr>
                <w:rFonts w:asciiTheme="majorBidi" w:hAnsiTheme="majorBidi" w:cstheme="majorBidi"/>
                <w:sz w:val="20"/>
                <w:lang w:val="en-US" w:eastAsia="zh-CN"/>
              </w:rPr>
              <w:t>遥感系统</w:t>
            </w:r>
          </w:p>
        </w:tc>
      </w:tr>
      <w:tr w:rsidR="00E86885" w:rsidRPr="001663FD" w:rsidTr="00670200">
        <w:tc>
          <w:tcPr>
            <w:tcW w:w="960" w:type="dxa"/>
            <w:shd w:val="clear" w:color="auto" w:fill="FFFFFF" w:themeFill="background1"/>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S</w:t>
            </w:r>
          </w:p>
        </w:tc>
        <w:tc>
          <w:tcPr>
            <w:tcW w:w="8788" w:type="dxa"/>
            <w:shd w:val="clear" w:color="auto" w:fill="FFFFFF" w:themeFill="background1"/>
          </w:tcPr>
          <w:p w:rsidR="00E86885" w:rsidRPr="001663FD" w:rsidRDefault="00E86885" w:rsidP="00E86885">
            <w:pPr>
              <w:spacing w:before="30" w:after="30"/>
              <w:jc w:val="left"/>
              <w:rPr>
                <w:rFonts w:asciiTheme="majorBidi" w:hAnsiTheme="majorBidi" w:cstheme="majorBidi"/>
                <w:sz w:val="20"/>
                <w:lang w:val="en-US"/>
              </w:rPr>
            </w:pPr>
            <w:r w:rsidRPr="001663FD">
              <w:rPr>
                <w:rFonts w:asciiTheme="majorBidi" w:hAnsiTheme="majorBidi" w:cstheme="majorBidi"/>
                <w:sz w:val="20"/>
                <w:lang w:val="en-US"/>
              </w:rPr>
              <w:t>卫星固定业务</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SA</w:t>
            </w:r>
          </w:p>
        </w:tc>
        <w:tc>
          <w:tcPr>
            <w:tcW w:w="8788" w:type="dxa"/>
          </w:tcPr>
          <w:p w:rsidR="00E86885" w:rsidRPr="001663FD" w:rsidRDefault="00E86885" w:rsidP="00E86885">
            <w:pPr>
              <w:spacing w:before="30" w:after="30"/>
              <w:jc w:val="left"/>
              <w:rPr>
                <w:rFonts w:asciiTheme="majorBidi" w:hAnsiTheme="majorBidi" w:cstheme="majorBidi"/>
                <w:sz w:val="20"/>
                <w:lang w:val="en-US"/>
              </w:rPr>
            </w:pPr>
            <w:r w:rsidRPr="001663FD">
              <w:rPr>
                <w:rFonts w:asciiTheme="majorBidi" w:hAnsiTheme="majorBidi" w:cstheme="majorBidi"/>
                <w:sz w:val="20"/>
                <w:lang w:val="en-US" w:eastAsia="zh-CN"/>
              </w:rPr>
              <w:t>空间应用和气象</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SF</w:t>
            </w:r>
          </w:p>
        </w:tc>
        <w:tc>
          <w:tcPr>
            <w:tcW w:w="8788" w:type="dxa"/>
          </w:tcPr>
          <w:p w:rsidR="00E86885" w:rsidRPr="001663FD" w:rsidRDefault="00E86885" w:rsidP="00E86885">
            <w:pPr>
              <w:spacing w:before="30" w:after="30"/>
              <w:jc w:val="left"/>
              <w:rPr>
                <w:rFonts w:asciiTheme="majorBidi" w:hAnsiTheme="majorBidi" w:cstheme="majorBidi"/>
                <w:sz w:val="20"/>
                <w:lang w:val="en-US" w:eastAsia="zh-CN"/>
              </w:rPr>
            </w:pPr>
            <w:r w:rsidRPr="001663FD">
              <w:rPr>
                <w:rFonts w:asciiTheme="majorBidi" w:hAnsiTheme="majorBidi" w:cstheme="majorBidi"/>
                <w:sz w:val="20"/>
                <w:lang w:val="en-US" w:eastAsia="zh-CN"/>
              </w:rPr>
              <w:t>卫星固定业务和固定业务系统间的频率共用和协调</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SM</w:t>
            </w:r>
          </w:p>
        </w:tc>
        <w:tc>
          <w:tcPr>
            <w:tcW w:w="8788" w:type="dxa"/>
          </w:tcPr>
          <w:p w:rsidR="00E86885" w:rsidRPr="001663FD" w:rsidRDefault="00E86885" w:rsidP="00E86885">
            <w:pPr>
              <w:spacing w:before="30" w:after="30"/>
              <w:rPr>
                <w:rFonts w:asciiTheme="majorBidi" w:hAnsiTheme="majorBidi" w:cstheme="majorBidi"/>
                <w:sz w:val="20"/>
                <w:lang w:val="en-US"/>
              </w:rPr>
            </w:pPr>
            <w:r w:rsidRPr="001663FD">
              <w:rPr>
                <w:rFonts w:asciiTheme="majorBidi" w:hAnsiTheme="majorBidi" w:cstheme="majorBidi"/>
                <w:sz w:val="20"/>
                <w:lang w:val="en-US" w:eastAsia="zh-CN"/>
              </w:rPr>
              <w:t>频谱管理</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SNG</w:t>
            </w:r>
          </w:p>
        </w:tc>
        <w:tc>
          <w:tcPr>
            <w:tcW w:w="8788" w:type="dxa"/>
          </w:tcPr>
          <w:p w:rsidR="00E86885" w:rsidRPr="001663FD" w:rsidRDefault="00E86885" w:rsidP="00E86885">
            <w:pPr>
              <w:spacing w:before="30" w:after="30"/>
              <w:jc w:val="left"/>
              <w:rPr>
                <w:rFonts w:asciiTheme="majorBidi" w:hAnsiTheme="majorBidi" w:cstheme="majorBidi"/>
                <w:sz w:val="20"/>
                <w:lang w:val="en-US"/>
              </w:rPr>
            </w:pPr>
            <w:r w:rsidRPr="001663FD">
              <w:rPr>
                <w:rFonts w:asciiTheme="majorBidi" w:hAnsiTheme="majorBidi" w:cstheme="majorBidi"/>
                <w:sz w:val="20"/>
                <w:lang w:val="en-US" w:eastAsia="zh-CN"/>
              </w:rPr>
              <w:t>卫星新闻采集</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TF</w:t>
            </w:r>
          </w:p>
        </w:tc>
        <w:tc>
          <w:tcPr>
            <w:tcW w:w="8788" w:type="dxa"/>
          </w:tcPr>
          <w:p w:rsidR="00E86885" w:rsidRPr="001663FD" w:rsidRDefault="00E86885" w:rsidP="00E86885">
            <w:pPr>
              <w:spacing w:before="30" w:after="30"/>
              <w:jc w:val="left"/>
              <w:rPr>
                <w:rFonts w:asciiTheme="majorBidi" w:hAnsiTheme="majorBidi" w:cstheme="majorBidi"/>
                <w:sz w:val="20"/>
                <w:lang w:val="en-US" w:eastAsia="zh-CN"/>
              </w:rPr>
            </w:pPr>
            <w:r w:rsidRPr="001663FD">
              <w:rPr>
                <w:rFonts w:asciiTheme="majorBidi" w:hAnsiTheme="majorBidi" w:cstheme="majorBidi"/>
                <w:sz w:val="20"/>
                <w:lang w:val="en-US" w:eastAsia="zh-CN"/>
              </w:rPr>
              <w:t>时间信号和频率标准发射</w:t>
            </w:r>
          </w:p>
        </w:tc>
      </w:tr>
      <w:tr w:rsidR="00E86885" w:rsidRPr="001663FD" w:rsidTr="00670200">
        <w:tc>
          <w:tcPr>
            <w:tcW w:w="960" w:type="dxa"/>
          </w:tcPr>
          <w:p w:rsidR="00E86885" w:rsidRPr="001663FD" w:rsidRDefault="00E86885" w:rsidP="00E86885">
            <w:pPr>
              <w:spacing w:before="30" w:after="30"/>
              <w:ind w:left="57"/>
              <w:jc w:val="left"/>
              <w:rPr>
                <w:rFonts w:asciiTheme="majorBidi" w:hAnsiTheme="majorBidi" w:cstheme="majorBidi"/>
                <w:b/>
                <w:bCs/>
                <w:sz w:val="20"/>
                <w:lang w:val="en-US"/>
              </w:rPr>
            </w:pPr>
            <w:r w:rsidRPr="001663FD">
              <w:rPr>
                <w:rFonts w:asciiTheme="majorBidi" w:hAnsiTheme="majorBidi" w:cstheme="majorBidi"/>
                <w:b/>
                <w:bCs/>
                <w:sz w:val="20"/>
                <w:lang w:val="en-US"/>
              </w:rPr>
              <w:t>V</w:t>
            </w:r>
          </w:p>
        </w:tc>
        <w:tc>
          <w:tcPr>
            <w:tcW w:w="8788" w:type="dxa"/>
          </w:tcPr>
          <w:p w:rsidR="00E86885" w:rsidRPr="001663FD" w:rsidRDefault="00E86885" w:rsidP="00E86885">
            <w:pPr>
              <w:spacing w:before="30" w:after="180"/>
              <w:jc w:val="left"/>
              <w:rPr>
                <w:rFonts w:asciiTheme="majorBidi" w:hAnsiTheme="majorBidi" w:cstheme="majorBidi"/>
                <w:sz w:val="20"/>
                <w:lang w:val="en-US"/>
              </w:rPr>
            </w:pPr>
            <w:r w:rsidRPr="001663FD">
              <w:rPr>
                <w:rFonts w:asciiTheme="majorBidi" w:hAnsiTheme="majorBidi" w:cstheme="majorBidi"/>
                <w:sz w:val="20"/>
                <w:lang w:val="en-US" w:eastAsia="zh-CN"/>
              </w:rPr>
              <w:t>词汇和相关问题</w:t>
            </w:r>
          </w:p>
        </w:tc>
      </w:tr>
    </w:tbl>
    <w:p w:rsidR="00E86885" w:rsidRDefault="00E86885" w:rsidP="00670200">
      <w:pPr>
        <w:spacing w:before="0"/>
        <w:rPr>
          <w:lang w:eastAsia="zh-CN"/>
        </w:rPr>
      </w:pPr>
    </w:p>
    <w:p w:rsidR="00670200" w:rsidRPr="001663FD" w:rsidRDefault="00670200" w:rsidP="00670200">
      <w:pPr>
        <w:spacing w:before="0"/>
        <w:rPr>
          <w:lang w:eastAsia="zh-CN"/>
        </w:rPr>
      </w:pPr>
    </w:p>
    <w:tbl>
      <w:tblPr>
        <w:tblStyle w:val="TableGrid1"/>
        <w:tblW w:w="0" w:type="auto"/>
        <w:tblInd w:w="80" w:type="dxa"/>
        <w:tblBorders>
          <w:top w:val="single" w:sz="12" w:space="0" w:color="1F497D" w:themeColor="text2"/>
          <w:left w:val="single" w:sz="12" w:space="0" w:color="000080"/>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E86885" w:rsidRPr="001663FD" w:rsidTr="00670200">
        <w:tc>
          <w:tcPr>
            <w:tcW w:w="9775" w:type="dxa"/>
          </w:tcPr>
          <w:p w:rsidR="00E86885" w:rsidRPr="001663FD" w:rsidRDefault="00E86885" w:rsidP="00E86885">
            <w:pPr>
              <w:spacing w:after="120"/>
              <w:rPr>
                <w:rFonts w:asciiTheme="majorBidi" w:eastAsia="STKaiti" w:hAnsiTheme="majorBidi" w:cstheme="majorBidi"/>
                <w:sz w:val="20"/>
                <w:szCs w:val="22"/>
                <w:lang w:eastAsia="zh-CN"/>
              </w:rPr>
            </w:pPr>
            <w:r w:rsidRPr="001663FD">
              <w:rPr>
                <w:rFonts w:asciiTheme="majorBidi" w:eastAsia="STKaiti" w:hAnsiTheme="majorBidi" w:cstheme="majorBidi"/>
                <w:b/>
                <w:sz w:val="20"/>
                <w:szCs w:val="22"/>
                <w:lang w:eastAsia="zh-CN"/>
              </w:rPr>
              <w:t>说明：</w:t>
            </w:r>
            <w:r w:rsidRPr="001663FD">
              <w:rPr>
                <w:rFonts w:asciiTheme="majorBidi" w:eastAsia="STKaiti" w:hAnsiTheme="majorBidi" w:cstheme="majorBidi"/>
                <w:sz w:val="20"/>
                <w:szCs w:val="22"/>
                <w:lang w:eastAsia="zh-CN"/>
              </w:rPr>
              <w:t>该</w:t>
            </w:r>
            <w:r w:rsidRPr="001663FD">
              <w:rPr>
                <w:rFonts w:asciiTheme="majorBidi" w:eastAsia="STKaiti" w:hAnsiTheme="majorBidi" w:cstheme="majorBidi"/>
                <w:sz w:val="20"/>
                <w:szCs w:val="22"/>
                <w:lang w:eastAsia="zh-CN"/>
              </w:rPr>
              <w:t>ITU-R</w:t>
            </w:r>
            <w:r w:rsidRPr="001663FD">
              <w:rPr>
                <w:rFonts w:asciiTheme="majorBidi" w:eastAsia="STKaiti" w:hAnsiTheme="majorBidi" w:cstheme="majorBidi"/>
                <w:sz w:val="20"/>
                <w:szCs w:val="22"/>
                <w:lang w:eastAsia="zh-CN"/>
              </w:rPr>
              <w:t>建议书的英文版本根据</w:t>
            </w:r>
            <w:r w:rsidRPr="001663FD">
              <w:rPr>
                <w:rFonts w:asciiTheme="majorBidi" w:eastAsia="STKaiti" w:hAnsiTheme="majorBidi" w:cstheme="majorBidi"/>
                <w:sz w:val="20"/>
                <w:szCs w:val="22"/>
                <w:lang w:eastAsia="zh-CN"/>
              </w:rPr>
              <w:t>ITU-R</w:t>
            </w:r>
            <w:r w:rsidRPr="001663FD">
              <w:rPr>
                <w:rFonts w:asciiTheme="majorBidi" w:eastAsia="STKaiti" w:hAnsiTheme="majorBidi" w:cstheme="majorBidi"/>
                <w:sz w:val="20"/>
                <w:szCs w:val="22"/>
                <w:lang w:eastAsia="zh-CN"/>
              </w:rPr>
              <w:t>第</w:t>
            </w:r>
            <w:r w:rsidRPr="001663FD">
              <w:rPr>
                <w:rFonts w:asciiTheme="majorBidi" w:eastAsia="STKaiti" w:hAnsiTheme="majorBidi" w:cstheme="majorBidi"/>
                <w:sz w:val="20"/>
                <w:szCs w:val="22"/>
                <w:lang w:eastAsia="zh-CN"/>
              </w:rPr>
              <w:t>1</w:t>
            </w:r>
            <w:r w:rsidRPr="001663FD">
              <w:rPr>
                <w:rFonts w:asciiTheme="majorBidi" w:eastAsia="STKaiti" w:hAnsiTheme="majorBidi" w:cstheme="majorBidi"/>
                <w:sz w:val="20"/>
                <w:szCs w:val="22"/>
                <w:lang w:eastAsia="zh-CN"/>
              </w:rPr>
              <w:t>号决议详述的程序予以批准。</w:t>
            </w:r>
          </w:p>
        </w:tc>
      </w:tr>
    </w:tbl>
    <w:p w:rsidR="00E86885" w:rsidRPr="001663FD" w:rsidRDefault="00E86885" w:rsidP="006B15E5">
      <w:pPr>
        <w:tabs>
          <w:tab w:val="left" w:pos="9540"/>
        </w:tabs>
        <w:spacing w:before="360"/>
        <w:ind w:right="99"/>
        <w:jc w:val="right"/>
        <w:rPr>
          <w:rFonts w:asciiTheme="majorBidi" w:hAnsiTheme="majorBidi" w:cstheme="majorBidi"/>
          <w:sz w:val="20"/>
          <w:lang w:eastAsia="zh-CN"/>
        </w:rPr>
      </w:pPr>
      <w:r w:rsidRPr="001663FD">
        <w:rPr>
          <w:rFonts w:asciiTheme="majorBidi" w:eastAsia="STKaiti" w:hAnsiTheme="majorBidi" w:cstheme="majorBidi"/>
          <w:sz w:val="20"/>
          <w:lang w:eastAsia="zh-CN"/>
        </w:rPr>
        <w:t>电子出版</w:t>
      </w:r>
      <w:r w:rsidRPr="001663FD">
        <w:rPr>
          <w:rFonts w:asciiTheme="majorBidi" w:eastAsia="STKaiti" w:hAnsiTheme="majorBidi" w:cstheme="majorBidi"/>
          <w:sz w:val="20"/>
          <w:lang w:eastAsia="zh-CN"/>
        </w:rPr>
        <w:br/>
      </w:r>
      <w:r w:rsidRPr="001663FD">
        <w:rPr>
          <w:rFonts w:asciiTheme="majorBidi" w:hAnsiTheme="majorBidi" w:cstheme="majorBidi"/>
          <w:sz w:val="20"/>
          <w:lang w:eastAsia="zh-CN"/>
        </w:rPr>
        <w:t>201</w:t>
      </w:r>
      <w:r w:rsidR="006B15E5" w:rsidRPr="001663FD">
        <w:rPr>
          <w:rFonts w:asciiTheme="majorBidi" w:hAnsiTheme="majorBidi" w:cstheme="majorBidi"/>
          <w:sz w:val="20"/>
          <w:lang w:eastAsia="zh-CN"/>
        </w:rPr>
        <w:t>4</w:t>
      </w:r>
      <w:r w:rsidRPr="001663FD">
        <w:rPr>
          <w:rFonts w:asciiTheme="majorBidi" w:hAnsiTheme="majorBidi" w:cstheme="majorBidi"/>
          <w:sz w:val="20"/>
          <w:lang w:eastAsia="zh-CN"/>
        </w:rPr>
        <w:t>年，日内瓦</w:t>
      </w:r>
    </w:p>
    <w:p w:rsidR="00E86885" w:rsidRPr="001663FD" w:rsidRDefault="00E86885" w:rsidP="00E86885">
      <w:pPr>
        <w:rPr>
          <w:rFonts w:asciiTheme="majorBidi" w:hAnsiTheme="majorBidi" w:cstheme="majorBidi"/>
          <w:szCs w:val="24"/>
          <w:lang w:eastAsia="zh-CN"/>
        </w:rPr>
      </w:pPr>
    </w:p>
    <w:p w:rsidR="00E86885" w:rsidRPr="001663FD" w:rsidRDefault="00E86885" w:rsidP="00670200">
      <w:pPr>
        <w:jc w:val="center"/>
        <w:rPr>
          <w:rFonts w:asciiTheme="majorBidi" w:hAnsiTheme="majorBidi" w:cstheme="majorBidi"/>
          <w:sz w:val="20"/>
          <w:lang w:val="en-US" w:eastAsia="zh-CN"/>
        </w:rPr>
      </w:pPr>
      <w:r w:rsidRPr="001663FD">
        <w:rPr>
          <w:rFonts w:asciiTheme="majorBidi" w:hAnsiTheme="majorBidi" w:cstheme="majorBidi"/>
          <w:sz w:val="20"/>
          <w:lang w:val="en-US"/>
        </w:rPr>
        <w:sym w:font="Symbol" w:char="F0E3"/>
      </w:r>
      <w:r w:rsidRPr="001663FD">
        <w:rPr>
          <w:rFonts w:asciiTheme="majorBidi" w:hAnsiTheme="majorBidi" w:cstheme="majorBidi"/>
          <w:sz w:val="20"/>
          <w:lang w:val="en-US" w:eastAsia="zh-CN"/>
        </w:rPr>
        <w:t xml:space="preserve"> </w:t>
      </w:r>
      <w:r w:rsidR="00670200">
        <w:rPr>
          <w:rFonts w:asciiTheme="majorBidi" w:hAnsiTheme="majorBidi" w:cstheme="majorBidi" w:hint="eastAsia"/>
          <w:sz w:val="20"/>
          <w:lang w:val="en-US" w:eastAsia="zh-CN"/>
        </w:rPr>
        <w:t>国际电</w:t>
      </w:r>
      <w:r w:rsidR="00670200">
        <w:rPr>
          <w:rFonts w:asciiTheme="majorBidi" w:hAnsiTheme="majorBidi" w:cstheme="majorBidi"/>
          <w:sz w:val="20"/>
          <w:lang w:val="en-US" w:eastAsia="zh-CN"/>
        </w:rPr>
        <w:t>联</w:t>
      </w:r>
      <w:r w:rsidRPr="001663FD">
        <w:rPr>
          <w:rFonts w:asciiTheme="majorBidi" w:hAnsiTheme="majorBidi" w:cstheme="majorBidi"/>
          <w:sz w:val="20"/>
          <w:lang w:val="en-US" w:eastAsia="zh-CN"/>
        </w:rPr>
        <w:t xml:space="preserve"> </w:t>
      </w:r>
      <w:bookmarkStart w:id="6" w:name="iiannee"/>
      <w:bookmarkEnd w:id="6"/>
      <w:r w:rsidRPr="001663FD">
        <w:rPr>
          <w:rFonts w:asciiTheme="majorBidi" w:hAnsiTheme="majorBidi" w:cstheme="majorBidi"/>
          <w:sz w:val="20"/>
          <w:lang w:val="en-US" w:eastAsia="zh-CN"/>
        </w:rPr>
        <w:t>201</w:t>
      </w:r>
      <w:r w:rsidR="006B15E5" w:rsidRPr="001663FD">
        <w:rPr>
          <w:rFonts w:asciiTheme="majorBidi" w:hAnsiTheme="majorBidi" w:cstheme="majorBidi"/>
          <w:sz w:val="20"/>
          <w:lang w:val="en-US" w:eastAsia="zh-CN"/>
        </w:rPr>
        <w:t>4</w:t>
      </w:r>
    </w:p>
    <w:p w:rsidR="00E86885" w:rsidRPr="001663FD" w:rsidRDefault="00E86885" w:rsidP="009D170C">
      <w:pPr>
        <w:pStyle w:val="RecNoBR"/>
        <w:spacing w:before="120"/>
        <w:ind w:firstLine="392"/>
        <w:jc w:val="left"/>
        <w:rPr>
          <w:rFonts w:asciiTheme="majorBidi" w:hAnsiTheme="majorBidi" w:cstheme="majorBidi"/>
          <w:sz w:val="18"/>
          <w:szCs w:val="18"/>
          <w:lang w:eastAsia="zh-CN"/>
        </w:rPr>
      </w:pPr>
      <w:r w:rsidRPr="001663FD">
        <w:rPr>
          <w:rFonts w:asciiTheme="majorBidi" w:hAnsiTheme="majorBidi" w:cstheme="majorBidi"/>
          <w:sz w:val="18"/>
          <w:szCs w:val="18"/>
          <w:lang w:val="en-US" w:eastAsia="zh-CN"/>
        </w:rPr>
        <w:t>版权所有。</w:t>
      </w:r>
      <w:r w:rsidRPr="001663FD">
        <w:rPr>
          <w:rFonts w:asciiTheme="majorBidi" w:hAnsiTheme="majorBidi" w:cstheme="majorBidi"/>
          <w:sz w:val="18"/>
          <w:szCs w:val="18"/>
          <w:lang w:eastAsia="zh-CN"/>
        </w:rPr>
        <w:t>未经国际电联书面许可，不得以任何手段复制本出版物的任何部分。</w:t>
      </w:r>
    </w:p>
    <w:p w:rsidR="00E86885" w:rsidRPr="001663FD" w:rsidRDefault="00E86885" w:rsidP="00E86885">
      <w:pPr>
        <w:pStyle w:val="RectitleBR"/>
        <w:rPr>
          <w:rFonts w:asciiTheme="majorBidi" w:hAnsiTheme="majorBidi" w:cstheme="majorBidi"/>
          <w:lang w:eastAsia="zh-CN"/>
        </w:rPr>
        <w:sectPr w:rsidR="00E86885" w:rsidRPr="001663FD" w:rsidSect="00E8688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B15E5" w:rsidRPr="00670200" w:rsidRDefault="006B15E5" w:rsidP="00670200">
      <w:pPr>
        <w:pStyle w:val="RecNoBR"/>
        <w:spacing w:before="240"/>
      </w:pPr>
      <w:bookmarkStart w:id="7" w:name="OLE_LINK1"/>
      <w:bookmarkStart w:id="8" w:name="OLE_LINK2"/>
      <w:r w:rsidRPr="00670200">
        <w:t>ITU-R  M.2057-0</w:t>
      </w:r>
      <w:r w:rsidR="00670200">
        <w:t xml:space="preserve"> </w:t>
      </w:r>
      <w:r w:rsidRPr="00670200">
        <w:t>建议书</w:t>
      </w:r>
      <w:bookmarkEnd w:id="7"/>
      <w:bookmarkEnd w:id="8"/>
    </w:p>
    <w:p w:rsidR="006B15E5" w:rsidRPr="00372AE5" w:rsidRDefault="006B15E5" w:rsidP="00372AE5">
      <w:pPr>
        <w:pStyle w:val="Rectitle"/>
        <w:rPr>
          <w:lang w:val="en-US" w:eastAsia="zh-CN"/>
        </w:rPr>
      </w:pPr>
      <w:r w:rsidRPr="00372AE5">
        <w:rPr>
          <w:lang w:val="en-US" w:eastAsia="zh-CN"/>
        </w:rPr>
        <w:t>76-81 GHz</w:t>
      </w:r>
      <w:r w:rsidRPr="001663FD">
        <w:rPr>
          <w:lang w:val="en-US" w:eastAsia="zh-CN"/>
        </w:rPr>
        <w:t>频段中用于智能交通系统应用的</w:t>
      </w:r>
      <w:r w:rsidRPr="00372AE5">
        <w:rPr>
          <w:lang w:val="en-US" w:eastAsia="zh-CN"/>
        </w:rPr>
        <w:br/>
      </w:r>
      <w:r w:rsidRPr="001663FD">
        <w:rPr>
          <w:lang w:val="en-US" w:eastAsia="zh-CN"/>
        </w:rPr>
        <w:t>汽车雷达系统特性</w:t>
      </w:r>
    </w:p>
    <w:p w:rsidR="006B15E5" w:rsidRPr="00372AE5" w:rsidRDefault="001663FD" w:rsidP="006B15E5">
      <w:pPr>
        <w:pStyle w:val="Recdate"/>
        <w:rPr>
          <w:rFonts w:asciiTheme="majorBidi" w:hAnsiTheme="majorBidi" w:cstheme="majorBidi"/>
          <w:sz w:val="22"/>
          <w:szCs w:val="22"/>
          <w:lang w:eastAsia="zh-CN"/>
        </w:rPr>
      </w:pPr>
      <w:r w:rsidRPr="00372AE5">
        <w:rPr>
          <w:rFonts w:asciiTheme="majorBidi" w:hAnsiTheme="majorBidi" w:cstheme="majorBidi" w:hint="eastAsia"/>
          <w:sz w:val="22"/>
          <w:szCs w:val="22"/>
          <w:lang w:eastAsia="zh-CN"/>
        </w:rPr>
        <w:t>（</w:t>
      </w:r>
      <w:r w:rsidR="006B15E5" w:rsidRPr="00372AE5">
        <w:rPr>
          <w:rFonts w:asciiTheme="majorBidi" w:hAnsiTheme="majorBidi" w:cstheme="majorBidi"/>
          <w:sz w:val="22"/>
          <w:szCs w:val="22"/>
          <w:lang w:eastAsia="zh-CN"/>
        </w:rPr>
        <w:t>2014</w:t>
      </w:r>
      <w:r w:rsidR="006B15E5" w:rsidRPr="00372AE5">
        <w:rPr>
          <w:rFonts w:asciiTheme="majorBidi" w:eastAsiaTheme="minorEastAsia" w:hAnsiTheme="majorBidi" w:cstheme="majorBidi"/>
          <w:sz w:val="22"/>
          <w:szCs w:val="22"/>
          <w:lang w:eastAsia="zh-CN"/>
        </w:rPr>
        <w:t>年</w:t>
      </w:r>
      <w:r w:rsidRPr="00372AE5">
        <w:rPr>
          <w:rFonts w:asciiTheme="majorBidi" w:hAnsiTheme="majorBidi" w:cstheme="majorBidi" w:hint="eastAsia"/>
          <w:sz w:val="22"/>
          <w:szCs w:val="22"/>
          <w:lang w:eastAsia="zh-CN"/>
        </w:rPr>
        <w:t>）</w:t>
      </w:r>
    </w:p>
    <w:p w:rsidR="006B15E5" w:rsidRPr="00670200" w:rsidRDefault="006B15E5" w:rsidP="00670200">
      <w:pPr>
        <w:pStyle w:val="Heading1"/>
        <w:rPr>
          <w:sz w:val="22"/>
          <w:szCs w:val="22"/>
          <w:lang w:eastAsia="zh-CN"/>
        </w:rPr>
      </w:pPr>
      <w:r w:rsidRPr="00670200">
        <w:rPr>
          <w:sz w:val="22"/>
          <w:szCs w:val="22"/>
          <w:lang w:eastAsia="zh-CN"/>
        </w:rPr>
        <w:t>范围</w:t>
      </w:r>
    </w:p>
    <w:p w:rsidR="006B15E5" w:rsidRPr="00670200" w:rsidRDefault="006B15E5" w:rsidP="00F35BAB">
      <w:pPr>
        <w:ind w:firstLineChars="200" w:firstLine="440"/>
        <w:rPr>
          <w:sz w:val="22"/>
          <w:szCs w:val="22"/>
          <w:lang w:val="en-US" w:eastAsia="zh-CN"/>
        </w:rPr>
      </w:pPr>
      <w:r w:rsidRPr="00670200">
        <w:rPr>
          <w:sz w:val="22"/>
          <w:szCs w:val="22"/>
          <w:lang w:val="en-US" w:eastAsia="zh-CN"/>
        </w:rPr>
        <w:t>本建议书规定了</w:t>
      </w:r>
      <w:r w:rsidRPr="00670200">
        <w:rPr>
          <w:sz w:val="22"/>
          <w:szCs w:val="22"/>
          <w:lang w:eastAsia="zh-CN"/>
        </w:rPr>
        <w:t>76-81 GHz</w:t>
      </w:r>
      <w:r w:rsidRPr="00670200">
        <w:rPr>
          <w:sz w:val="22"/>
          <w:szCs w:val="22"/>
          <w:lang w:val="en-US" w:eastAsia="zh-CN"/>
        </w:rPr>
        <w:t>频段中</w:t>
      </w:r>
      <w:r w:rsidR="00F35BAB" w:rsidRPr="00670200">
        <w:rPr>
          <w:rFonts w:hint="eastAsia"/>
          <w:sz w:val="22"/>
          <w:szCs w:val="22"/>
          <w:lang w:val="en-US" w:eastAsia="zh-CN"/>
        </w:rPr>
        <w:t>汽车</w:t>
      </w:r>
      <w:r w:rsidR="00F35BAB" w:rsidRPr="00670200">
        <w:rPr>
          <w:sz w:val="22"/>
          <w:szCs w:val="22"/>
          <w:lang w:val="en-US" w:eastAsia="zh-CN"/>
        </w:rPr>
        <w:t>无线电定位业务雷达的</w:t>
      </w:r>
      <w:r w:rsidRPr="00670200">
        <w:rPr>
          <w:sz w:val="22"/>
          <w:szCs w:val="22"/>
          <w:lang w:val="en-US" w:eastAsia="zh-CN"/>
        </w:rPr>
        <w:t>系统特性</w:t>
      </w:r>
      <w:r w:rsidR="00F35BAB" w:rsidRPr="00670200">
        <w:rPr>
          <w:sz w:val="22"/>
          <w:szCs w:val="22"/>
          <w:lang w:val="en-US" w:eastAsia="zh-CN"/>
        </w:rPr>
        <w:t>。应将这些技术和操作特性应用于汽车</w:t>
      </w:r>
      <w:r w:rsidRPr="00670200">
        <w:rPr>
          <w:sz w:val="22"/>
          <w:szCs w:val="22"/>
          <w:lang w:val="en-US" w:eastAsia="zh-CN"/>
        </w:rPr>
        <w:t>无线电定位业务雷达</w:t>
      </w:r>
      <w:r w:rsidR="00F35BAB" w:rsidRPr="00670200">
        <w:rPr>
          <w:rFonts w:hint="eastAsia"/>
          <w:sz w:val="22"/>
          <w:szCs w:val="22"/>
          <w:lang w:val="en-US" w:eastAsia="zh-CN"/>
        </w:rPr>
        <w:t>与</w:t>
      </w:r>
      <w:r w:rsidR="00F35BAB" w:rsidRPr="00670200">
        <w:rPr>
          <w:sz w:val="22"/>
          <w:szCs w:val="22"/>
          <w:lang w:val="en-US" w:eastAsia="zh-CN"/>
        </w:rPr>
        <w:t>在</w:t>
      </w:r>
      <w:r w:rsidRPr="00670200">
        <w:rPr>
          <w:sz w:val="22"/>
          <w:szCs w:val="22"/>
          <w:lang w:val="en-US" w:eastAsia="zh-CN"/>
        </w:rPr>
        <w:t>其他业务</w:t>
      </w:r>
      <w:r w:rsidR="00F35BAB" w:rsidRPr="00670200">
        <w:rPr>
          <w:rFonts w:hint="eastAsia"/>
          <w:sz w:val="22"/>
          <w:szCs w:val="22"/>
          <w:lang w:val="en-US" w:eastAsia="zh-CN"/>
        </w:rPr>
        <w:t>中</w:t>
      </w:r>
      <w:r w:rsidR="00F35BAB" w:rsidRPr="00670200">
        <w:rPr>
          <w:sz w:val="22"/>
          <w:szCs w:val="22"/>
          <w:lang w:val="en-US" w:eastAsia="zh-CN"/>
        </w:rPr>
        <w:t>操作的相关</w:t>
      </w:r>
      <w:r w:rsidRPr="00670200">
        <w:rPr>
          <w:sz w:val="22"/>
          <w:szCs w:val="22"/>
          <w:lang w:val="en-US" w:eastAsia="zh-CN"/>
        </w:rPr>
        <w:t>系统之间的兼容性研究。</w:t>
      </w:r>
    </w:p>
    <w:p w:rsidR="006B15E5" w:rsidRPr="001663FD" w:rsidRDefault="006B15E5" w:rsidP="00670200">
      <w:pPr>
        <w:pStyle w:val="Normalaftertitle"/>
        <w:spacing w:before="600"/>
        <w:rPr>
          <w:lang w:val="en-US" w:eastAsia="zh-CN"/>
        </w:rPr>
      </w:pPr>
      <w:r w:rsidRPr="001663FD">
        <w:rPr>
          <w:lang w:val="en-US" w:eastAsia="zh-CN"/>
        </w:rPr>
        <w:t>国际电联无线电通信全会，</w:t>
      </w:r>
    </w:p>
    <w:p w:rsidR="006B15E5" w:rsidRPr="00232032" w:rsidRDefault="006B15E5" w:rsidP="00232032">
      <w:pPr>
        <w:pStyle w:val="Call"/>
        <w:rPr>
          <w:rFonts w:ascii="STKaiti" w:eastAsia="STKaiti" w:hAnsi="STKaiti"/>
          <w:i w:val="0"/>
          <w:iCs/>
          <w:lang w:val="en-US" w:eastAsia="zh-CN"/>
        </w:rPr>
      </w:pPr>
      <w:r w:rsidRPr="00232032">
        <w:rPr>
          <w:rFonts w:ascii="STKaiti" w:eastAsia="STKaiti" w:hAnsi="STKaiti"/>
          <w:i w:val="0"/>
          <w:iCs/>
          <w:lang w:val="en-US" w:eastAsia="zh-CN"/>
        </w:rPr>
        <w:t>考虑到</w:t>
      </w:r>
    </w:p>
    <w:p w:rsidR="006B15E5" w:rsidRPr="001663FD" w:rsidRDefault="006B15E5" w:rsidP="00372AE5">
      <w:pPr>
        <w:rPr>
          <w:lang w:val="en-US" w:eastAsia="zh-CN"/>
        </w:rPr>
      </w:pPr>
      <w:r w:rsidRPr="007B76F6">
        <w:rPr>
          <w:i/>
          <w:iCs/>
          <w:lang w:val="en-US" w:eastAsia="zh-CN"/>
        </w:rPr>
        <w:t>a)</w:t>
      </w:r>
      <w:r w:rsidRPr="001663FD">
        <w:rPr>
          <w:lang w:val="en-US" w:eastAsia="zh-CN"/>
        </w:rPr>
        <w:tab/>
      </w:r>
      <w:r w:rsidR="00F35BAB">
        <w:rPr>
          <w:rFonts w:hint="eastAsia"/>
          <w:lang w:val="en-US" w:eastAsia="zh-CN"/>
        </w:rPr>
        <w:t>某些</w:t>
      </w:r>
      <w:r w:rsidR="00F35BAB">
        <w:rPr>
          <w:lang w:val="en-US" w:eastAsia="zh-CN"/>
        </w:rPr>
        <w:t>频段中的汽车雷达要以最优方式实现其功能</w:t>
      </w:r>
      <w:r w:rsidR="00F35BAB">
        <w:rPr>
          <w:lang w:eastAsia="zh-CN"/>
        </w:rPr>
        <w:t>，</w:t>
      </w:r>
      <w:r w:rsidR="00F35BAB">
        <w:rPr>
          <w:rFonts w:hint="eastAsia"/>
          <w:lang w:eastAsia="zh-CN"/>
        </w:rPr>
        <w:t>需要</w:t>
      </w:r>
      <w:r w:rsidR="00F35BAB">
        <w:rPr>
          <w:lang w:eastAsia="zh-CN"/>
        </w:rPr>
        <w:t>相应的</w:t>
      </w:r>
      <w:r w:rsidRPr="001663FD">
        <w:rPr>
          <w:lang w:eastAsia="zh-CN"/>
        </w:rPr>
        <w:t>天线、信号传播、目标探测</w:t>
      </w:r>
      <w:r w:rsidR="00F35BAB">
        <w:rPr>
          <w:rFonts w:hint="eastAsia"/>
          <w:lang w:eastAsia="zh-CN"/>
        </w:rPr>
        <w:t>特性</w:t>
      </w:r>
      <w:r w:rsidR="00F35BAB">
        <w:rPr>
          <w:lang w:eastAsia="zh-CN"/>
        </w:rPr>
        <w:t>和</w:t>
      </w:r>
      <w:r w:rsidR="00F35BAB">
        <w:rPr>
          <w:rFonts w:hint="eastAsia"/>
          <w:lang w:eastAsia="zh-CN"/>
        </w:rPr>
        <w:t>较大</w:t>
      </w:r>
      <w:r w:rsidR="00F35BAB">
        <w:rPr>
          <w:lang w:eastAsia="zh-CN"/>
        </w:rPr>
        <w:t>的</w:t>
      </w:r>
      <w:r w:rsidRPr="001663FD">
        <w:rPr>
          <w:lang w:eastAsia="zh-CN"/>
        </w:rPr>
        <w:t>带宽；</w:t>
      </w:r>
    </w:p>
    <w:p w:rsidR="006B15E5" w:rsidRPr="001663FD" w:rsidRDefault="006B15E5" w:rsidP="00FB6304">
      <w:pPr>
        <w:rPr>
          <w:rFonts w:eastAsiaTheme="minorEastAsia"/>
          <w:lang w:val="en-US" w:eastAsia="zh-CN"/>
        </w:rPr>
      </w:pPr>
      <w:r w:rsidRPr="007B76F6">
        <w:rPr>
          <w:i/>
          <w:iCs/>
          <w:lang w:val="en-US" w:eastAsia="zh-CN"/>
        </w:rPr>
        <w:t>b)</w:t>
      </w:r>
      <w:r w:rsidRPr="001663FD">
        <w:rPr>
          <w:lang w:val="en-US" w:eastAsia="zh-CN"/>
        </w:rPr>
        <w:tab/>
      </w:r>
      <w:r w:rsidRPr="001663FD">
        <w:rPr>
          <w:lang w:eastAsia="zh-CN"/>
        </w:rPr>
        <w:t>无线电测定雷达的技术特性取决于系统要完成的任务</w:t>
      </w:r>
      <w:r w:rsidRPr="001663FD">
        <w:rPr>
          <w:lang w:val="en-US" w:eastAsia="zh-CN"/>
        </w:rPr>
        <w:t>，</w:t>
      </w:r>
      <w:r w:rsidR="00FB6304">
        <w:rPr>
          <w:rFonts w:hint="eastAsia"/>
          <w:lang w:val="en-US" w:eastAsia="zh-CN"/>
        </w:rPr>
        <w:t>且</w:t>
      </w:r>
      <w:r w:rsidR="00FB6304">
        <w:rPr>
          <w:lang w:val="en-US" w:eastAsia="zh-CN"/>
        </w:rPr>
        <w:t>使用的</w:t>
      </w:r>
      <w:r w:rsidRPr="001663FD">
        <w:rPr>
          <w:lang w:eastAsia="zh-CN"/>
        </w:rPr>
        <w:t>频段不同</w:t>
      </w:r>
      <w:r w:rsidR="00FB6304">
        <w:rPr>
          <w:rFonts w:hint="eastAsia"/>
          <w:lang w:eastAsia="zh-CN"/>
        </w:rPr>
        <w:t>，</w:t>
      </w:r>
      <w:r w:rsidR="00FB6304">
        <w:rPr>
          <w:lang w:eastAsia="zh-CN"/>
        </w:rPr>
        <w:t>特性</w:t>
      </w:r>
      <w:r w:rsidRPr="001663FD">
        <w:rPr>
          <w:lang w:eastAsia="zh-CN"/>
        </w:rPr>
        <w:t>也有很大不同</w:t>
      </w:r>
      <w:r w:rsidRPr="001663FD">
        <w:rPr>
          <w:lang w:val="en-US" w:eastAsia="zh-CN"/>
        </w:rPr>
        <w:t>；</w:t>
      </w:r>
    </w:p>
    <w:p w:rsidR="006B15E5" w:rsidRPr="001663FD" w:rsidRDefault="006B15E5" w:rsidP="00FB6304">
      <w:pPr>
        <w:rPr>
          <w:rFonts w:eastAsiaTheme="minorEastAsia"/>
          <w:lang w:val="en-US" w:eastAsia="zh-CN"/>
        </w:rPr>
      </w:pPr>
      <w:r w:rsidRPr="007B76F6">
        <w:rPr>
          <w:i/>
          <w:iCs/>
          <w:lang w:val="en-US" w:eastAsia="zh-CN"/>
        </w:rPr>
        <w:t>c)</w:t>
      </w:r>
      <w:r w:rsidRPr="001663FD">
        <w:rPr>
          <w:lang w:val="en-US" w:eastAsia="zh-CN"/>
        </w:rPr>
        <w:tab/>
      </w:r>
      <w:r w:rsidR="00FB6304">
        <w:rPr>
          <w:rFonts w:hint="eastAsia"/>
          <w:lang w:val="en-US" w:eastAsia="zh-CN"/>
        </w:rPr>
        <w:t>要</w:t>
      </w:r>
      <w:r w:rsidR="00FB6304">
        <w:rPr>
          <w:lang w:val="en-US" w:eastAsia="zh-CN"/>
        </w:rPr>
        <w:t>确定</w:t>
      </w:r>
      <w:r w:rsidRPr="001663FD">
        <w:rPr>
          <w:lang w:val="en-US" w:eastAsia="zh-CN"/>
        </w:rPr>
        <w:t>在划分给无线电测定业务的频段</w:t>
      </w:r>
      <w:r w:rsidR="00FB6304">
        <w:rPr>
          <w:rFonts w:hint="eastAsia"/>
          <w:lang w:val="en-US" w:eastAsia="zh-CN"/>
        </w:rPr>
        <w:t>引入</w:t>
      </w:r>
      <w:r w:rsidR="00FB6304">
        <w:rPr>
          <w:lang w:val="en-US" w:eastAsia="zh-CN"/>
        </w:rPr>
        <w:t>新型系统的可能性，必须了解在所述频段</w:t>
      </w:r>
      <w:r w:rsidRPr="001663FD">
        <w:rPr>
          <w:lang w:val="en-US" w:eastAsia="zh-CN"/>
        </w:rPr>
        <w:t>操作的系统的典型技术和操作特性；</w:t>
      </w:r>
    </w:p>
    <w:p w:rsidR="006B15E5" w:rsidRPr="001663FD" w:rsidRDefault="006B15E5" w:rsidP="00232032">
      <w:pPr>
        <w:rPr>
          <w:lang w:val="en-US" w:eastAsia="zh-CN"/>
        </w:rPr>
      </w:pPr>
      <w:r w:rsidRPr="001663FD">
        <w:rPr>
          <w:i/>
          <w:iCs/>
          <w:lang w:val="en-US" w:eastAsia="zh-CN"/>
        </w:rPr>
        <w:t>d)</w:t>
      </w:r>
      <w:r w:rsidRPr="001663FD">
        <w:rPr>
          <w:lang w:val="en-US" w:eastAsia="zh-CN"/>
        </w:rPr>
        <w:tab/>
      </w:r>
      <w:r w:rsidRPr="001663FD">
        <w:rPr>
          <w:lang w:eastAsia="zh-CN"/>
        </w:rPr>
        <w:t>需要对无线电测定业务和其它业务系统中的雷达进行兼容性分析的程序和方法</w:t>
      </w:r>
      <w:r w:rsidR="00232032">
        <w:rPr>
          <w:rFonts w:hint="eastAsia"/>
          <w:lang w:val="en-US" w:eastAsia="zh-CN"/>
        </w:rPr>
        <w:t>，</w:t>
      </w:r>
    </w:p>
    <w:p w:rsidR="006B15E5" w:rsidRPr="00232032" w:rsidRDefault="006B15E5" w:rsidP="006B15E5">
      <w:pPr>
        <w:pStyle w:val="Call"/>
        <w:rPr>
          <w:rFonts w:ascii="STKaiti" w:eastAsia="STKaiti" w:hAnsi="STKaiti"/>
          <w:i w:val="0"/>
          <w:iCs/>
          <w:lang w:val="en-US" w:eastAsia="zh-CN"/>
        </w:rPr>
      </w:pPr>
      <w:r w:rsidRPr="00232032">
        <w:rPr>
          <w:rFonts w:ascii="STKaiti" w:eastAsia="STKaiti" w:hAnsi="STKaiti"/>
          <w:i w:val="0"/>
          <w:iCs/>
          <w:lang w:val="en-US" w:eastAsia="zh-CN"/>
        </w:rPr>
        <w:t>建议</w:t>
      </w:r>
    </w:p>
    <w:p w:rsidR="006B15E5" w:rsidRPr="007B76F6" w:rsidRDefault="00C917AC" w:rsidP="00372AE5">
      <w:pPr>
        <w:ind w:firstLineChars="200" w:firstLine="480"/>
        <w:rPr>
          <w:lang w:eastAsia="zh-CN"/>
        </w:rPr>
      </w:pPr>
      <w:r>
        <w:rPr>
          <w:rFonts w:hint="eastAsia"/>
          <w:lang w:eastAsia="zh-CN"/>
        </w:rPr>
        <w:t>应将</w:t>
      </w:r>
      <w:r w:rsidR="006B15E5" w:rsidRPr="007B76F6">
        <w:rPr>
          <w:lang w:eastAsia="zh-CN"/>
        </w:rPr>
        <w:t>附件中所述的</w:t>
      </w:r>
      <w:r w:rsidR="006B15E5" w:rsidRPr="007B76F6">
        <w:rPr>
          <w:lang w:eastAsia="zh-CN"/>
        </w:rPr>
        <w:t>76-81 GHz</w:t>
      </w:r>
      <w:r w:rsidR="006B15E5" w:rsidRPr="007B76F6">
        <w:rPr>
          <w:lang w:eastAsia="zh-CN"/>
        </w:rPr>
        <w:t>频段中用于智能交通系统</w:t>
      </w:r>
      <w:r w:rsidR="00372AE5">
        <w:rPr>
          <w:rFonts w:hint="eastAsia"/>
          <w:lang w:eastAsia="zh-CN"/>
        </w:rPr>
        <w:t>（</w:t>
      </w:r>
      <w:r w:rsidR="00372AE5">
        <w:rPr>
          <w:rFonts w:hint="eastAsia"/>
          <w:lang w:eastAsia="zh-CN"/>
        </w:rPr>
        <w:t>ITS</w:t>
      </w:r>
      <w:r w:rsidR="00372AE5">
        <w:rPr>
          <w:rFonts w:hint="eastAsia"/>
          <w:lang w:eastAsia="zh-CN"/>
        </w:rPr>
        <w:t>）</w:t>
      </w:r>
      <w:r w:rsidR="006B15E5" w:rsidRPr="007B76F6">
        <w:rPr>
          <w:lang w:eastAsia="zh-CN"/>
        </w:rPr>
        <w:t>应用的汽车雷达系统特性用于共用</w:t>
      </w:r>
      <w:r w:rsidR="006B15E5" w:rsidRPr="007B76F6">
        <w:rPr>
          <w:lang w:eastAsia="zh-CN"/>
        </w:rPr>
        <w:t>/</w:t>
      </w:r>
      <w:r w:rsidR="006B15E5" w:rsidRPr="007B76F6">
        <w:rPr>
          <w:lang w:eastAsia="zh-CN"/>
        </w:rPr>
        <w:t>兼容性研究。</w:t>
      </w:r>
    </w:p>
    <w:p w:rsidR="00D45606" w:rsidRDefault="00D45606" w:rsidP="00C917AC">
      <w:pPr>
        <w:pStyle w:val="AnnexNoTitle"/>
        <w:rPr>
          <w:lang w:eastAsia="zh-CN"/>
        </w:rPr>
      </w:pPr>
      <w:r>
        <w:rPr>
          <w:lang w:eastAsia="zh-CN"/>
        </w:rPr>
        <w:br w:type="page"/>
      </w:r>
    </w:p>
    <w:p w:rsidR="006B15E5" w:rsidRPr="001663FD" w:rsidRDefault="006B15E5" w:rsidP="00C917AC">
      <w:pPr>
        <w:pStyle w:val="AnnexNoTitle"/>
        <w:rPr>
          <w:lang w:val="en-US" w:eastAsia="ja-JP"/>
        </w:rPr>
      </w:pPr>
      <w:r w:rsidRPr="001663FD">
        <w:rPr>
          <w:lang w:eastAsia="zh-CN"/>
        </w:rPr>
        <w:t>附件</w:t>
      </w:r>
      <w:r w:rsidRPr="001663FD">
        <w:rPr>
          <w:lang w:val="en-US" w:eastAsia="zh-CN"/>
        </w:rPr>
        <w:br/>
      </w:r>
      <w:r w:rsidRPr="001663FD">
        <w:rPr>
          <w:lang w:val="en-US" w:eastAsia="zh-CN"/>
        </w:rPr>
        <w:br/>
        <w:t>76-81 GHz</w:t>
      </w:r>
      <w:r w:rsidRPr="001663FD">
        <w:rPr>
          <w:lang w:val="en-US" w:eastAsia="zh-CN"/>
        </w:rPr>
        <w:t>频段中用于智能交通系统应用的</w:t>
      </w:r>
      <w:r w:rsidRPr="001663FD">
        <w:rPr>
          <w:lang w:val="en-US" w:eastAsia="zh-CN"/>
        </w:rPr>
        <w:br/>
      </w:r>
      <w:r w:rsidRPr="001663FD">
        <w:rPr>
          <w:lang w:val="en-US" w:eastAsia="zh-CN"/>
        </w:rPr>
        <w:t>汽车雷达系统特性</w:t>
      </w:r>
    </w:p>
    <w:p w:rsidR="006B15E5" w:rsidRPr="00C917AC" w:rsidRDefault="006B15E5" w:rsidP="00C917AC">
      <w:pPr>
        <w:pStyle w:val="Heading1"/>
        <w:rPr>
          <w:sz w:val="28"/>
          <w:szCs w:val="28"/>
          <w:lang w:val="en-US" w:eastAsia="zh-CN"/>
        </w:rPr>
      </w:pPr>
      <w:r w:rsidRPr="00C917AC">
        <w:rPr>
          <w:sz w:val="28"/>
          <w:szCs w:val="28"/>
          <w:lang w:val="en-US" w:eastAsia="zh-CN"/>
        </w:rPr>
        <w:t>1</w:t>
      </w:r>
      <w:r w:rsidRPr="00C917AC">
        <w:rPr>
          <w:sz w:val="28"/>
          <w:szCs w:val="28"/>
          <w:lang w:val="en-US" w:eastAsia="zh-CN"/>
        </w:rPr>
        <w:tab/>
      </w:r>
      <w:r w:rsidRPr="00C917AC">
        <w:rPr>
          <w:sz w:val="28"/>
          <w:szCs w:val="28"/>
          <w:lang w:val="en-US" w:eastAsia="zh-CN"/>
        </w:rPr>
        <w:t>引言</w:t>
      </w:r>
    </w:p>
    <w:p w:rsidR="006B15E5" w:rsidRPr="001663FD" w:rsidRDefault="006B15E5" w:rsidP="001525D4">
      <w:pPr>
        <w:ind w:firstLineChars="200" w:firstLine="480"/>
        <w:rPr>
          <w:lang w:val="en-US" w:eastAsia="zh-CN"/>
        </w:rPr>
      </w:pPr>
      <w:r w:rsidRPr="001663FD">
        <w:rPr>
          <w:lang w:val="en-US" w:eastAsia="zh-CN"/>
        </w:rPr>
        <w:t>支持</w:t>
      </w:r>
      <w:r w:rsidR="00547AD9">
        <w:rPr>
          <w:rFonts w:hint="eastAsia"/>
          <w:lang w:val="en-US" w:eastAsia="zh-CN"/>
        </w:rPr>
        <w:t>增强</w:t>
      </w:r>
      <w:r w:rsidR="00547AD9">
        <w:rPr>
          <w:lang w:val="en-US" w:eastAsia="zh-CN"/>
        </w:rPr>
        <w:t>的</w:t>
      </w:r>
      <w:r w:rsidRPr="001663FD">
        <w:rPr>
          <w:lang w:val="en-US" w:eastAsia="zh-CN"/>
        </w:rPr>
        <w:t>道路安全的雷达系统在</w:t>
      </w:r>
      <w:r w:rsidRPr="001663FD">
        <w:rPr>
          <w:lang w:val="en-US" w:eastAsia="zh-CN"/>
        </w:rPr>
        <w:t>76-81 GHz</w:t>
      </w:r>
      <w:r w:rsidRPr="001663FD">
        <w:rPr>
          <w:lang w:val="en-US" w:eastAsia="zh-CN"/>
        </w:rPr>
        <w:t>频段操作。</w:t>
      </w:r>
      <w:r w:rsidR="00547AD9">
        <w:rPr>
          <w:rFonts w:hint="eastAsia"/>
          <w:lang w:val="en-US" w:eastAsia="zh-CN"/>
        </w:rPr>
        <w:t>随着</w:t>
      </w:r>
      <w:r w:rsidRPr="001663FD">
        <w:rPr>
          <w:lang w:val="en-US" w:eastAsia="zh-CN"/>
        </w:rPr>
        <w:t>对汽车安全应用的需求</w:t>
      </w:r>
      <w:r w:rsidR="001525D4">
        <w:rPr>
          <w:rFonts w:hint="eastAsia"/>
          <w:lang w:val="en-US" w:eastAsia="zh-CN"/>
        </w:rPr>
        <w:t>（</w:t>
      </w:r>
      <w:r w:rsidRPr="001663FD">
        <w:rPr>
          <w:lang w:val="en-US" w:eastAsia="zh-CN"/>
        </w:rPr>
        <w:t>包括减少交通事故</w:t>
      </w:r>
      <w:r w:rsidR="001525D4">
        <w:rPr>
          <w:rFonts w:hint="eastAsia"/>
          <w:lang w:val="en-US" w:eastAsia="zh-CN"/>
        </w:rPr>
        <w:t>和</w:t>
      </w:r>
      <w:r w:rsidR="001525D4">
        <w:rPr>
          <w:lang w:val="en-US" w:eastAsia="zh-CN"/>
        </w:rPr>
        <w:t>事故</w:t>
      </w:r>
      <w:r w:rsidRPr="001663FD">
        <w:rPr>
          <w:lang w:val="en-US" w:eastAsia="zh-CN"/>
        </w:rPr>
        <w:t>死亡人数</w:t>
      </w:r>
      <w:r w:rsidR="001525D4">
        <w:rPr>
          <w:rFonts w:hint="eastAsia"/>
          <w:lang w:val="en-US" w:eastAsia="zh-CN"/>
        </w:rPr>
        <w:t>）不断发展</w:t>
      </w:r>
      <w:r w:rsidR="001525D4">
        <w:rPr>
          <w:lang w:val="en-US" w:eastAsia="zh-CN"/>
        </w:rPr>
        <w:t>，</w:t>
      </w:r>
      <w:r w:rsidRPr="001663FD">
        <w:rPr>
          <w:lang w:val="en-US" w:eastAsia="zh-CN"/>
        </w:rPr>
        <w:t>要求汽车雷达系统具有一定的距离分辨率，</w:t>
      </w:r>
      <w:r w:rsidR="001525D4">
        <w:rPr>
          <w:rFonts w:hint="eastAsia"/>
          <w:lang w:val="en-US" w:eastAsia="zh-CN"/>
        </w:rPr>
        <w:t>其</w:t>
      </w:r>
      <w:r w:rsidRPr="001663FD">
        <w:rPr>
          <w:lang w:val="en-US" w:eastAsia="zh-CN"/>
        </w:rPr>
        <w:t>所需带宽高达</w:t>
      </w:r>
      <w:r w:rsidRPr="001663FD">
        <w:rPr>
          <w:lang w:val="en-US" w:eastAsia="zh-CN"/>
        </w:rPr>
        <w:t>4 GHz</w:t>
      </w:r>
      <w:r w:rsidRPr="001663FD">
        <w:rPr>
          <w:lang w:val="en-US" w:eastAsia="zh-CN"/>
        </w:rPr>
        <w:t>。</w:t>
      </w:r>
    </w:p>
    <w:p w:rsidR="006B15E5" w:rsidRPr="001663FD" w:rsidRDefault="006B15E5" w:rsidP="001525D4">
      <w:pPr>
        <w:pStyle w:val="Heading1"/>
        <w:rPr>
          <w:rFonts w:asciiTheme="majorBidi" w:eastAsiaTheme="minorEastAsia" w:hAnsiTheme="majorBidi" w:cstheme="majorBidi"/>
          <w:sz w:val="28"/>
          <w:szCs w:val="28"/>
          <w:lang w:val="en-US" w:eastAsia="zh-CN"/>
        </w:rPr>
      </w:pPr>
      <w:r w:rsidRPr="001663FD">
        <w:rPr>
          <w:rFonts w:asciiTheme="majorBidi" w:hAnsiTheme="majorBidi" w:cstheme="majorBidi"/>
          <w:sz w:val="28"/>
          <w:szCs w:val="28"/>
          <w:lang w:val="en-US" w:eastAsia="zh-CN"/>
        </w:rPr>
        <w:t>2</w:t>
      </w:r>
      <w:r w:rsidRPr="001663FD">
        <w:rPr>
          <w:rFonts w:asciiTheme="majorBidi" w:hAnsiTheme="majorBidi" w:cstheme="majorBidi"/>
          <w:sz w:val="28"/>
          <w:szCs w:val="28"/>
          <w:lang w:val="en-US" w:eastAsia="zh-CN"/>
        </w:rPr>
        <w:tab/>
        <w:t>76-81 GHz</w:t>
      </w:r>
      <w:r w:rsidRPr="001663FD">
        <w:rPr>
          <w:rFonts w:asciiTheme="majorBidi" w:eastAsiaTheme="minorEastAsia" w:hAnsiTheme="majorBidi" w:cstheme="majorBidi"/>
          <w:sz w:val="28"/>
          <w:szCs w:val="28"/>
          <w:lang w:val="en-US" w:eastAsia="zh-CN"/>
        </w:rPr>
        <w:t>频段汽车雷达系统的技术特性</w:t>
      </w:r>
    </w:p>
    <w:p w:rsidR="006B15E5" w:rsidRPr="001663FD" w:rsidRDefault="001525D4" w:rsidP="001525D4">
      <w:pPr>
        <w:ind w:firstLineChars="200" w:firstLine="480"/>
        <w:rPr>
          <w:lang w:val="en-US" w:eastAsia="zh-CN"/>
        </w:rPr>
      </w:pPr>
      <w:r>
        <w:rPr>
          <w:rFonts w:hint="eastAsia"/>
          <w:lang w:val="en-US" w:eastAsia="zh-CN"/>
        </w:rPr>
        <w:t>在</w:t>
      </w:r>
      <w:r w:rsidR="006B15E5" w:rsidRPr="001663FD">
        <w:rPr>
          <w:lang w:val="en-US" w:eastAsia="zh-CN"/>
        </w:rPr>
        <w:t>功能和安全性要求</w:t>
      </w:r>
      <w:r>
        <w:rPr>
          <w:rFonts w:hint="eastAsia"/>
          <w:lang w:val="en-US" w:eastAsia="zh-CN"/>
        </w:rPr>
        <w:t>方面</w:t>
      </w:r>
      <w:r w:rsidR="006B15E5" w:rsidRPr="001663FD">
        <w:rPr>
          <w:lang w:val="en-US" w:eastAsia="zh-CN"/>
        </w:rPr>
        <w:t>，</w:t>
      </w:r>
      <w:r w:rsidR="007F071C">
        <w:rPr>
          <w:rFonts w:hint="eastAsia"/>
          <w:lang w:val="en-US" w:eastAsia="zh-CN"/>
        </w:rPr>
        <w:t>在</w:t>
      </w:r>
      <w:r w:rsidR="006B15E5" w:rsidRPr="001663FD">
        <w:rPr>
          <w:lang w:val="en-US" w:eastAsia="zh-CN"/>
        </w:rPr>
        <w:t>76</w:t>
      </w:r>
      <w:r w:rsidR="006B15E5" w:rsidRPr="001663FD">
        <w:rPr>
          <w:lang w:val="en-US" w:eastAsia="zh-CN"/>
        </w:rPr>
        <w:noBreakHyphen/>
        <w:t>81GHz</w:t>
      </w:r>
      <w:r w:rsidR="006B15E5" w:rsidRPr="001663FD">
        <w:rPr>
          <w:lang w:val="en-US" w:eastAsia="zh-CN"/>
        </w:rPr>
        <w:t>范围操作的汽车雷达系统可分为两个两类：</w:t>
      </w:r>
    </w:p>
    <w:p w:rsidR="006B15E5" w:rsidRPr="001663FD" w:rsidRDefault="006B15E5" w:rsidP="001441AC">
      <w:pPr>
        <w:pStyle w:val="enumlev1"/>
        <w:rPr>
          <w:lang w:val="en-US" w:eastAsia="zh-CN"/>
        </w:rPr>
      </w:pPr>
      <w:r w:rsidRPr="001663FD">
        <w:rPr>
          <w:lang w:val="en-US" w:eastAsia="zh-CN"/>
        </w:rPr>
        <w:t>–</w:t>
      </w:r>
      <w:r w:rsidRPr="001663FD">
        <w:rPr>
          <w:lang w:val="en-US" w:eastAsia="zh-CN"/>
        </w:rPr>
        <w:tab/>
      </w:r>
      <w:r w:rsidR="001525D4">
        <w:rPr>
          <w:rFonts w:hint="eastAsia"/>
          <w:b/>
          <w:bCs/>
          <w:lang w:val="en-US" w:eastAsia="zh-CN"/>
        </w:rPr>
        <w:t>第</w:t>
      </w:r>
      <w:r w:rsidRPr="001663FD">
        <w:rPr>
          <w:b/>
          <w:bCs/>
          <w:lang w:val="en-US" w:eastAsia="zh-CN"/>
        </w:rPr>
        <w:t>1</w:t>
      </w:r>
      <w:r w:rsidR="001525D4">
        <w:rPr>
          <w:rFonts w:hint="eastAsia"/>
          <w:b/>
          <w:bCs/>
          <w:lang w:val="en-US" w:eastAsia="zh-CN"/>
        </w:rPr>
        <w:t>类</w:t>
      </w:r>
      <w:r w:rsidRPr="001663FD">
        <w:rPr>
          <w:b/>
          <w:bCs/>
          <w:lang w:val="en-US" w:eastAsia="zh-CN"/>
        </w:rPr>
        <w:t>：</w:t>
      </w:r>
      <w:r w:rsidRPr="001441AC">
        <w:rPr>
          <w:lang w:val="en-US" w:eastAsia="zh-CN"/>
        </w:rPr>
        <w:t>自适应巡航控制（</w:t>
      </w:r>
      <w:r w:rsidRPr="001441AC">
        <w:rPr>
          <w:lang w:val="en-US" w:eastAsia="zh-CN"/>
        </w:rPr>
        <w:t>ACC</w:t>
      </w:r>
      <w:r w:rsidRPr="001441AC">
        <w:rPr>
          <w:lang w:val="en-US" w:eastAsia="zh-CN"/>
        </w:rPr>
        <w:t>）和防撞</w:t>
      </w:r>
      <w:r w:rsidR="001441AC" w:rsidRPr="001441AC">
        <w:rPr>
          <w:lang w:val="en-US" w:eastAsia="zh-CN"/>
        </w:rPr>
        <w:t>（</w:t>
      </w:r>
      <w:r w:rsidR="001441AC" w:rsidRPr="001441AC">
        <w:rPr>
          <w:lang w:val="en-US" w:eastAsia="zh-CN"/>
        </w:rPr>
        <w:t>CA</w:t>
      </w:r>
      <w:r w:rsidR="001441AC" w:rsidRPr="001441AC">
        <w:rPr>
          <w:lang w:val="en-US" w:eastAsia="zh-CN"/>
        </w:rPr>
        <w:t>）</w:t>
      </w:r>
      <w:r w:rsidRPr="001441AC">
        <w:rPr>
          <w:lang w:val="en-US" w:eastAsia="zh-CN"/>
        </w:rPr>
        <w:t>雷达</w:t>
      </w:r>
      <w:r w:rsidR="006F7454">
        <w:rPr>
          <w:rFonts w:hint="eastAsia"/>
          <w:lang w:val="en-US" w:eastAsia="zh-CN"/>
        </w:rPr>
        <w:t>，</w:t>
      </w:r>
      <w:r w:rsidR="001441AC" w:rsidRPr="001441AC">
        <w:rPr>
          <w:rFonts w:hint="eastAsia"/>
          <w:lang w:val="en-US" w:eastAsia="zh-CN"/>
        </w:rPr>
        <w:t>测量范围</w:t>
      </w:r>
      <w:r w:rsidR="001441AC" w:rsidRPr="001441AC">
        <w:rPr>
          <w:lang w:val="en-US" w:eastAsia="zh-CN"/>
        </w:rPr>
        <w:t>可达</w:t>
      </w:r>
      <w:r w:rsidR="001441AC" w:rsidRPr="001441AC">
        <w:rPr>
          <w:rFonts w:hint="eastAsia"/>
          <w:lang w:val="en-US" w:eastAsia="zh-CN"/>
        </w:rPr>
        <w:t>250</w:t>
      </w:r>
      <w:r w:rsidR="001441AC" w:rsidRPr="001441AC">
        <w:rPr>
          <w:rFonts w:hint="eastAsia"/>
          <w:lang w:val="en-US" w:eastAsia="zh-CN"/>
        </w:rPr>
        <w:t>米</w:t>
      </w:r>
      <w:r w:rsidR="001441AC" w:rsidRPr="001441AC">
        <w:rPr>
          <w:lang w:val="en-US" w:eastAsia="zh-CN"/>
        </w:rPr>
        <w:t>，其</w:t>
      </w:r>
      <w:r w:rsidRPr="001663FD">
        <w:rPr>
          <w:lang w:val="en-US" w:eastAsia="zh-CN"/>
        </w:rPr>
        <w:t>典型技术特性见表</w:t>
      </w:r>
      <w:r w:rsidRPr="001663FD">
        <w:rPr>
          <w:lang w:val="en-US" w:eastAsia="zh-CN"/>
        </w:rPr>
        <w:t>1</w:t>
      </w:r>
      <w:r w:rsidRPr="001663FD">
        <w:rPr>
          <w:rFonts w:eastAsiaTheme="minorEastAsia"/>
          <w:lang w:val="en-US" w:eastAsia="zh-CN"/>
        </w:rPr>
        <w:t>雷达</w:t>
      </w:r>
      <w:r w:rsidRPr="001663FD">
        <w:rPr>
          <w:lang w:val="en-US" w:eastAsia="zh-CN"/>
        </w:rPr>
        <w:t>A</w:t>
      </w:r>
      <w:r w:rsidRPr="001663FD">
        <w:rPr>
          <w:rFonts w:eastAsiaTheme="minorEastAsia"/>
          <w:lang w:val="en-US" w:eastAsia="zh-CN"/>
        </w:rPr>
        <w:t>。对于这些应用，最多需要</w:t>
      </w:r>
      <w:r w:rsidRPr="001663FD">
        <w:rPr>
          <w:lang w:val="en-US" w:eastAsia="zh-CN"/>
        </w:rPr>
        <w:t>1 GHz</w:t>
      </w:r>
      <w:r w:rsidRPr="001663FD">
        <w:rPr>
          <w:rFonts w:eastAsiaTheme="minorEastAsia"/>
          <w:lang w:val="en-US" w:eastAsia="zh-CN"/>
        </w:rPr>
        <w:t>的连续带宽。</w:t>
      </w:r>
      <w:r w:rsidR="001441AC">
        <w:rPr>
          <w:rFonts w:eastAsiaTheme="minorEastAsia" w:hint="eastAsia"/>
          <w:lang w:val="en-US" w:eastAsia="zh-CN"/>
        </w:rPr>
        <w:t>对</w:t>
      </w:r>
      <w:r w:rsidR="001441AC">
        <w:rPr>
          <w:rFonts w:eastAsiaTheme="minorEastAsia"/>
          <w:lang w:val="en-US" w:eastAsia="zh-CN"/>
        </w:rPr>
        <w:t>驾驶员而言，</w:t>
      </w:r>
      <w:r w:rsidRPr="001663FD">
        <w:rPr>
          <w:rFonts w:eastAsiaTheme="minorEastAsia"/>
          <w:lang w:val="en-US" w:eastAsia="zh-CN"/>
        </w:rPr>
        <w:t>此类雷达可增加舒适</w:t>
      </w:r>
      <w:r w:rsidR="001441AC">
        <w:rPr>
          <w:rFonts w:eastAsiaTheme="minorEastAsia" w:hint="eastAsia"/>
          <w:lang w:val="en-US" w:eastAsia="zh-CN"/>
        </w:rPr>
        <w:t>性</w:t>
      </w:r>
      <w:r w:rsidRPr="001663FD">
        <w:rPr>
          <w:rFonts w:eastAsiaTheme="minorEastAsia"/>
          <w:lang w:val="en-US" w:eastAsia="zh-CN"/>
        </w:rPr>
        <w:t>功能，支持更轻松的驾驶。</w:t>
      </w:r>
    </w:p>
    <w:p w:rsidR="006B15E5" w:rsidRPr="001663FD" w:rsidRDefault="006B15E5" w:rsidP="001441AC">
      <w:pPr>
        <w:pStyle w:val="enumlev1"/>
        <w:rPr>
          <w:lang w:val="en-US" w:eastAsia="zh-CN"/>
        </w:rPr>
      </w:pPr>
      <w:r w:rsidRPr="001663FD">
        <w:rPr>
          <w:lang w:val="en-US" w:eastAsia="zh-CN"/>
        </w:rPr>
        <w:t>–</w:t>
      </w:r>
      <w:r w:rsidRPr="001663FD">
        <w:rPr>
          <w:lang w:val="en-US" w:eastAsia="zh-CN"/>
        </w:rPr>
        <w:tab/>
      </w:r>
      <w:r w:rsidRPr="001663FD">
        <w:rPr>
          <w:b/>
          <w:bCs/>
          <w:lang w:val="en-US" w:eastAsia="zh-CN"/>
        </w:rPr>
        <w:t>第</w:t>
      </w:r>
      <w:r w:rsidRPr="001663FD">
        <w:rPr>
          <w:b/>
          <w:bCs/>
          <w:lang w:val="en-US" w:eastAsia="zh-CN"/>
        </w:rPr>
        <w:t>2</w:t>
      </w:r>
      <w:r w:rsidRPr="001663FD">
        <w:rPr>
          <w:b/>
          <w:bCs/>
          <w:lang w:val="en-US" w:eastAsia="zh-CN"/>
        </w:rPr>
        <w:t>类</w:t>
      </w:r>
      <w:r w:rsidRPr="001663FD">
        <w:rPr>
          <w:lang w:val="en-US" w:eastAsia="zh-CN"/>
        </w:rPr>
        <w:t>：高分辨率应用（如盲点探测（</w:t>
      </w:r>
      <w:r w:rsidRPr="001663FD">
        <w:rPr>
          <w:lang w:val="en-US" w:eastAsia="zh-CN"/>
        </w:rPr>
        <w:t>BSD</w:t>
      </w:r>
      <w:r w:rsidRPr="001663FD">
        <w:rPr>
          <w:lang w:val="en-US" w:eastAsia="zh-CN"/>
        </w:rPr>
        <w:t>）、变道辅助（</w:t>
      </w:r>
      <w:r w:rsidRPr="001663FD">
        <w:rPr>
          <w:lang w:val="en-US" w:eastAsia="zh-CN"/>
        </w:rPr>
        <w:t>LCA</w:t>
      </w:r>
      <w:r w:rsidRPr="001663FD">
        <w:rPr>
          <w:lang w:val="en-US" w:eastAsia="zh-CN"/>
        </w:rPr>
        <w:t>）和</w:t>
      </w:r>
      <w:r w:rsidR="001441AC">
        <w:rPr>
          <w:rFonts w:hint="eastAsia"/>
          <w:lang w:val="en-US" w:eastAsia="zh-CN"/>
        </w:rPr>
        <w:t>后方</w:t>
      </w:r>
      <w:r w:rsidRPr="001663FD">
        <w:rPr>
          <w:lang w:val="en-US" w:eastAsia="zh-CN"/>
        </w:rPr>
        <w:t>车辆</w:t>
      </w:r>
      <w:r w:rsidR="001441AC" w:rsidRPr="001663FD">
        <w:rPr>
          <w:lang w:val="en-US" w:eastAsia="zh-CN"/>
        </w:rPr>
        <w:t>示警</w:t>
      </w:r>
      <w:r w:rsidRPr="001663FD">
        <w:rPr>
          <w:lang w:val="en-US" w:eastAsia="zh-CN"/>
        </w:rPr>
        <w:t>（</w:t>
      </w:r>
      <w:r w:rsidRPr="001663FD">
        <w:rPr>
          <w:lang w:val="en-US" w:eastAsia="zh-CN"/>
        </w:rPr>
        <w:t>RTCA</w:t>
      </w:r>
      <w:r w:rsidR="001441AC">
        <w:rPr>
          <w:lang w:val="en-US" w:eastAsia="zh-CN"/>
        </w:rPr>
        <w:t>）、探测车辆附近的行人和自行车）传感器，</w:t>
      </w:r>
      <w:r w:rsidR="001441AC">
        <w:rPr>
          <w:rFonts w:hint="eastAsia"/>
          <w:lang w:val="en-US" w:eastAsia="zh-CN"/>
        </w:rPr>
        <w:t>对</w:t>
      </w:r>
      <w:r w:rsidRPr="001663FD">
        <w:rPr>
          <w:lang w:val="en-US" w:eastAsia="zh-CN"/>
        </w:rPr>
        <w:t>测量距离达</w:t>
      </w:r>
      <w:r w:rsidRPr="001663FD">
        <w:rPr>
          <w:lang w:val="en-US" w:eastAsia="zh-CN"/>
        </w:rPr>
        <w:t>100</w:t>
      </w:r>
      <w:r w:rsidRPr="001663FD">
        <w:rPr>
          <w:lang w:val="en-US" w:eastAsia="zh-CN"/>
        </w:rPr>
        <w:t>米</w:t>
      </w:r>
      <w:r w:rsidR="001441AC">
        <w:rPr>
          <w:rFonts w:hint="eastAsia"/>
          <w:lang w:val="en-US" w:eastAsia="zh-CN"/>
        </w:rPr>
        <w:t>的</w:t>
      </w:r>
      <w:r w:rsidR="001441AC">
        <w:rPr>
          <w:lang w:val="en-US" w:eastAsia="zh-CN"/>
        </w:rPr>
        <w:t>系统</w:t>
      </w:r>
      <w:r w:rsidRPr="001663FD">
        <w:rPr>
          <w:lang w:val="en-US" w:eastAsia="zh-CN"/>
        </w:rPr>
        <w:t>，其典型技术特性见表</w:t>
      </w:r>
      <w:r w:rsidRPr="001663FD">
        <w:rPr>
          <w:lang w:val="en-US" w:eastAsia="zh-CN"/>
        </w:rPr>
        <w:t>1</w:t>
      </w:r>
      <w:r w:rsidRPr="001663FD">
        <w:rPr>
          <w:lang w:val="en-US" w:eastAsia="zh-CN"/>
        </w:rPr>
        <w:t>的雷达</w:t>
      </w:r>
      <w:r w:rsidRPr="001663FD">
        <w:rPr>
          <w:lang w:val="en-US" w:eastAsia="zh-CN"/>
        </w:rPr>
        <w:t>B</w:t>
      </w:r>
      <w:r w:rsidRPr="001663FD">
        <w:rPr>
          <w:lang w:val="en-US" w:eastAsia="zh-CN"/>
        </w:rPr>
        <w:t>、</w:t>
      </w:r>
      <w:r w:rsidRPr="001663FD">
        <w:rPr>
          <w:lang w:val="en-US" w:eastAsia="ja-JP"/>
        </w:rPr>
        <w:t>C</w:t>
      </w:r>
      <w:r w:rsidRPr="001663FD">
        <w:rPr>
          <w:lang w:val="en-US" w:eastAsia="zh-CN"/>
        </w:rPr>
        <w:t>和</w:t>
      </w:r>
      <w:r w:rsidRPr="001663FD">
        <w:rPr>
          <w:lang w:val="en-US" w:eastAsia="ja-JP"/>
        </w:rPr>
        <w:t>D</w:t>
      </w:r>
      <w:r w:rsidRPr="001663FD">
        <w:rPr>
          <w:lang w:val="en-US" w:eastAsia="zh-CN"/>
        </w:rPr>
        <w:t>。这些高分辨率应用需要</w:t>
      </w:r>
      <w:r w:rsidRPr="001663FD">
        <w:rPr>
          <w:lang w:val="en-US" w:eastAsia="zh-CN"/>
        </w:rPr>
        <w:t>4 GHz</w:t>
      </w:r>
      <w:r w:rsidR="001441AC">
        <w:rPr>
          <w:lang w:val="en-US" w:eastAsia="zh-CN"/>
        </w:rPr>
        <w:t>的带宽。上述雷达</w:t>
      </w:r>
      <w:r w:rsidR="001441AC">
        <w:rPr>
          <w:rFonts w:hint="eastAsia"/>
          <w:lang w:val="en-US" w:eastAsia="zh-CN"/>
        </w:rPr>
        <w:t>可</w:t>
      </w:r>
      <w:r w:rsidRPr="001663FD">
        <w:rPr>
          <w:lang w:val="en-US" w:eastAsia="zh-CN"/>
        </w:rPr>
        <w:t>直接提高车辆的被动和主动安全性，因此</w:t>
      </w:r>
      <w:r w:rsidR="001441AC">
        <w:rPr>
          <w:rFonts w:hint="eastAsia"/>
          <w:lang w:val="en-US" w:eastAsia="zh-CN"/>
        </w:rPr>
        <w:t>有助于</w:t>
      </w:r>
      <w:r w:rsidR="001441AC">
        <w:rPr>
          <w:lang w:val="en-US" w:eastAsia="zh-CN"/>
        </w:rPr>
        <w:t>加强</w:t>
      </w:r>
      <w:r w:rsidRPr="001663FD">
        <w:rPr>
          <w:lang w:val="en-US" w:eastAsia="zh-CN"/>
        </w:rPr>
        <w:t>交通安全。提高的主动和被动安全性</w:t>
      </w:r>
      <w:r w:rsidR="001441AC">
        <w:rPr>
          <w:rFonts w:hint="eastAsia"/>
          <w:lang w:val="en-US" w:eastAsia="zh-CN"/>
        </w:rPr>
        <w:t>要求</w:t>
      </w:r>
      <w:r w:rsidRPr="001663FD">
        <w:rPr>
          <w:lang w:val="en-US" w:eastAsia="zh-CN"/>
        </w:rPr>
        <w:t>已反映在车辆测试</w:t>
      </w:r>
      <w:r w:rsidR="001441AC">
        <w:rPr>
          <w:rFonts w:hint="eastAsia"/>
          <w:lang w:val="en-US" w:eastAsia="zh-CN"/>
        </w:rPr>
        <w:t>规定</w:t>
      </w:r>
      <w:r w:rsidRPr="001663FD">
        <w:rPr>
          <w:lang w:val="en-US" w:eastAsia="zh-CN"/>
        </w:rPr>
        <w:t>中。雷达</w:t>
      </w:r>
      <w:r w:rsidRPr="001663FD">
        <w:rPr>
          <w:lang w:val="en-US" w:eastAsia="zh-CN"/>
        </w:rPr>
        <w:t>E</w:t>
      </w:r>
      <w:r w:rsidRPr="001663FD">
        <w:rPr>
          <w:lang w:val="en-US" w:eastAsia="zh-CN"/>
        </w:rPr>
        <w:t>的视野更高，支持行人探测、停车辅助、低速（</w:t>
      </w:r>
      <w:r w:rsidRPr="001663FD">
        <w:rPr>
          <w:lang w:val="en-US" w:eastAsia="zh-CN"/>
        </w:rPr>
        <w:t>&lt; 30 k</w:t>
      </w:r>
      <w:r w:rsidRPr="001663FD">
        <w:rPr>
          <w:lang w:val="en-US" w:eastAsia="ja-JP"/>
        </w:rPr>
        <w:t>m/</w:t>
      </w:r>
      <w:r w:rsidRPr="001663FD">
        <w:rPr>
          <w:lang w:val="en-US" w:eastAsia="zh-CN"/>
        </w:rPr>
        <w:t>h</w:t>
      </w:r>
      <w:r w:rsidRPr="001663FD">
        <w:rPr>
          <w:lang w:val="en-US" w:eastAsia="zh-CN"/>
        </w:rPr>
        <w:t>）紧急制动等高分辨率应用。</w:t>
      </w:r>
    </w:p>
    <w:p w:rsidR="006B15E5" w:rsidRPr="001663FD" w:rsidRDefault="006B15E5" w:rsidP="001441AC">
      <w:pPr>
        <w:ind w:firstLineChars="200" w:firstLine="480"/>
        <w:rPr>
          <w:lang w:val="en-US" w:eastAsia="zh-CN"/>
        </w:rPr>
      </w:pPr>
      <w:r w:rsidRPr="001663FD">
        <w:rPr>
          <w:lang w:val="en-US" w:eastAsia="zh-CN"/>
        </w:rPr>
        <w:t>76</w:t>
      </w:r>
      <w:r w:rsidRPr="001663FD">
        <w:rPr>
          <w:lang w:val="en-US" w:eastAsia="zh-CN"/>
        </w:rPr>
        <w:noBreakHyphen/>
        <w:t>77</w:t>
      </w:r>
      <w:r w:rsidRPr="001663FD">
        <w:rPr>
          <w:lang w:val="en-US" w:eastAsia="ja-JP"/>
        </w:rPr>
        <w:t> </w:t>
      </w:r>
      <w:r w:rsidRPr="001663FD">
        <w:rPr>
          <w:lang w:val="en-US" w:eastAsia="zh-CN"/>
        </w:rPr>
        <w:t>GHz</w:t>
      </w:r>
      <w:r w:rsidRPr="001663FD">
        <w:rPr>
          <w:lang w:val="en-US" w:eastAsia="zh-CN"/>
        </w:rPr>
        <w:t>和</w:t>
      </w:r>
      <w:r w:rsidRPr="001663FD">
        <w:rPr>
          <w:lang w:val="en-US" w:eastAsia="zh-CN"/>
        </w:rPr>
        <w:t>77-81</w:t>
      </w:r>
      <w:r w:rsidRPr="001663FD">
        <w:rPr>
          <w:lang w:val="en-US" w:eastAsia="ja-JP"/>
        </w:rPr>
        <w:t xml:space="preserve"> </w:t>
      </w:r>
      <w:r w:rsidRPr="001663FD">
        <w:rPr>
          <w:lang w:val="en-US" w:eastAsia="zh-CN"/>
        </w:rPr>
        <w:t>GHz</w:t>
      </w:r>
      <w:r w:rsidRPr="001663FD">
        <w:rPr>
          <w:lang w:val="en-US" w:eastAsia="zh-CN"/>
        </w:rPr>
        <w:t>频段无线电定位雷达系统的技术参数见表</w:t>
      </w:r>
      <w:r w:rsidRPr="001663FD">
        <w:rPr>
          <w:lang w:val="en-US" w:eastAsia="zh-CN"/>
        </w:rPr>
        <w:t>1</w:t>
      </w:r>
      <w:r w:rsidRPr="001663FD">
        <w:rPr>
          <w:lang w:val="en-US" w:eastAsia="zh-CN"/>
        </w:rPr>
        <w:t>。</w:t>
      </w:r>
    </w:p>
    <w:p w:rsidR="006B15E5" w:rsidRPr="001663FD" w:rsidRDefault="006B15E5" w:rsidP="006B15E5">
      <w:pPr>
        <w:ind w:left="720"/>
        <w:rPr>
          <w:rFonts w:asciiTheme="majorBidi" w:hAnsiTheme="majorBidi" w:cstheme="majorBidi"/>
          <w:sz w:val="28"/>
          <w:szCs w:val="28"/>
          <w:lang w:val="en-US" w:eastAsia="zh-CN"/>
        </w:rPr>
      </w:pPr>
    </w:p>
    <w:p w:rsidR="006B15E5" w:rsidRPr="001663FD" w:rsidRDefault="006B15E5" w:rsidP="006B15E5">
      <w:pPr>
        <w:overflowPunct/>
        <w:autoSpaceDE/>
        <w:autoSpaceDN/>
        <w:adjustRightInd/>
        <w:spacing w:before="0"/>
        <w:rPr>
          <w:rFonts w:asciiTheme="majorBidi" w:hAnsiTheme="majorBidi" w:cstheme="majorBidi"/>
          <w:sz w:val="28"/>
          <w:szCs w:val="28"/>
          <w:lang w:val="en-US" w:eastAsia="zh-CN"/>
        </w:rPr>
        <w:sectPr w:rsidR="006B15E5" w:rsidRPr="001663FD" w:rsidSect="006B15E5">
          <w:headerReference w:type="even" r:id="rId13"/>
          <w:headerReference w:type="default" r:id="rId14"/>
          <w:footerReference w:type="default" r:id="rId15"/>
          <w:headerReference w:type="first" r:id="rId16"/>
          <w:footerReference w:type="first" r:id="rId17"/>
          <w:pgSz w:w="11907" w:h="16834"/>
          <w:pgMar w:top="1418" w:right="1134" w:bottom="1418" w:left="1134" w:header="720" w:footer="720" w:gutter="0"/>
          <w:paperSrc w:first="15" w:other="15"/>
          <w:pgNumType w:start="1"/>
          <w:cols w:space="720"/>
          <w:titlePg/>
        </w:sectPr>
      </w:pP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783"/>
        <w:gridCol w:w="2160"/>
        <w:gridCol w:w="2510"/>
        <w:gridCol w:w="2500"/>
        <w:gridCol w:w="2127"/>
        <w:gridCol w:w="2379"/>
      </w:tblGrid>
      <w:tr w:rsidR="006B15E5" w:rsidRPr="001663FD" w:rsidTr="006B15E5">
        <w:trPr>
          <w:jc w:val="center"/>
        </w:trPr>
        <w:tc>
          <w:tcPr>
            <w:tcW w:w="14459" w:type="dxa"/>
            <w:gridSpan w:val="6"/>
            <w:tcBorders>
              <w:top w:val="nil"/>
              <w:left w:val="nil"/>
              <w:bottom w:val="single" w:sz="6" w:space="0" w:color="auto"/>
              <w:right w:val="nil"/>
            </w:tcBorders>
            <w:vAlign w:val="center"/>
          </w:tcPr>
          <w:p w:rsidR="006B15E5" w:rsidRPr="001663FD" w:rsidRDefault="006B15E5" w:rsidP="00B473EB">
            <w:pPr>
              <w:pStyle w:val="TableNo"/>
              <w:spacing w:before="120"/>
              <w:rPr>
                <w:lang w:val="en-US" w:eastAsia="zh-CN"/>
              </w:rPr>
            </w:pPr>
            <w:r w:rsidRPr="001663FD">
              <w:rPr>
                <w:rFonts w:eastAsiaTheme="minorEastAsia"/>
                <w:lang w:val="en-US" w:eastAsia="zh-CN"/>
              </w:rPr>
              <w:t>表</w:t>
            </w:r>
            <w:r w:rsidRPr="001663FD">
              <w:rPr>
                <w:lang w:val="en-US" w:eastAsia="zh-CN"/>
              </w:rPr>
              <w:t xml:space="preserve"> 1</w:t>
            </w:r>
          </w:p>
          <w:p w:rsidR="006B15E5" w:rsidRPr="001663FD" w:rsidRDefault="006B15E5" w:rsidP="001F65C8">
            <w:pPr>
              <w:pStyle w:val="Tabletitle"/>
              <w:rPr>
                <w:rFonts w:eastAsiaTheme="minorEastAsia"/>
                <w:lang w:val="en-US" w:eastAsia="zh-CN"/>
              </w:rPr>
            </w:pPr>
            <w:r w:rsidRPr="001663FD">
              <w:rPr>
                <w:lang w:val="en-US" w:eastAsia="zh-CN"/>
              </w:rPr>
              <w:t>76-81 GHz</w:t>
            </w:r>
            <w:r w:rsidRPr="001663FD">
              <w:rPr>
                <w:rFonts w:eastAsiaTheme="minorEastAsia"/>
                <w:lang w:val="en-US" w:eastAsia="zh-CN"/>
              </w:rPr>
              <w:t>频段汽车雷达特性</w:t>
            </w:r>
          </w:p>
        </w:tc>
      </w:tr>
      <w:tr w:rsidR="006B15E5" w:rsidRPr="001663FD" w:rsidTr="006B15E5">
        <w:trPr>
          <w:jc w:val="center"/>
        </w:trPr>
        <w:tc>
          <w:tcPr>
            <w:tcW w:w="2783" w:type="dxa"/>
            <w:tcBorders>
              <w:top w:val="single" w:sz="6" w:space="0" w:color="auto"/>
              <w:bottom w:val="single" w:sz="6" w:space="0" w:color="auto"/>
              <w:right w:val="single" w:sz="6" w:space="0" w:color="auto"/>
            </w:tcBorders>
            <w:vAlign w:val="center"/>
          </w:tcPr>
          <w:p w:rsidR="006B15E5" w:rsidRPr="001F65C8" w:rsidRDefault="006B15E5" w:rsidP="001F65C8">
            <w:pPr>
              <w:pStyle w:val="Tablehead"/>
            </w:pPr>
            <w:r w:rsidRPr="001F65C8">
              <w:rPr>
                <w:rFonts w:hint="eastAsia"/>
              </w:rPr>
              <w:t>参数</w:t>
            </w:r>
          </w:p>
        </w:tc>
        <w:tc>
          <w:tcPr>
            <w:tcW w:w="2160" w:type="dxa"/>
            <w:tcBorders>
              <w:top w:val="single" w:sz="6" w:space="0" w:color="auto"/>
              <w:left w:val="single" w:sz="6" w:space="0" w:color="auto"/>
              <w:bottom w:val="single" w:sz="6" w:space="0" w:color="auto"/>
              <w:right w:val="single" w:sz="6" w:space="0" w:color="auto"/>
            </w:tcBorders>
            <w:vAlign w:val="center"/>
          </w:tcPr>
          <w:p w:rsidR="006B15E5" w:rsidRPr="001F65C8" w:rsidRDefault="006B15E5" w:rsidP="001F65C8">
            <w:pPr>
              <w:pStyle w:val="Tablehead"/>
              <w:rPr>
                <w:lang w:eastAsia="zh-CN"/>
              </w:rPr>
            </w:pPr>
            <w:r w:rsidRPr="001F65C8">
              <w:rPr>
                <w:rFonts w:hint="eastAsia"/>
                <w:lang w:eastAsia="zh-CN"/>
              </w:rPr>
              <w:t>雷达</w:t>
            </w:r>
            <w:r w:rsidRPr="001F65C8">
              <w:rPr>
                <w:lang w:eastAsia="zh-CN"/>
              </w:rPr>
              <w:t>A</w:t>
            </w:r>
            <w:r w:rsidRPr="0019515D">
              <w:rPr>
                <w:rFonts w:ascii="Times New Roman Bold" w:hAnsi="Times New Roman Bold" w:cs="Times New Roman Bold"/>
                <w:vertAlign w:val="superscript"/>
                <w:lang w:eastAsia="zh-CN"/>
              </w:rPr>
              <w:t>(1)</w:t>
            </w:r>
          </w:p>
          <w:p w:rsidR="006B15E5" w:rsidRPr="001F65C8" w:rsidRDefault="006B15E5" w:rsidP="00B473EB">
            <w:pPr>
              <w:pStyle w:val="Tablehead"/>
              <w:rPr>
                <w:lang w:eastAsia="zh-CN"/>
              </w:rPr>
            </w:pPr>
            <w:r w:rsidRPr="001F65C8">
              <w:rPr>
                <w:rFonts w:hint="eastAsia"/>
                <w:lang w:eastAsia="zh-CN"/>
              </w:rPr>
              <w:t>用于前端应用（如自适应巡航控制）的汽车雷达</w:t>
            </w:r>
          </w:p>
        </w:tc>
        <w:tc>
          <w:tcPr>
            <w:tcW w:w="2510" w:type="dxa"/>
            <w:tcBorders>
              <w:top w:val="single" w:sz="6" w:space="0" w:color="auto"/>
              <w:left w:val="single" w:sz="6" w:space="0" w:color="auto"/>
              <w:bottom w:val="single" w:sz="6" w:space="0" w:color="auto"/>
              <w:right w:val="single" w:sz="6" w:space="0" w:color="auto"/>
            </w:tcBorders>
            <w:vAlign w:val="center"/>
          </w:tcPr>
          <w:p w:rsidR="006B15E5" w:rsidRPr="001F65C8" w:rsidRDefault="006B15E5" w:rsidP="001F65C8">
            <w:pPr>
              <w:pStyle w:val="Tablehead"/>
              <w:rPr>
                <w:lang w:eastAsia="zh-CN"/>
              </w:rPr>
            </w:pPr>
            <w:r w:rsidRPr="001F65C8">
              <w:rPr>
                <w:rFonts w:hint="eastAsia"/>
                <w:lang w:eastAsia="zh-CN"/>
              </w:rPr>
              <w:t>雷达</w:t>
            </w:r>
            <w:r w:rsidRPr="001F65C8">
              <w:rPr>
                <w:lang w:eastAsia="zh-CN"/>
              </w:rPr>
              <w:t>B</w:t>
            </w:r>
          </w:p>
          <w:p w:rsidR="006B15E5" w:rsidRPr="001F65C8" w:rsidRDefault="006B15E5" w:rsidP="001F65C8">
            <w:pPr>
              <w:pStyle w:val="Tablehead"/>
              <w:rPr>
                <w:lang w:eastAsia="zh-CN"/>
              </w:rPr>
            </w:pPr>
            <w:r w:rsidRPr="001F65C8">
              <w:rPr>
                <w:rFonts w:hint="eastAsia"/>
                <w:lang w:eastAsia="zh-CN"/>
              </w:rPr>
              <w:t>用于前端应用的汽车高分辨率雷达</w:t>
            </w:r>
          </w:p>
        </w:tc>
        <w:tc>
          <w:tcPr>
            <w:tcW w:w="2500" w:type="dxa"/>
            <w:tcBorders>
              <w:top w:val="single" w:sz="6" w:space="0" w:color="auto"/>
              <w:left w:val="single" w:sz="6" w:space="0" w:color="auto"/>
              <w:bottom w:val="single" w:sz="6" w:space="0" w:color="auto"/>
              <w:right w:val="single" w:sz="6" w:space="0" w:color="auto"/>
            </w:tcBorders>
            <w:vAlign w:val="center"/>
          </w:tcPr>
          <w:p w:rsidR="006B15E5" w:rsidRPr="001F65C8" w:rsidRDefault="006B15E5" w:rsidP="001F65C8">
            <w:pPr>
              <w:pStyle w:val="Tablehead"/>
              <w:rPr>
                <w:lang w:eastAsia="zh-CN"/>
              </w:rPr>
            </w:pPr>
            <w:r w:rsidRPr="001F65C8">
              <w:rPr>
                <w:rFonts w:hint="eastAsia"/>
                <w:lang w:eastAsia="zh-CN"/>
              </w:rPr>
              <w:t>雷达</w:t>
            </w:r>
            <w:r w:rsidRPr="001F65C8">
              <w:rPr>
                <w:lang w:eastAsia="zh-CN"/>
              </w:rPr>
              <w:t>C</w:t>
            </w:r>
          </w:p>
          <w:p w:rsidR="006B15E5" w:rsidRPr="001F65C8" w:rsidRDefault="006B15E5" w:rsidP="001F65C8">
            <w:pPr>
              <w:pStyle w:val="Tablehead"/>
              <w:rPr>
                <w:lang w:eastAsia="zh-CN"/>
              </w:rPr>
            </w:pPr>
            <w:r w:rsidRPr="001F65C8">
              <w:rPr>
                <w:rFonts w:hint="eastAsia"/>
                <w:lang w:eastAsia="zh-CN"/>
              </w:rPr>
              <w:t>用于转角应用的汽车高分辨率雷达</w:t>
            </w:r>
          </w:p>
        </w:tc>
        <w:tc>
          <w:tcPr>
            <w:tcW w:w="2127" w:type="dxa"/>
            <w:tcBorders>
              <w:top w:val="single" w:sz="6" w:space="0" w:color="auto"/>
              <w:left w:val="single" w:sz="6" w:space="0" w:color="auto"/>
              <w:bottom w:val="single" w:sz="6" w:space="0" w:color="auto"/>
            </w:tcBorders>
            <w:vAlign w:val="center"/>
          </w:tcPr>
          <w:p w:rsidR="006B15E5" w:rsidRPr="001F65C8" w:rsidRDefault="006B15E5" w:rsidP="001F65C8">
            <w:pPr>
              <w:pStyle w:val="Tablehead"/>
              <w:rPr>
                <w:lang w:eastAsia="zh-CN"/>
              </w:rPr>
            </w:pPr>
            <w:r w:rsidRPr="001F65C8">
              <w:rPr>
                <w:rFonts w:hint="eastAsia"/>
                <w:lang w:eastAsia="zh-CN"/>
              </w:rPr>
              <w:t>雷达</w:t>
            </w:r>
            <w:r w:rsidRPr="001F65C8">
              <w:rPr>
                <w:lang w:eastAsia="zh-CN"/>
              </w:rPr>
              <w:t>D</w:t>
            </w:r>
          </w:p>
          <w:p w:rsidR="006B15E5" w:rsidRPr="001F65C8" w:rsidRDefault="006B15E5" w:rsidP="001F65C8">
            <w:pPr>
              <w:pStyle w:val="Tablehead"/>
              <w:rPr>
                <w:lang w:eastAsia="zh-CN"/>
              </w:rPr>
            </w:pPr>
            <w:r w:rsidRPr="001F65C8">
              <w:rPr>
                <w:rFonts w:hint="eastAsia"/>
                <w:lang w:eastAsia="zh-CN"/>
              </w:rPr>
              <w:t>汽车高分辨率雷达</w:t>
            </w:r>
          </w:p>
        </w:tc>
        <w:tc>
          <w:tcPr>
            <w:tcW w:w="2379" w:type="dxa"/>
            <w:tcBorders>
              <w:top w:val="single" w:sz="6" w:space="0" w:color="auto"/>
              <w:left w:val="single" w:sz="6" w:space="0" w:color="auto"/>
              <w:bottom w:val="single" w:sz="6" w:space="0" w:color="auto"/>
            </w:tcBorders>
            <w:vAlign w:val="center"/>
          </w:tcPr>
          <w:p w:rsidR="006B15E5" w:rsidRPr="001F65C8" w:rsidRDefault="006B15E5" w:rsidP="001F65C8">
            <w:pPr>
              <w:pStyle w:val="Tablehead"/>
              <w:rPr>
                <w:lang w:eastAsia="zh-CN"/>
              </w:rPr>
            </w:pPr>
            <w:r w:rsidRPr="001F65C8">
              <w:rPr>
                <w:rFonts w:hint="eastAsia"/>
                <w:lang w:eastAsia="zh-CN"/>
              </w:rPr>
              <w:t>雷达</w:t>
            </w:r>
            <w:r w:rsidRPr="001F65C8">
              <w:rPr>
                <w:lang w:eastAsia="zh-CN"/>
              </w:rPr>
              <w:t>E</w:t>
            </w:r>
          </w:p>
          <w:p w:rsidR="006B15E5" w:rsidRPr="001F65C8" w:rsidRDefault="006B15E5" w:rsidP="001F65C8">
            <w:pPr>
              <w:pStyle w:val="Tablehead"/>
              <w:rPr>
                <w:lang w:eastAsia="zh-CN"/>
              </w:rPr>
            </w:pPr>
            <w:r w:rsidRPr="001F65C8">
              <w:rPr>
                <w:rFonts w:hint="eastAsia"/>
                <w:lang w:eastAsia="zh-CN"/>
              </w:rPr>
              <w:t>汽车高分辨率雷达</w:t>
            </w:r>
          </w:p>
          <w:p w:rsidR="006B15E5" w:rsidRPr="001F65C8" w:rsidRDefault="006B15E5" w:rsidP="007A2E07">
            <w:pPr>
              <w:pStyle w:val="Tablehead"/>
              <w:rPr>
                <w:lang w:eastAsia="zh-CN"/>
              </w:rPr>
            </w:pPr>
            <w:r w:rsidRPr="001F65C8">
              <w:rPr>
                <w:rFonts w:hint="eastAsia"/>
                <w:lang w:eastAsia="zh-CN"/>
              </w:rPr>
              <w:t>超短距离应用（如停车辅助、超低速状态下</w:t>
            </w:r>
            <w:r w:rsidR="007A2E07">
              <w:rPr>
                <w:rFonts w:hint="eastAsia"/>
                <w:lang w:eastAsia="zh-CN"/>
              </w:rPr>
              <w:t>的</w:t>
            </w:r>
            <w:r w:rsidRPr="001F65C8">
              <w:rPr>
                <w:rFonts w:hint="eastAsia"/>
                <w:lang w:eastAsia="zh-CN"/>
              </w:rPr>
              <w:t>防撞</w:t>
            </w:r>
            <w:r w:rsidR="007A2E07">
              <w:rPr>
                <w:rFonts w:hint="eastAsia"/>
                <w:lang w:eastAsia="zh-CN"/>
              </w:rPr>
              <w:t>应用</w:t>
            </w:r>
            <w:r w:rsidRPr="001F65C8">
              <w:rPr>
                <w:rFonts w:hint="eastAsia"/>
                <w:lang w:eastAsia="zh-CN"/>
              </w:rPr>
              <w:t>）</w:t>
            </w:r>
          </w:p>
        </w:tc>
      </w:tr>
      <w:tr w:rsidR="006B15E5" w:rsidRPr="001663FD" w:rsidTr="00D45606">
        <w:trPr>
          <w:jc w:val="center"/>
        </w:trPr>
        <w:tc>
          <w:tcPr>
            <w:tcW w:w="2783" w:type="dxa"/>
            <w:tcBorders>
              <w:top w:val="single" w:sz="6" w:space="0" w:color="auto"/>
              <w:bottom w:val="single" w:sz="6" w:space="0" w:color="auto"/>
              <w:right w:val="single" w:sz="6" w:space="0" w:color="auto"/>
            </w:tcBorders>
          </w:tcPr>
          <w:p w:rsidR="006B15E5" w:rsidRPr="001F65C8" w:rsidRDefault="006B15E5" w:rsidP="00B473EB">
            <w:pPr>
              <w:pStyle w:val="Tabletext"/>
              <w:jc w:val="left"/>
              <w:rPr>
                <w:lang w:eastAsia="zh-CN"/>
              </w:rPr>
            </w:pPr>
            <w:r w:rsidRPr="001F65C8">
              <w:rPr>
                <w:rFonts w:hint="eastAsia"/>
                <w:lang w:eastAsia="zh-CN"/>
              </w:rPr>
              <w:t>使用的子频段</w:t>
            </w:r>
            <w:r w:rsidR="00B473EB">
              <w:rPr>
                <w:rFonts w:hint="eastAsia"/>
                <w:lang w:eastAsia="zh-CN"/>
              </w:rPr>
              <w:t>（</w:t>
            </w:r>
            <w:r w:rsidRPr="001F65C8">
              <w:rPr>
                <w:lang w:eastAsia="zh-CN"/>
              </w:rPr>
              <w:t>GHz</w:t>
            </w:r>
            <w:r w:rsidR="00B473EB">
              <w:rPr>
                <w:rFonts w:hint="eastAsia"/>
                <w:lang w:eastAsia="zh-CN"/>
              </w:rPr>
              <w:t>）</w:t>
            </w:r>
          </w:p>
        </w:tc>
        <w:tc>
          <w:tcPr>
            <w:tcW w:w="2160" w:type="dxa"/>
            <w:tcBorders>
              <w:top w:val="single" w:sz="6"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76-77</w:t>
            </w:r>
          </w:p>
        </w:tc>
        <w:tc>
          <w:tcPr>
            <w:tcW w:w="2510" w:type="dxa"/>
            <w:tcBorders>
              <w:top w:val="single" w:sz="6"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77-81</w:t>
            </w:r>
          </w:p>
        </w:tc>
        <w:tc>
          <w:tcPr>
            <w:tcW w:w="2500" w:type="dxa"/>
            <w:tcBorders>
              <w:top w:val="single" w:sz="6"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77-81</w:t>
            </w:r>
          </w:p>
        </w:tc>
        <w:tc>
          <w:tcPr>
            <w:tcW w:w="2127" w:type="dxa"/>
            <w:tcBorders>
              <w:top w:val="single" w:sz="6" w:space="0" w:color="auto"/>
              <w:left w:val="single" w:sz="6" w:space="0" w:color="auto"/>
              <w:bottom w:val="single" w:sz="6" w:space="0" w:color="auto"/>
            </w:tcBorders>
          </w:tcPr>
          <w:p w:rsidR="006B15E5" w:rsidRPr="001F65C8" w:rsidRDefault="006B15E5" w:rsidP="00D45606">
            <w:pPr>
              <w:pStyle w:val="Tabletext"/>
              <w:jc w:val="center"/>
            </w:pPr>
            <w:r w:rsidRPr="001F65C8">
              <w:t>77-81</w:t>
            </w:r>
          </w:p>
        </w:tc>
        <w:tc>
          <w:tcPr>
            <w:tcW w:w="2379" w:type="dxa"/>
            <w:tcBorders>
              <w:top w:val="single" w:sz="6" w:space="0" w:color="auto"/>
              <w:left w:val="single" w:sz="6" w:space="0" w:color="auto"/>
              <w:bottom w:val="single" w:sz="6" w:space="0" w:color="auto"/>
            </w:tcBorders>
          </w:tcPr>
          <w:p w:rsidR="006B15E5" w:rsidRPr="001F65C8" w:rsidRDefault="006B15E5" w:rsidP="00D45606">
            <w:pPr>
              <w:pStyle w:val="Tabletext"/>
              <w:jc w:val="center"/>
            </w:pPr>
            <w:r w:rsidRPr="001F65C8">
              <w:t>77-81</w:t>
            </w:r>
          </w:p>
        </w:tc>
      </w:tr>
      <w:tr w:rsidR="006B15E5" w:rsidRPr="001663FD" w:rsidTr="00D45606">
        <w:trPr>
          <w:jc w:val="center"/>
        </w:trPr>
        <w:tc>
          <w:tcPr>
            <w:tcW w:w="2783" w:type="dxa"/>
            <w:tcBorders>
              <w:top w:val="single" w:sz="6" w:space="0" w:color="auto"/>
              <w:bottom w:val="single" w:sz="4" w:space="0" w:color="auto"/>
              <w:right w:val="single" w:sz="6" w:space="0" w:color="auto"/>
            </w:tcBorders>
          </w:tcPr>
          <w:p w:rsidR="006B15E5" w:rsidRPr="001F65C8" w:rsidRDefault="006B15E5" w:rsidP="00B473EB">
            <w:pPr>
              <w:pStyle w:val="Tabletext"/>
              <w:jc w:val="left"/>
              <w:rPr>
                <w:lang w:eastAsia="zh-CN"/>
              </w:rPr>
            </w:pPr>
            <w:r w:rsidRPr="001F65C8">
              <w:rPr>
                <w:rFonts w:hint="eastAsia"/>
              </w:rPr>
              <w:t>典型操作范围</w:t>
            </w:r>
            <w:r w:rsidR="00B473EB">
              <w:rPr>
                <w:rFonts w:hint="eastAsia"/>
                <w:lang w:eastAsia="zh-CN"/>
              </w:rPr>
              <w:t>（</w:t>
            </w:r>
            <w:r w:rsidRPr="001F65C8">
              <w:t>m</w:t>
            </w:r>
            <w:r w:rsidR="00B473EB">
              <w:rPr>
                <w:rFonts w:hint="eastAsia"/>
                <w:lang w:eastAsia="zh-CN"/>
              </w:rPr>
              <w:t>）</w:t>
            </w:r>
          </w:p>
        </w:tc>
        <w:tc>
          <w:tcPr>
            <w:tcW w:w="216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pPr>
            <w:r w:rsidRPr="001F65C8">
              <w:rPr>
                <w:rFonts w:hint="eastAsia"/>
              </w:rPr>
              <w:t>最远</w:t>
            </w:r>
            <w:r w:rsidRPr="001F65C8">
              <w:t>250</w:t>
            </w:r>
          </w:p>
        </w:tc>
        <w:tc>
          <w:tcPr>
            <w:tcW w:w="251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pPr>
            <w:r w:rsidRPr="001F65C8">
              <w:rPr>
                <w:rFonts w:hint="eastAsia"/>
              </w:rPr>
              <w:t>最远</w:t>
            </w:r>
            <w:r w:rsidRPr="001F65C8">
              <w:t>100</w:t>
            </w:r>
          </w:p>
        </w:tc>
        <w:tc>
          <w:tcPr>
            <w:tcW w:w="250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pPr>
            <w:r w:rsidRPr="001F65C8">
              <w:rPr>
                <w:rFonts w:hint="eastAsia"/>
              </w:rPr>
              <w:t>最远</w:t>
            </w:r>
            <w:r w:rsidRPr="001F65C8">
              <w:t>100</w:t>
            </w:r>
          </w:p>
        </w:tc>
        <w:tc>
          <w:tcPr>
            <w:tcW w:w="2127" w:type="dxa"/>
            <w:tcBorders>
              <w:top w:val="single" w:sz="6" w:space="0" w:color="auto"/>
              <w:left w:val="single" w:sz="6" w:space="0" w:color="auto"/>
              <w:bottom w:val="single" w:sz="4" w:space="0" w:color="auto"/>
            </w:tcBorders>
          </w:tcPr>
          <w:p w:rsidR="006B15E5" w:rsidRPr="001F65C8" w:rsidRDefault="006B15E5" w:rsidP="00D45606">
            <w:pPr>
              <w:pStyle w:val="Tabletext"/>
              <w:jc w:val="center"/>
              <w:rPr>
                <w:highlight w:val="yellow"/>
              </w:rPr>
            </w:pPr>
            <w:r w:rsidRPr="001F65C8">
              <w:rPr>
                <w:rFonts w:hint="eastAsia"/>
              </w:rPr>
              <w:t>最远</w:t>
            </w:r>
            <w:r w:rsidRPr="001F65C8">
              <w:t>100</w:t>
            </w:r>
          </w:p>
        </w:tc>
        <w:tc>
          <w:tcPr>
            <w:tcW w:w="2379" w:type="dxa"/>
            <w:tcBorders>
              <w:top w:val="single" w:sz="6" w:space="0" w:color="auto"/>
              <w:left w:val="single" w:sz="6" w:space="0" w:color="auto"/>
              <w:bottom w:val="single" w:sz="4" w:space="0" w:color="auto"/>
            </w:tcBorders>
          </w:tcPr>
          <w:p w:rsidR="006B15E5" w:rsidRPr="001F65C8" w:rsidRDefault="006B15E5" w:rsidP="00D45606">
            <w:pPr>
              <w:pStyle w:val="Tabletext"/>
              <w:jc w:val="center"/>
            </w:pPr>
            <w:r w:rsidRPr="001F65C8">
              <w:rPr>
                <w:rFonts w:hint="eastAsia"/>
              </w:rPr>
              <w:t>最远</w:t>
            </w:r>
            <w:r w:rsidRPr="001F65C8">
              <w:t>50</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B473EB">
            <w:pPr>
              <w:pStyle w:val="Tabletext"/>
              <w:jc w:val="left"/>
              <w:rPr>
                <w:lang w:eastAsia="zh-CN"/>
              </w:rPr>
            </w:pPr>
            <w:r w:rsidRPr="001F65C8">
              <w:rPr>
                <w:rFonts w:hint="eastAsia"/>
              </w:rPr>
              <w:t>距离分辨率</w:t>
            </w:r>
            <w:r w:rsidR="00B473EB">
              <w:rPr>
                <w:rFonts w:hint="eastAsia"/>
                <w:lang w:eastAsia="zh-CN"/>
              </w:rPr>
              <w:t>（</w:t>
            </w:r>
            <w:r w:rsidRPr="001F65C8">
              <w:t>cm</w:t>
            </w:r>
            <w:r w:rsidR="00B473EB">
              <w:rPr>
                <w:rFonts w:hint="eastAsia"/>
                <w:lang w:eastAsia="zh-CN"/>
              </w:rPr>
              <w:t>）</w:t>
            </w:r>
          </w:p>
        </w:tc>
        <w:tc>
          <w:tcPr>
            <w:tcW w:w="216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75</w:t>
            </w:r>
          </w:p>
        </w:tc>
        <w:tc>
          <w:tcPr>
            <w:tcW w:w="251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7.5</w:t>
            </w:r>
          </w:p>
        </w:tc>
        <w:tc>
          <w:tcPr>
            <w:tcW w:w="250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7.5</w:t>
            </w:r>
          </w:p>
        </w:tc>
        <w:tc>
          <w:tcPr>
            <w:tcW w:w="2127"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7.5</w:t>
            </w:r>
          </w:p>
        </w:tc>
        <w:tc>
          <w:tcPr>
            <w:tcW w:w="2379"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7.5</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63562C">
            <w:pPr>
              <w:pStyle w:val="Tabletext"/>
              <w:jc w:val="left"/>
            </w:pPr>
            <w:r w:rsidRPr="001F65C8">
              <w:rPr>
                <w:rFonts w:hint="eastAsia"/>
              </w:rPr>
              <w:t>典型发射类型</w:t>
            </w:r>
          </w:p>
        </w:tc>
        <w:tc>
          <w:tcPr>
            <w:tcW w:w="216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FMCW, Fast-FMCW</w:t>
            </w:r>
          </w:p>
        </w:tc>
        <w:tc>
          <w:tcPr>
            <w:tcW w:w="251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rPr>
                <w:highlight w:val="red"/>
              </w:rPr>
            </w:pPr>
            <w:r w:rsidRPr="001F65C8">
              <w:t>FMCW, Fast-FMCW</w:t>
            </w:r>
          </w:p>
        </w:tc>
        <w:tc>
          <w:tcPr>
            <w:tcW w:w="250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rPr>
                <w:highlight w:val="red"/>
              </w:rPr>
            </w:pPr>
            <w:r w:rsidRPr="001F65C8">
              <w:t>FMCW, Fast-FMCW</w:t>
            </w:r>
          </w:p>
        </w:tc>
        <w:tc>
          <w:tcPr>
            <w:tcW w:w="2127"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rPr>
                <w:highlight w:val="red"/>
              </w:rPr>
            </w:pPr>
            <w:r w:rsidRPr="001F65C8">
              <w:t>FMCW</w:t>
            </w:r>
          </w:p>
        </w:tc>
        <w:tc>
          <w:tcPr>
            <w:tcW w:w="2379"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FMCW, Fast-FMCW</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B473EB">
            <w:pPr>
              <w:pStyle w:val="Tabletext"/>
              <w:jc w:val="left"/>
              <w:rPr>
                <w:lang w:eastAsia="zh-CN"/>
              </w:rPr>
            </w:pPr>
            <w:r w:rsidRPr="001F65C8">
              <w:rPr>
                <w:rFonts w:hint="eastAsia"/>
                <w:lang w:eastAsia="zh-CN"/>
              </w:rPr>
              <w:t>所需最大带宽</w:t>
            </w:r>
            <w:r w:rsidR="00B473EB">
              <w:rPr>
                <w:rFonts w:hint="eastAsia"/>
                <w:lang w:eastAsia="zh-CN"/>
              </w:rPr>
              <w:t>（</w:t>
            </w:r>
            <w:r w:rsidRPr="001F65C8">
              <w:rPr>
                <w:lang w:eastAsia="zh-CN"/>
              </w:rPr>
              <w:t>GHz</w:t>
            </w:r>
            <w:r w:rsidR="00B473EB">
              <w:rPr>
                <w:rFonts w:hint="eastAsia"/>
                <w:lang w:eastAsia="zh-CN"/>
              </w:rPr>
              <w:t>）</w:t>
            </w:r>
          </w:p>
        </w:tc>
        <w:tc>
          <w:tcPr>
            <w:tcW w:w="216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1</w:t>
            </w:r>
          </w:p>
        </w:tc>
        <w:tc>
          <w:tcPr>
            <w:tcW w:w="251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4</w:t>
            </w:r>
          </w:p>
        </w:tc>
        <w:tc>
          <w:tcPr>
            <w:tcW w:w="250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4</w:t>
            </w:r>
          </w:p>
        </w:tc>
        <w:tc>
          <w:tcPr>
            <w:tcW w:w="2127"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4</w:t>
            </w:r>
          </w:p>
        </w:tc>
        <w:tc>
          <w:tcPr>
            <w:tcW w:w="2379"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4</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B473EB">
            <w:pPr>
              <w:pStyle w:val="Tabletext"/>
              <w:jc w:val="left"/>
              <w:rPr>
                <w:lang w:eastAsia="zh-CN"/>
              </w:rPr>
            </w:pPr>
            <w:r w:rsidRPr="001F65C8">
              <w:rPr>
                <w:rFonts w:hint="eastAsia"/>
              </w:rPr>
              <w:t>调频带宽</w:t>
            </w:r>
            <w:r w:rsidR="00B473EB">
              <w:rPr>
                <w:rFonts w:hint="eastAsia"/>
                <w:lang w:eastAsia="zh-CN"/>
              </w:rPr>
              <w:t>（</w:t>
            </w:r>
            <w:r w:rsidRPr="001F65C8">
              <w:t>GHz</w:t>
            </w:r>
            <w:r w:rsidR="00B473EB">
              <w:rPr>
                <w:rFonts w:hint="eastAsia"/>
                <w:lang w:eastAsia="zh-CN"/>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t>1</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t>2-4</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t>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t>2-4</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t>2</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63562C">
            <w:pPr>
              <w:pStyle w:val="Tabletext"/>
              <w:jc w:val="left"/>
              <w:rPr>
                <w:lang w:eastAsia="zh-CN"/>
              </w:rPr>
            </w:pPr>
            <w:bookmarkStart w:id="11" w:name="OLE_LINK5"/>
            <w:bookmarkStart w:id="12" w:name="OLE_LINK6"/>
            <w:r w:rsidRPr="001F65C8">
              <w:rPr>
                <w:rFonts w:hint="eastAsia"/>
              </w:rPr>
              <w:t>典型扫描时间</w:t>
            </w:r>
            <w:bookmarkEnd w:id="11"/>
            <w:bookmarkEnd w:id="12"/>
            <w:r w:rsidR="00B473EB">
              <w:rPr>
                <w:rFonts w:hint="eastAsia"/>
                <w:lang w:eastAsia="zh-CN"/>
              </w:rPr>
              <w:t>（</w:t>
            </w:r>
            <w:r w:rsidRPr="001F65C8">
              <w:sym w:font="Symbol" w:char="F06D"/>
            </w:r>
            <w:r w:rsidRPr="001F65C8">
              <w:t>s</w:t>
            </w:r>
            <w:r w:rsidR="00B473EB">
              <w:rPr>
                <w:rFonts w:hint="eastAsia"/>
                <w:lang w:eastAsia="zh-CN"/>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rPr>
                <w:rFonts w:hint="eastAsia"/>
              </w:rPr>
              <w:t>对于</w:t>
            </w:r>
            <w:r w:rsidRPr="001F65C8">
              <w:t>FMCW</w:t>
            </w:r>
            <w:r w:rsidRPr="001F65C8">
              <w:rPr>
                <w:rFonts w:hint="eastAsia"/>
              </w:rPr>
              <w:t>，</w:t>
            </w:r>
            <w:r w:rsidR="0063562C">
              <w:br/>
            </w:r>
            <w:r w:rsidRPr="001F65C8">
              <w:t>10</w:t>
            </w:r>
            <w:r w:rsidR="0063562C">
              <w:t xml:space="preserve"> </w:t>
            </w:r>
            <w:r w:rsidRPr="001F65C8">
              <w:t>000-40 000</w:t>
            </w:r>
          </w:p>
          <w:p w:rsidR="006B15E5" w:rsidRPr="001F65C8" w:rsidRDefault="006B15E5" w:rsidP="00D45606">
            <w:pPr>
              <w:pStyle w:val="Tabletext"/>
              <w:jc w:val="center"/>
            </w:pPr>
            <w:r w:rsidRPr="001F65C8">
              <w:rPr>
                <w:rFonts w:hint="eastAsia"/>
              </w:rPr>
              <w:t>对于</w:t>
            </w:r>
            <w:r w:rsidRPr="001F65C8">
              <w:t>fast-FMCW</w:t>
            </w:r>
            <w:r w:rsidRPr="001F65C8">
              <w:rPr>
                <w:rFonts w:hint="eastAsia"/>
              </w:rPr>
              <w:t>，</w:t>
            </w:r>
            <w:r w:rsidRPr="001F65C8">
              <w:t>10-40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rPr>
                <w:rFonts w:hint="eastAsia"/>
              </w:rPr>
              <w:t>对于</w:t>
            </w:r>
            <w:r w:rsidRPr="001F65C8">
              <w:t>FMCW</w:t>
            </w:r>
            <w:r w:rsidRPr="001F65C8">
              <w:rPr>
                <w:rFonts w:hint="eastAsia"/>
              </w:rPr>
              <w:t>，</w:t>
            </w:r>
            <w:r w:rsidR="0063562C">
              <w:br/>
            </w:r>
            <w:r w:rsidRPr="001F65C8">
              <w:t>10 000-40 000</w:t>
            </w:r>
          </w:p>
          <w:p w:rsidR="006B15E5" w:rsidRPr="001F65C8" w:rsidRDefault="006B15E5" w:rsidP="00D45606">
            <w:pPr>
              <w:pStyle w:val="Tabletext"/>
              <w:jc w:val="center"/>
            </w:pPr>
            <w:r w:rsidRPr="001F65C8">
              <w:rPr>
                <w:rFonts w:hint="eastAsia"/>
              </w:rPr>
              <w:t>对于</w:t>
            </w:r>
            <w:r w:rsidRPr="001F65C8">
              <w:t>fast-FMCW</w:t>
            </w:r>
            <w:r w:rsidRPr="001F65C8">
              <w:rPr>
                <w:rFonts w:hint="eastAsia"/>
              </w:rPr>
              <w:t>，</w:t>
            </w:r>
            <w:r w:rsidR="0019515D">
              <w:br/>
            </w:r>
            <w:r w:rsidRPr="001F65C8">
              <w:t>10-40</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rPr>
                <w:rFonts w:hint="eastAsia"/>
              </w:rPr>
              <w:t>对于</w:t>
            </w:r>
            <w:r w:rsidRPr="001F65C8">
              <w:t>FMCW</w:t>
            </w:r>
            <w:r w:rsidRPr="001F65C8">
              <w:rPr>
                <w:rFonts w:hint="eastAsia"/>
              </w:rPr>
              <w:t>，</w:t>
            </w:r>
            <w:r w:rsidR="0063562C">
              <w:br/>
            </w:r>
            <w:r w:rsidRPr="001F65C8">
              <w:t>10 000-40 000</w:t>
            </w:r>
          </w:p>
          <w:p w:rsidR="006B15E5" w:rsidRPr="001F65C8" w:rsidRDefault="006B15E5" w:rsidP="00D45606">
            <w:pPr>
              <w:pStyle w:val="Tabletext"/>
              <w:jc w:val="center"/>
            </w:pPr>
            <w:r w:rsidRPr="001F65C8">
              <w:rPr>
                <w:rFonts w:hint="eastAsia"/>
              </w:rPr>
              <w:t>对于</w:t>
            </w:r>
            <w:r w:rsidRPr="001F65C8">
              <w:t>fast-FMCW</w:t>
            </w:r>
            <w:r w:rsidRPr="001F65C8">
              <w:rPr>
                <w:rFonts w:hint="eastAsia"/>
              </w:rPr>
              <w:t>，</w:t>
            </w:r>
            <w:r w:rsidR="0019515D">
              <w:br/>
            </w:r>
            <w:r w:rsidRPr="001F65C8">
              <w:t>10-40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rPr>
                <w:rFonts w:hint="eastAsia"/>
              </w:rPr>
              <w:t>对于</w:t>
            </w:r>
            <w:r w:rsidRPr="001F65C8">
              <w:t>FMCW</w:t>
            </w:r>
            <w:r w:rsidRPr="001F65C8">
              <w:rPr>
                <w:rFonts w:hint="eastAsia"/>
              </w:rPr>
              <w:t>，</w:t>
            </w:r>
            <w:r w:rsidR="0063562C">
              <w:br/>
            </w:r>
            <w:r w:rsidRPr="001F65C8">
              <w:t>2</w:t>
            </w:r>
            <w:r w:rsidR="0063562C">
              <w:t> </w:t>
            </w:r>
            <w:r w:rsidRPr="001F65C8">
              <w:rPr>
                <w:rFonts w:hint="eastAsia"/>
              </w:rPr>
              <w:t>000</w:t>
            </w:r>
            <w:r w:rsidRPr="001F65C8">
              <w:t>-20</w:t>
            </w:r>
            <w:r w:rsidRPr="001F65C8">
              <w:rPr>
                <w:rFonts w:hint="eastAsia"/>
              </w:rPr>
              <w:t xml:space="preserve"> 000</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tcPr>
          <w:p w:rsidR="006B15E5" w:rsidRPr="001F65C8" w:rsidRDefault="006B15E5" w:rsidP="00D45606">
            <w:pPr>
              <w:pStyle w:val="Tabletext"/>
              <w:jc w:val="center"/>
            </w:pPr>
            <w:r w:rsidRPr="001F65C8">
              <w:rPr>
                <w:rFonts w:hint="eastAsia"/>
              </w:rPr>
              <w:t>对于</w:t>
            </w:r>
            <w:r w:rsidRPr="001F65C8">
              <w:t>FMCW</w:t>
            </w:r>
            <w:r w:rsidRPr="001F65C8">
              <w:rPr>
                <w:rFonts w:hint="eastAsia"/>
              </w:rPr>
              <w:t>，</w:t>
            </w:r>
            <w:r w:rsidR="0063562C">
              <w:br/>
            </w:r>
            <w:r w:rsidRPr="001F65C8">
              <w:t>10 000-40 000</w:t>
            </w:r>
          </w:p>
          <w:p w:rsidR="006B15E5" w:rsidRPr="001F65C8" w:rsidRDefault="006B15E5" w:rsidP="00D45606">
            <w:pPr>
              <w:pStyle w:val="Tabletext"/>
              <w:jc w:val="center"/>
            </w:pPr>
            <w:r w:rsidRPr="001F65C8">
              <w:rPr>
                <w:rFonts w:hint="eastAsia"/>
              </w:rPr>
              <w:t>对于</w:t>
            </w:r>
            <w:r w:rsidRPr="001F65C8">
              <w:t>fast-FMCW</w:t>
            </w:r>
            <w:r w:rsidRPr="001F65C8">
              <w:rPr>
                <w:rFonts w:hint="eastAsia"/>
              </w:rPr>
              <w:t>，</w:t>
            </w:r>
            <w:r w:rsidR="0063562C">
              <w:br/>
            </w:r>
            <w:r w:rsidRPr="001F65C8">
              <w:t>10-40</w:t>
            </w:r>
          </w:p>
        </w:tc>
      </w:tr>
      <w:tr w:rsidR="006B15E5" w:rsidRPr="001663FD" w:rsidTr="00D45606">
        <w:trPr>
          <w:jc w:val="center"/>
        </w:trPr>
        <w:tc>
          <w:tcPr>
            <w:tcW w:w="2783" w:type="dxa"/>
            <w:tcBorders>
              <w:top w:val="single" w:sz="4" w:space="0" w:color="auto"/>
              <w:left w:val="single" w:sz="4" w:space="0" w:color="auto"/>
              <w:bottom w:val="single" w:sz="4" w:space="0" w:color="auto"/>
              <w:right w:val="single" w:sz="4" w:space="0" w:color="auto"/>
            </w:tcBorders>
          </w:tcPr>
          <w:p w:rsidR="006B15E5" w:rsidRPr="001F65C8" w:rsidRDefault="006B15E5" w:rsidP="0063562C">
            <w:pPr>
              <w:pStyle w:val="Tabletext"/>
              <w:jc w:val="left"/>
              <w:rPr>
                <w:lang w:eastAsia="zh-CN"/>
              </w:rPr>
            </w:pPr>
            <w:r w:rsidRPr="001F65C8">
              <w:rPr>
                <w:rFonts w:hint="eastAsia"/>
              </w:rPr>
              <w:t>最大</w:t>
            </w:r>
            <w:r w:rsidR="00B473EB">
              <w:t>e.i.r.p.</w:t>
            </w:r>
            <w:r w:rsidR="00B473EB">
              <w:rPr>
                <w:rFonts w:hint="eastAsia"/>
                <w:lang w:eastAsia="zh-CN"/>
              </w:rPr>
              <w:t>（</w:t>
            </w:r>
            <w:r w:rsidRPr="001F65C8">
              <w:t>dBm</w:t>
            </w:r>
            <w:r w:rsidR="00B473EB">
              <w:rPr>
                <w:rFonts w:hint="eastAsia"/>
                <w:lang w:eastAsia="zh-CN"/>
              </w:rPr>
              <w:t>）</w:t>
            </w:r>
          </w:p>
        </w:tc>
        <w:tc>
          <w:tcPr>
            <w:tcW w:w="216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55</w:t>
            </w:r>
          </w:p>
        </w:tc>
        <w:tc>
          <w:tcPr>
            <w:tcW w:w="251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33</w:t>
            </w:r>
          </w:p>
        </w:tc>
        <w:tc>
          <w:tcPr>
            <w:tcW w:w="2500"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33</w:t>
            </w:r>
          </w:p>
        </w:tc>
        <w:tc>
          <w:tcPr>
            <w:tcW w:w="2127"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45</w:t>
            </w:r>
          </w:p>
        </w:tc>
        <w:tc>
          <w:tcPr>
            <w:tcW w:w="2379" w:type="dxa"/>
            <w:tcBorders>
              <w:top w:val="single" w:sz="4" w:space="0" w:color="auto"/>
              <w:left w:val="single" w:sz="4" w:space="0" w:color="auto"/>
              <w:bottom w:val="single" w:sz="4" w:space="0" w:color="auto"/>
              <w:right w:val="single" w:sz="4" w:space="0" w:color="auto"/>
            </w:tcBorders>
          </w:tcPr>
          <w:p w:rsidR="006B15E5" w:rsidRPr="001F65C8" w:rsidRDefault="006B15E5" w:rsidP="00D45606">
            <w:pPr>
              <w:pStyle w:val="Tabletext"/>
              <w:jc w:val="center"/>
            </w:pPr>
            <w:r w:rsidRPr="001F65C8">
              <w:t>33</w:t>
            </w:r>
          </w:p>
        </w:tc>
      </w:tr>
      <w:tr w:rsidR="006B15E5" w:rsidRPr="001663FD" w:rsidTr="00D45606">
        <w:trPr>
          <w:jc w:val="center"/>
        </w:trPr>
        <w:tc>
          <w:tcPr>
            <w:tcW w:w="2783" w:type="dxa"/>
            <w:tcBorders>
              <w:top w:val="single" w:sz="4" w:space="0" w:color="auto"/>
              <w:bottom w:val="single" w:sz="6" w:space="0" w:color="auto"/>
              <w:right w:val="single" w:sz="6" w:space="0" w:color="auto"/>
            </w:tcBorders>
          </w:tcPr>
          <w:p w:rsidR="006B15E5" w:rsidRPr="001F65C8" w:rsidRDefault="006B15E5" w:rsidP="00B473EB">
            <w:pPr>
              <w:pStyle w:val="Tabletext"/>
              <w:jc w:val="left"/>
              <w:rPr>
                <w:lang w:eastAsia="zh-CN"/>
              </w:rPr>
            </w:pPr>
            <w:r w:rsidRPr="001F65C8">
              <w:rPr>
                <w:rFonts w:hint="eastAsia"/>
                <w:lang w:eastAsia="zh-CN"/>
              </w:rPr>
              <w:t>天线接收的最大发射功率</w:t>
            </w:r>
            <w:r w:rsidR="00B473EB">
              <w:rPr>
                <w:rFonts w:hint="eastAsia"/>
                <w:lang w:eastAsia="zh-CN"/>
              </w:rPr>
              <w:t>（</w:t>
            </w:r>
            <w:r w:rsidRPr="001F65C8">
              <w:rPr>
                <w:lang w:eastAsia="zh-CN"/>
              </w:rPr>
              <w:t>dBm</w:t>
            </w:r>
            <w:r w:rsidR="00B473EB">
              <w:rPr>
                <w:rFonts w:hint="eastAsia"/>
                <w:lang w:eastAsia="zh-CN"/>
              </w:rPr>
              <w:t>）</w:t>
            </w:r>
          </w:p>
        </w:tc>
        <w:tc>
          <w:tcPr>
            <w:tcW w:w="2160" w:type="dxa"/>
            <w:tcBorders>
              <w:top w:val="single" w:sz="4"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10</w:t>
            </w:r>
          </w:p>
        </w:tc>
        <w:tc>
          <w:tcPr>
            <w:tcW w:w="2510" w:type="dxa"/>
            <w:tcBorders>
              <w:top w:val="single" w:sz="4"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10</w:t>
            </w:r>
          </w:p>
        </w:tc>
        <w:tc>
          <w:tcPr>
            <w:tcW w:w="2500" w:type="dxa"/>
            <w:tcBorders>
              <w:top w:val="single" w:sz="4"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10</w:t>
            </w:r>
          </w:p>
        </w:tc>
        <w:tc>
          <w:tcPr>
            <w:tcW w:w="2127" w:type="dxa"/>
            <w:tcBorders>
              <w:top w:val="single" w:sz="4" w:space="0" w:color="auto"/>
              <w:left w:val="single" w:sz="6" w:space="0" w:color="auto"/>
              <w:bottom w:val="single" w:sz="6" w:space="0" w:color="auto"/>
            </w:tcBorders>
          </w:tcPr>
          <w:p w:rsidR="006B15E5" w:rsidRPr="001F65C8" w:rsidRDefault="006B15E5" w:rsidP="00D45606">
            <w:pPr>
              <w:pStyle w:val="Tabletext"/>
              <w:jc w:val="center"/>
            </w:pPr>
            <w:r w:rsidRPr="001F65C8">
              <w:t>10</w:t>
            </w:r>
          </w:p>
        </w:tc>
        <w:tc>
          <w:tcPr>
            <w:tcW w:w="2379" w:type="dxa"/>
            <w:tcBorders>
              <w:top w:val="single" w:sz="4" w:space="0" w:color="auto"/>
              <w:left w:val="single" w:sz="6" w:space="0" w:color="auto"/>
              <w:bottom w:val="single" w:sz="6" w:space="0" w:color="auto"/>
            </w:tcBorders>
          </w:tcPr>
          <w:p w:rsidR="006B15E5" w:rsidRPr="001F65C8" w:rsidRDefault="006B15E5" w:rsidP="00D45606">
            <w:pPr>
              <w:pStyle w:val="Tabletext"/>
              <w:jc w:val="center"/>
            </w:pPr>
            <w:r w:rsidRPr="001F65C8">
              <w:t>10</w:t>
            </w:r>
          </w:p>
        </w:tc>
      </w:tr>
      <w:tr w:rsidR="006B15E5" w:rsidRPr="001663FD" w:rsidTr="00D45606">
        <w:trPr>
          <w:jc w:val="center"/>
        </w:trPr>
        <w:tc>
          <w:tcPr>
            <w:tcW w:w="2783" w:type="dxa"/>
            <w:tcBorders>
              <w:top w:val="single" w:sz="6" w:space="0" w:color="auto"/>
              <w:bottom w:val="single" w:sz="6" w:space="0" w:color="auto"/>
              <w:right w:val="single" w:sz="6" w:space="0" w:color="auto"/>
            </w:tcBorders>
          </w:tcPr>
          <w:p w:rsidR="006B15E5" w:rsidRPr="001F65C8" w:rsidRDefault="006B15E5" w:rsidP="0063562C">
            <w:pPr>
              <w:pStyle w:val="Tabletext"/>
              <w:jc w:val="left"/>
              <w:rPr>
                <w:lang w:eastAsia="zh-CN"/>
              </w:rPr>
            </w:pPr>
            <w:r w:rsidRPr="001F65C8">
              <w:rPr>
                <w:rFonts w:hint="eastAsia"/>
                <w:lang w:eastAsia="zh-CN"/>
              </w:rPr>
              <w:t>无用发射的最大功率密度</w:t>
            </w:r>
            <w:r w:rsidR="00B473EB">
              <w:rPr>
                <w:lang w:eastAsia="zh-CN"/>
              </w:rPr>
              <w:t xml:space="preserve"> </w:t>
            </w:r>
            <w:r w:rsidR="00B473EB">
              <w:rPr>
                <w:rFonts w:hint="eastAsia"/>
                <w:lang w:eastAsia="zh-CN"/>
              </w:rPr>
              <w:t>（</w:t>
            </w:r>
            <w:r w:rsidRPr="001F65C8">
              <w:rPr>
                <w:lang w:eastAsia="zh-CN"/>
              </w:rPr>
              <w:t>dBm/MHz</w:t>
            </w:r>
            <w:r w:rsidR="00B473EB">
              <w:rPr>
                <w:rFonts w:hint="eastAsia"/>
                <w:lang w:eastAsia="zh-CN"/>
              </w:rPr>
              <w:t>）</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6B15E5" w:rsidRPr="001F65C8" w:rsidRDefault="00B473EB" w:rsidP="00D45606">
            <w:pPr>
              <w:pStyle w:val="Tabletext"/>
              <w:jc w:val="center"/>
              <w:rPr>
                <w:lang w:eastAsia="zh-CN"/>
              </w:rPr>
            </w:pPr>
            <w:r>
              <w:t>0</w:t>
            </w:r>
            <w:r>
              <w:rPr>
                <w:rFonts w:hint="eastAsia"/>
                <w:lang w:eastAsia="zh-CN"/>
              </w:rPr>
              <w:t>（</w:t>
            </w:r>
            <w:r w:rsidR="006B15E5" w:rsidRPr="001F65C8">
              <w:t>73.5-76 GHz</w:t>
            </w:r>
            <w:r w:rsidR="006B15E5" w:rsidRPr="001F65C8">
              <w:rPr>
                <w:rFonts w:hint="eastAsia"/>
              </w:rPr>
              <w:t>和</w:t>
            </w:r>
            <w:r w:rsidR="0019515D">
              <w:br/>
            </w:r>
            <w:r>
              <w:t>77-79.5 GHz</w:t>
            </w:r>
            <w:r>
              <w:rPr>
                <w:rFonts w:hint="eastAsia"/>
                <w:lang w:eastAsia="zh-CN"/>
              </w:rPr>
              <w:t>）</w:t>
            </w:r>
          </w:p>
          <w:p w:rsidR="006B15E5" w:rsidRPr="001F65C8" w:rsidRDefault="006B15E5" w:rsidP="00D45606">
            <w:pPr>
              <w:pStyle w:val="Tabletext"/>
              <w:jc w:val="center"/>
            </w:pPr>
            <w:r w:rsidRPr="001F65C8">
              <w:rPr>
                <w:rFonts w:hint="eastAsia"/>
              </w:rPr>
              <w:t>其他情况</w:t>
            </w:r>
            <w:r w:rsidRPr="001F65C8">
              <w:t>–30</w:t>
            </w:r>
          </w:p>
        </w:tc>
        <w:tc>
          <w:tcPr>
            <w:tcW w:w="2510" w:type="dxa"/>
            <w:tcBorders>
              <w:top w:val="single" w:sz="6" w:space="0" w:color="auto"/>
              <w:left w:val="single" w:sz="6" w:space="0" w:color="auto"/>
              <w:bottom w:val="single" w:sz="6" w:space="0" w:color="auto"/>
              <w:right w:val="single" w:sz="6" w:space="0" w:color="auto"/>
            </w:tcBorders>
            <w:shd w:val="clear" w:color="auto" w:fill="auto"/>
          </w:tcPr>
          <w:p w:rsidR="006B15E5" w:rsidRPr="001F65C8" w:rsidRDefault="006B15E5" w:rsidP="00D45606">
            <w:pPr>
              <w:pStyle w:val="Tabletext"/>
              <w:jc w:val="center"/>
            </w:pPr>
            <w:r w:rsidRPr="001F65C8">
              <w:t>–30</w:t>
            </w:r>
          </w:p>
        </w:tc>
        <w:tc>
          <w:tcPr>
            <w:tcW w:w="2500" w:type="dxa"/>
            <w:tcBorders>
              <w:top w:val="single" w:sz="6" w:space="0" w:color="auto"/>
              <w:left w:val="single" w:sz="6" w:space="0" w:color="auto"/>
              <w:bottom w:val="single" w:sz="6" w:space="0" w:color="auto"/>
              <w:right w:val="single" w:sz="6" w:space="0" w:color="auto"/>
            </w:tcBorders>
          </w:tcPr>
          <w:p w:rsidR="006B15E5" w:rsidRPr="001F65C8" w:rsidRDefault="006B15E5" w:rsidP="00D45606">
            <w:pPr>
              <w:pStyle w:val="Tabletext"/>
              <w:jc w:val="center"/>
            </w:pPr>
            <w:r w:rsidRPr="001F65C8">
              <w:t>–30</w:t>
            </w:r>
          </w:p>
        </w:tc>
        <w:tc>
          <w:tcPr>
            <w:tcW w:w="2127" w:type="dxa"/>
            <w:tcBorders>
              <w:top w:val="single" w:sz="6" w:space="0" w:color="auto"/>
              <w:left w:val="single" w:sz="6" w:space="0" w:color="auto"/>
              <w:bottom w:val="single" w:sz="6" w:space="0" w:color="auto"/>
            </w:tcBorders>
          </w:tcPr>
          <w:p w:rsidR="006B15E5" w:rsidRPr="001F65C8" w:rsidRDefault="006B15E5" w:rsidP="00D45606">
            <w:pPr>
              <w:pStyle w:val="Tabletext"/>
              <w:jc w:val="center"/>
            </w:pPr>
            <w:r w:rsidRPr="001F65C8">
              <w:t>–13</w:t>
            </w:r>
            <w:r w:rsidRPr="0019515D">
              <w:rPr>
                <w:vertAlign w:val="superscript"/>
              </w:rPr>
              <w:t>(2)</w:t>
            </w:r>
          </w:p>
        </w:tc>
        <w:tc>
          <w:tcPr>
            <w:tcW w:w="2379" w:type="dxa"/>
            <w:tcBorders>
              <w:top w:val="single" w:sz="6" w:space="0" w:color="auto"/>
              <w:left w:val="single" w:sz="6" w:space="0" w:color="auto"/>
              <w:bottom w:val="single" w:sz="6" w:space="0" w:color="auto"/>
            </w:tcBorders>
          </w:tcPr>
          <w:p w:rsidR="006B15E5" w:rsidRPr="001F65C8" w:rsidRDefault="006B15E5" w:rsidP="00D45606">
            <w:pPr>
              <w:pStyle w:val="Tabletext"/>
              <w:jc w:val="center"/>
            </w:pPr>
            <w:r w:rsidRPr="001F65C8">
              <w:t>–30</w:t>
            </w:r>
          </w:p>
        </w:tc>
      </w:tr>
      <w:tr w:rsidR="006B15E5" w:rsidRPr="001663FD" w:rsidTr="00D45606">
        <w:trPr>
          <w:jc w:val="center"/>
        </w:trPr>
        <w:tc>
          <w:tcPr>
            <w:tcW w:w="2783" w:type="dxa"/>
            <w:tcBorders>
              <w:top w:val="single" w:sz="6" w:space="0" w:color="auto"/>
              <w:bottom w:val="single" w:sz="6" w:space="0" w:color="auto"/>
              <w:right w:val="single" w:sz="6" w:space="0" w:color="auto"/>
            </w:tcBorders>
          </w:tcPr>
          <w:p w:rsidR="006B15E5" w:rsidRPr="001F65C8" w:rsidRDefault="006B15E5" w:rsidP="00B473EB">
            <w:pPr>
              <w:pStyle w:val="Tabletext"/>
              <w:jc w:val="left"/>
              <w:rPr>
                <w:lang w:eastAsia="zh-CN"/>
              </w:rPr>
            </w:pPr>
            <w:r w:rsidRPr="001F65C8">
              <w:rPr>
                <w:rFonts w:hint="eastAsia"/>
                <w:lang w:eastAsia="zh-CN"/>
              </w:rPr>
              <w:t>接收机</w:t>
            </w:r>
            <w:r w:rsidRPr="001F65C8">
              <w:rPr>
                <w:lang w:eastAsia="zh-CN"/>
              </w:rPr>
              <w:t>IF</w:t>
            </w:r>
            <w:r w:rsidRPr="001F65C8">
              <w:rPr>
                <w:rFonts w:hint="eastAsia"/>
                <w:lang w:eastAsia="zh-CN"/>
              </w:rPr>
              <w:t>带宽</w:t>
            </w:r>
            <w:r w:rsidR="006A5085">
              <w:rPr>
                <w:lang w:eastAsia="zh-CN"/>
              </w:rPr>
              <w:br/>
            </w:r>
            <w:r w:rsidR="00B473EB">
              <w:rPr>
                <w:rFonts w:hint="eastAsia"/>
                <w:lang w:eastAsia="zh-CN"/>
              </w:rPr>
              <w:t>（</w:t>
            </w:r>
            <w:r w:rsidRPr="001F65C8">
              <w:rPr>
                <w:lang w:eastAsia="zh-CN"/>
              </w:rPr>
              <w:t>–3 dB</w:t>
            </w:r>
            <w:r w:rsidR="00B473EB">
              <w:rPr>
                <w:rFonts w:hint="eastAsia"/>
                <w:lang w:eastAsia="zh-CN"/>
              </w:rPr>
              <w:t>）（</w:t>
            </w:r>
            <w:r w:rsidRPr="001F65C8">
              <w:rPr>
                <w:lang w:eastAsia="zh-CN"/>
              </w:rPr>
              <w:t>MHz</w:t>
            </w:r>
            <w:r w:rsidR="00B473EB">
              <w:rPr>
                <w:rFonts w:hint="eastAsia"/>
                <w:lang w:eastAsia="zh-CN"/>
              </w:rPr>
              <w:t>）</w:t>
            </w:r>
          </w:p>
        </w:tc>
        <w:tc>
          <w:tcPr>
            <w:tcW w:w="2160" w:type="dxa"/>
            <w:tcBorders>
              <w:top w:val="single" w:sz="6" w:space="0" w:color="auto"/>
              <w:left w:val="single" w:sz="6" w:space="0" w:color="auto"/>
              <w:bottom w:val="single" w:sz="4" w:space="0" w:color="auto"/>
              <w:right w:val="single" w:sz="6" w:space="0" w:color="auto"/>
            </w:tcBorders>
            <w:shd w:val="clear" w:color="auto" w:fill="auto"/>
          </w:tcPr>
          <w:p w:rsidR="006B15E5" w:rsidRPr="001F65C8" w:rsidRDefault="006B15E5" w:rsidP="00D45606">
            <w:pPr>
              <w:pStyle w:val="Tabletext"/>
              <w:jc w:val="center"/>
            </w:pPr>
            <w:r w:rsidRPr="001F65C8">
              <w:t>0.5-1</w:t>
            </w:r>
          </w:p>
        </w:tc>
        <w:tc>
          <w:tcPr>
            <w:tcW w:w="2510" w:type="dxa"/>
            <w:tcBorders>
              <w:top w:val="single" w:sz="6" w:space="0" w:color="auto"/>
              <w:left w:val="single" w:sz="6" w:space="0" w:color="auto"/>
              <w:bottom w:val="single" w:sz="4" w:space="0" w:color="auto"/>
              <w:right w:val="single" w:sz="6" w:space="0" w:color="auto"/>
            </w:tcBorders>
            <w:shd w:val="clear" w:color="auto" w:fill="auto"/>
          </w:tcPr>
          <w:p w:rsidR="006B15E5" w:rsidRPr="001F65C8" w:rsidRDefault="006B15E5" w:rsidP="00D45606">
            <w:pPr>
              <w:pStyle w:val="Tabletext"/>
              <w:jc w:val="center"/>
            </w:pPr>
            <w:r w:rsidRPr="001F65C8">
              <w:t>10</w:t>
            </w:r>
          </w:p>
        </w:tc>
        <w:tc>
          <w:tcPr>
            <w:tcW w:w="2500" w:type="dxa"/>
            <w:tcBorders>
              <w:top w:val="single" w:sz="6" w:space="0" w:color="auto"/>
              <w:left w:val="single" w:sz="6" w:space="0" w:color="auto"/>
              <w:bottom w:val="single" w:sz="4" w:space="0" w:color="auto"/>
              <w:right w:val="single" w:sz="6" w:space="0" w:color="auto"/>
            </w:tcBorders>
            <w:shd w:val="clear" w:color="auto" w:fill="auto"/>
          </w:tcPr>
          <w:p w:rsidR="006B15E5" w:rsidRPr="001F65C8" w:rsidRDefault="006B15E5" w:rsidP="00D45606">
            <w:pPr>
              <w:pStyle w:val="Tabletext"/>
              <w:jc w:val="center"/>
            </w:pPr>
            <w:r w:rsidRPr="001F65C8">
              <w:t>10</w:t>
            </w:r>
          </w:p>
        </w:tc>
        <w:tc>
          <w:tcPr>
            <w:tcW w:w="2127" w:type="dxa"/>
            <w:tcBorders>
              <w:top w:val="single" w:sz="6" w:space="0" w:color="auto"/>
              <w:left w:val="single" w:sz="6" w:space="0" w:color="auto"/>
              <w:bottom w:val="single" w:sz="4" w:space="0" w:color="auto"/>
            </w:tcBorders>
          </w:tcPr>
          <w:p w:rsidR="006B15E5" w:rsidRPr="001F65C8" w:rsidRDefault="006B15E5" w:rsidP="00D45606">
            <w:pPr>
              <w:pStyle w:val="Tabletext"/>
              <w:jc w:val="center"/>
            </w:pPr>
            <w:r w:rsidRPr="001F65C8">
              <w:t>10</w:t>
            </w:r>
          </w:p>
        </w:tc>
        <w:tc>
          <w:tcPr>
            <w:tcW w:w="2379" w:type="dxa"/>
            <w:tcBorders>
              <w:top w:val="single" w:sz="6" w:space="0" w:color="auto"/>
              <w:left w:val="single" w:sz="6" w:space="0" w:color="auto"/>
              <w:bottom w:val="single" w:sz="4" w:space="0" w:color="auto"/>
            </w:tcBorders>
          </w:tcPr>
          <w:p w:rsidR="006B15E5" w:rsidRPr="001F65C8" w:rsidRDefault="006B15E5" w:rsidP="00D45606">
            <w:pPr>
              <w:pStyle w:val="Tabletext"/>
              <w:jc w:val="center"/>
            </w:pPr>
            <w:r w:rsidRPr="001F65C8">
              <w:t>10</w:t>
            </w:r>
          </w:p>
        </w:tc>
      </w:tr>
      <w:tr w:rsidR="006B15E5" w:rsidRPr="001663FD" w:rsidTr="00D45606">
        <w:trPr>
          <w:jc w:val="center"/>
        </w:trPr>
        <w:tc>
          <w:tcPr>
            <w:tcW w:w="2783" w:type="dxa"/>
            <w:tcBorders>
              <w:top w:val="single" w:sz="6" w:space="0" w:color="auto"/>
              <w:bottom w:val="single" w:sz="6" w:space="0" w:color="auto"/>
              <w:right w:val="single" w:sz="6" w:space="0" w:color="auto"/>
            </w:tcBorders>
          </w:tcPr>
          <w:p w:rsidR="006B15E5" w:rsidRPr="001F65C8" w:rsidRDefault="006B15E5" w:rsidP="00B473EB">
            <w:pPr>
              <w:pStyle w:val="Tabletext"/>
              <w:jc w:val="left"/>
              <w:rPr>
                <w:lang w:eastAsia="zh-CN"/>
              </w:rPr>
            </w:pPr>
            <w:r w:rsidRPr="001F65C8">
              <w:rPr>
                <w:rFonts w:hint="eastAsia"/>
                <w:lang w:eastAsia="zh-CN"/>
              </w:rPr>
              <w:t>接收机</w:t>
            </w:r>
            <w:r w:rsidRPr="001F65C8">
              <w:rPr>
                <w:lang w:eastAsia="zh-CN"/>
              </w:rPr>
              <w:t>IF</w:t>
            </w:r>
            <w:r w:rsidRPr="001F65C8">
              <w:rPr>
                <w:rFonts w:hint="eastAsia"/>
                <w:lang w:eastAsia="zh-CN"/>
              </w:rPr>
              <w:t>带宽</w:t>
            </w:r>
            <w:r w:rsidR="00B473EB">
              <w:rPr>
                <w:lang w:eastAsia="zh-CN"/>
              </w:rPr>
              <w:br/>
            </w:r>
            <w:r w:rsidR="00B473EB">
              <w:rPr>
                <w:rFonts w:hint="eastAsia"/>
                <w:lang w:eastAsia="zh-CN"/>
              </w:rPr>
              <w:t>（</w:t>
            </w:r>
            <w:r w:rsidRPr="001F65C8">
              <w:rPr>
                <w:lang w:eastAsia="zh-CN"/>
              </w:rPr>
              <w:t>–20 dB</w:t>
            </w:r>
            <w:r w:rsidR="00B473EB">
              <w:rPr>
                <w:rFonts w:hint="eastAsia"/>
                <w:lang w:eastAsia="zh-CN"/>
              </w:rPr>
              <w:t>）（</w:t>
            </w:r>
            <w:r w:rsidRPr="001F65C8">
              <w:rPr>
                <w:lang w:eastAsia="zh-CN"/>
              </w:rPr>
              <w:t>MHz</w:t>
            </w:r>
            <w:r w:rsidR="00B473EB">
              <w:rPr>
                <w:rFonts w:hint="eastAsia"/>
                <w:lang w:eastAsia="zh-CN"/>
              </w:rPr>
              <w:t>）</w:t>
            </w:r>
          </w:p>
        </w:tc>
        <w:tc>
          <w:tcPr>
            <w:tcW w:w="216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rPr>
                <w:lang w:eastAsia="zh-CN"/>
              </w:rPr>
            </w:pPr>
            <w:r w:rsidRPr="001F65C8">
              <w:rPr>
                <w:lang w:eastAsia="zh-CN"/>
              </w:rPr>
              <w:t>0.5-20</w:t>
            </w:r>
          </w:p>
        </w:tc>
        <w:tc>
          <w:tcPr>
            <w:tcW w:w="251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rPr>
                <w:highlight w:val="red"/>
                <w:lang w:eastAsia="zh-CN"/>
              </w:rPr>
            </w:pPr>
            <w:r w:rsidRPr="001F65C8">
              <w:rPr>
                <w:lang w:eastAsia="zh-CN"/>
              </w:rPr>
              <w:t>15</w:t>
            </w:r>
          </w:p>
        </w:tc>
        <w:tc>
          <w:tcPr>
            <w:tcW w:w="2500" w:type="dxa"/>
            <w:tcBorders>
              <w:top w:val="single" w:sz="6" w:space="0" w:color="auto"/>
              <w:left w:val="single" w:sz="6" w:space="0" w:color="auto"/>
              <w:bottom w:val="single" w:sz="4" w:space="0" w:color="auto"/>
              <w:right w:val="single" w:sz="6" w:space="0" w:color="auto"/>
            </w:tcBorders>
          </w:tcPr>
          <w:p w:rsidR="006B15E5" w:rsidRPr="001F65C8" w:rsidRDefault="006B15E5" w:rsidP="00D45606">
            <w:pPr>
              <w:pStyle w:val="Tabletext"/>
              <w:jc w:val="center"/>
              <w:rPr>
                <w:lang w:eastAsia="zh-CN"/>
              </w:rPr>
            </w:pPr>
            <w:r w:rsidRPr="001F65C8">
              <w:rPr>
                <w:lang w:eastAsia="zh-CN"/>
              </w:rPr>
              <w:t>15</w:t>
            </w:r>
          </w:p>
        </w:tc>
        <w:tc>
          <w:tcPr>
            <w:tcW w:w="2127" w:type="dxa"/>
            <w:tcBorders>
              <w:top w:val="single" w:sz="6" w:space="0" w:color="auto"/>
              <w:left w:val="single" w:sz="6" w:space="0" w:color="auto"/>
              <w:bottom w:val="single" w:sz="4" w:space="0" w:color="auto"/>
            </w:tcBorders>
          </w:tcPr>
          <w:p w:rsidR="006B15E5" w:rsidRPr="001F65C8" w:rsidRDefault="006B15E5" w:rsidP="00D45606">
            <w:pPr>
              <w:pStyle w:val="Tabletext"/>
              <w:jc w:val="center"/>
              <w:rPr>
                <w:lang w:eastAsia="zh-CN"/>
              </w:rPr>
            </w:pPr>
            <w:r w:rsidRPr="001F65C8">
              <w:rPr>
                <w:rFonts w:hint="eastAsia"/>
                <w:lang w:eastAsia="zh-CN"/>
              </w:rPr>
              <w:t>15</w:t>
            </w:r>
          </w:p>
        </w:tc>
        <w:tc>
          <w:tcPr>
            <w:tcW w:w="2379" w:type="dxa"/>
            <w:tcBorders>
              <w:top w:val="single" w:sz="6" w:space="0" w:color="auto"/>
              <w:left w:val="single" w:sz="6" w:space="0" w:color="auto"/>
              <w:bottom w:val="single" w:sz="4" w:space="0" w:color="auto"/>
            </w:tcBorders>
          </w:tcPr>
          <w:p w:rsidR="006B15E5" w:rsidRPr="001F65C8" w:rsidRDefault="006B15E5" w:rsidP="00D45606">
            <w:pPr>
              <w:pStyle w:val="Tabletext"/>
              <w:jc w:val="center"/>
              <w:rPr>
                <w:lang w:eastAsia="zh-CN"/>
              </w:rPr>
            </w:pPr>
            <w:r w:rsidRPr="001F65C8">
              <w:rPr>
                <w:lang w:eastAsia="zh-CN"/>
              </w:rPr>
              <w:t>15</w:t>
            </w:r>
          </w:p>
        </w:tc>
      </w:tr>
      <w:tr w:rsidR="006B15E5" w:rsidRPr="001663FD" w:rsidTr="006B15E5">
        <w:trPr>
          <w:jc w:val="center"/>
        </w:trPr>
        <w:tc>
          <w:tcPr>
            <w:tcW w:w="14459" w:type="dxa"/>
            <w:gridSpan w:val="6"/>
            <w:tcBorders>
              <w:top w:val="nil"/>
              <w:left w:val="nil"/>
              <w:bottom w:val="single" w:sz="6" w:space="0" w:color="auto"/>
              <w:right w:val="nil"/>
            </w:tcBorders>
            <w:vAlign w:val="center"/>
          </w:tcPr>
          <w:p w:rsidR="006B15E5" w:rsidRPr="001663FD" w:rsidRDefault="006B15E5" w:rsidP="001F65C8">
            <w:pPr>
              <w:pStyle w:val="TableNo"/>
              <w:rPr>
                <w:lang w:val="en-US" w:eastAsia="zh-CN"/>
              </w:rPr>
            </w:pPr>
            <w:r w:rsidRPr="001663FD">
              <w:rPr>
                <w:rFonts w:eastAsiaTheme="minorEastAsia"/>
                <w:lang w:val="en-US" w:eastAsia="zh-CN"/>
              </w:rPr>
              <w:t>表</w:t>
            </w:r>
            <w:r w:rsidRPr="001663FD">
              <w:rPr>
                <w:lang w:val="en-US" w:eastAsia="zh-CN"/>
              </w:rPr>
              <w:t>1 (</w:t>
            </w:r>
            <w:r w:rsidRPr="001663FD">
              <w:rPr>
                <w:rFonts w:eastAsia="STKaiti"/>
                <w:lang w:val="en-US" w:eastAsia="zh-CN"/>
              </w:rPr>
              <w:t>完</w:t>
            </w:r>
            <w:r w:rsidRPr="001663FD">
              <w:rPr>
                <w:lang w:val="en-US" w:eastAsia="zh-CN"/>
              </w:rPr>
              <w:t>)</w:t>
            </w:r>
          </w:p>
        </w:tc>
      </w:tr>
      <w:tr w:rsidR="00B459FD" w:rsidRPr="001663FD" w:rsidTr="00E46F6D">
        <w:trPr>
          <w:jc w:val="center"/>
        </w:trPr>
        <w:tc>
          <w:tcPr>
            <w:tcW w:w="2783" w:type="dxa"/>
            <w:tcBorders>
              <w:top w:val="single" w:sz="6" w:space="0" w:color="auto"/>
              <w:bottom w:val="single" w:sz="6" w:space="0" w:color="auto"/>
              <w:right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参数</w:t>
            </w:r>
          </w:p>
        </w:tc>
        <w:tc>
          <w:tcPr>
            <w:tcW w:w="2160" w:type="dxa"/>
            <w:tcBorders>
              <w:top w:val="single" w:sz="6" w:space="0" w:color="auto"/>
              <w:left w:val="single" w:sz="6" w:space="0" w:color="auto"/>
              <w:bottom w:val="single" w:sz="6" w:space="0" w:color="auto"/>
              <w:right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雷达</w:t>
            </w:r>
            <w:r w:rsidRPr="001F65C8">
              <w:rPr>
                <w:lang w:eastAsia="zh-CN"/>
              </w:rPr>
              <w:t>A</w:t>
            </w:r>
            <w:r w:rsidRPr="00C859D8">
              <w:rPr>
                <w:rFonts w:ascii="Times New Roman Bold" w:hAnsi="Times New Roman Bold" w:cs="Times New Roman Bold"/>
                <w:vertAlign w:val="superscript"/>
                <w:lang w:eastAsia="zh-CN"/>
              </w:rPr>
              <w:t>(1)</w:t>
            </w:r>
          </w:p>
          <w:p w:rsidR="00B459FD" w:rsidRPr="001F65C8" w:rsidRDefault="00B459FD" w:rsidP="00E46F6D">
            <w:pPr>
              <w:pStyle w:val="Tablehead"/>
              <w:rPr>
                <w:lang w:eastAsia="zh-CN"/>
              </w:rPr>
            </w:pPr>
            <w:r w:rsidRPr="001F65C8">
              <w:rPr>
                <w:rFonts w:hint="eastAsia"/>
                <w:lang w:eastAsia="zh-CN"/>
              </w:rPr>
              <w:t>用于前端应用（如自适应巡航控制）的汽车雷达</w:t>
            </w:r>
          </w:p>
          <w:p w:rsidR="00B459FD" w:rsidRPr="001F65C8" w:rsidRDefault="00B459FD" w:rsidP="00E46F6D">
            <w:pPr>
              <w:pStyle w:val="Tablehead"/>
              <w:rPr>
                <w:lang w:eastAsia="zh-CN"/>
              </w:rPr>
            </w:pPr>
          </w:p>
        </w:tc>
        <w:tc>
          <w:tcPr>
            <w:tcW w:w="2510" w:type="dxa"/>
            <w:tcBorders>
              <w:top w:val="single" w:sz="6" w:space="0" w:color="auto"/>
              <w:left w:val="single" w:sz="6" w:space="0" w:color="auto"/>
              <w:bottom w:val="single" w:sz="6" w:space="0" w:color="auto"/>
              <w:right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雷达</w:t>
            </w:r>
            <w:r w:rsidRPr="001F65C8">
              <w:rPr>
                <w:lang w:eastAsia="zh-CN"/>
              </w:rPr>
              <w:t>B</w:t>
            </w:r>
          </w:p>
          <w:p w:rsidR="00B459FD" w:rsidRPr="001F65C8" w:rsidRDefault="00B459FD" w:rsidP="00E46F6D">
            <w:pPr>
              <w:pStyle w:val="Tablehead"/>
              <w:rPr>
                <w:lang w:eastAsia="zh-CN"/>
              </w:rPr>
            </w:pPr>
            <w:r w:rsidRPr="001F65C8">
              <w:rPr>
                <w:rFonts w:hint="eastAsia"/>
                <w:lang w:eastAsia="zh-CN"/>
              </w:rPr>
              <w:t>用于前端应用的汽车高分辨率雷达</w:t>
            </w:r>
          </w:p>
        </w:tc>
        <w:tc>
          <w:tcPr>
            <w:tcW w:w="2500" w:type="dxa"/>
            <w:tcBorders>
              <w:top w:val="single" w:sz="6" w:space="0" w:color="auto"/>
              <w:left w:val="single" w:sz="6" w:space="0" w:color="auto"/>
              <w:bottom w:val="single" w:sz="6" w:space="0" w:color="auto"/>
              <w:right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雷达</w:t>
            </w:r>
            <w:r w:rsidRPr="001F65C8">
              <w:rPr>
                <w:lang w:eastAsia="zh-CN"/>
              </w:rPr>
              <w:t>C</w:t>
            </w:r>
          </w:p>
          <w:p w:rsidR="00B459FD" w:rsidRPr="001F65C8" w:rsidRDefault="00B459FD" w:rsidP="00E46F6D">
            <w:pPr>
              <w:pStyle w:val="Tablehead"/>
              <w:rPr>
                <w:lang w:eastAsia="zh-CN"/>
              </w:rPr>
            </w:pPr>
            <w:r w:rsidRPr="001F65C8">
              <w:rPr>
                <w:rFonts w:hint="eastAsia"/>
                <w:lang w:eastAsia="zh-CN"/>
              </w:rPr>
              <w:t>用于转角应用的汽车高分辨率雷达</w:t>
            </w:r>
          </w:p>
        </w:tc>
        <w:tc>
          <w:tcPr>
            <w:tcW w:w="2127" w:type="dxa"/>
            <w:tcBorders>
              <w:top w:val="single" w:sz="6" w:space="0" w:color="auto"/>
              <w:left w:val="single" w:sz="6" w:space="0" w:color="auto"/>
              <w:bottom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雷达</w:t>
            </w:r>
            <w:r w:rsidRPr="001F65C8">
              <w:rPr>
                <w:lang w:eastAsia="zh-CN"/>
              </w:rPr>
              <w:t>D</w:t>
            </w:r>
          </w:p>
          <w:p w:rsidR="00B459FD" w:rsidRPr="001F65C8" w:rsidRDefault="00B459FD" w:rsidP="00E46F6D">
            <w:pPr>
              <w:pStyle w:val="Tablehead"/>
              <w:rPr>
                <w:lang w:eastAsia="zh-CN"/>
              </w:rPr>
            </w:pPr>
            <w:r w:rsidRPr="001F65C8">
              <w:rPr>
                <w:rFonts w:hint="eastAsia"/>
                <w:lang w:eastAsia="zh-CN"/>
              </w:rPr>
              <w:t>汽车高分辨率雷达</w:t>
            </w:r>
          </w:p>
        </w:tc>
        <w:tc>
          <w:tcPr>
            <w:tcW w:w="2379" w:type="dxa"/>
            <w:tcBorders>
              <w:top w:val="single" w:sz="6" w:space="0" w:color="auto"/>
              <w:left w:val="single" w:sz="6" w:space="0" w:color="auto"/>
              <w:bottom w:val="single" w:sz="6" w:space="0" w:color="auto"/>
            </w:tcBorders>
            <w:vAlign w:val="center"/>
          </w:tcPr>
          <w:p w:rsidR="00B459FD" w:rsidRPr="001F65C8" w:rsidRDefault="00B459FD" w:rsidP="00E46F6D">
            <w:pPr>
              <w:pStyle w:val="Tablehead"/>
              <w:rPr>
                <w:lang w:eastAsia="zh-CN"/>
              </w:rPr>
            </w:pPr>
            <w:r w:rsidRPr="001F65C8">
              <w:rPr>
                <w:rFonts w:hint="eastAsia"/>
                <w:lang w:eastAsia="zh-CN"/>
              </w:rPr>
              <w:t>雷达</w:t>
            </w:r>
            <w:r w:rsidRPr="001F65C8">
              <w:rPr>
                <w:lang w:eastAsia="zh-CN"/>
              </w:rPr>
              <w:t>E</w:t>
            </w:r>
          </w:p>
          <w:p w:rsidR="00B459FD" w:rsidRPr="001F65C8" w:rsidRDefault="00B459FD" w:rsidP="00E46F6D">
            <w:pPr>
              <w:pStyle w:val="Tablehead"/>
              <w:rPr>
                <w:lang w:eastAsia="zh-CN"/>
              </w:rPr>
            </w:pPr>
            <w:r w:rsidRPr="001F65C8">
              <w:rPr>
                <w:rFonts w:hint="eastAsia"/>
                <w:lang w:eastAsia="zh-CN"/>
              </w:rPr>
              <w:t>汽车高分辨率雷达</w:t>
            </w:r>
          </w:p>
          <w:p w:rsidR="00B459FD" w:rsidRPr="001F65C8" w:rsidRDefault="00B459FD" w:rsidP="00E46F6D">
            <w:pPr>
              <w:pStyle w:val="Tablehead"/>
              <w:rPr>
                <w:lang w:eastAsia="zh-CN"/>
              </w:rPr>
            </w:pPr>
            <w:r w:rsidRPr="001F65C8">
              <w:rPr>
                <w:rFonts w:hint="eastAsia"/>
                <w:lang w:eastAsia="zh-CN"/>
              </w:rPr>
              <w:t>超短距离应用（如停车辅助、超低速状态下</w:t>
            </w:r>
            <w:r>
              <w:rPr>
                <w:rFonts w:hint="eastAsia"/>
                <w:lang w:eastAsia="zh-CN"/>
              </w:rPr>
              <w:t>的</w:t>
            </w:r>
            <w:r w:rsidRPr="001F65C8">
              <w:rPr>
                <w:rFonts w:hint="eastAsia"/>
                <w:lang w:eastAsia="zh-CN"/>
              </w:rPr>
              <w:t>防撞</w:t>
            </w:r>
            <w:r>
              <w:rPr>
                <w:rFonts w:hint="eastAsia"/>
                <w:lang w:eastAsia="zh-CN"/>
              </w:rPr>
              <w:t>应用</w:t>
            </w:r>
            <w:r w:rsidRPr="001F65C8">
              <w:rPr>
                <w:rFonts w:hint="eastAsia"/>
                <w:lang w:eastAsia="zh-CN"/>
              </w:rPr>
              <w:t>）</w:t>
            </w:r>
          </w:p>
        </w:tc>
      </w:tr>
      <w:tr w:rsidR="006B15E5" w:rsidRPr="001663FD" w:rsidTr="007237C6">
        <w:trPr>
          <w:jc w:val="center"/>
        </w:trPr>
        <w:tc>
          <w:tcPr>
            <w:tcW w:w="2783" w:type="dxa"/>
            <w:tcBorders>
              <w:top w:val="single" w:sz="6" w:space="0" w:color="auto"/>
              <w:bottom w:val="single" w:sz="6" w:space="0" w:color="auto"/>
              <w:right w:val="single" w:sz="4" w:space="0" w:color="auto"/>
            </w:tcBorders>
          </w:tcPr>
          <w:p w:rsidR="006B15E5" w:rsidRPr="002C62B4" w:rsidRDefault="006B15E5" w:rsidP="004A5256">
            <w:pPr>
              <w:pStyle w:val="TableText0"/>
              <w:jc w:val="left"/>
              <w:rPr>
                <w:sz w:val="22"/>
                <w:lang w:val="fr-FR" w:eastAsia="zh-CN"/>
              </w:rPr>
            </w:pPr>
            <w:r w:rsidRPr="002C62B4">
              <w:rPr>
                <w:sz w:val="22"/>
                <w:lang w:val="fr-FR" w:eastAsia="zh-CN"/>
              </w:rPr>
              <w:t>接收机灵敏度</w:t>
            </w:r>
            <w:r w:rsidR="00B473EB">
              <w:rPr>
                <w:rFonts w:hint="eastAsia"/>
                <w:sz w:val="22"/>
                <w:lang w:val="fr-FR" w:eastAsia="zh-CN"/>
              </w:rPr>
              <w:t>（</w:t>
            </w:r>
            <w:r w:rsidRPr="002C62B4">
              <w:rPr>
                <w:sz w:val="22"/>
                <w:lang w:val="fr-FR" w:eastAsia="zh-CN"/>
              </w:rPr>
              <w:t>dBm</w:t>
            </w:r>
            <w:r w:rsidR="00B473EB">
              <w:rPr>
                <w:rFonts w:hint="eastAsia"/>
                <w:sz w:val="22"/>
                <w:lang w:val="fr-FR" w:eastAsia="zh-CN"/>
              </w:rPr>
              <w:t>）</w:t>
            </w:r>
            <w:r w:rsidRPr="0019515D">
              <w:rPr>
                <w:sz w:val="22"/>
                <w:vertAlign w:val="superscript"/>
                <w:lang w:val="fr-FR" w:eastAsia="zh-CN"/>
              </w:rPr>
              <w:t>(3)</w:t>
            </w:r>
          </w:p>
        </w:tc>
        <w:tc>
          <w:tcPr>
            <w:tcW w:w="216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–115</w:t>
            </w:r>
          </w:p>
        </w:tc>
        <w:tc>
          <w:tcPr>
            <w:tcW w:w="251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–120</w:t>
            </w:r>
          </w:p>
        </w:tc>
        <w:tc>
          <w:tcPr>
            <w:tcW w:w="250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–120</w:t>
            </w:r>
          </w:p>
        </w:tc>
        <w:tc>
          <w:tcPr>
            <w:tcW w:w="2127"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–120</w:t>
            </w:r>
          </w:p>
        </w:tc>
        <w:tc>
          <w:tcPr>
            <w:tcW w:w="2379"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–120</w:t>
            </w:r>
          </w:p>
        </w:tc>
      </w:tr>
      <w:tr w:rsidR="006B15E5" w:rsidRPr="001663FD" w:rsidTr="007237C6">
        <w:trPr>
          <w:jc w:val="center"/>
        </w:trPr>
        <w:tc>
          <w:tcPr>
            <w:tcW w:w="2783" w:type="dxa"/>
            <w:tcBorders>
              <w:top w:val="single" w:sz="6" w:space="0" w:color="auto"/>
              <w:bottom w:val="single" w:sz="6" w:space="0" w:color="auto"/>
              <w:right w:val="single" w:sz="4" w:space="0" w:color="auto"/>
            </w:tcBorders>
          </w:tcPr>
          <w:p w:rsidR="006B15E5" w:rsidRPr="002C62B4" w:rsidRDefault="006B15E5" w:rsidP="004A5256">
            <w:pPr>
              <w:pStyle w:val="TableText0"/>
              <w:jc w:val="left"/>
              <w:rPr>
                <w:sz w:val="22"/>
                <w:lang w:val="fr-FR" w:eastAsia="zh-CN"/>
              </w:rPr>
            </w:pPr>
            <w:r w:rsidRPr="002C62B4">
              <w:rPr>
                <w:sz w:val="22"/>
                <w:lang w:val="fr-FR" w:eastAsia="zh-CN"/>
              </w:rPr>
              <w:t>接收机噪声系数</w:t>
            </w:r>
            <w:r w:rsidR="00B473EB">
              <w:rPr>
                <w:rFonts w:hint="eastAsia"/>
                <w:sz w:val="22"/>
                <w:lang w:val="fr-FR" w:eastAsia="zh-CN"/>
              </w:rPr>
              <w:t>（</w:t>
            </w:r>
            <w:r w:rsidRPr="002C62B4">
              <w:rPr>
                <w:sz w:val="22"/>
                <w:lang w:val="fr-FR" w:eastAsia="zh-CN"/>
              </w:rPr>
              <w:t>dB</w:t>
            </w:r>
            <w:r w:rsidR="00B473EB">
              <w:rPr>
                <w:rFonts w:hint="eastAsia"/>
                <w:sz w:val="22"/>
                <w:lang w:val="fr-FR" w:eastAsia="zh-CN"/>
              </w:rPr>
              <w:t>）</w:t>
            </w:r>
          </w:p>
        </w:tc>
        <w:tc>
          <w:tcPr>
            <w:tcW w:w="216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15</w:t>
            </w:r>
          </w:p>
        </w:tc>
        <w:tc>
          <w:tcPr>
            <w:tcW w:w="251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w:t>
            </w:r>
          </w:p>
        </w:tc>
        <w:tc>
          <w:tcPr>
            <w:tcW w:w="250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w:t>
            </w:r>
          </w:p>
        </w:tc>
        <w:tc>
          <w:tcPr>
            <w:tcW w:w="2127"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w:t>
            </w:r>
          </w:p>
        </w:tc>
        <w:tc>
          <w:tcPr>
            <w:tcW w:w="2379"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12</w:t>
            </w:r>
          </w:p>
        </w:tc>
      </w:tr>
      <w:tr w:rsidR="006B15E5" w:rsidRPr="001663FD" w:rsidTr="007237C6">
        <w:trPr>
          <w:jc w:val="center"/>
        </w:trPr>
        <w:tc>
          <w:tcPr>
            <w:tcW w:w="2783" w:type="dxa"/>
            <w:tcBorders>
              <w:top w:val="single" w:sz="6" w:space="0" w:color="auto"/>
              <w:bottom w:val="single" w:sz="6" w:space="0" w:color="auto"/>
              <w:right w:val="single" w:sz="4" w:space="0" w:color="auto"/>
            </w:tcBorders>
          </w:tcPr>
          <w:p w:rsidR="006B15E5" w:rsidRPr="002C62B4" w:rsidRDefault="006B15E5" w:rsidP="00B473EB">
            <w:pPr>
              <w:pStyle w:val="TableText0"/>
              <w:jc w:val="left"/>
              <w:rPr>
                <w:sz w:val="22"/>
                <w:lang w:val="fr-FR" w:eastAsia="zh-CN"/>
              </w:rPr>
            </w:pPr>
            <w:r w:rsidRPr="002C62B4">
              <w:rPr>
                <w:sz w:val="22"/>
                <w:lang w:val="fr-FR" w:eastAsia="zh-CN"/>
              </w:rPr>
              <w:t>等效噪声带宽</w:t>
            </w:r>
            <w:r w:rsidR="00B473EB">
              <w:rPr>
                <w:rFonts w:hint="eastAsia"/>
                <w:sz w:val="22"/>
                <w:lang w:val="fr-FR" w:eastAsia="zh-CN"/>
              </w:rPr>
              <w:t>（</w:t>
            </w:r>
            <w:r w:rsidRPr="002C62B4">
              <w:rPr>
                <w:sz w:val="22"/>
                <w:lang w:val="fr-FR" w:eastAsia="zh-CN"/>
              </w:rPr>
              <w:t>kHz</w:t>
            </w:r>
            <w:r w:rsidR="00B473EB">
              <w:rPr>
                <w:rFonts w:hint="eastAsia"/>
                <w:sz w:val="22"/>
                <w:lang w:val="fr-FR" w:eastAsia="zh-CN"/>
              </w:rPr>
              <w:t>）</w:t>
            </w:r>
          </w:p>
        </w:tc>
        <w:tc>
          <w:tcPr>
            <w:tcW w:w="216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25</w:t>
            </w:r>
          </w:p>
        </w:tc>
        <w:tc>
          <w:tcPr>
            <w:tcW w:w="251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16</w:t>
            </w:r>
          </w:p>
        </w:tc>
        <w:tc>
          <w:tcPr>
            <w:tcW w:w="2500"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16</w:t>
            </w:r>
          </w:p>
        </w:tc>
        <w:tc>
          <w:tcPr>
            <w:tcW w:w="2127"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16</w:t>
            </w:r>
          </w:p>
        </w:tc>
        <w:tc>
          <w:tcPr>
            <w:tcW w:w="2379" w:type="dxa"/>
            <w:tcBorders>
              <w:top w:val="single" w:sz="4" w:space="0" w:color="auto"/>
              <w:left w:val="single" w:sz="4" w:space="0" w:color="auto"/>
              <w:bottom w:val="single" w:sz="4" w:space="0" w:color="auto"/>
              <w:right w:val="single" w:sz="4" w:space="0" w:color="auto"/>
            </w:tcBorders>
          </w:tcPr>
          <w:p w:rsidR="006B15E5" w:rsidRPr="002C62B4" w:rsidRDefault="006B15E5" w:rsidP="007237C6">
            <w:pPr>
              <w:pStyle w:val="TableText0"/>
              <w:jc w:val="center"/>
              <w:rPr>
                <w:sz w:val="22"/>
                <w:lang w:val="fr-FR"/>
              </w:rPr>
            </w:pPr>
            <w:r w:rsidRPr="002C62B4">
              <w:rPr>
                <w:sz w:val="22"/>
                <w:lang w:val="fr-FR"/>
              </w:rPr>
              <w:t>16</w:t>
            </w:r>
          </w:p>
        </w:tc>
      </w:tr>
      <w:tr w:rsidR="006B15E5" w:rsidRPr="001663FD" w:rsidTr="007237C6">
        <w:trPr>
          <w:jc w:val="center"/>
        </w:trPr>
        <w:tc>
          <w:tcPr>
            <w:tcW w:w="2783" w:type="dxa"/>
            <w:tcBorders>
              <w:top w:val="single" w:sz="6" w:space="0" w:color="auto"/>
              <w:bottom w:val="single" w:sz="6" w:space="0" w:color="auto"/>
              <w:right w:val="single" w:sz="6" w:space="0" w:color="auto"/>
            </w:tcBorders>
          </w:tcPr>
          <w:p w:rsidR="006B15E5" w:rsidRPr="002C62B4" w:rsidRDefault="006B15E5" w:rsidP="00B473EB">
            <w:pPr>
              <w:pStyle w:val="TableText0"/>
              <w:jc w:val="left"/>
              <w:rPr>
                <w:sz w:val="22"/>
                <w:lang w:val="fr-FR" w:eastAsia="zh-CN"/>
              </w:rPr>
            </w:pPr>
            <w:r w:rsidRPr="002C62B4">
              <w:rPr>
                <w:sz w:val="22"/>
                <w:lang w:val="fr-FR" w:eastAsia="zh-CN"/>
              </w:rPr>
              <w:t>天线主波束增益</w:t>
            </w:r>
            <w:r w:rsidR="00B473EB">
              <w:rPr>
                <w:rFonts w:hint="eastAsia"/>
                <w:sz w:val="22"/>
                <w:lang w:val="fr-FR" w:eastAsia="zh-CN"/>
              </w:rPr>
              <w:t>（</w:t>
            </w:r>
            <w:r w:rsidRPr="002C62B4">
              <w:rPr>
                <w:sz w:val="22"/>
                <w:lang w:val="fr-FR" w:eastAsia="zh-CN"/>
              </w:rPr>
              <w:t>dBi</w:t>
            </w:r>
            <w:r w:rsidR="00B473EB">
              <w:rPr>
                <w:rFonts w:hint="eastAsia"/>
                <w:sz w:val="22"/>
                <w:lang w:val="fr-FR" w:eastAsia="zh-CN"/>
              </w:rPr>
              <w:t>）</w:t>
            </w:r>
          </w:p>
        </w:tc>
        <w:tc>
          <w:tcPr>
            <w:tcW w:w="2160" w:type="dxa"/>
            <w:tcBorders>
              <w:top w:val="single" w:sz="4" w:space="0" w:color="auto"/>
              <w:left w:val="single" w:sz="6" w:space="0" w:color="auto"/>
              <w:bottom w:val="single" w:sz="4" w:space="0" w:color="auto"/>
              <w:right w:val="single" w:sz="6" w:space="0" w:color="auto"/>
            </w:tcBorders>
          </w:tcPr>
          <w:p w:rsidR="006B15E5" w:rsidRPr="002C62B4" w:rsidRDefault="0063562C" w:rsidP="007237C6">
            <w:pPr>
              <w:pStyle w:val="TableText0"/>
              <w:jc w:val="center"/>
              <w:rPr>
                <w:sz w:val="22"/>
                <w:lang w:val="fr-FR"/>
              </w:rPr>
            </w:pPr>
            <w:r>
              <w:rPr>
                <w:sz w:val="22"/>
                <w:lang w:val="fr-FR"/>
              </w:rPr>
              <w:t>典型</w:t>
            </w:r>
            <w:r w:rsidR="006B15E5" w:rsidRPr="002C62B4">
              <w:rPr>
                <w:sz w:val="22"/>
                <w:lang w:val="fr-FR"/>
              </w:rPr>
              <w:t>30</w:t>
            </w:r>
            <w:r>
              <w:rPr>
                <w:rFonts w:hint="eastAsia"/>
                <w:sz w:val="22"/>
                <w:lang w:val="fr-FR" w:eastAsia="zh-CN"/>
              </w:rPr>
              <w:t>，</w:t>
            </w:r>
            <w:r>
              <w:rPr>
                <w:sz w:val="22"/>
                <w:lang w:val="fr-FR" w:eastAsia="zh-CN"/>
              </w:rPr>
              <w:t>最大</w:t>
            </w:r>
            <w:r w:rsidR="006B15E5" w:rsidRPr="002C62B4">
              <w:rPr>
                <w:sz w:val="22"/>
                <w:lang w:val="fr-FR"/>
              </w:rPr>
              <w:t>45</w:t>
            </w:r>
          </w:p>
        </w:tc>
        <w:tc>
          <w:tcPr>
            <w:tcW w:w="251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 23</w:t>
            </w:r>
          </w:p>
          <w:p w:rsidR="006B15E5" w:rsidRPr="002C62B4" w:rsidRDefault="006B15E5" w:rsidP="007237C6">
            <w:pPr>
              <w:pStyle w:val="TableText0"/>
              <w:jc w:val="center"/>
              <w:rPr>
                <w:sz w:val="22"/>
                <w:lang w:val="fr-FR"/>
              </w:rPr>
            </w:pPr>
            <w:r w:rsidRPr="002C62B4">
              <w:rPr>
                <w:sz w:val="22"/>
                <w:lang w:val="fr-FR"/>
              </w:rPr>
              <w:t>RX: 16</w:t>
            </w:r>
          </w:p>
        </w:tc>
        <w:tc>
          <w:tcPr>
            <w:tcW w:w="250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 23</w:t>
            </w:r>
          </w:p>
          <w:p w:rsidR="006B15E5" w:rsidRPr="002C62B4" w:rsidRDefault="006B15E5" w:rsidP="007237C6">
            <w:pPr>
              <w:pStyle w:val="TableText0"/>
              <w:jc w:val="center"/>
              <w:rPr>
                <w:sz w:val="22"/>
                <w:lang w:val="fr-FR"/>
              </w:rPr>
            </w:pPr>
            <w:r w:rsidRPr="002C62B4">
              <w:rPr>
                <w:sz w:val="22"/>
                <w:lang w:val="fr-FR"/>
              </w:rPr>
              <w:t>RX: 13</w:t>
            </w:r>
          </w:p>
        </w:tc>
        <w:tc>
          <w:tcPr>
            <w:tcW w:w="2127"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TX: 35 max.</w:t>
            </w:r>
          </w:p>
          <w:p w:rsidR="006B15E5" w:rsidRPr="002C62B4" w:rsidRDefault="006B15E5" w:rsidP="007237C6">
            <w:pPr>
              <w:pStyle w:val="TableText0"/>
              <w:jc w:val="center"/>
              <w:rPr>
                <w:sz w:val="22"/>
                <w:lang w:val="fr-FR"/>
              </w:rPr>
            </w:pPr>
            <w:r w:rsidRPr="002C62B4">
              <w:rPr>
                <w:sz w:val="22"/>
                <w:lang w:val="fr-FR"/>
              </w:rPr>
              <w:t>RX: 35 max</w:t>
            </w:r>
          </w:p>
        </w:tc>
        <w:tc>
          <w:tcPr>
            <w:tcW w:w="2379"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TX: 23</w:t>
            </w:r>
          </w:p>
          <w:p w:rsidR="006B15E5" w:rsidRPr="002C62B4" w:rsidRDefault="006B15E5" w:rsidP="007237C6">
            <w:pPr>
              <w:pStyle w:val="TableText0"/>
              <w:jc w:val="center"/>
              <w:rPr>
                <w:sz w:val="22"/>
                <w:lang w:val="fr-FR"/>
              </w:rPr>
            </w:pPr>
            <w:r w:rsidRPr="002C62B4">
              <w:rPr>
                <w:sz w:val="22"/>
                <w:lang w:val="fr-FR"/>
              </w:rPr>
              <w:t>RX: 13</w:t>
            </w:r>
          </w:p>
        </w:tc>
      </w:tr>
      <w:tr w:rsidR="006B15E5" w:rsidRPr="001663FD" w:rsidTr="007237C6">
        <w:trPr>
          <w:jc w:val="center"/>
        </w:trPr>
        <w:tc>
          <w:tcPr>
            <w:tcW w:w="2783" w:type="dxa"/>
            <w:tcBorders>
              <w:top w:val="single" w:sz="6" w:space="0" w:color="auto"/>
              <w:bottom w:val="single" w:sz="6" w:space="0" w:color="auto"/>
              <w:right w:val="single" w:sz="6" w:space="0" w:color="auto"/>
            </w:tcBorders>
          </w:tcPr>
          <w:p w:rsidR="006B15E5" w:rsidRPr="002C62B4" w:rsidRDefault="006B15E5" w:rsidP="00B473EB">
            <w:pPr>
              <w:pStyle w:val="TableText0"/>
              <w:jc w:val="left"/>
              <w:rPr>
                <w:sz w:val="22"/>
                <w:lang w:val="fr-FR" w:eastAsia="zh-CN"/>
              </w:rPr>
            </w:pPr>
            <w:r w:rsidRPr="002C62B4">
              <w:rPr>
                <w:sz w:val="22"/>
                <w:lang w:val="fr-FR"/>
              </w:rPr>
              <w:t>天线高度</w:t>
            </w:r>
            <w:r w:rsidR="00B473EB">
              <w:rPr>
                <w:rFonts w:hint="eastAsia"/>
                <w:sz w:val="22"/>
                <w:lang w:val="fr-FR" w:eastAsia="zh-CN"/>
              </w:rPr>
              <w:t>（</w:t>
            </w:r>
            <w:r w:rsidRPr="002C62B4">
              <w:rPr>
                <w:sz w:val="22"/>
                <w:lang w:val="fr-FR"/>
              </w:rPr>
              <w:t>m</w:t>
            </w:r>
            <w:r w:rsidR="00B473EB">
              <w:rPr>
                <w:rFonts w:hint="eastAsia"/>
                <w:sz w:val="22"/>
                <w:lang w:val="fr-FR" w:eastAsia="zh-CN"/>
              </w:rPr>
              <w:t>）</w:t>
            </w:r>
          </w:p>
        </w:tc>
        <w:tc>
          <w:tcPr>
            <w:tcW w:w="216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路面以上</w:t>
            </w:r>
            <w:r w:rsidRPr="002C62B4">
              <w:rPr>
                <w:sz w:val="22"/>
                <w:lang w:val="fr-FR"/>
              </w:rPr>
              <w:t>0.3-1</w:t>
            </w:r>
          </w:p>
        </w:tc>
        <w:tc>
          <w:tcPr>
            <w:tcW w:w="251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路面以上</w:t>
            </w:r>
            <w:r w:rsidRPr="002C62B4">
              <w:rPr>
                <w:sz w:val="22"/>
                <w:lang w:val="fr-FR"/>
              </w:rPr>
              <w:t>0.3-1</w:t>
            </w:r>
          </w:p>
        </w:tc>
        <w:tc>
          <w:tcPr>
            <w:tcW w:w="250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路面以上</w:t>
            </w:r>
            <w:r w:rsidRPr="002C62B4">
              <w:rPr>
                <w:sz w:val="22"/>
                <w:lang w:val="fr-FR"/>
              </w:rPr>
              <w:t>0.3-1</w:t>
            </w:r>
          </w:p>
        </w:tc>
        <w:tc>
          <w:tcPr>
            <w:tcW w:w="2127"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路面以上</w:t>
            </w:r>
            <w:r w:rsidRPr="002C62B4">
              <w:rPr>
                <w:sz w:val="22"/>
                <w:lang w:val="fr-FR"/>
              </w:rPr>
              <w:t>0.3-1</w:t>
            </w:r>
          </w:p>
        </w:tc>
        <w:tc>
          <w:tcPr>
            <w:tcW w:w="2379"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路面以上</w:t>
            </w:r>
            <w:r w:rsidRPr="002C62B4">
              <w:rPr>
                <w:sz w:val="22"/>
                <w:lang w:val="fr-FR"/>
              </w:rPr>
              <w:t>0.3-1</w:t>
            </w:r>
          </w:p>
        </w:tc>
      </w:tr>
      <w:tr w:rsidR="006B15E5" w:rsidRPr="001663FD" w:rsidTr="007237C6">
        <w:trPr>
          <w:jc w:val="center"/>
        </w:trPr>
        <w:tc>
          <w:tcPr>
            <w:tcW w:w="2783" w:type="dxa"/>
            <w:tcBorders>
              <w:top w:val="single" w:sz="6" w:space="0" w:color="auto"/>
              <w:bottom w:val="single" w:sz="6" w:space="0" w:color="auto"/>
              <w:right w:val="single" w:sz="6" w:space="0" w:color="auto"/>
            </w:tcBorders>
          </w:tcPr>
          <w:p w:rsidR="006B15E5" w:rsidRPr="002C62B4" w:rsidRDefault="006B15E5" w:rsidP="00B473EB">
            <w:pPr>
              <w:pStyle w:val="TableText0"/>
              <w:jc w:val="left"/>
              <w:rPr>
                <w:sz w:val="22"/>
                <w:lang w:val="fr-FR" w:eastAsia="zh-CN"/>
              </w:rPr>
            </w:pPr>
            <w:r w:rsidRPr="002C62B4">
              <w:rPr>
                <w:sz w:val="22"/>
                <w:lang w:val="fr-FR" w:eastAsia="zh-CN"/>
              </w:rPr>
              <w:t>天线方位扫描角度</w:t>
            </w:r>
            <w:r w:rsidR="00B473EB">
              <w:rPr>
                <w:rFonts w:hint="eastAsia"/>
                <w:sz w:val="22"/>
                <w:lang w:val="fr-FR" w:eastAsia="zh-CN"/>
              </w:rPr>
              <w:t>（</w:t>
            </w:r>
            <w:r w:rsidRPr="002C62B4">
              <w:rPr>
                <w:sz w:val="22"/>
                <w:lang w:val="fr-FR" w:eastAsia="zh-CN"/>
              </w:rPr>
              <w:t>度</w:t>
            </w:r>
            <w:r w:rsidR="00B473EB">
              <w:rPr>
                <w:rFonts w:hint="eastAsia"/>
                <w:sz w:val="22"/>
                <w:lang w:val="fr-FR" w:eastAsia="zh-CN"/>
              </w:rPr>
              <w:t>）</w:t>
            </w:r>
          </w:p>
        </w:tc>
        <w:tc>
          <w:tcPr>
            <w:tcW w:w="216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TX/RX: ±15</w:t>
            </w:r>
          </w:p>
        </w:tc>
        <w:tc>
          <w:tcPr>
            <w:tcW w:w="251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 ±22.5</w:t>
            </w:r>
          </w:p>
          <w:p w:rsidR="006B15E5" w:rsidRPr="002C62B4" w:rsidRDefault="006B15E5" w:rsidP="007237C6">
            <w:pPr>
              <w:pStyle w:val="TableText0"/>
              <w:jc w:val="center"/>
              <w:rPr>
                <w:sz w:val="22"/>
                <w:lang w:val="fr-FR"/>
              </w:rPr>
            </w:pPr>
            <w:r w:rsidRPr="002C62B4">
              <w:rPr>
                <w:sz w:val="22"/>
                <w:lang w:val="fr-FR"/>
              </w:rPr>
              <w:t>RX: ±25</w:t>
            </w:r>
          </w:p>
        </w:tc>
        <w:tc>
          <w:tcPr>
            <w:tcW w:w="2500" w:type="dxa"/>
            <w:tcBorders>
              <w:top w:val="single" w:sz="4" w:space="0" w:color="auto"/>
              <w:left w:val="single" w:sz="6" w:space="0" w:color="auto"/>
              <w:bottom w:val="single" w:sz="4"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 ±23</w:t>
            </w:r>
          </w:p>
          <w:p w:rsidR="006B15E5" w:rsidRPr="002C62B4" w:rsidRDefault="006B15E5" w:rsidP="007237C6">
            <w:pPr>
              <w:pStyle w:val="TableText0"/>
              <w:jc w:val="center"/>
              <w:rPr>
                <w:sz w:val="22"/>
                <w:lang w:val="fr-FR"/>
              </w:rPr>
            </w:pPr>
            <w:r w:rsidRPr="002C62B4">
              <w:rPr>
                <w:sz w:val="22"/>
                <w:lang w:val="fr-FR"/>
              </w:rPr>
              <w:t>RX: ±30</w:t>
            </w:r>
          </w:p>
        </w:tc>
        <w:tc>
          <w:tcPr>
            <w:tcW w:w="2127"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TX: ±30</w:t>
            </w:r>
          </w:p>
          <w:p w:rsidR="006B15E5" w:rsidRPr="002C62B4" w:rsidRDefault="006B15E5" w:rsidP="007237C6">
            <w:pPr>
              <w:pStyle w:val="TableText0"/>
              <w:jc w:val="center"/>
              <w:rPr>
                <w:sz w:val="22"/>
                <w:lang w:val="fr-FR"/>
              </w:rPr>
            </w:pPr>
            <w:r w:rsidRPr="002C62B4">
              <w:rPr>
                <w:sz w:val="22"/>
                <w:lang w:val="fr-FR"/>
              </w:rPr>
              <w:t>RX: ±30</w:t>
            </w:r>
          </w:p>
        </w:tc>
        <w:tc>
          <w:tcPr>
            <w:tcW w:w="2379" w:type="dxa"/>
            <w:tcBorders>
              <w:top w:val="single" w:sz="4" w:space="0" w:color="auto"/>
              <w:left w:val="single" w:sz="6" w:space="0" w:color="auto"/>
              <w:bottom w:val="single" w:sz="4" w:space="0" w:color="auto"/>
            </w:tcBorders>
          </w:tcPr>
          <w:p w:rsidR="006B15E5" w:rsidRPr="002C62B4" w:rsidRDefault="006B15E5" w:rsidP="007237C6">
            <w:pPr>
              <w:pStyle w:val="TableText0"/>
              <w:jc w:val="center"/>
              <w:rPr>
                <w:sz w:val="22"/>
                <w:lang w:val="fr-FR"/>
              </w:rPr>
            </w:pPr>
            <w:r w:rsidRPr="002C62B4">
              <w:rPr>
                <w:sz w:val="22"/>
                <w:lang w:val="fr-FR"/>
              </w:rPr>
              <w:t>TX: ±50</w:t>
            </w:r>
          </w:p>
          <w:p w:rsidR="006B15E5" w:rsidRPr="002C62B4" w:rsidRDefault="006B15E5" w:rsidP="007237C6">
            <w:pPr>
              <w:pStyle w:val="TableText0"/>
              <w:jc w:val="center"/>
              <w:rPr>
                <w:sz w:val="22"/>
                <w:lang w:val="fr-FR"/>
              </w:rPr>
            </w:pPr>
            <w:r w:rsidRPr="002C62B4">
              <w:rPr>
                <w:sz w:val="22"/>
                <w:lang w:val="fr-FR"/>
              </w:rPr>
              <w:t>RX: ±50</w:t>
            </w:r>
          </w:p>
        </w:tc>
      </w:tr>
      <w:tr w:rsidR="006B15E5" w:rsidRPr="001663FD" w:rsidTr="007237C6">
        <w:trPr>
          <w:jc w:val="center"/>
        </w:trPr>
        <w:tc>
          <w:tcPr>
            <w:tcW w:w="2783" w:type="dxa"/>
            <w:tcBorders>
              <w:top w:val="single" w:sz="6" w:space="0" w:color="auto"/>
              <w:bottom w:val="single" w:sz="6" w:space="0" w:color="auto"/>
              <w:right w:val="single" w:sz="6" w:space="0" w:color="auto"/>
            </w:tcBorders>
          </w:tcPr>
          <w:p w:rsidR="006B15E5" w:rsidRPr="002C62B4" w:rsidRDefault="006B15E5" w:rsidP="004A5256">
            <w:pPr>
              <w:pStyle w:val="TableText0"/>
              <w:jc w:val="left"/>
              <w:rPr>
                <w:sz w:val="22"/>
                <w:lang w:val="fr-FR" w:eastAsia="zh-CN"/>
              </w:rPr>
            </w:pPr>
            <w:r w:rsidRPr="002C62B4">
              <w:rPr>
                <w:sz w:val="22"/>
                <w:lang w:val="fr-FR" w:eastAsia="zh-CN"/>
              </w:rPr>
              <w:t>天线仰角</w:t>
            </w:r>
            <w:r w:rsidR="00B473EB">
              <w:rPr>
                <w:sz w:val="22"/>
                <w:lang w:val="fr-FR" w:eastAsia="zh-CN"/>
              </w:rPr>
              <w:t>HPBW</w:t>
            </w:r>
            <w:r w:rsidR="00B473EB">
              <w:rPr>
                <w:rFonts w:hint="eastAsia"/>
                <w:sz w:val="22"/>
                <w:lang w:val="fr-FR" w:eastAsia="zh-CN"/>
              </w:rPr>
              <w:t>（</w:t>
            </w:r>
            <w:r w:rsidRPr="002C62B4">
              <w:rPr>
                <w:sz w:val="22"/>
                <w:lang w:val="fr-FR" w:eastAsia="zh-CN"/>
              </w:rPr>
              <w:t>度</w:t>
            </w:r>
            <w:r w:rsidR="00B473EB">
              <w:rPr>
                <w:rFonts w:hint="eastAsia"/>
                <w:sz w:val="22"/>
                <w:lang w:val="fr-FR" w:eastAsia="zh-CN"/>
              </w:rPr>
              <w:t>）</w:t>
            </w:r>
          </w:p>
        </w:tc>
        <w:tc>
          <w:tcPr>
            <w:tcW w:w="2160" w:type="dxa"/>
            <w:tcBorders>
              <w:top w:val="single" w:sz="4" w:space="0" w:color="auto"/>
              <w:left w:val="single" w:sz="6" w:space="0" w:color="auto"/>
              <w:bottom w:val="single" w:sz="6"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TX/RX: ±3</w:t>
            </w:r>
          </w:p>
        </w:tc>
        <w:tc>
          <w:tcPr>
            <w:tcW w:w="2510" w:type="dxa"/>
            <w:tcBorders>
              <w:top w:val="single" w:sz="4" w:space="0" w:color="auto"/>
              <w:left w:val="single" w:sz="6" w:space="0" w:color="auto"/>
              <w:bottom w:val="single" w:sz="6"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TX/RX: ±5.5</w:t>
            </w:r>
          </w:p>
        </w:tc>
        <w:tc>
          <w:tcPr>
            <w:tcW w:w="2500" w:type="dxa"/>
            <w:tcBorders>
              <w:top w:val="single" w:sz="4" w:space="0" w:color="auto"/>
              <w:left w:val="single" w:sz="6" w:space="0" w:color="auto"/>
              <w:bottom w:val="single" w:sz="6" w:space="0" w:color="auto"/>
              <w:right w:val="single" w:sz="6" w:space="0" w:color="auto"/>
            </w:tcBorders>
          </w:tcPr>
          <w:p w:rsidR="006B15E5" w:rsidRPr="002C62B4" w:rsidRDefault="006B15E5" w:rsidP="007237C6">
            <w:pPr>
              <w:pStyle w:val="TableText0"/>
              <w:jc w:val="center"/>
              <w:rPr>
                <w:sz w:val="22"/>
                <w:lang w:val="fr-FR"/>
              </w:rPr>
            </w:pPr>
            <w:r w:rsidRPr="002C62B4">
              <w:rPr>
                <w:sz w:val="22"/>
                <w:lang w:val="fr-FR"/>
              </w:rPr>
              <w:t>TX/RX: ± 5.5</w:t>
            </w:r>
          </w:p>
        </w:tc>
        <w:tc>
          <w:tcPr>
            <w:tcW w:w="2127" w:type="dxa"/>
            <w:tcBorders>
              <w:top w:val="single" w:sz="4" w:space="0" w:color="auto"/>
              <w:left w:val="single" w:sz="6" w:space="0" w:color="auto"/>
              <w:bottom w:val="single" w:sz="6" w:space="0" w:color="auto"/>
            </w:tcBorders>
          </w:tcPr>
          <w:p w:rsidR="006B15E5" w:rsidRPr="002C62B4" w:rsidRDefault="006B15E5" w:rsidP="007237C6">
            <w:pPr>
              <w:pStyle w:val="TableText0"/>
              <w:jc w:val="center"/>
              <w:rPr>
                <w:sz w:val="22"/>
                <w:lang w:val="fr-FR"/>
              </w:rPr>
            </w:pPr>
            <w:r w:rsidRPr="002C62B4">
              <w:rPr>
                <w:sz w:val="22"/>
                <w:lang w:val="fr-FR"/>
              </w:rPr>
              <w:t>TX/RX: ± 5.5</w:t>
            </w:r>
          </w:p>
        </w:tc>
        <w:tc>
          <w:tcPr>
            <w:tcW w:w="2379" w:type="dxa"/>
            <w:tcBorders>
              <w:top w:val="single" w:sz="4" w:space="0" w:color="auto"/>
              <w:left w:val="single" w:sz="6" w:space="0" w:color="auto"/>
              <w:bottom w:val="single" w:sz="6" w:space="0" w:color="auto"/>
            </w:tcBorders>
          </w:tcPr>
          <w:p w:rsidR="006B15E5" w:rsidRPr="002C62B4" w:rsidRDefault="006B15E5" w:rsidP="007237C6">
            <w:pPr>
              <w:pStyle w:val="TableText0"/>
              <w:jc w:val="center"/>
              <w:rPr>
                <w:sz w:val="22"/>
                <w:lang w:val="fr-FR"/>
              </w:rPr>
            </w:pPr>
            <w:r w:rsidRPr="002C62B4">
              <w:rPr>
                <w:sz w:val="22"/>
                <w:lang w:val="fr-FR"/>
              </w:rPr>
              <w:t>TX/RX: ± 5.5</w:t>
            </w:r>
          </w:p>
        </w:tc>
      </w:tr>
      <w:tr w:rsidR="006B15E5" w:rsidRPr="001663FD" w:rsidTr="006B15E5">
        <w:trPr>
          <w:jc w:val="center"/>
        </w:trPr>
        <w:tc>
          <w:tcPr>
            <w:tcW w:w="14459" w:type="dxa"/>
            <w:gridSpan w:val="6"/>
            <w:tcBorders>
              <w:top w:val="single" w:sz="6" w:space="0" w:color="auto"/>
              <w:left w:val="nil"/>
              <w:bottom w:val="nil"/>
              <w:right w:val="nil"/>
            </w:tcBorders>
            <w:vAlign w:val="center"/>
          </w:tcPr>
          <w:p w:rsidR="006B15E5" w:rsidRPr="002C62B4" w:rsidRDefault="006B15E5" w:rsidP="00503F70">
            <w:pPr>
              <w:pStyle w:val="TableText0"/>
              <w:tabs>
                <w:tab w:val="clear" w:pos="794"/>
                <w:tab w:val="left" w:pos="460"/>
              </w:tabs>
              <w:rPr>
                <w:sz w:val="22"/>
                <w:lang w:val="fr-FR" w:eastAsia="zh-CN"/>
              </w:rPr>
            </w:pPr>
            <w:r w:rsidRPr="0019515D">
              <w:rPr>
                <w:sz w:val="22"/>
                <w:vertAlign w:val="superscript"/>
                <w:lang w:val="fr-FR" w:eastAsia="zh-CN"/>
              </w:rPr>
              <w:t>(1)</w:t>
            </w:r>
            <w:r w:rsidRPr="002C62B4">
              <w:rPr>
                <w:sz w:val="22"/>
                <w:lang w:val="fr-FR" w:eastAsia="zh-CN"/>
              </w:rPr>
              <w:tab/>
              <w:t>A</w:t>
            </w:r>
            <w:r w:rsidRPr="002C62B4">
              <w:rPr>
                <w:rFonts w:hint="eastAsia"/>
                <w:sz w:val="22"/>
                <w:lang w:val="fr-FR" w:eastAsia="zh-CN"/>
              </w:rPr>
              <w:t>型雷达与</w:t>
            </w:r>
            <w:r w:rsidRPr="002C62B4">
              <w:rPr>
                <w:sz w:val="22"/>
                <w:lang w:val="fr-FR" w:eastAsia="zh-CN"/>
              </w:rPr>
              <w:t>ITU-R M.1452</w:t>
            </w:r>
            <w:r w:rsidRPr="002C62B4">
              <w:rPr>
                <w:rFonts w:hint="eastAsia"/>
                <w:sz w:val="22"/>
                <w:lang w:val="fr-FR" w:eastAsia="zh-CN"/>
              </w:rPr>
              <w:t>建议书相关。</w:t>
            </w:r>
          </w:p>
          <w:p w:rsidR="006B15E5" w:rsidRPr="002C62B4" w:rsidRDefault="006B15E5" w:rsidP="00503F70">
            <w:pPr>
              <w:pStyle w:val="TableText0"/>
              <w:tabs>
                <w:tab w:val="clear" w:pos="794"/>
                <w:tab w:val="left" w:pos="460"/>
              </w:tabs>
              <w:rPr>
                <w:sz w:val="22"/>
                <w:lang w:val="fr-FR" w:eastAsia="zh-CN"/>
              </w:rPr>
            </w:pPr>
            <w:r w:rsidRPr="0019515D">
              <w:rPr>
                <w:sz w:val="22"/>
                <w:vertAlign w:val="superscript"/>
                <w:lang w:val="fr-FR" w:eastAsia="zh-CN"/>
              </w:rPr>
              <w:t>(2)</w:t>
            </w:r>
            <w:r w:rsidRPr="002C62B4">
              <w:rPr>
                <w:sz w:val="22"/>
                <w:lang w:val="fr-FR" w:eastAsia="zh-CN"/>
              </w:rPr>
              <w:tab/>
            </w:r>
            <w:r w:rsidRPr="002C62B4">
              <w:rPr>
                <w:rFonts w:hint="eastAsia"/>
                <w:sz w:val="22"/>
                <w:lang w:val="fr-FR" w:eastAsia="zh-CN"/>
              </w:rPr>
              <w:t>无用发射最大功率密度为天线输入端的值。</w:t>
            </w:r>
          </w:p>
          <w:p w:rsidR="006B15E5" w:rsidRPr="002C62B4" w:rsidRDefault="006B15E5" w:rsidP="00503F70">
            <w:pPr>
              <w:pStyle w:val="TableText0"/>
              <w:tabs>
                <w:tab w:val="clear" w:pos="794"/>
                <w:tab w:val="left" w:pos="460"/>
              </w:tabs>
              <w:rPr>
                <w:sz w:val="22"/>
                <w:lang w:val="fr-FR" w:eastAsia="zh-CN"/>
              </w:rPr>
            </w:pPr>
            <w:r w:rsidRPr="0019515D">
              <w:rPr>
                <w:sz w:val="22"/>
                <w:vertAlign w:val="superscript"/>
                <w:lang w:val="fr-FR" w:eastAsia="zh-CN"/>
              </w:rPr>
              <w:t>(3)</w:t>
            </w:r>
            <w:r w:rsidRPr="002C62B4">
              <w:rPr>
                <w:sz w:val="22"/>
                <w:lang w:val="fr-FR" w:eastAsia="zh-CN"/>
              </w:rPr>
              <w:tab/>
            </w:r>
            <w:r w:rsidRPr="002C62B4">
              <w:rPr>
                <w:rFonts w:hint="eastAsia"/>
                <w:sz w:val="22"/>
                <w:lang w:val="fr-FR" w:eastAsia="zh-CN"/>
              </w:rPr>
              <w:t>接收机灵敏度通过等效噪声带宽确定。</w:t>
            </w:r>
          </w:p>
        </w:tc>
      </w:tr>
    </w:tbl>
    <w:p w:rsidR="006B15E5" w:rsidRPr="001663FD" w:rsidRDefault="006B15E5" w:rsidP="006B15E5">
      <w:pPr>
        <w:pStyle w:val="Tablefin"/>
        <w:rPr>
          <w:rFonts w:asciiTheme="majorBidi" w:hAnsiTheme="majorBidi" w:cstheme="majorBidi"/>
          <w:sz w:val="28"/>
          <w:szCs w:val="28"/>
          <w:lang w:eastAsia="zh-CN"/>
        </w:rPr>
      </w:pPr>
    </w:p>
    <w:p w:rsidR="006B15E5" w:rsidRPr="001663FD" w:rsidRDefault="006B15E5" w:rsidP="006B15E5">
      <w:pPr>
        <w:overflowPunct/>
        <w:autoSpaceDE/>
        <w:autoSpaceDN/>
        <w:adjustRightInd/>
        <w:spacing w:before="0"/>
        <w:rPr>
          <w:rFonts w:asciiTheme="majorBidi" w:hAnsiTheme="majorBidi" w:cstheme="majorBidi"/>
          <w:b/>
          <w:sz w:val="28"/>
          <w:szCs w:val="28"/>
          <w:lang w:val="en-US" w:eastAsia="zh-CN"/>
        </w:rPr>
      </w:pPr>
    </w:p>
    <w:p w:rsidR="006B15E5" w:rsidRPr="001663FD" w:rsidRDefault="006B15E5" w:rsidP="006B15E5">
      <w:pPr>
        <w:overflowPunct/>
        <w:autoSpaceDE/>
        <w:autoSpaceDN/>
        <w:adjustRightInd/>
        <w:spacing w:before="0"/>
        <w:rPr>
          <w:rFonts w:asciiTheme="majorBidi" w:hAnsiTheme="majorBidi" w:cstheme="majorBidi"/>
          <w:b/>
          <w:sz w:val="28"/>
          <w:szCs w:val="28"/>
          <w:lang w:val="en-US" w:eastAsia="zh-CN"/>
        </w:rPr>
        <w:sectPr w:rsidR="006B15E5" w:rsidRPr="001663FD" w:rsidSect="006B15E5">
          <w:headerReference w:type="even" r:id="rId18"/>
          <w:headerReference w:type="default" r:id="rId19"/>
          <w:footerReference w:type="default" r:id="rId20"/>
          <w:headerReference w:type="first" r:id="rId21"/>
          <w:footerReference w:type="first" r:id="rId22"/>
          <w:pgSz w:w="16834" w:h="11907" w:orient="landscape"/>
          <w:pgMar w:top="1134" w:right="1418" w:bottom="993" w:left="1418" w:header="720" w:footer="720" w:gutter="0"/>
          <w:paperSrc w:first="15" w:other="15"/>
          <w:cols w:space="720"/>
          <w:titlePg/>
          <w:docGrid w:linePitch="326"/>
        </w:sectPr>
      </w:pPr>
    </w:p>
    <w:p w:rsidR="006B15E5" w:rsidRPr="001663FD" w:rsidRDefault="006B15E5" w:rsidP="0063562C">
      <w:pPr>
        <w:pStyle w:val="Heading1"/>
        <w:rPr>
          <w:rFonts w:asciiTheme="majorBidi" w:eastAsiaTheme="minorEastAsia" w:hAnsiTheme="majorBidi" w:cstheme="majorBidi"/>
          <w:sz w:val="28"/>
          <w:szCs w:val="28"/>
          <w:lang w:val="en-US" w:eastAsia="zh-CN"/>
        </w:rPr>
      </w:pPr>
      <w:r w:rsidRPr="001663FD">
        <w:rPr>
          <w:rFonts w:asciiTheme="majorBidi" w:hAnsiTheme="majorBidi" w:cstheme="majorBidi"/>
          <w:sz w:val="28"/>
          <w:szCs w:val="28"/>
          <w:lang w:val="en-US" w:eastAsia="zh-CN"/>
        </w:rPr>
        <w:t>3</w:t>
      </w:r>
      <w:r w:rsidRPr="001663FD">
        <w:rPr>
          <w:rFonts w:asciiTheme="majorBidi" w:hAnsiTheme="majorBidi" w:cstheme="majorBidi"/>
          <w:sz w:val="28"/>
          <w:szCs w:val="28"/>
          <w:lang w:val="en-US" w:eastAsia="zh-CN"/>
        </w:rPr>
        <w:tab/>
        <w:t>76-77 GHz</w:t>
      </w:r>
      <w:r w:rsidRPr="001663FD">
        <w:rPr>
          <w:rFonts w:asciiTheme="majorBidi" w:eastAsiaTheme="minorEastAsia" w:hAnsiTheme="majorBidi" w:cstheme="majorBidi"/>
          <w:sz w:val="28"/>
          <w:szCs w:val="28"/>
          <w:lang w:val="en-US" w:eastAsia="zh-CN"/>
        </w:rPr>
        <w:t>和</w:t>
      </w:r>
      <w:r w:rsidRPr="001663FD">
        <w:rPr>
          <w:rFonts w:asciiTheme="majorBidi" w:hAnsiTheme="majorBidi" w:cstheme="majorBidi"/>
          <w:sz w:val="28"/>
          <w:szCs w:val="28"/>
          <w:lang w:val="en-US" w:eastAsia="zh-CN"/>
        </w:rPr>
        <w:t>77-81 GHz</w:t>
      </w:r>
      <w:r w:rsidRPr="001663FD">
        <w:rPr>
          <w:rFonts w:asciiTheme="majorBidi" w:eastAsiaTheme="minorEastAsia" w:hAnsiTheme="majorBidi" w:cstheme="majorBidi"/>
          <w:sz w:val="28"/>
          <w:szCs w:val="28"/>
          <w:lang w:val="en-US" w:eastAsia="zh-CN"/>
        </w:rPr>
        <w:t>频段汽车雷达系统的操作参数</w:t>
      </w:r>
    </w:p>
    <w:p w:rsidR="006B15E5" w:rsidRPr="001663FD" w:rsidRDefault="006B15E5" w:rsidP="0063562C">
      <w:pPr>
        <w:ind w:firstLineChars="200" w:firstLine="480"/>
        <w:rPr>
          <w:lang w:val="en-US" w:eastAsia="zh-CN"/>
        </w:rPr>
      </w:pPr>
      <w:r w:rsidRPr="001663FD">
        <w:rPr>
          <w:lang w:val="en-US" w:eastAsia="zh-CN"/>
        </w:rPr>
        <w:t>汽车雷达应用正在从增加舒适功能（如自适应巡航控制（</w:t>
      </w:r>
      <w:r w:rsidRPr="001663FD">
        <w:rPr>
          <w:lang w:val="en-US" w:eastAsia="zh-CN"/>
        </w:rPr>
        <w:t>ACC</w:t>
      </w:r>
      <w:r w:rsidRPr="001663FD">
        <w:rPr>
          <w:lang w:val="en-US" w:eastAsia="zh-CN"/>
        </w:rPr>
        <w:t>）和防撞（</w:t>
      </w:r>
      <w:r w:rsidRPr="001663FD">
        <w:rPr>
          <w:lang w:val="en-US" w:eastAsia="zh-CN"/>
        </w:rPr>
        <w:t>CA</w:t>
      </w:r>
      <w:r w:rsidRPr="001663FD">
        <w:rPr>
          <w:lang w:val="en-US" w:eastAsia="zh-CN"/>
        </w:rPr>
        <w:t>）雷达）向显著提高车辆被动和主动安全性的作用转变。这需要能够探测车辆附近（约</w:t>
      </w:r>
      <w:r w:rsidRPr="001663FD">
        <w:rPr>
          <w:lang w:val="en-US" w:eastAsia="zh-CN"/>
        </w:rPr>
        <w:t>15</w:t>
      </w:r>
      <w:r w:rsidR="0063562C">
        <w:rPr>
          <w:lang w:val="en-US" w:eastAsia="zh-CN"/>
        </w:rPr>
        <w:t>米范围内）</w:t>
      </w:r>
      <w:r w:rsidRPr="001663FD">
        <w:rPr>
          <w:lang w:val="en-US" w:eastAsia="zh-CN"/>
        </w:rPr>
        <w:t>物体</w:t>
      </w:r>
      <w:r w:rsidR="0063562C">
        <w:rPr>
          <w:rFonts w:hint="eastAsia"/>
          <w:lang w:val="en-US" w:eastAsia="zh-CN"/>
        </w:rPr>
        <w:t>（</w:t>
      </w:r>
      <w:r w:rsidRPr="001663FD">
        <w:rPr>
          <w:lang w:val="en-US" w:eastAsia="zh-CN"/>
        </w:rPr>
        <w:t>如行人和自行车</w:t>
      </w:r>
      <w:r w:rsidR="0063562C">
        <w:rPr>
          <w:rFonts w:hint="eastAsia"/>
          <w:lang w:val="en-US" w:eastAsia="zh-CN"/>
        </w:rPr>
        <w:t>）</w:t>
      </w:r>
      <w:r w:rsidR="0063562C">
        <w:rPr>
          <w:lang w:val="en-US" w:eastAsia="zh-CN"/>
        </w:rPr>
        <w:t>的系统</w:t>
      </w:r>
      <w:r w:rsidRPr="001663FD">
        <w:rPr>
          <w:lang w:val="en-US" w:eastAsia="zh-CN"/>
        </w:rPr>
        <w:t>。</w:t>
      </w:r>
      <w:r w:rsidR="0063562C">
        <w:rPr>
          <w:rFonts w:hint="eastAsia"/>
          <w:lang w:val="en-US" w:eastAsia="zh-CN"/>
        </w:rPr>
        <w:t>而</w:t>
      </w:r>
      <w:r w:rsidRPr="001663FD">
        <w:rPr>
          <w:lang w:val="en-US" w:eastAsia="zh-CN"/>
        </w:rPr>
        <w:t>此类应用需要目标</w:t>
      </w:r>
      <w:r w:rsidR="0063562C">
        <w:rPr>
          <w:rFonts w:hint="eastAsia"/>
          <w:lang w:val="en-US" w:eastAsia="zh-CN"/>
        </w:rPr>
        <w:t>分辨</w:t>
      </w:r>
      <w:r w:rsidRPr="001663FD">
        <w:rPr>
          <w:lang w:val="en-US" w:eastAsia="zh-CN"/>
        </w:rPr>
        <w:t>能力</w:t>
      </w:r>
      <w:r w:rsidR="0063562C">
        <w:rPr>
          <w:rFonts w:hint="eastAsia"/>
          <w:lang w:val="en-US" w:eastAsia="zh-CN"/>
        </w:rPr>
        <w:t>小于</w:t>
      </w:r>
      <w:r w:rsidR="0063562C">
        <w:rPr>
          <w:rFonts w:hint="eastAsia"/>
          <w:lang w:val="en-US" w:eastAsia="zh-CN"/>
        </w:rPr>
        <w:t>10</w:t>
      </w:r>
      <w:r w:rsidR="0063562C">
        <w:rPr>
          <w:lang w:val="en-US" w:eastAsia="zh-CN"/>
        </w:rPr>
        <w:t>厘米</w:t>
      </w:r>
      <w:r w:rsidRPr="001663FD">
        <w:rPr>
          <w:lang w:val="en-US" w:eastAsia="zh-CN"/>
        </w:rPr>
        <w:t>的雷达传感器。支持这一分辨率要求的雷达传感器需要</w:t>
      </w:r>
      <w:r w:rsidRPr="001663FD">
        <w:rPr>
          <w:lang w:val="en-US" w:eastAsia="zh-CN"/>
        </w:rPr>
        <w:t>4 GHz</w:t>
      </w:r>
      <w:r w:rsidRPr="001663FD">
        <w:rPr>
          <w:lang w:val="en-US" w:eastAsia="zh-CN"/>
        </w:rPr>
        <w:t>的操作带宽。</w:t>
      </w:r>
    </w:p>
    <w:p w:rsidR="006B15E5" w:rsidRPr="001663FD" w:rsidRDefault="006B15E5" w:rsidP="0063562C">
      <w:pPr>
        <w:ind w:firstLineChars="200" w:firstLine="480"/>
        <w:rPr>
          <w:lang w:val="en-US" w:eastAsia="zh-CN"/>
        </w:rPr>
      </w:pPr>
      <w:r w:rsidRPr="001663FD">
        <w:rPr>
          <w:lang w:val="en-US" w:eastAsia="zh-CN"/>
        </w:rPr>
        <w:t>A</w:t>
      </w:r>
      <w:r w:rsidR="0063562C">
        <w:rPr>
          <w:lang w:val="en-US" w:eastAsia="zh-CN"/>
        </w:rPr>
        <w:t>型雷达传感器</w:t>
      </w:r>
      <w:r w:rsidR="0063562C">
        <w:rPr>
          <w:rFonts w:hint="eastAsia"/>
          <w:lang w:val="en-US" w:eastAsia="zh-CN"/>
        </w:rPr>
        <w:t>可</w:t>
      </w:r>
      <w:r w:rsidRPr="001663FD">
        <w:rPr>
          <w:lang w:val="en-US" w:eastAsia="zh-CN"/>
        </w:rPr>
        <w:t>探测相关道路交通，以便调整车速，适应前方其他车辆的行驶速度。为了满足增强车辆安全的要求，根据此应用，一个或多个</w:t>
      </w:r>
      <w:r w:rsidR="0063562C">
        <w:rPr>
          <w:rFonts w:hint="eastAsia"/>
          <w:lang w:val="en-US" w:eastAsia="zh-CN"/>
        </w:rPr>
        <w:t>A</w:t>
      </w:r>
      <w:r w:rsidR="0063562C">
        <w:rPr>
          <w:rFonts w:hint="eastAsia"/>
          <w:lang w:val="en-US" w:eastAsia="zh-CN"/>
        </w:rPr>
        <w:t>型</w:t>
      </w:r>
      <w:r w:rsidRPr="001663FD">
        <w:rPr>
          <w:lang w:val="en-US" w:eastAsia="zh-CN"/>
        </w:rPr>
        <w:t>雷达系统可与额外的</w:t>
      </w:r>
      <w:r w:rsidRPr="001663FD">
        <w:rPr>
          <w:lang w:val="en-US" w:eastAsia="zh-CN"/>
        </w:rPr>
        <w:t>B</w:t>
      </w:r>
      <w:r w:rsidRPr="001663FD">
        <w:rPr>
          <w:lang w:val="en-US" w:eastAsia="zh-CN"/>
        </w:rPr>
        <w:t>、</w:t>
      </w:r>
      <w:r w:rsidRPr="001663FD">
        <w:rPr>
          <w:lang w:val="en-US" w:eastAsia="zh-CN"/>
        </w:rPr>
        <w:t>C</w:t>
      </w:r>
      <w:r w:rsidRPr="001663FD">
        <w:rPr>
          <w:lang w:val="en-US" w:eastAsia="zh-CN"/>
        </w:rPr>
        <w:t>、</w:t>
      </w:r>
      <w:r w:rsidRPr="001663FD">
        <w:rPr>
          <w:lang w:val="en-US" w:eastAsia="zh-CN"/>
        </w:rPr>
        <w:t>D</w:t>
      </w:r>
      <w:r w:rsidRPr="001663FD">
        <w:rPr>
          <w:lang w:val="en-US" w:eastAsia="zh-CN"/>
        </w:rPr>
        <w:t>和</w:t>
      </w:r>
      <w:r w:rsidRPr="001663FD">
        <w:rPr>
          <w:lang w:val="en-US" w:eastAsia="ja-JP"/>
        </w:rPr>
        <w:t>E</w:t>
      </w:r>
      <w:r w:rsidRPr="001663FD">
        <w:rPr>
          <w:lang w:val="en-US" w:eastAsia="zh-CN"/>
        </w:rPr>
        <w:t>型雷达系统集成在一辆车中。根据传感器信息，车</w:t>
      </w:r>
      <w:r w:rsidR="0063562C">
        <w:rPr>
          <w:rFonts w:hint="eastAsia"/>
          <w:lang w:val="en-US" w:eastAsia="zh-CN"/>
        </w:rPr>
        <w:t>内</w:t>
      </w:r>
      <w:r w:rsidRPr="001663FD">
        <w:rPr>
          <w:lang w:val="en-US" w:eastAsia="zh-CN"/>
        </w:rPr>
        <w:t>的数据处理系统将触发相应的雷达。</w:t>
      </w:r>
    </w:p>
    <w:p w:rsidR="006B15E5" w:rsidRPr="001663FD" w:rsidRDefault="006B15E5" w:rsidP="0063562C">
      <w:pPr>
        <w:ind w:firstLineChars="200" w:firstLine="480"/>
        <w:rPr>
          <w:lang w:val="en-US" w:eastAsia="zh-CN"/>
        </w:rPr>
      </w:pPr>
      <w:r w:rsidRPr="001663FD">
        <w:rPr>
          <w:lang w:val="en-US" w:eastAsia="zh-CN"/>
        </w:rPr>
        <w:t>B</w:t>
      </w:r>
      <w:r w:rsidRPr="001663FD">
        <w:rPr>
          <w:lang w:val="en-US" w:eastAsia="zh-CN"/>
        </w:rPr>
        <w:t>、</w:t>
      </w:r>
      <w:r w:rsidRPr="001663FD">
        <w:rPr>
          <w:lang w:val="en-US" w:eastAsia="zh-CN"/>
        </w:rPr>
        <w:t>C</w:t>
      </w:r>
      <w:r w:rsidRPr="001663FD">
        <w:rPr>
          <w:lang w:val="en-US" w:eastAsia="zh-CN"/>
        </w:rPr>
        <w:t>、</w:t>
      </w:r>
      <w:r w:rsidRPr="001663FD">
        <w:rPr>
          <w:lang w:val="en-US" w:eastAsia="zh-CN"/>
        </w:rPr>
        <w:t>D</w:t>
      </w:r>
      <w:r w:rsidRPr="001663FD">
        <w:rPr>
          <w:lang w:val="en-US" w:eastAsia="zh-CN"/>
        </w:rPr>
        <w:t>和</w:t>
      </w:r>
      <w:r w:rsidRPr="001663FD">
        <w:rPr>
          <w:lang w:val="en-US" w:eastAsia="ja-JP"/>
        </w:rPr>
        <w:t>E</w:t>
      </w:r>
      <w:r w:rsidRPr="001663FD">
        <w:rPr>
          <w:lang w:val="en-US" w:eastAsia="zh-CN"/>
        </w:rPr>
        <w:t>型雷达传感器覆盖车辆附近范围，可增加主动和被动安全性功能，如自动紧急制动、主动盲点辅助和车道变换辅助</w:t>
      </w:r>
    </w:p>
    <w:p w:rsidR="006B15E5" w:rsidRPr="001F65C8" w:rsidRDefault="006B15E5" w:rsidP="001F65C8">
      <w:pPr>
        <w:pStyle w:val="Heading1"/>
        <w:rPr>
          <w:rFonts w:asciiTheme="majorBidi" w:hAnsiTheme="majorBidi" w:cstheme="majorBidi"/>
          <w:sz w:val="28"/>
          <w:szCs w:val="28"/>
          <w:lang w:val="en-US" w:eastAsia="zh-CN"/>
        </w:rPr>
      </w:pPr>
      <w:r w:rsidRPr="001F65C8">
        <w:rPr>
          <w:rFonts w:asciiTheme="majorBidi" w:hAnsiTheme="majorBidi" w:cstheme="majorBidi"/>
          <w:sz w:val="28"/>
          <w:szCs w:val="28"/>
          <w:lang w:val="en-US" w:eastAsia="zh-CN"/>
        </w:rPr>
        <w:t>4</w:t>
      </w:r>
      <w:r w:rsidRPr="001F65C8">
        <w:rPr>
          <w:rFonts w:asciiTheme="majorBidi" w:hAnsiTheme="majorBidi" w:cstheme="majorBidi"/>
          <w:sz w:val="28"/>
          <w:szCs w:val="28"/>
          <w:lang w:val="en-US" w:eastAsia="zh-CN"/>
        </w:rPr>
        <w:tab/>
      </w:r>
      <w:r w:rsidRPr="001F65C8">
        <w:rPr>
          <w:rFonts w:asciiTheme="majorBidi" w:hAnsiTheme="majorBidi" w:cstheme="majorBidi"/>
          <w:sz w:val="28"/>
          <w:szCs w:val="28"/>
          <w:lang w:val="en-US" w:eastAsia="zh-CN"/>
        </w:rPr>
        <w:t>保护准则</w:t>
      </w:r>
    </w:p>
    <w:p w:rsidR="006B15E5" w:rsidRPr="001663FD" w:rsidRDefault="006B15E5" w:rsidP="0063562C">
      <w:pPr>
        <w:ind w:firstLineChars="200" w:firstLine="480"/>
        <w:rPr>
          <w:lang w:eastAsia="zh-CN"/>
        </w:rPr>
      </w:pPr>
      <w:r w:rsidRPr="001663FD">
        <w:rPr>
          <w:lang w:eastAsia="zh-CN"/>
        </w:rPr>
        <w:t>来自其他业务的</w:t>
      </w:r>
      <w:r w:rsidRPr="001663FD">
        <w:rPr>
          <w:lang w:eastAsia="zh-CN"/>
        </w:rPr>
        <w:t>CW</w:t>
      </w:r>
      <w:r w:rsidR="0063562C">
        <w:rPr>
          <w:rFonts w:hint="eastAsia"/>
          <w:lang w:eastAsia="zh-CN"/>
        </w:rPr>
        <w:t>、</w:t>
      </w:r>
      <w:r w:rsidR="0063562C">
        <w:rPr>
          <w:rFonts w:hint="eastAsia"/>
          <w:lang w:eastAsia="zh-CN"/>
        </w:rPr>
        <w:t>FMCW</w:t>
      </w:r>
      <w:r w:rsidRPr="001663FD">
        <w:rPr>
          <w:lang w:eastAsia="zh-CN"/>
        </w:rPr>
        <w:t>或类似噪声型调制</w:t>
      </w:r>
      <w:r w:rsidR="0063562C">
        <w:rPr>
          <w:rFonts w:hint="eastAsia"/>
          <w:lang w:eastAsia="zh-CN"/>
        </w:rPr>
        <w:t>对</w:t>
      </w:r>
      <w:r w:rsidRPr="001663FD">
        <w:rPr>
          <w:lang w:eastAsia="zh-CN"/>
        </w:rPr>
        <w:t>该频段雷达</w:t>
      </w:r>
      <w:r w:rsidR="0063562C">
        <w:rPr>
          <w:rFonts w:hint="eastAsia"/>
          <w:lang w:eastAsia="zh-CN"/>
        </w:rPr>
        <w:t>产生</w:t>
      </w:r>
      <w:r w:rsidR="0063562C">
        <w:rPr>
          <w:lang w:eastAsia="zh-CN"/>
        </w:rPr>
        <w:t>的</w:t>
      </w:r>
      <w:r w:rsidRPr="001663FD">
        <w:rPr>
          <w:lang w:eastAsia="zh-CN"/>
        </w:rPr>
        <w:t>灵敏度降低效应，可以料想与其强度有关。</w:t>
      </w:r>
      <w:r w:rsidR="0063562C">
        <w:rPr>
          <w:rFonts w:hint="eastAsia"/>
          <w:lang w:eastAsia="zh-CN"/>
        </w:rPr>
        <w:t>在</w:t>
      </w:r>
      <w:r w:rsidRPr="001663FD">
        <w:rPr>
          <w:lang w:eastAsia="zh-CN"/>
        </w:rPr>
        <w:t>这种干扰活动</w:t>
      </w:r>
      <w:r w:rsidR="0063562C">
        <w:rPr>
          <w:rFonts w:hint="eastAsia"/>
          <w:lang w:eastAsia="zh-CN"/>
        </w:rPr>
        <w:t>的</w:t>
      </w:r>
      <w:r w:rsidRPr="001663FD">
        <w:rPr>
          <w:lang w:eastAsia="zh-CN"/>
        </w:rPr>
        <w:t>任何方位扇区上</w:t>
      </w:r>
      <w:r w:rsidR="0063562C">
        <w:rPr>
          <w:rFonts w:hint="eastAsia"/>
          <w:lang w:eastAsia="zh-CN"/>
        </w:rPr>
        <w:t>的</w:t>
      </w:r>
      <w:r w:rsidR="0063562C">
        <w:rPr>
          <w:lang w:eastAsia="zh-CN"/>
        </w:rPr>
        <w:t>合理距离内</w:t>
      </w:r>
      <w:r w:rsidRPr="001663FD">
        <w:rPr>
          <w:lang w:eastAsia="zh-CN"/>
        </w:rPr>
        <w:t>，其功率谱密度可简单地加到雷达接收机热噪声的功率谱密度上。</w:t>
      </w:r>
      <w:r w:rsidR="0063562C">
        <w:rPr>
          <w:lang w:eastAsia="zh-CN"/>
        </w:rPr>
        <w:t>如果在不存在干扰</w:t>
      </w:r>
      <w:r w:rsidR="0063562C">
        <w:rPr>
          <w:rFonts w:hint="eastAsia"/>
          <w:lang w:eastAsia="zh-CN"/>
        </w:rPr>
        <w:t>的</w:t>
      </w:r>
      <w:r w:rsidR="0063562C">
        <w:rPr>
          <w:lang w:eastAsia="zh-CN"/>
        </w:rPr>
        <w:t>情况下，</w:t>
      </w:r>
      <w:r w:rsidRPr="001663FD">
        <w:rPr>
          <w:lang w:eastAsia="zh-CN"/>
        </w:rPr>
        <w:t>雷达接收机噪声的功率谱密度以</w:t>
      </w:r>
      <w:r w:rsidRPr="001663FD">
        <w:rPr>
          <w:i/>
          <w:lang w:eastAsia="zh-CN"/>
        </w:rPr>
        <w:t>N</w:t>
      </w:r>
      <w:r w:rsidRPr="001663FD">
        <w:rPr>
          <w:vertAlign w:val="subscript"/>
          <w:lang w:eastAsia="zh-CN"/>
        </w:rPr>
        <w:t>0</w:t>
      </w:r>
      <w:r w:rsidRPr="001663FD">
        <w:rPr>
          <w:lang w:eastAsia="zh-CN"/>
        </w:rPr>
        <w:t>表示</w:t>
      </w:r>
      <w:r w:rsidR="0063562C">
        <w:rPr>
          <w:rFonts w:hint="eastAsia"/>
          <w:lang w:eastAsia="zh-CN"/>
        </w:rPr>
        <w:t>，</w:t>
      </w:r>
      <w:r w:rsidRPr="001663FD">
        <w:rPr>
          <w:lang w:eastAsia="zh-CN"/>
        </w:rPr>
        <w:t>而类似噪声型的干扰表示为</w:t>
      </w:r>
      <w:r w:rsidRPr="001663FD">
        <w:rPr>
          <w:i/>
          <w:lang w:eastAsia="zh-CN"/>
        </w:rPr>
        <w:t>I</w:t>
      </w:r>
      <w:r w:rsidRPr="001663FD">
        <w:rPr>
          <w:vertAlign w:val="subscript"/>
          <w:lang w:eastAsia="zh-CN"/>
        </w:rPr>
        <w:t>0</w:t>
      </w:r>
      <w:r w:rsidRPr="001663FD">
        <w:rPr>
          <w:lang w:eastAsia="zh-CN"/>
        </w:rPr>
        <w:t>，则合成的有效噪声功率谱密度直接变成</w:t>
      </w:r>
      <w:r w:rsidRPr="001663FD">
        <w:rPr>
          <w:i/>
          <w:lang w:eastAsia="zh-CN"/>
        </w:rPr>
        <w:t>I</w:t>
      </w:r>
      <w:r w:rsidRPr="001663FD">
        <w:rPr>
          <w:vertAlign w:val="subscript"/>
          <w:lang w:eastAsia="zh-CN"/>
        </w:rPr>
        <w:t>0</w:t>
      </w:r>
      <w:r w:rsidRPr="001663FD">
        <w:rPr>
          <w:lang w:eastAsia="zh-CN"/>
        </w:rPr>
        <w:t> + </w:t>
      </w:r>
      <w:r w:rsidRPr="001663FD">
        <w:rPr>
          <w:i/>
          <w:lang w:eastAsia="zh-CN"/>
        </w:rPr>
        <w:t>N</w:t>
      </w:r>
      <w:r w:rsidRPr="001663FD">
        <w:rPr>
          <w:vertAlign w:val="subscript"/>
          <w:lang w:eastAsia="zh-CN"/>
        </w:rPr>
        <w:t>0</w:t>
      </w:r>
      <w:r w:rsidRPr="001663FD">
        <w:rPr>
          <w:lang w:eastAsia="zh-CN"/>
        </w:rPr>
        <w:t>。这种增大相当于</w:t>
      </w:r>
      <w:r w:rsidRPr="001663FD">
        <w:rPr>
          <w:lang w:eastAsia="zh-CN"/>
        </w:rPr>
        <w:t>1.26</w:t>
      </w:r>
      <w:r w:rsidRPr="001663FD">
        <w:rPr>
          <w:lang w:eastAsia="zh-CN"/>
        </w:rPr>
        <w:t>的</w:t>
      </w:r>
      <w:r w:rsidRPr="001663FD">
        <w:rPr>
          <w:lang w:val="en-US" w:eastAsia="zh-CN"/>
        </w:rPr>
        <w:t>(</w:t>
      </w:r>
      <w:r w:rsidRPr="001663FD">
        <w:rPr>
          <w:i/>
          <w:lang w:eastAsia="zh-CN"/>
        </w:rPr>
        <w:t>I</w:t>
      </w:r>
      <w:r w:rsidRPr="001663FD">
        <w:rPr>
          <w:lang w:eastAsia="zh-CN"/>
        </w:rPr>
        <w:t> + </w:t>
      </w:r>
      <w:r w:rsidRPr="001663FD">
        <w:rPr>
          <w:i/>
          <w:lang w:eastAsia="zh-CN"/>
        </w:rPr>
        <w:t>N</w:t>
      </w:r>
      <w:r w:rsidRPr="001663FD">
        <w:rPr>
          <w:iCs/>
          <w:lang w:eastAsia="zh-CN"/>
        </w:rPr>
        <w:t> </w:t>
      </w:r>
      <w:r w:rsidRPr="001663FD">
        <w:rPr>
          <w:lang w:val="en-US" w:eastAsia="zh-CN"/>
        </w:rPr>
        <w:t>)</w:t>
      </w:r>
      <w:r w:rsidRPr="001663FD">
        <w:rPr>
          <w:lang w:eastAsia="zh-CN"/>
        </w:rPr>
        <w:t>/</w:t>
      </w:r>
      <w:r w:rsidRPr="001663FD">
        <w:rPr>
          <w:i/>
          <w:lang w:eastAsia="zh-CN"/>
        </w:rPr>
        <w:t>N</w:t>
      </w:r>
      <w:r w:rsidRPr="001663FD">
        <w:rPr>
          <w:lang w:eastAsia="zh-CN"/>
        </w:rPr>
        <w:t>比，或约</w:t>
      </w:r>
      <w:r w:rsidRPr="001663FD">
        <w:rPr>
          <w:lang w:eastAsia="zh-CN"/>
        </w:rPr>
        <w:t>–6 dB</w:t>
      </w:r>
      <w:r w:rsidRPr="001663FD">
        <w:rPr>
          <w:lang w:eastAsia="zh-CN"/>
        </w:rPr>
        <w:t>的</w:t>
      </w:r>
      <w:r w:rsidR="0063562C">
        <w:rPr>
          <w:rFonts w:hint="eastAsia"/>
          <w:lang w:eastAsia="zh-CN"/>
        </w:rPr>
        <w:t>保护比</w:t>
      </w:r>
      <w:r w:rsidRPr="001663FD">
        <w:rPr>
          <w:i/>
          <w:lang w:eastAsia="zh-CN"/>
        </w:rPr>
        <w:t>I</w:t>
      </w:r>
      <w:r w:rsidRPr="001663FD">
        <w:rPr>
          <w:lang w:eastAsia="zh-CN"/>
        </w:rPr>
        <w:t>/</w:t>
      </w:r>
      <w:r w:rsidRPr="001663FD">
        <w:rPr>
          <w:i/>
          <w:lang w:eastAsia="zh-CN"/>
        </w:rPr>
        <w:t>N</w:t>
      </w:r>
      <w:r w:rsidRPr="001663FD">
        <w:rPr>
          <w:lang w:eastAsia="zh-CN"/>
        </w:rPr>
        <w:t>。</w:t>
      </w:r>
    </w:p>
    <w:p w:rsidR="0050482D" w:rsidRPr="0063562C" w:rsidRDefault="006B15E5" w:rsidP="0063562C">
      <w:pPr>
        <w:ind w:firstLineChars="200" w:firstLine="480"/>
        <w:rPr>
          <w:lang w:val="en-GB" w:eastAsia="zh-CN"/>
        </w:rPr>
      </w:pPr>
      <w:r w:rsidRPr="001663FD">
        <w:rPr>
          <w:lang w:val="en-GB" w:eastAsia="zh-CN"/>
        </w:rPr>
        <w:t>对可部署大量</w:t>
      </w:r>
      <w:r w:rsidR="0063562C">
        <w:rPr>
          <w:rFonts w:hint="eastAsia"/>
          <w:lang w:val="en-GB" w:eastAsia="zh-CN"/>
        </w:rPr>
        <w:t>电</w:t>
      </w:r>
      <w:r w:rsidR="009E7976">
        <w:rPr>
          <w:rFonts w:hint="eastAsia"/>
          <w:lang w:val="en-GB" w:eastAsia="zh-CN"/>
        </w:rPr>
        <w:t>台</w:t>
      </w:r>
      <w:r w:rsidRPr="001663FD">
        <w:rPr>
          <w:lang w:val="en-GB" w:eastAsia="zh-CN"/>
        </w:rPr>
        <w:t>的某些通信系统，</w:t>
      </w:r>
      <w:r w:rsidR="0063562C">
        <w:rPr>
          <w:rFonts w:hint="eastAsia"/>
          <w:lang w:val="en-GB" w:eastAsia="zh-CN"/>
        </w:rPr>
        <w:t>集合</w:t>
      </w:r>
      <w:r w:rsidRPr="001663FD">
        <w:rPr>
          <w:lang w:val="en-GB" w:eastAsia="zh-CN"/>
        </w:rPr>
        <w:t>因子会非常可观。脉冲型干扰的影响</w:t>
      </w:r>
      <w:r w:rsidR="0063562C">
        <w:rPr>
          <w:rFonts w:hint="eastAsia"/>
          <w:lang w:val="en-GB" w:eastAsia="zh-CN"/>
        </w:rPr>
        <w:t>量化</w:t>
      </w:r>
      <w:r w:rsidRPr="001663FD">
        <w:rPr>
          <w:lang w:val="en-GB" w:eastAsia="zh-CN"/>
        </w:rPr>
        <w:t>难度更大且更多</w:t>
      </w:r>
      <w:r w:rsidR="0063562C">
        <w:rPr>
          <w:rFonts w:hint="eastAsia"/>
          <w:lang w:val="en-GB" w:eastAsia="zh-CN"/>
        </w:rPr>
        <w:t>地</w:t>
      </w:r>
      <w:r w:rsidRPr="001663FD">
        <w:rPr>
          <w:lang w:val="en-GB" w:eastAsia="zh-CN"/>
        </w:rPr>
        <w:t>取决于接收机</w:t>
      </w:r>
      <w:r w:rsidRPr="001663FD">
        <w:rPr>
          <w:lang w:val="en-GB" w:eastAsia="zh-CN"/>
        </w:rPr>
        <w:t>/</w:t>
      </w:r>
      <w:r w:rsidRPr="001663FD">
        <w:rPr>
          <w:lang w:val="en-GB" w:eastAsia="zh-CN"/>
        </w:rPr>
        <w:t>处理器的设计和工作方式。有效目标回波信号通常是同步脉冲的有效目标返回的，干扰脉冲通常是异步的，这二者的差分处理增益尤其会对一定电平的脉冲型干扰的影响起重要的作用。这种灵敏度降低会引起几种不同形式的性能恶化。</w:t>
      </w:r>
      <w:r w:rsidR="0063562C">
        <w:rPr>
          <w:rFonts w:hint="eastAsia"/>
          <w:lang w:val="en-GB" w:eastAsia="zh-CN"/>
        </w:rPr>
        <w:t>评估</w:t>
      </w:r>
      <w:r w:rsidRPr="001663FD">
        <w:rPr>
          <w:lang w:val="en-GB" w:eastAsia="zh-CN"/>
        </w:rPr>
        <w:t>这种恶化是分析特</w:t>
      </w:r>
      <w:r w:rsidR="0063562C">
        <w:rPr>
          <w:rFonts w:hint="eastAsia"/>
          <w:lang w:val="en-GB" w:eastAsia="zh-CN"/>
        </w:rPr>
        <w:t>定</w:t>
      </w:r>
      <w:r w:rsidRPr="001663FD">
        <w:rPr>
          <w:lang w:val="en-GB" w:eastAsia="zh-CN"/>
        </w:rPr>
        <w:t>类型雷达之间相互作用的一个目标。</w:t>
      </w:r>
    </w:p>
    <w:p w:rsidR="00A23012" w:rsidRDefault="00A23012" w:rsidP="007B76F6">
      <w:pPr>
        <w:jc w:val="center"/>
      </w:pPr>
      <w:bookmarkStart w:id="13" w:name="_GoBack"/>
      <w:bookmarkEnd w:id="13"/>
    </w:p>
    <w:p w:rsidR="00A23012" w:rsidRDefault="00A23012" w:rsidP="007B76F6">
      <w:pPr>
        <w:jc w:val="center"/>
      </w:pPr>
    </w:p>
    <w:p w:rsidR="007B76F6" w:rsidRPr="007B76F6" w:rsidRDefault="007B76F6" w:rsidP="007B76F6">
      <w:pPr>
        <w:jc w:val="center"/>
      </w:pPr>
      <w:r>
        <w:t>______________</w:t>
      </w:r>
    </w:p>
    <w:sectPr w:rsidR="007B76F6" w:rsidRPr="007B76F6" w:rsidSect="0063562C">
      <w:headerReference w:type="default" r:id="rId23"/>
      <w:headerReference w:type="first" r:id="rId24"/>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5E5" w:rsidRDefault="006B15E5">
      <w:r>
        <w:separator/>
      </w:r>
    </w:p>
  </w:endnote>
  <w:endnote w:type="continuationSeparator" w:id="0">
    <w:p w:rsidR="006B15E5" w:rsidRDefault="006B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DA7B76" w:rsidRDefault="006B15E5" w:rsidP="006B15E5">
    <w:pPr>
      <w:rPr>
        <w:lang w:val="en-US"/>
      </w:rPr>
    </w:pPr>
    <w:r>
      <w:fldChar w:fldCharType="begin"/>
    </w:r>
    <w:r w:rsidRPr="001E68F4">
      <w:rPr>
        <w:lang w:val="en-US"/>
      </w:rPr>
      <w:instrText xml:space="preserve"> FILENAME  \p  \* MERGEFORMAT </w:instrText>
    </w:r>
    <w:r>
      <w:fldChar w:fldCharType="separate"/>
    </w:r>
    <w:r w:rsidR="00B473EB">
      <w:rPr>
        <w:noProof/>
        <w:lang w:val="en-US"/>
      </w:rPr>
      <w:t>P:\CHI\ITU-R\REC\M\2057-0\POOL\M2057-0(2-14)C.docx</w:t>
    </w:r>
    <w:r>
      <w:fldChar w:fldCharType="end"/>
    </w:r>
    <w:r w:rsidRPr="001E68F4">
      <w:rPr>
        <w:lang w:val="en-US"/>
      </w:rPr>
      <w:tab/>
    </w:r>
    <w:r w:rsidRPr="00DA7B76">
      <w:rPr>
        <w:lang w:val="en-US"/>
      </w:rPr>
      <w:t>12.12.13</w:t>
    </w:r>
    <w:r>
      <w:rPr>
        <w:lang w:val="en-US"/>
      </w:rPr>
      <w:tab/>
    </w:r>
    <w:r w:rsidRPr="00DA7B76">
      <w:rPr>
        <w:lang w:val="en-US"/>
      </w:rPr>
      <w:t>12.12.13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670200" w:rsidRDefault="006B15E5" w:rsidP="00670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670200" w:rsidRDefault="006B15E5" w:rsidP="006702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670200" w:rsidRDefault="006B15E5" w:rsidP="00670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5E5" w:rsidRDefault="006B15E5">
      <w:r>
        <w:separator/>
      </w:r>
    </w:p>
  </w:footnote>
  <w:footnote w:type="continuationSeparator" w:id="0">
    <w:p w:rsidR="006B15E5" w:rsidRDefault="006B1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Default="006B15E5" w:rsidP="00E8688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4A" w:rsidRPr="00B459FD" w:rsidRDefault="006B15E5" w:rsidP="00670200">
    <w:pPr>
      <w:tabs>
        <w:tab w:val="clear" w:pos="794"/>
        <w:tab w:val="clear" w:pos="1191"/>
        <w:tab w:val="clear" w:pos="1588"/>
        <w:tab w:val="clear" w:pos="1985"/>
        <w:tab w:val="center" w:pos="7088"/>
        <w:tab w:val="center" w:pos="13892"/>
      </w:tabs>
      <w:jc w:val="left"/>
      <w:rPr>
        <w:rStyle w:val="PageNumber"/>
        <w:b/>
        <w:bCs/>
      </w:rPr>
    </w:pPr>
    <w:r w:rsidRPr="00FC42AF">
      <w:tab/>
    </w:r>
    <w:r w:rsidR="00670200">
      <w:rPr>
        <w:b/>
        <w:bCs/>
      </w:rPr>
      <w:t xml:space="preserve">ITU-R  M.2057-0 </w:t>
    </w:r>
    <w:r w:rsidR="00670200">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23012">
      <w:rPr>
        <w:rStyle w:val="PageNumber"/>
        <w:b/>
        <w:bCs/>
        <w:noProof/>
      </w:rPr>
      <w:t>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62C" w:rsidRPr="00E0534A" w:rsidRDefault="0063562C" w:rsidP="00670200">
    <w:pPr>
      <w:tabs>
        <w:tab w:val="clear" w:pos="794"/>
        <w:tab w:val="clear" w:pos="1191"/>
        <w:tab w:val="clear" w:pos="1588"/>
        <w:tab w:val="clear" w:pos="1985"/>
        <w:tab w:val="center" w:pos="4848"/>
        <w:tab w:val="center" w:pos="9696"/>
      </w:tabs>
      <w:jc w:val="left"/>
    </w:pPr>
    <w:r w:rsidRPr="00FC42AF">
      <w:tab/>
    </w:r>
    <w:r w:rsidR="00670200">
      <w:rPr>
        <w:b/>
        <w:bCs/>
      </w:rPr>
      <w:t xml:space="preserve">ITU-R  M.2057-0 </w:t>
    </w:r>
    <w:r w:rsidR="00670200">
      <w:rPr>
        <w:rFonts w:hint="eastAsia"/>
        <w:b/>
        <w:bCs/>
      </w:rPr>
      <w:t>建议书</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23012">
      <w:rPr>
        <w:rStyle w:val="PageNumber"/>
        <w:b/>
        <w:bCs/>
        <w:noProof/>
      </w:rPr>
      <w:t>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4A" w:rsidRPr="00751A61" w:rsidRDefault="00E0534A" w:rsidP="006B15E5">
    <w:pPr>
      <w:tabs>
        <w:tab w:val="clear" w:pos="794"/>
        <w:tab w:val="clear" w:pos="1191"/>
        <w:tab w:val="clear" w:pos="1588"/>
        <w:tab w:val="clear" w:pos="1985"/>
        <w:tab w:val="center" w:pos="7088"/>
        <w:tab w:val="center" w:pos="13892"/>
      </w:tabs>
      <w:jc w:val="left"/>
      <w:rPr>
        <w:rStyle w:val="PageNumber"/>
      </w:rPr>
    </w:pPr>
    <w:r w:rsidRPr="00FC42AF">
      <w:tab/>
    </w:r>
    <w:r>
      <w:rPr>
        <w:b/>
        <w:bCs/>
      </w:rPr>
      <w:fldChar w:fldCharType="begin"/>
    </w:r>
    <w:r w:rsidRPr="00FC42AF">
      <w:rPr>
        <w:b/>
        <w:bCs/>
      </w:rPr>
      <w:instrText>styleref href</w:instrText>
    </w:r>
    <w:r>
      <w:rPr>
        <w:b/>
        <w:bCs/>
      </w:rPr>
      <w:fldChar w:fldCharType="separate"/>
    </w:r>
    <w:r w:rsidR="00B473EB">
      <w:rPr>
        <w:rFonts w:hint="eastAsia"/>
        <w:b/>
        <w:bCs/>
        <w:noProof/>
      </w:rPr>
      <w:t>ITU-R  M.2057-0</w:t>
    </w:r>
    <w:r w:rsidR="00B473EB">
      <w:rPr>
        <w:rFonts w:hint="eastAsia"/>
        <w:b/>
        <w:bCs/>
        <w:noProof/>
      </w:rPr>
      <w:t>建议书</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Default="006B15E5" w:rsidP="00E86885">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Default="006B15E5" w:rsidP="004335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0CDD">
      <w:rPr>
        <w:rStyle w:val="PageNumber"/>
        <w:b/>
        <w:bCs/>
        <w:noProof/>
        <w:lang w:val="en-US"/>
      </w:rPr>
      <w:t>ii</w:t>
    </w:r>
    <w:r>
      <w:rPr>
        <w:rStyle w:val="PageNumber"/>
        <w:b/>
        <w:bCs/>
      </w:rPr>
      <w:fldChar w:fldCharType="end"/>
    </w:r>
    <w:r>
      <w:rPr>
        <w:lang w:val="en-US"/>
      </w:rPr>
      <w:tab/>
    </w:r>
    <w:r w:rsidRPr="004A4E74">
      <w:rPr>
        <w:b/>
        <w:bCs/>
      </w:rPr>
      <w:t>ITU-R  M.</w:t>
    </w:r>
    <w:r>
      <w:rPr>
        <w:b/>
        <w:bCs/>
      </w:rPr>
      <w:t>2057</w:t>
    </w:r>
    <w:r w:rsidRPr="004A4E74">
      <w:rPr>
        <w:b/>
        <w:bCs/>
      </w:rPr>
      <w:t>-</w:t>
    </w:r>
    <w:r>
      <w:rPr>
        <w:b/>
        <w:bCs/>
      </w:rPr>
      <w:t>0</w:t>
    </w:r>
    <w:r w:rsidR="00850CDD">
      <w:rPr>
        <w:b/>
        <w:bCs/>
      </w:rPr>
      <w:t xml:space="preserve"> </w:t>
    </w:r>
    <w:r w:rsidRPr="004A4E7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Default="006B15E5" w:rsidP="004A4E74">
    <w:pPr>
      <w:pStyle w:val="Header"/>
    </w:pPr>
    <w:r>
      <w:tab/>
    </w:r>
    <w:r w:rsidRPr="004A4E74">
      <w:rPr>
        <w:b/>
        <w:bCs/>
      </w:rPr>
      <w:t>ITU-R  M.1460-1</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7020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FC42AF" w:rsidRDefault="006B15E5" w:rsidP="0067020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23012">
      <w:rPr>
        <w:rStyle w:val="PageNumber"/>
        <w:b/>
        <w:bCs/>
        <w:noProof/>
      </w:rPr>
      <w:t>2</w:t>
    </w:r>
    <w:r>
      <w:rPr>
        <w:rStyle w:val="PageNumber"/>
        <w:b/>
        <w:bCs/>
      </w:rPr>
      <w:fldChar w:fldCharType="end"/>
    </w:r>
    <w:r w:rsidRPr="00FC42AF">
      <w:tab/>
    </w:r>
    <w:r w:rsidR="00670200">
      <w:rPr>
        <w:b/>
        <w:bCs/>
      </w:rPr>
      <w:t xml:space="preserve">ITU-R  M.2057-0 </w:t>
    </w:r>
    <w:r w:rsidR="00670200">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Default="006B15E5">
    <w:r>
      <w:t xml:space="preserve">- </w:t>
    </w:r>
    <w:sdt>
      <w:sdtPr>
        <w:id w:val="-2653923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0534A">
          <w:rPr>
            <w:noProof/>
          </w:rPr>
          <w:t>2</w:t>
        </w:r>
        <w:r>
          <w:rPr>
            <w:noProof/>
          </w:rPr>
          <w:fldChar w:fldCharType="end"/>
        </w:r>
        <w:r>
          <w:rPr>
            <w:noProof/>
          </w:rPr>
          <w:t xml:space="preserve"> -</w:t>
        </w:r>
      </w:sdtContent>
    </w:sdt>
  </w:p>
  <w:p w:rsidR="006B15E5" w:rsidRDefault="006B15E5" w:rsidP="006B15E5">
    <w:r>
      <w:rPr>
        <w:lang w:val="en-US"/>
      </w:rPr>
      <w:t>5/73(Rev.1)-E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E5" w:rsidRPr="00FC42AF" w:rsidRDefault="006B15E5" w:rsidP="00670200">
    <w:pPr>
      <w:tabs>
        <w:tab w:val="clear" w:pos="794"/>
        <w:tab w:val="clear" w:pos="1191"/>
        <w:tab w:val="clear" w:pos="1588"/>
        <w:tab w:val="clear" w:pos="1985"/>
        <w:tab w:val="center" w:pos="4848"/>
        <w:tab w:val="center" w:pos="9696"/>
      </w:tabs>
      <w:jc w:val="left"/>
    </w:pPr>
    <w:r w:rsidRPr="00FC42AF">
      <w:tab/>
    </w:r>
    <w:bookmarkStart w:id="9" w:name="OLE_LINK3"/>
    <w:bookmarkStart w:id="10" w:name="OLE_LINK4"/>
    <w:r w:rsidR="00670200" w:rsidRPr="00670200">
      <w:rPr>
        <w:b/>
        <w:bCs/>
      </w:rPr>
      <w:t>ITU-R  M.2057-0</w:t>
    </w:r>
    <w:r w:rsidR="00670200" w:rsidRPr="00670200">
      <w:rPr>
        <w:b/>
        <w:bCs/>
      </w:rPr>
      <w:t xml:space="preserve"> </w:t>
    </w:r>
    <w:r w:rsidR="00670200" w:rsidRPr="00670200">
      <w:rPr>
        <w:rFonts w:hint="eastAsia"/>
        <w:b/>
        <w:bCs/>
      </w:rPr>
      <w:t>建议书</w:t>
    </w:r>
    <w:bookmarkEnd w:id="9"/>
    <w:bookmarkEnd w:id="10"/>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50CDD">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4A" w:rsidRPr="0019515D" w:rsidRDefault="006B15E5" w:rsidP="00670200">
    <w:pPr>
      <w:tabs>
        <w:tab w:val="clear" w:pos="794"/>
        <w:tab w:val="clear" w:pos="1191"/>
        <w:tab w:val="clear" w:pos="1588"/>
        <w:tab w:val="clear" w:pos="1985"/>
        <w:tab w:val="center" w:pos="7088"/>
        <w:tab w:val="center" w:pos="9696"/>
      </w:tabs>
      <w:jc w:val="left"/>
      <w:rPr>
        <w:b/>
        <w:bC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A23012">
      <w:rPr>
        <w:rStyle w:val="PageNumber"/>
        <w:b/>
        <w:bCs/>
        <w:noProof/>
      </w:rPr>
      <w:t>4</w:t>
    </w:r>
    <w:r>
      <w:rPr>
        <w:rStyle w:val="PageNumber"/>
        <w:b/>
        <w:bCs/>
      </w:rPr>
      <w:fldChar w:fldCharType="end"/>
    </w:r>
    <w:r w:rsidRPr="00FC42AF">
      <w:tab/>
    </w:r>
    <w:r w:rsidR="00670200">
      <w:rPr>
        <w:b/>
        <w:bCs/>
      </w:rPr>
      <w:t xml:space="preserve">ITU-R  M.2057-0 </w:t>
    </w:r>
    <w:r w:rsidR="00670200">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39A" w:rsidRPr="00FC42AF" w:rsidRDefault="0069039A" w:rsidP="0069039A">
    <w:pPr>
      <w:tabs>
        <w:tab w:val="clear" w:pos="794"/>
        <w:tab w:val="clear" w:pos="1191"/>
        <w:tab w:val="clear" w:pos="1588"/>
        <w:tab w:val="clear" w:pos="1985"/>
        <w:tab w:val="center" w:pos="4848"/>
        <w:tab w:val="center" w:pos="9696"/>
      </w:tabs>
      <w:jc w:val="left"/>
    </w:pPr>
    <w:r w:rsidRPr="00FC42AF">
      <w:tab/>
    </w:r>
    <w:r>
      <w:rPr>
        <w:b/>
        <w:bCs/>
      </w:rPr>
      <w:fldChar w:fldCharType="begin"/>
    </w:r>
    <w:r w:rsidRPr="00FC42AF">
      <w:rPr>
        <w:b/>
        <w:bCs/>
      </w:rPr>
      <w:instrText>styleref href</w:instrText>
    </w:r>
    <w:r>
      <w:rPr>
        <w:b/>
        <w:bCs/>
      </w:rPr>
      <w:fldChar w:fldCharType="separate"/>
    </w:r>
    <w:r w:rsidR="00B473EB">
      <w:rPr>
        <w:rFonts w:hint="eastAsia"/>
        <w:b/>
        <w:bCs/>
        <w:noProof/>
      </w:rPr>
      <w:t>ITU-R  M.2057-0</w:t>
    </w:r>
    <w:r w:rsidR="00B473EB">
      <w:rPr>
        <w:rFonts w:hint="eastAsia"/>
        <w:b/>
        <w:bCs/>
        <w:noProof/>
      </w:rPr>
      <w:t>建议书</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3562C">
      <w:rPr>
        <w:rStyle w:val="PageNumber"/>
        <w:b/>
        <w:bCs/>
        <w:noProof/>
      </w:rPr>
      <w:t>5</w:t>
    </w:r>
    <w:r>
      <w:rPr>
        <w:rStyle w:val="PageNumber"/>
        <w:b/>
        <w:bCs/>
      </w:rPr>
      <w:fldChar w:fldCharType="end"/>
    </w:r>
  </w:p>
  <w:p w:rsidR="006B15E5" w:rsidRPr="00E0534A" w:rsidRDefault="006B15E5" w:rsidP="00E053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22"/>
    <w:rsid w:val="00014175"/>
    <w:rsid w:val="00022C21"/>
    <w:rsid w:val="00023177"/>
    <w:rsid w:val="00040231"/>
    <w:rsid w:val="0004237C"/>
    <w:rsid w:val="00054E54"/>
    <w:rsid w:val="000710BD"/>
    <w:rsid w:val="00072BB2"/>
    <w:rsid w:val="00087D36"/>
    <w:rsid w:val="0009099D"/>
    <w:rsid w:val="000A32AB"/>
    <w:rsid w:val="000A5EC1"/>
    <w:rsid w:val="000C206F"/>
    <w:rsid w:val="000C4A75"/>
    <w:rsid w:val="000D43B4"/>
    <w:rsid w:val="000D5BDF"/>
    <w:rsid w:val="000E3092"/>
    <w:rsid w:val="00102EEC"/>
    <w:rsid w:val="001078AB"/>
    <w:rsid w:val="00112A8C"/>
    <w:rsid w:val="00113458"/>
    <w:rsid w:val="00131250"/>
    <w:rsid w:val="001377F2"/>
    <w:rsid w:val="001408FD"/>
    <w:rsid w:val="001441AC"/>
    <w:rsid w:val="00151839"/>
    <w:rsid w:val="001525D4"/>
    <w:rsid w:val="001652E3"/>
    <w:rsid w:val="001663FD"/>
    <w:rsid w:val="00176FD3"/>
    <w:rsid w:val="001779C5"/>
    <w:rsid w:val="00186FB6"/>
    <w:rsid w:val="00194728"/>
    <w:rsid w:val="0019515D"/>
    <w:rsid w:val="001B3527"/>
    <w:rsid w:val="001B5902"/>
    <w:rsid w:val="001C0BD6"/>
    <w:rsid w:val="001C7E43"/>
    <w:rsid w:val="001D1A0B"/>
    <w:rsid w:val="001F1B25"/>
    <w:rsid w:val="001F65C8"/>
    <w:rsid w:val="002129B5"/>
    <w:rsid w:val="00217B2B"/>
    <w:rsid w:val="00232032"/>
    <w:rsid w:val="00233E0A"/>
    <w:rsid w:val="00245CA9"/>
    <w:rsid w:val="0025594C"/>
    <w:rsid w:val="00261EC1"/>
    <w:rsid w:val="00266587"/>
    <w:rsid w:val="00284D76"/>
    <w:rsid w:val="00294865"/>
    <w:rsid w:val="002A0CD5"/>
    <w:rsid w:val="002A5C15"/>
    <w:rsid w:val="002B4FA8"/>
    <w:rsid w:val="002B6D88"/>
    <w:rsid w:val="002B7B94"/>
    <w:rsid w:val="002C21F0"/>
    <w:rsid w:val="002C48F1"/>
    <w:rsid w:val="002C62B4"/>
    <w:rsid w:val="002F060D"/>
    <w:rsid w:val="002F0F7A"/>
    <w:rsid w:val="00326D68"/>
    <w:rsid w:val="00350FDD"/>
    <w:rsid w:val="00372AE5"/>
    <w:rsid w:val="00373934"/>
    <w:rsid w:val="003830FA"/>
    <w:rsid w:val="00393409"/>
    <w:rsid w:val="00396606"/>
    <w:rsid w:val="003C0AB0"/>
    <w:rsid w:val="004335F4"/>
    <w:rsid w:val="004406A1"/>
    <w:rsid w:val="00445A07"/>
    <w:rsid w:val="00453D1C"/>
    <w:rsid w:val="00486ECE"/>
    <w:rsid w:val="0049086E"/>
    <w:rsid w:val="00491190"/>
    <w:rsid w:val="004A4E74"/>
    <w:rsid w:val="004A5256"/>
    <w:rsid w:val="004B0460"/>
    <w:rsid w:val="004B638D"/>
    <w:rsid w:val="004C0745"/>
    <w:rsid w:val="004D393F"/>
    <w:rsid w:val="004E0A2B"/>
    <w:rsid w:val="004E0B26"/>
    <w:rsid w:val="00503F70"/>
    <w:rsid w:val="0050482D"/>
    <w:rsid w:val="00531F7D"/>
    <w:rsid w:val="005423F5"/>
    <w:rsid w:val="00547AD9"/>
    <w:rsid w:val="005543A6"/>
    <w:rsid w:val="00570E58"/>
    <w:rsid w:val="005B692B"/>
    <w:rsid w:val="005B7F71"/>
    <w:rsid w:val="005D73FF"/>
    <w:rsid w:val="005E0386"/>
    <w:rsid w:val="00606ACC"/>
    <w:rsid w:val="00624AD7"/>
    <w:rsid w:val="00626E04"/>
    <w:rsid w:val="0063562C"/>
    <w:rsid w:val="00640723"/>
    <w:rsid w:val="00647C69"/>
    <w:rsid w:val="00665CEE"/>
    <w:rsid w:val="00667E91"/>
    <w:rsid w:val="00670200"/>
    <w:rsid w:val="00684864"/>
    <w:rsid w:val="0069039A"/>
    <w:rsid w:val="006A5085"/>
    <w:rsid w:val="006B15E5"/>
    <w:rsid w:val="006B210B"/>
    <w:rsid w:val="006B369D"/>
    <w:rsid w:val="006C0F6F"/>
    <w:rsid w:val="006D0987"/>
    <w:rsid w:val="006E4894"/>
    <w:rsid w:val="006F7454"/>
    <w:rsid w:val="0070486E"/>
    <w:rsid w:val="00711BDF"/>
    <w:rsid w:val="007237C6"/>
    <w:rsid w:val="00741FD6"/>
    <w:rsid w:val="0074393A"/>
    <w:rsid w:val="00747B54"/>
    <w:rsid w:val="00796645"/>
    <w:rsid w:val="007A2E07"/>
    <w:rsid w:val="007B76F6"/>
    <w:rsid w:val="007C012E"/>
    <w:rsid w:val="007C71B5"/>
    <w:rsid w:val="007F071C"/>
    <w:rsid w:val="007F592C"/>
    <w:rsid w:val="007F6990"/>
    <w:rsid w:val="0080405B"/>
    <w:rsid w:val="00812A8A"/>
    <w:rsid w:val="008265C5"/>
    <w:rsid w:val="00827CE7"/>
    <w:rsid w:val="008472D3"/>
    <w:rsid w:val="00850CDD"/>
    <w:rsid w:val="008523BF"/>
    <w:rsid w:val="00880DE8"/>
    <w:rsid w:val="008A4A9F"/>
    <w:rsid w:val="008B4C59"/>
    <w:rsid w:val="008C2AE7"/>
    <w:rsid w:val="008D446A"/>
    <w:rsid w:val="008D4A76"/>
    <w:rsid w:val="008D5256"/>
    <w:rsid w:val="008D5BB9"/>
    <w:rsid w:val="008D77D1"/>
    <w:rsid w:val="008F2541"/>
    <w:rsid w:val="008F74A8"/>
    <w:rsid w:val="00904B6F"/>
    <w:rsid w:val="009066AC"/>
    <w:rsid w:val="009141C6"/>
    <w:rsid w:val="00914CEC"/>
    <w:rsid w:val="00935026"/>
    <w:rsid w:val="00941151"/>
    <w:rsid w:val="00944273"/>
    <w:rsid w:val="009442E5"/>
    <w:rsid w:val="00951419"/>
    <w:rsid w:val="00957859"/>
    <w:rsid w:val="009663AF"/>
    <w:rsid w:val="00966516"/>
    <w:rsid w:val="00993740"/>
    <w:rsid w:val="009B18FE"/>
    <w:rsid w:val="009B1C97"/>
    <w:rsid w:val="009C1365"/>
    <w:rsid w:val="009C2509"/>
    <w:rsid w:val="009C7AA7"/>
    <w:rsid w:val="009D170C"/>
    <w:rsid w:val="009E6374"/>
    <w:rsid w:val="009E7976"/>
    <w:rsid w:val="009F4DF8"/>
    <w:rsid w:val="00A04E2E"/>
    <w:rsid w:val="00A07180"/>
    <w:rsid w:val="00A23012"/>
    <w:rsid w:val="00A31217"/>
    <w:rsid w:val="00A312FF"/>
    <w:rsid w:val="00A34B0D"/>
    <w:rsid w:val="00A35E16"/>
    <w:rsid w:val="00A738AC"/>
    <w:rsid w:val="00A85705"/>
    <w:rsid w:val="00AC3B6B"/>
    <w:rsid w:val="00AF6F97"/>
    <w:rsid w:val="00B33896"/>
    <w:rsid w:val="00B428C8"/>
    <w:rsid w:val="00B459FD"/>
    <w:rsid w:val="00B473EB"/>
    <w:rsid w:val="00B50795"/>
    <w:rsid w:val="00BA2963"/>
    <w:rsid w:val="00C172CC"/>
    <w:rsid w:val="00C3576C"/>
    <w:rsid w:val="00C41D7F"/>
    <w:rsid w:val="00C41E63"/>
    <w:rsid w:val="00C77B42"/>
    <w:rsid w:val="00C859D8"/>
    <w:rsid w:val="00C90461"/>
    <w:rsid w:val="00C917AC"/>
    <w:rsid w:val="00C9743E"/>
    <w:rsid w:val="00C9781B"/>
    <w:rsid w:val="00CE1291"/>
    <w:rsid w:val="00D00A22"/>
    <w:rsid w:val="00D14F67"/>
    <w:rsid w:val="00D40D32"/>
    <w:rsid w:val="00D40ED3"/>
    <w:rsid w:val="00D45606"/>
    <w:rsid w:val="00D45DAB"/>
    <w:rsid w:val="00D528C1"/>
    <w:rsid w:val="00D57622"/>
    <w:rsid w:val="00D6090D"/>
    <w:rsid w:val="00D6419F"/>
    <w:rsid w:val="00D731B6"/>
    <w:rsid w:val="00D8574F"/>
    <w:rsid w:val="00D92B76"/>
    <w:rsid w:val="00DB2DB9"/>
    <w:rsid w:val="00DC0E1C"/>
    <w:rsid w:val="00DC27FB"/>
    <w:rsid w:val="00DD0659"/>
    <w:rsid w:val="00DD0FCD"/>
    <w:rsid w:val="00DD39DB"/>
    <w:rsid w:val="00DD5C23"/>
    <w:rsid w:val="00DE6EA7"/>
    <w:rsid w:val="00E0534A"/>
    <w:rsid w:val="00E153E6"/>
    <w:rsid w:val="00E32380"/>
    <w:rsid w:val="00E413CA"/>
    <w:rsid w:val="00E466DB"/>
    <w:rsid w:val="00E5487A"/>
    <w:rsid w:val="00E561EE"/>
    <w:rsid w:val="00E76B09"/>
    <w:rsid w:val="00E83DD0"/>
    <w:rsid w:val="00E86885"/>
    <w:rsid w:val="00EA4954"/>
    <w:rsid w:val="00EC75E5"/>
    <w:rsid w:val="00EE348B"/>
    <w:rsid w:val="00EE466A"/>
    <w:rsid w:val="00EF4037"/>
    <w:rsid w:val="00F23E28"/>
    <w:rsid w:val="00F25887"/>
    <w:rsid w:val="00F33E53"/>
    <w:rsid w:val="00F35BAB"/>
    <w:rsid w:val="00F77DA9"/>
    <w:rsid w:val="00F81BE6"/>
    <w:rsid w:val="00F84EA8"/>
    <w:rsid w:val="00F86C3E"/>
    <w:rsid w:val="00FA02BF"/>
    <w:rsid w:val="00FB4EF9"/>
    <w:rsid w:val="00FB6304"/>
    <w:rsid w:val="00FC7F74"/>
    <w:rsid w:val="00FD47AE"/>
    <w:rsid w:val="00FD79C5"/>
    <w:rsid w:val="00FF3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4CD735E-4CF6-4994-8EF2-55D9F70B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7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50795"/>
    <w:pPr>
      <w:keepNext/>
      <w:keepLines/>
      <w:spacing w:before="480"/>
      <w:ind w:left="794" w:hanging="794"/>
      <w:outlineLvl w:val="0"/>
    </w:pPr>
    <w:rPr>
      <w:b/>
    </w:rPr>
  </w:style>
  <w:style w:type="paragraph" w:styleId="Heading2">
    <w:name w:val="heading 2"/>
    <w:basedOn w:val="Heading1"/>
    <w:next w:val="Normal"/>
    <w:qFormat/>
    <w:rsid w:val="00B50795"/>
    <w:pPr>
      <w:spacing w:before="320"/>
      <w:outlineLvl w:val="1"/>
    </w:pPr>
  </w:style>
  <w:style w:type="paragraph" w:styleId="Heading3">
    <w:name w:val="heading 3"/>
    <w:basedOn w:val="Heading1"/>
    <w:next w:val="Normal"/>
    <w:qFormat/>
    <w:rsid w:val="00B50795"/>
    <w:pPr>
      <w:spacing w:before="200"/>
      <w:outlineLvl w:val="2"/>
    </w:pPr>
  </w:style>
  <w:style w:type="paragraph" w:styleId="Heading4">
    <w:name w:val="heading 4"/>
    <w:basedOn w:val="Heading3"/>
    <w:next w:val="Normal"/>
    <w:qFormat/>
    <w:rsid w:val="00B50795"/>
    <w:pPr>
      <w:tabs>
        <w:tab w:val="clear" w:pos="794"/>
        <w:tab w:val="left" w:pos="992"/>
      </w:tabs>
      <w:ind w:left="992" w:hanging="992"/>
      <w:outlineLvl w:val="3"/>
    </w:pPr>
  </w:style>
  <w:style w:type="paragraph" w:styleId="Heading5">
    <w:name w:val="heading 5"/>
    <w:basedOn w:val="Heading4"/>
    <w:next w:val="Normal"/>
    <w:qFormat/>
    <w:rsid w:val="00B50795"/>
    <w:pPr>
      <w:outlineLvl w:val="4"/>
    </w:pPr>
  </w:style>
  <w:style w:type="paragraph" w:styleId="Heading6">
    <w:name w:val="heading 6"/>
    <w:basedOn w:val="Heading4"/>
    <w:next w:val="Normal"/>
    <w:qFormat/>
    <w:rsid w:val="00B50795"/>
    <w:pPr>
      <w:tabs>
        <w:tab w:val="clear" w:pos="992"/>
        <w:tab w:val="clear" w:pos="1191"/>
      </w:tabs>
      <w:ind w:left="1588" w:hanging="1588"/>
      <w:outlineLvl w:val="5"/>
    </w:pPr>
  </w:style>
  <w:style w:type="paragraph" w:styleId="Heading7">
    <w:name w:val="heading 7"/>
    <w:basedOn w:val="Heading6"/>
    <w:next w:val="Normal"/>
    <w:qFormat/>
    <w:rsid w:val="00B50795"/>
    <w:pPr>
      <w:outlineLvl w:val="6"/>
    </w:pPr>
  </w:style>
  <w:style w:type="paragraph" w:styleId="Heading8">
    <w:name w:val="heading 8"/>
    <w:basedOn w:val="Heading6"/>
    <w:next w:val="Normal"/>
    <w:qFormat/>
    <w:rsid w:val="00B50795"/>
    <w:pPr>
      <w:outlineLvl w:val="7"/>
    </w:pPr>
  </w:style>
  <w:style w:type="paragraph" w:styleId="Heading9">
    <w:name w:val="heading 9"/>
    <w:basedOn w:val="Heading6"/>
    <w:next w:val="Normal"/>
    <w:qFormat/>
    <w:rsid w:val="00B50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50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50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0795"/>
  </w:style>
  <w:style w:type="paragraph" w:customStyle="1" w:styleId="Headingb">
    <w:name w:val="Heading_b"/>
    <w:basedOn w:val="Heading3"/>
    <w:next w:val="Normal"/>
    <w:rsid w:val="00B50795"/>
    <w:pPr>
      <w:spacing w:before="160"/>
      <w:ind w:left="0" w:firstLine="0"/>
      <w:outlineLvl w:val="9"/>
    </w:pPr>
  </w:style>
  <w:style w:type="paragraph" w:customStyle="1" w:styleId="Headingi">
    <w:name w:val="Heading_i"/>
    <w:basedOn w:val="Heading3"/>
    <w:next w:val="Normal"/>
    <w:rsid w:val="00B50795"/>
    <w:pPr>
      <w:spacing w:before="160"/>
      <w:ind w:left="0" w:firstLine="0"/>
    </w:pPr>
    <w:rPr>
      <w:b w:val="0"/>
      <w:i/>
    </w:rPr>
  </w:style>
  <w:style w:type="character" w:customStyle="1" w:styleId="href">
    <w:name w:val="href"/>
    <w:basedOn w:val="DefaultParagraphFont"/>
    <w:rsid w:val="00B50795"/>
  </w:style>
  <w:style w:type="paragraph" w:customStyle="1" w:styleId="enumlev1">
    <w:name w:val="enumlev1"/>
    <w:basedOn w:val="Normal"/>
    <w:rsid w:val="00B50795"/>
    <w:pPr>
      <w:spacing w:before="80"/>
      <w:ind w:left="794" w:hanging="794"/>
    </w:pPr>
  </w:style>
  <w:style w:type="paragraph" w:customStyle="1" w:styleId="enumlev2">
    <w:name w:val="enumlev2"/>
    <w:basedOn w:val="enumlev1"/>
    <w:rsid w:val="00B50795"/>
    <w:pPr>
      <w:ind w:left="1191" w:hanging="397"/>
    </w:pPr>
  </w:style>
  <w:style w:type="paragraph" w:customStyle="1" w:styleId="enumlev3">
    <w:name w:val="enumlev3"/>
    <w:basedOn w:val="enumlev2"/>
    <w:rsid w:val="00B50795"/>
    <w:pPr>
      <w:ind w:left="1588"/>
    </w:pPr>
  </w:style>
  <w:style w:type="paragraph" w:customStyle="1" w:styleId="Normalaftertitle">
    <w:name w:val="Normal_after_title"/>
    <w:basedOn w:val="Normal"/>
    <w:next w:val="Normal"/>
    <w:rsid w:val="00B50795"/>
    <w:pPr>
      <w:spacing w:before="320"/>
    </w:pPr>
  </w:style>
  <w:style w:type="paragraph" w:customStyle="1" w:styleId="Note">
    <w:name w:val="Note"/>
    <w:basedOn w:val="Normal"/>
    <w:rsid w:val="00B50795"/>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5079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50795"/>
    <w:pPr>
      <w:keepNext/>
      <w:keepLines/>
      <w:spacing w:before="240"/>
      <w:jc w:val="center"/>
    </w:pPr>
    <w:rPr>
      <w:b/>
      <w:sz w:val="28"/>
    </w:rPr>
  </w:style>
  <w:style w:type="paragraph" w:customStyle="1" w:styleId="Recref">
    <w:name w:val="Rec_ref"/>
    <w:basedOn w:val="Normal"/>
    <w:next w:val="Recdate"/>
    <w:rsid w:val="00B50795"/>
    <w:pPr>
      <w:jc w:val="center"/>
    </w:pPr>
  </w:style>
  <w:style w:type="paragraph" w:customStyle="1" w:styleId="Recdate">
    <w:name w:val="Rec_date"/>
    <w:basedOn w:val="Recref"/>
    <w:next w:val="Normal"/>
    <w:rsid w:val="00B50795"/>
    <w:pPr>
      <w:jc w:val="right"/>
    </w:pPr>
  </w:style>
  <w:style w:type="paragraph" w:customStyle="1" w:styleId="HeadingSum">
    <w:name w:val="Heading_Sum"/>
    <w:basedOn w:val="Headingb"/>
    <w:next w:val="Normal"/>
    <w:rsid w:val="00B50795"/>
    <w:pPr>
      <w:spacing w:before="240"/>
    </w:pPr>
    <w:rPr>
      <w:sz w:val="22"/>
      <w:lang w:val="es-ES_tradnl"/>
    </w:rPr>
  </w:style>
  <w:style w:type="paragraph" w:customStyle="1" w:styleId="AnnexNoTitle">
    <w:name w:val="Annex_NoTitle"/>
    <w:basedOn w:val="Normal"/>
    <w:next w:val="Normalaftertitle"/>
    <w:rsid w:val="00B50795"/>
    <w:pPr>
      <w:keepNext/>
      <w:keepLines/>
      <w:spacing w:before="480" w:after="80"/>
      <w:jc w:val="center"/>
    </w:pPr>
    <w:rPr>
      <w:b/>
      <w:sz w:val="28"/>
    </w:rPr>
  </w:style>
  <w:style w:type="paragraph" w:customStyle="1" w:styleId="AppendixNoTitle">
    <w:name w:val="Appendix_NoTitle"/>
    <w:basedOn w:val="AnnexNoTitle"/>
    <w:next w:val="Normal"/>
    <w:rsid w:val="00B50795"/>
  </w:style>
  <w:style w:type="paragraph" w:customStyle="1" w:styleId="Tablefin">
    <w:name w:val="Table_fin"/>
    <w:basedOn w:val="Normal"/>
    <w:next w:val="Normal"/>
    <w:rsid w:val="00B50795"/>
    <w:pPr>
      <w:spacing w:before="0"/>
    </w:pPr>
    <w:rPr>
      <w:sz w:val="20"/>
      <w:lang w:val="en-GB"/>
    </w:rPr>
  </w:style>
  <w:style w:type="paragraph" w:customStyle="1" w:styleId="Tablehead">
    <w:name w:val="Table_head"/>
    <w:basedOn w:val="Normal"/>
    <w:next w:val="Normal"/>
    <w:link w:val="TableheadChar"/>
    <w:rsid w:val="00B50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50795"/>
    <w:pPr>
      <w:keepNext/>
      <w:spacing w:before="360" w:after="120"/>
      <w:jc w:val="center"/>
    </w:pPr>
  </w:style>
  <w:style w:type="paragraph" w:customStyle="1" w:styleId="Tabletext">
    <w:name w:val="Table_text"/>
    <w:basedOn w:val="Normal"/>
    <w:link w:val="TabletextChar"/>
    <w:uiPriority w:val="99"/>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0795"/>
    <w:pPr>
      <w:tabs>
        <w:tab w:val="clear" w:pos="1191"/>
        <w:tab w:val="clear" w:pos="1588"/>
        <w:tab w:val="clear" w:pos="1985"/>
        <w:tab w:val="center" w:pos="4820"/>
        <w:tab w:val="right" w:pos="9639"/>
      </w:tabs>
    </w:pPr>
  </w:style>
  <w:style w:type="paragraph" w:customStyle="1" w:styleId="Equationlegend">
    <w:name w:val="Equation_legend"/>
    <w:basedOn w:val="NormalIndent"/>
    <w:rsid w:val="00B50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95"/>
    <w:pPr>
      <w:ind w:left="794"/>
    </w:pPr>
  </w:style>
  <w:style w:type="paragraph" w:customStyle="1" w:styleId="Figurelegend">
    <w:name w:val="Figure_legend"/>
    <w:basedOn w:val="Normal"/>
    <w:rsid w:val="00B50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0795"/>
    <w:pPr>
      <w:keepLines/>
      <w:spacing w:before="480" w:after="80"/>
      <w:jc w:val="center"/>
    </w:pPr>
    <w:rPr>
      <w:caps/>
      <w:sz w:val="18"/>
    </w:rPr>
  </w:style>
  <w:style w:type="paragraph" w:customStyle="1" w:styleId="Figuretitle">
    <w:name w:val="Figure_title"/>
    <w:basedOn w:val="Normal"/>
    <w:next w:val="Figure"/>
    <w:rsid w:val="00B507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B50795"/>
    <w:pPr>
      <w:spacing w:before="0" w:after="240"/>
    </w:pPr>
  </w:style>
  <w:style w:type="paragraph" w:customStyle="1" w:styleId="tocpart">
    <w:name w:val="tocpart"/>
    <w:basedOn w:val="Normal"/>
    <w:rsid w:val="00B50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0795"/>
    <w:pPr>
      <w:keepNext/>
      <w:keepLines/>
      <w:spacing w:before="480"/>
      <w:jc w:val="center"/>
    </w:pPr>
    <w:rPr>
      <w:sz w:val="28"/>
    </w:rPr>
  </w:style>
  <w:style w:type="paragraph" w:customStyle="1" w:styleId="Arttitle">
    <w:name w:val="Art_title"/>
    <w:basedOn w:val="Normal"/>
    <w:next w:val="Normalaftertitle"/>
    <w:rsid w:val="00B50795"/>
    <w:pPr>
      <w:keepNext/>
      <w:keepLines/>
      <w:spacing w:before="240"/>
      <w:jc w:val="center"/>
    </w:pPr>
    <w:rPr>
      <w:b/>
      <w:sz w:val="28"/>
    </w:rPr>
  </w:style>
  <w:style w:type="paragraph" w:customStyle="1" w:styleId="Blanc">
    <w:name w:val="Blanc"/>
    <w:basedOn w:val="Normal"/>
    <w:next w:val="Tabletext"/>
    <w:rsid w:val="00B50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0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50795"/>
    <w:pPr>
      <w:keepNext/>
      <w:keepLines/>
      <w:spacing w:before="160"/>
      <w:ind w:left="794"/>
    </w:pPr>
    <w:rPr>
      <w:i/>
    </w:rPr>
  </w:style>
  <w:style w:type="paragraph" w:customStyle="1" w:styleId="ChapNo">
    <w:name w:val="Chap_No"/>
    <w:basedOn w:val="ArtNo"/>
    <w:next w:val="Chaptitle"/>
    <w:rsid w:val="00B50795"/>
    <w:rPr>
      <w:b/>
    </w:rPr>
  </w:style>
  <w:style w:type="paragraph" w:customStyle="1" w:styleId="Chaptitle">
    <w:name w:val="Chap_title"/>
    <w:basedOn w:val="Arttitle"/>
    <w:next w:val="Normalaftertitle"/>
    <w:rsid w:val="00B50795"/>
  </w:style>
  <w:style w:type="character" w:styleId="FootnoteReference">
    <w:name w:val="footnote reference"/>
    <w:basedOn w:val="DefaultParagraphFont"/>
    <w:uiPriority w:val="99"/>
    <w:semiHidden/>
    <w:rsid w:val="00B50795"/>
    <w:rPr>
      <w:position w:val="6"/>
      <w:sz w:val="18"/>
    </w:rPr>
  </w:style>
  <w:style w:type="paragraph" w:styleId="FootnoteText">
    <w:name w:val="footnote text"/>
    <w:basedOn w:val="Normal"/>
    <w:link w:val="FootnoteTextChar"/>
    <w:uiPriority w:val="99"/>
    <w:semiHidden/>
    <w:rsid w:val="00B50795"/>
    <w:pPr>
      <w:keepLines/>
      <w:tabs>
        <w:tab w:val="left" w:pos="255"/>
      </w:tabs>
      <w:ind w:left="255" w:hanging="255"/>
    </w:pPr>
    <w:rPr>
      <w:sz w:val="22"/>
    </w:rPr>
  </w:style>
  <w:style w:type="paragraph" w:styleId="Index1">
    <w:name w:val="index 1"/>
    <w:basedOn w:val="Normal"/>
    <w:next w:val="Normal"/>
    <w:semiHidden/>
    <w:rsid w:val="00B50795"/>
  </w:style>
  <w:style w:type="paragraph" w:styleId="Index2">
    <w:name w:val="index 2"/>
    <w:basedOn w:val="Normal"/>
    <w:next w:val="Normal"/>
    <w:semiHidden/>
    <w:rsid w:val="00B50795"/>
    <w:pPr>
      <w:ind w:left="283"/>
    </w:pPr>
  </w:style>
  <w:style w:type="paragraph" w:styleId="Index3">
    <w:name w:val="index 3"/>
    <w:basedOn w:val="Normal"/>
    <w:next w:val="Normal"/>
    <w:semiHidden/>
    <w:rsid w:val="00B50795"/>
    <w:pPr>
      <w:ind w:left="566"/>
    </w:pPr>
  </w:style>
  <w:style w:type="paragraph" w:styleId="IndexHeading">
    <w:name w:val="index heading"/>
    <w:basedOn w:val="Normal"/>
    <w:next w:val="Index1"/>
    <w:semiHidden/>
    <w:rsid w:val="00B50795"/>
  </w:style>
  <w:style w:type="paragraph" w:customStyle="1" w:styleId="Line">
    <w:name w:val="Line"/>
    <w:basedOn w:val="Normal"/>
    <w:next w:val="Normal"/>
    <w:rsid w:val="00B50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0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0795"/>
  </w:style>
  <w:style w:type="paragraph" w:customStyle="1" w:styleId="Partref">
    <w:name w:val="Part_ref"/>
    <w:basedOn w:val="Normal"/>
    <w:next w:val="Normal"/>
    <w:rsid w:val="00B50795"/>
    <w:pPr>
      <w:keepNext/>
      <w:keepLines/>
      <w:spacing w:after="280"/>
      <w:jc w:val="center"/>
    </w:pPr>
  </w:style>
  <w:style w:type="paragraph" w:customStyle="1" w:styleId="Parttitle">
    <w:name w:val="Part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0795"/>
  </w:style>
  <w:style w:type="paragraph" w:customStyle="1" w:styleId="QuestionNo">
    <w:name w:val="Question_No"/>
    <w:basedOn w:val="RecNoBR"/>
    <w:next w:val="Normal"/>
    <w:rsid w:val="00B50795"/>
  </w:style>
  <w:style w:type="paragraph" w:customStyle="1" w:styleId="Questionref">
    <w:name w:val="Question_ref"/>
    <w:basedOn w:val="Recref"/>
    <w:next w:val="Questiondate"/>
    <w:rsid w:val="00B50795"/>
  </w:style>
  <w:style w:type="paragraph" w:customStyle="1" w:styleId="Questiontitle">
    <w:name w:val="Question_title"/>
    <w:basedOn w:val="Normal"/>
    <w:next w:val="Questionref"/>
    <w:rsid w:val="00B50795"/>
  </w:style>
  <w:style w:type="paragraph" w:customStyle="1" w:styleId="Reftext">
    <w:name w:val="Ref_text"/>
    <w:basedOn w:val="Normal"/>
    <w:rsid w:val="00B50795"/>
    <w:pPr>
      <w:ind w:left="794" w:hanging="794"/>
    </w:pPr>
    <w:rPr>
      <w:sz w:val="22"/>
    </w:rPr>
  </w:style>
  <w:style w:type="paragraph" w:customStyle="1" w:styleId="Reftitle">
    <w:name w:val="Ref_title"/>
    <w:basedOn w:val="Normal"/>
    <w:next w:val="Reftext"/>
    <w:rsid w:val="00B50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0795"/>
  </w:style>
  <w:style w:type="paragraph" w:customStyle="1" w:styleId="RepNo">
    <w:name w:val="Rep_No"/>
    <w:basedOn w:val="RecNoBR"/>
    <w:next w:val="Reptitle"/>
    <w:rsid w:val="00B50795"/>
  </w:style>
  <w:style w:type="paragraph" w:customStyle="1" w:styleId="Reptitle">
    <w:name w:val="Rep_title"/>
    <w:basedOn w:val="RectitleBR"/>
    <w:next w:val="Repref"/>
    <w:rsid w:val="00B50795"/>
  </w:style>
  <w:style w:type="paragraph" w:customStyle="1" w:styleId="Repref">
    <w:name w:val="Rep_ref"/>
    <w:basedOn w:val="Recref"/>
    <w:next w:val="Repdate"/>
    <w:rsid w:val="00B50795"/>
  </w:style>
  <w:style w:type="paragraph" w:customStyle="1" w:styleId="Resdate">
    <w:name w:val="Res_date"/>
    <w:basedOn w:val="Recdate"/>
    <w:next w:val="Normalaftertitle"/>
    <w:rsid w:val="00B50795"/>
  </w:style>
  <w:style w:type="paragraph" w:customStyle="1" w:styleId="ResNo">
    <w:name w:val="Res_No"/>
    <w:basedOn w:val="RecNoBR"/>
    <w:next w:val="Normal"/>
    <w:rsid w:val="00B50795"/>
  </w:style>
  <w:style w:type="paragraph" w:customStyle="1" w:styleId="Resref">
    <w:name w:val="Res_ref"/>
    <w:basedOn w:val="Recref"/>
    <w:next w:val="Resdate"/>
    <w:rsid w:val="00B50795"/>
  </w:style>
  <w:style w:type="paragraph" w:customStyle="1" w:styleId="Restitle">
    <w:name w:val="Res_title"/>
    <w:basedOn w:val="Normal"/>
    <w:next w:val="Resref"/>
    <w:rsid w:val="00B50795"/>
  </w:style>
  <w:style w:type="paragraph" w:customStyle="1" w:styleId="SectionNo">
    <w:name w:val="Section_No"/>
    <w:basedOn w:val="Normal"/>
    <w:next w:val="Normal"/>
    <w:rsid w:val="00B50795"/>
  </w:style>
  <w:style w:type="paragraph" w:customStyle="1" w:styleId="Sectiontitle">
    <w:name w:val="Section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0795"/>
    <w:pPr>
      <w:tabs>
        <w:tab w:val="clear" w:pos="794"/>
        <w:tab w:val="clear" w:pos="1191"/>
        <w:tab w:val="clear" w:pos="1588"/>
        <w:tab w:val="clear" w:pos="1985"/>
        <w:tab w:val="right" w:pos="9611"/>
      </w:tabs>
    </w:pPr>
    <w:rPr>
      <w:i/>
    </w:rPr>
  </w:style>
  <w:style w:type="paragraph" w:styleId="TOC1">
    <w:name w:val="toc 1"/>
    <w:basedOn w:val="Normal"/>
    <w:semiHidden/>
    <w:rsid w:val="00B50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0795"/>
    <w:pPr>
      <w:tabs>
        <w:tab w:val="clear" w:pos="567"/>
        <w:tab w:val="left" w:pos="1276"/>
      </w:tabs>
      <w:spacing w:before="160"/>
      <w:ind w:left="1276" w:hanging="709"/>
    </w:pPr>
  </w:style>
  <w:style w:type="paragraph" w:styleId="TOC3">
    <w:name w:val="toc 3"/>
    <w:basedOn w:val="TOC2"/>
    <w:semiHidden/>
    <w:rsid w:val="00B50795"/>
    <w:pPr>
      <w:tabs>
        <w:tab w:val="clear" w:pos="1276"/>
        <w:tab w:val="left" w:pos="2155"/>
      </w:tabs>
      <w:ind w:left="2155" w:hanging="879"/>
    </w:pPr>
  </w:style>
  <w:style w:type="paragraph" w:styleId="TOC4">
    <w:name w:val="toc 4"/>
    <w:basedOn w:val="TOC3"/>
    <w:semiHidden/>
    <w:rsid w:val="00B50795"/>
    <w:pPr>
      <w:tabs>
        <w:tab w:val="left" w:pos="3261"/>
      </w:tabs>
      <w:spacing w:before="80"/>
      <w:ind w:left="3261" w:hanging="993"/>
    </w:pPr>
  </w:style>
  <w:style w:type="paragraph" w:styleId="TOC5">
    <w:name w:val="toc 5"/>
    <w:basedOn w:val="TOC4"/>
    <w:semiHidden/>
    <w:rsid w:val="00B50795"/>
  </w:style>
  <w:style w:type="paragraph" w:styleId="TOC6">
    <w:name w:val="toc 6"/>
    <w:basedOn w:val="TOC4"/>
    <w:semiHidden/>
    <w:rsid w:val="00B50795"/>
  </w:style>
  <w:style w:type="paragraph" w:styleId="TOC7">
    <w:name w:val="toc 7"/>
    <w:basedOn w:val="TOC4"/>
    <w:semiHidden/>
    <w:rsid w:val="00B50795"/>
  </w:style>
  <w:style w:type="paragraph" w:styleId="TOC8">
    <w:name w:val="toc 8"/>
    <w:basedOn w:val="TOC4"/>
    <w:semiHidden/>
    <w:rsid w:val="00B50795"/>
  </w:style>
  <w:style w:type="paragraph" w:customStyle="1" w:styleId="Annexref">
    <w:name w:val="Annex_ref"/>
    <w:basedOn w:val="Normal"/>
    <w:next w:val="Normalaftertitle"/>
    <w:rsid w:val="00B50795"/>
    <w:pPr>
      <w:keepNext/>
      <w:keepLines/>
      <w:spacing w:after="280"/>
      <w:jc w:val="center"/>
    </w:pPr>
  </w:style>
  <w:style w:type="paragraph" w:customStyle="1" w:styleId="Appendixref">
    <w:name w:val="Appendix_ref"/>
    <w:basedOn w:val="Annexref"/>
    <w:next w:val="Normalaftertitle"/>
    <w:rsid w:val="00B50795"/>
  </w:style>
  <w:style w:type="paragraph" w:customStyle="1" w:styleId="Tabletitle">
    <w:name w:val="Table_title"/>
    <w:basedOn w:val="Normal"/>
    <w:next w:val="Tablehead"/>
    <w:link w:val="Tabletitle0"/>
    <w:rsid w:val="00B50795"/>
    <w:pPr>
      <w:keepNext/>
      <w:spacing w:before="0" w:after="120"/>
      <w:jc w:val="center"/>
    </w:pPr>
    <w:rPr>
      <w:b/>
    </w:rPr>
  </w:style>
  <w:style w:type="paragraph" w:customStyle="1" w:styleId="Summary">
    <w:name w:val="Summary"/>
    <w:basedOn w:val="Normal"/>
    <w:next w:val="Normalaftertitle"/>
    <w:rsid w:val="00B50795"/>
    <w:pPr>
      <w:spacing w:after="480"/>
    </w:pPr>
    <w:rPr>
      <w:sz w:val="22"/>
      <w:lang w:val="es-ES_tradnl"/>
    </w:rPr>
  </w:style>
  <w:style w:type="character" w:styleId="EndnoteReference">
    <w:name w:val="endnote reference"/>
    <w:basedOn w:val="DefaultParagraphFont"/>
    <w:rsid w:val="001B3527"/>
    <w:rPr>
      <w:vertAlign w:val="superscript"/>
    </w:rPr>
  </w:style>
  <w:style w:type="paragraph" w:customStyle="1" w:styleId="TableText0">
    <w:name w:val="Table_Text"/>
    <w:basedOn w:val="TableLegend0"/>
    <w:rsid w:val="001B3527"/>
    <w:pPr>
      <w:spacing w:before="100" w:after="100" w:line="190" w:lineRule="exact"/>
      <w:ind w:left="0" w:right="0"/>
    </w:pPr>
  </w:style>
  <w:style w:type="paragraph" w:customStyle="1" w:styleId="TableLegend0">
    <w:name w:val="Table_Legend"/>
    <w:basedOn w:val="Normal"/>
    <w:next w:val="Normal"/>
    <w:rsid w:val="001B3527"/>
    <w:pPr>
      <w:keepNext/>
      <w:spacing w:before="86" w:line="199" w:lineRule="exact"/>
      <w:ind w:left="-85" w:right="-85"/>
    </w:pPr>
    <w:rPr>
      <w:sz w:val="18"/>
      <w:lang w:val="en-GB"/>
    </w:rPr>
  </w:style>
  <w:style w:type="paragraph" w:customStyle="1" w:styleId="a">
    <w:name w:val="表题"/>
    <w:basedOn w:val="Normal"/>
    <w:rsid w:val="009141C6"/>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0">
    <w:name w:val="表文"/>
    <w:basedOn w:val="Normal"/>
    <w:rsid w:val="009141C6"/>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1">
    <w:name w:val="表注"/>
    <w:basedOn w:val="Normal"/>
    <w:rsid w:val="00393409"/>
    <w:pPr>
      <w:widowControl w:val="0"/>
      <w:tabs>
        <w:tab w:val="clear" w:pos="1191"/>
        <w:tab w:val="clear" w:pos="1588"/>
        <w:tab w:val="clear" w:pos="1985"/>
      </w:tabs>
      <w:overflowPunct/>
      <w:topLinePunct/>
      <w:autoSpaceDE/>
      <w:autoSpaceDN/>
      <w:adjustRightInd/>
      <w:spacing w:before="0"/>
      <w:ind w:firstLine="425"/>
      <w:textAlignment w:val="auto"/>
    </w:pPr>
    <w:rPr>
      <w:kern w:val="2"/>
      <w:sz w:val="15"/>
      <w:szCs w:val="24"/>
      <w:lang w:val="en-US" w:eastAsia="zh-CN"/>
    </w:rPr>
  </w:style>
  <w:style w:type="character" w:styleId="Hyperlink">
    <w:name w:val="Hyperlink"/>
    <w:basedOn w:val="DefaultParagraphFont"/>
    <w:rsid w:val="00935026"/>
    <w:rPr>
      <w:color w:val="0000FF"/>
      <w:u w:val="single"/>
    </w:rPr>
  </w:style>
  <w:style w:type="character" w:customStyle="1" w:styleId="FootnoteTextChar">
    <w:name w:val="Footnote Text Char"/>
    <w:basedOn w:val="DefaultParagraphFont"/>
    <w:link w:val="FootnoteText"/>
    <w:uiPriority w:val="99"/>
    <w:semiHidden/>
    <w:rsid w:val="00935026"/>
    <w:rPr>
      <w:sz w:val="22"/>
      <w:lang w:val="fr-FR" w:eastAsia="en-US"/>
    </w:rPr>
  </w:style>
  <w:style w:type="table" w:styleId="TableGrid">
    <w:name w:val="Table Grid"/>
    <w:basedOn w:val="TableNormal"/>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E86885"/>
    <w:rPr>
      <w:sz w:val="24"/>
      <w:lang w:val="fr-FR" w:eastAsia="en-US"/>
    </w:rPr>
  </w:style>
  <w:style w:type="paragraph" w:customStyle="1" w:styleId="RecNo">
    <w:name w:val="Rec_No"/>
    <w:basedOn w:val="Normal"/>
    <w:next w:val="Normal"/>
    <w:rsid w:val="006B15E5"/>
    <w:pPr>
      <w:keepNext/>
      <w:keepLines/>
      <w:tabs>
        <w:tab w:val="clear" w:pos="794"/>
        <w:tab w:val="clear" w:pos="1191"/>
        <w:tab w:val="clear" w:pos="1588"/>
        <w:tab w:val="clear" w:pos="1985"/>
      </w:tabs>
      <w:spacing w:before="480"/>
      <w:jc w:val="center"/>
    </w:pPr>
    <w:rPr>
      <w:rFonts w:eastAsia="MS Mincho"/>
      <w:sz w:val="28"/>
    </w:rPr>
  </w:style>
  <w:style w:type="character" w:customStyle="1" w:styleId="TableheadChar">
    <w:name w:val="Table_head Char"/>
    <w:basedOn w:val="DefaultParagraphFont"/>
    <w:link w:val="Tablehead"/>
    <w:locked/>
    <w:rsid w:val="006B15E5"/>
    <w:rPr>
      <w:b/>
      <w:sz w:val="22"/>
      <w:lang w:val="fr-FR" w:eastAsia="en-US"/>
    </w:rPr>
  </w:style>
  <w:style w:type="character" w:customStyle="1" w:styleId="TableNo0">
    <w:name w:val="Table_No Знак"/>
    <w:link w:val="TableNo"/>
    <w:locked/>
    <w:rsid w:val="006B15E5"/>
    <w:rPr>
      <w:sz w:val="24"/>
      <w:lang w:val="fr-FR" w:eastAsia="en-US"/>
    </w:rPr>
  </w:style>
  <w:style w:type="character" w:customStyle="1" w:styleId="TabletextChar">
    <w:name w:val="Table_text Char"/>
    <w:basedOn w:val="DefaultParagraphFont"/>
    <w:link w:val="Tabletext"/>
    <w:uiPriority w:val="99"/>
    <w:locked/>
    <w:rsid w:val="006B15E5"/>
    <w:rPr>
      <w:sz w:val="22"/>
      <w:lang w:val="fr-FR" w:eastAsia="en-US"/>
    </w:rPr>
  </w:style>
  <w:style w:type="character" w:customStyle="1" w:styleId="CallChar">
    <w:name w:val="Call Char"/>
    <w:basedOn w:val="DefaultParagraphFont"/>
    <w:link w:val="Call"/>
    <w:uiPriority w:val="99"/>
    <w:locked/>
    <w:rsid w:val="006B15E5"/>
    <w:rPr>
      <w:i/>
      <w:sz w:val="24"/>
      <w:lang w:val="fr-FR" w:eastAsia="en-US"/>
    </w:rPr>
  </w:style>
  <w:style w:type="character" w:customStyle="1" w:styleId="FooterChar">
    <w:name w:val="Footer Char"/>
    <w:basedOn w:val="DefaultParagraphFont"/>
    <w:link w:val="Footer"/>
    <w:rsid w:val="006B15E5"/>
    <w:rPr>
      <w:noProof/>
      <w:sz w:val="18"/>
      <w:lang w:val="fr-FR" w:eastAsia="en-US"/>
    </w:rPr>
  </w:style>
  <w:style w:type="character" w:customStyle="1" w:styleId="Tabletitle0">
    <w:name w:val="Table_title Знак"/>
    <w:link w:val="Tabletitle"/>
    <w:locked/>
    <w:rsid w:val="006B15E5"/>
    <w:rPr>
      <w:b/>
      <w:sz w:val="24"/>
      <w:lang w:val="fr-FR" w:eastAsia="en-US"/>
    </w:rPr>
  </w:style>
  <w:style w:type="paragraph" w:customStyle="1" w:styleId="1">
    <w:name w:val="正文 1"/>
    <w:basedOn w:val="Normal"/>
    <w:rsid w:val="006B15E5"/>
    <w:pPr>
      <w:widowControl w:val="0"/>
      <w:tabs>
        <w:tab w:val="clear" w:pos="794"/>
        <w:tab w:val="clear" w:pos="1191"/>
        <w:tab w:val="clear" w:pos="1588"/>
        <w:tab w:val="clear" w:pos="1985"/>
      </w:tabs>
      <w:overflowPunct/>
      <w:topLinePunct/>
      <w:autoSpaceDE/>
      <w:autoSpaceDN/>
      <w:adjustRightInd/>
      <w:ind w:firstLine="425"/>
      <w:textAlignment w:val="auto"/>
    </w:pPr>
    <w:rPr>
      <w:sz w:val="21"/>
      <w:szCs w:val="24"/>
      <w:lang w:val="en-GB" w:eastAsia="zh-CN"/>
    </w:rPr>
  </w:style>
  <w:style w:type="paragraph" w:customStyle="1" w:styleId="bt1">
    <w:name w:val="bt1"/>
    <w:basedOn w:val="Normal"/>
    <w:rsid w:val="006B15E5"/>
    <w:pPr>
      <w:widowControl w:val="0"/>
      <w:tabs>
        <w:tab w:val="clear" w:pos="794"/>
        <w:tab w:val="clear" w:pos="1191"/>
        <w:tab w:val="clear" w:pos="1588"/>
        <w:tab w:val="clear" w:pos="1985"/>
        <w:tab w:val="left" w:pos="796"/>
      </w:tabs>
      <w:overflowPunct/>
      <w:topLinePunct/>
      <w:autoSpaceDE/>
      <w:autoSpaceDN/>
      <w:adjustRightInd/>
      <w:spacing w:beforeLines="100" w:before="326"/>
      <w:ind w:left="792" w:hangingChars="330" w:hanging="792"/>
      <w:textAlignment w:val="auto"/>
    </w:pPr>
    <w:rPr>
      <w:rFonts w:ascii="Times New Roman MT Extra Bold" w:eastAsia="SimHei" w:hAnsi="Times New Roman MT Extra Bold"/>
      <w:bCs/>
      <w:szCs w:val="18"/>
      <w:lang w:val="en-US" w:eastAsia="zh-CN"/>
    </w:rPr>
  </w:style>
  <w:style w:type="paragraph" w:customStyle="1" w:styleId="Reasons">
    <w:name w:val="Reasons"/>
    <w:basedOn w:val="Normal"/>
    <w:qFormat/>
    <w:rsid w:val="007B76F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title">
    <w:name w:val="Rec_title"/>
    <w:basedOn w:val="Normal"/>
    <w:next w:val="Recref"/>
    <w:uiPriority w:val="99"/>
    <w:rsid w:val="00372AE5"/>
    <w:pPr>
      <w:keepNext/>
      <w:keepLines/>
      <w:spacing w:before="2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D14A-C15A-4ABE-8409-7D5CFE13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131</TotalTime>
  <Pages>7</Pages>
  <Words>2779</Words>
  <Characters>1350</Characters>
  <Application>Microsoft Office Word</Application>
  <DocSecurity>0</DocSecurity>
  <Lines>11</Lines>
  <Paragraphs>8</Paragraphs>
  <ScaleCrop>false</ScaleCrop>
  <HeadingPairs>
    <vt:vector size="2" baseType="variant">
      <vt:variant>
        <vt:lpstr>Title</vt:lpstr>
      </vt:variant>
      <vt:variant>
        <vt:i4>1</vt:i4>
      </vt:variant>
    </vt:vector>
  </HeadingPairs>
  <TitlesOfParts>
    <vt:vector size="1" baseType="lpstr">
      <vt:lpstr>ITU-R  M.2057-0 建议书 (02/2014) - 76-81 GHz 频段中用于智能交通系统应用的汽车雷达系统特性</vt:lpstr>
    </vt:vector>
  </TitlesOfParts>
  <Manager/>
  <Company>ITU</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M.2057-0 建议书 (02/2014) - 76-81 GHz 频段中用于智能交通系统应用的汽车雷达系统特性</dc:title>
  <dc:subject/>
  <dc:creator>Zhang, Lan'ou</dc:creator>
  <cp:keywords/>
  <dc:description>Edition                              25.05.06      SP_x000d_
1ère épreuve                   30.05.06      SP_x000d_
2è épreuve                        7.06.06      SP</dc:description>
  <cp:lastModifiedBy>Li, Jianying</cp:lastModifiedBy>
  <cp:revision>54</cp:revision>
  <cp:lastPrinted>2014-10-24T01:05:00Z</cp:lastPrinted>
  <dcterms:created xsi:type="dcterms:W3CDTF">2014-10-23T23:14:00Z</dcterms:created>
  <dcterms:modified xsi:type="dcterms:W3CDTF">2014-12-08T15:19:00Z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