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2349D9" w:rsidP="002144CB">
      <w:pPr>
        <w:jc w:val="center"/>
        <w:rPr>
          <w:b/>
          <w:bCs/>
          <w:sz w:val="32"/>
          <w:szCs w:val="32"/>
          <w:rtl/>
          <w:lang w:bidi="ar-EG"/>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4834890" cy="1371600"/>
                <wp:effectExtent l="3810" t="0" r="0" b="3175"/>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4CA" w:rsidRPr="005F01A2" w:rsidRDefault="009854CA" w:rsidP="000A5A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854CA" w:rsidRPr="005F01A2" w:rsidRDefault="009854CA" w:rsidP="000A5AFC">
                            <w:pPr>
                              <w:spacing w:line="168" w:lineRule="auto"/>
                              <w:ind w:right="-126"/>
                              <w:jc w:val="right"/>
                              <w:rPr>
                                <w:rFonts w:ascii="Tahoma" w:hAnsi="Tahoma"/>
                                <w:b/>
                                <w:bCs/>
                                <w:color w:val="000068"/>
                                <w:sz w:val="36"/>
                                <w:szCs w:val="56"/>
                                <w:rtl/>
                                <w:lang w:bidi="ar-EG"/>
                              </w:rPr>
                            </w:pPr>
                            <w:r w:rsidRPr="000A5AF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80.7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cIuQ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" filled="f" stroked="f">
                <v:textbox>
                  <w:txbxContent>
                    <w:p w:rsidR="00103166" w:rsidRPr="005F01A2" w:rsidRDefault="00103166" w:rsidP="000A5A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103166" w:rsidRPr="005F01A2" w:rsidRDefault="00103166" w:rsidP="000A5AFC">
                      <w:pPr>
                        <w:spacing w:line="168" w:lineRule="auto"/>
                        <w:ind w:right="-126"/>
                        <w:jc w:val="right"/>
                        <w:rPr>
                          <w:rFonts w:ascii="Tahoma" w:hAnsi="Tahoma"/>
                          <w:b/>
                          <w:bCs/>
                          <w:color w:val="000068"/>
                          <w:sz w:val="36"/>
                          <w:szCs w:val="56"/>
                          <w:rtl/>
                          <w:lang w:bidi="ar-EG"/>
                        </w:rPr>
                      </w:pPr>
                      <w:r w:rsidRPr="000A5AF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92455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4CA" w:rsidRPr="001B47DD" w:rsidRDefault="009854CA" w:rsidP="00B6474A">
                            <w:pPr>
                              <w:spacing w:line="168" w:lineRule="auto"/>
                              <w:ind w:right="-126"/>
                              <w:jc w:val="right"/>
                              <w:rPr>
                                <w:rFonts w:ascii="Tahoma" w:hAnsi="Tahoma"/>
                                <w:b/>
                                <w:bCs/>
                                <w:color w:val="000068"/>
                                <w:sz w:val="40"/>
                                <w:szCs w:val="72"/>
                                <w:rtl/>
                                <w:lang w:bidi="ar-EG"/>
                              </w:rPr>
                            </w:pPr>
                            <w:r w:rsidRPr="001B47DD">
                              <w:rPr>
                                <w:rFonts w:ascii="Tahoma" w:hAnsi="Tahoma"/>
                                <w:b/>
                                <w:bCs/>
                                <w:color w:val="000068"/>
                                <w:sz w:val="40"/>
                                <w:szCs w:val="72"/>
                                <w:rtl/>
                                <w:lang w:bidi="ar-EG"/>
                              </w:rPr>
                              <w:t>تداول المطاريف الساتلية للاتصالات المتنقلة الدولية</w:t>
                            </w:r>
                            <w:r>
                              <w:rPr>
                                <w:rFonts w:ascii="Tahoma" w:hAnsi="Tahoma" w:hint="cs"/>
                                <w:b/>
                                <w:bCs/>
                                <w:color w:val="000068"/>
                                <w:sz w:val="40"/>
                                <w:szCs w:val="72"/>
                                <w:rtl/>
                                <w:lang w:bidi="ar-EG"/>
                              </w:rPr>
                              <w:t>-</w:t>
                            </w:r>
                            <w:r>
                              <w:rPr>
                                <w:rFonts w:ascii="Tahoma" w:hAnsi="Tahoma"/>
                                <w:b/>
                                <w:bCs/>
                                <w:color w:val="000068"/>
                                <w:sz w:val="40"/>
                                <w:szCs w:val="72"/>
                                <w:lang w:bidi="ar-EG"/>
                              </w:rPr>
                              <w:t>2000</w:t>
                            </w:r>
                            <w:r w:rsidRPr="001B47DD">
                              <w:rPr>
                                <w:rFonts w:ascii="Tahoma" w:hAnsi="Tahoma"/>
                                <w:b/>
                                <w:bCs/>
                                <w:color w:val="000068"/>
                                <w:sz w:val="40"/>
                                <w:szCs w:val="72"/>
                                <w:rtl/>
                                <w:lang w:bidi="ar-EG"/>
                              </w:rPr>
                              <w:t xml:space="preserve"> (</w:t>
                            </w:r>
                            <w:r w:rsidRPr="001B47DD">
                              <w:rPr>
                                <w:rFonts w:ascii="Tahoma" w:hAnsi="Tahoma"/>
                                <w:b/>
                                <w:bCs/>
                                <w:color w:val="000068"/>
                                <w:sz w:val="40"/>
                                <w:szCs w:val="72"/>
                                <w:lang w:bidi="ar-EG"/>
                              </w:rPr>
                              <w:t>IMT</w:t>
                            </w:r>
                            <w:r w:rsidR="00B6474A">
                              <w:rPr>
                                <w:rFonts w:ascii="Tahoma" w:hAnsi="Tahoma"/>
                                <w:b/>
                                <w:bCs/>
                                <w:color w:val="000068"/>
                                <w:sz w:val="40"/>
                                <w:szCs w:val="72"/>
                                <w:lang w:bidi="ar-EG"/>
                              </w:rPr>
                              <w:t>-</w:t>
                            </w:r>
                            <w:r w:rsidRPr="001B47DD">
                              <w:rPr>
                                <w:rFonts w:ascii="Tahoma" w:hAnsi="Tahoma"/>
                                <w:b/>
                                <w:bCs/>
                                <w:color w:val="000068"/>
                                <w:sz w:val="40"/>
                                <w:szCs w:val="72"/>
                                <w:lang w:bidi="ar-EG"/>
                              </w:rPr>
                              <w:t>2000</w:t>
                            </w:r>
                            <w:r w:rsidRPr="001B47DD">
                              <w:rPr>
                                <w:rFonts w:ascii="Tahoma" w:hAnsi="Tahoma"/>
                                <w:b/>
                                <w:bCs/>
                                <w:color w:val="000068"/>
                                <w:sz w:val="40"/>
                                <w:szCs w:val="72"/>
                                <w:rtl/>
                                <w:lang w:bidi="ar-EG"/>
                              </w:rPr>
                              <w:t>)</w:t>
                            </w:r>
                          </w:p>
                          <w:p w:rsidR="009854CA" w:rsidRPr="005F01A2" w:rsidRDefault="009854CA" w:rsidP="001B47DD">
                            <w:pPr>
                              <w:spacing w:line="168" w:lineRule="auto"/>
                              <w:ind w:right="-126"/>
                              <w:jc w:val="right"/>
                              <w:rPr>
                                <w:rFonts w:ascii="Tahoma" w:hAnsi="Tahoma"/>
                                <w:b/>
                                <w:bCs/>
                                <w:color w:val="000068"/>
                                <w:sz w:val="40"/>
                                <w:szCs w:val="72"/>
                                <w:lang w:bidi="ar-EG"/>
                              </w:rPr>
                            </w:pPr>
                            <w:r w:rsidRPr="001B47DD">
                              <w:rPr>
                                <w:rFonts w:ascii="Tahoma" w:hAnsi="Tahoma"/>
                                <w:b/>
                                <w:bCs/>
                                <w:color w:val="000068"/>
                                <w:sz w:val="40"/>
                                <w:szCs w:val="72"/>
                                <w:rtl/>
                                <w:lang w:bidi="ar-EG"/>
                              </w:rPr>
                              <w:t>على الصعيد العالمي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66.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Gx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" filled="f" stroked="f">
                <v:textbox>
                  <w:txbxContent>
                    <w:p w:rsidR="009854CA" w:rsidRPr="001B47DD" w:rsidRDefault="009854CA" w:rsidP="00B6474A">
                      <w:pPr>
                        <w:spacing w:line="168" w:lineRule="auto"/>
                        <w:ind w:right="-126"/>
                        <w:jc w:val="right"/>
                        <w:rPr>
                          <w:rFonts w:ascii="Tahoma" w:hAnsi="Tahoma"/>
                          <w:b/>
                          <w:bCs/>
                          <w:color w:val="000068"/>
                          <w:sz w:val="40"/>
                          <w:szCs w:val="72"/>
                          <w:rtl/>
                          <w:lang w:bidi="ar-EG"/>
                        </w:rPr>
                      </w:pPr>
                      <w:r w:rsidRPr="001B47DD">
                        <w:rPr>
                          <w:rFonts w:ascii="Tahoma" w:hAnsi="Tahoma"/>
                          <w:b/>
                          <w:bCs/>
                          <w:color w:val="000068"/>
                          <w:sz w:val="40"/>
                          <w:szCs w:val="72"/>
                          <w:rtl/>
                          <w:lang w:bidi="ar-EG"/>
                        </w:rPr>
                        <w:t>تداول المطاريف الساتلية للاتصالات المتنقلة الدولية</w:t>
                      </w:r>
                      <w:r>
                        <w:rPr>
                          <w:rFonts w:ascii="Tahoma" w:hAnsi="Tahoma" w:hint="cs"/>
                          <w:b/>
                          <w:bCs/>
                          <w:color w:val="000068"/>
                          <w:sz w:val="40"/>
                          <w:szCs w:val="72"/>
                          <w:rtl/>
                          <w:lang w:bidi="ar-EG"/>
                        </w:rPr>
                        <w:t>-</w:t>
                      </w:r>
                      <w:r>
                        <w:rPr>
                          <w:rFonts w:ascii="Tahoma" w:hAnsi="Tahoma"/>
                          <w:b/>
                          <w:bCs/>
                          <w:color w:val="000068"/>
                          <w:sz w:val="40"/>
                          <w:szCs w:val="72"/>
                          <w:lang w:bidi="ar-EG"/>
                        </w:rPr>
                        <w:t>2000</w:t>
                      </w:r>
                      <w:r w:rsidRPr="001B47DD">
                        <w:rPr>
                          <w:rFonts w:ascii="Tahoma" w:hAnsi="Tahoma"/>
                          <w:b/>
                          <w:bCs/>
                          <w:color w:val="000068"/>
                          <w:sz w:val="40"/>
                          <w:szCs w:val="72"/>
                          <w:rtl/>
                          <w:lang w:bidi="ar-EG"/>
                        </w:rPr>
                        <w:t xml:space="preserve"> (</w:t>
                      </w:r>
                      <w:r w:rsidRPr="001B47DD">
                        <w:rPr>
                          <w:rFonts w:ascii="Tahoma" w:hAnsi="Tahoma"/>
                          <w:b/>
                          <w:bCs/>
                          <w:color w:val="000068"/>
                          <w:sz w:val="40"/>
                          <w:szCs w:val="72"/>
                          <w:lang w:bidi="ar-EG"/>
                        </w:rPr>
                        <w:t>IMT</w:t>
                      </w:r>
                      <w:r w:rsidR="00B6474A">
                        <w:rPr>
                          <w:rFonts w:ascii="Tahoma" w:hAnsi="Tahoma"/>
                          <w:b/>
                          <w:bCs/>
                          <w:color w:val="000068"/>
                          <w:sz w:val="40"/>
                          <w:szCs w:val="72"/>
                          <w:lang w:bidi="ar-EG"/>
                        </w:rPr>
                        <w:t>-</w:t>
                      </w:r>
                      <w:r w:rsidRPr="001B47DD">
                        <w:rPr>
                          <w:rFonts w:ascii="Tahoma" w:hAnsi="Tahoma"/>
                          <w:b/>
                          <w:bCs/>
                          <w:color w:val="000068"/>
                          <w:sz w:val="40"/>
                          <w:szCs w:val="72"/>
                          <w:lang w:bidi="ar-EG"/>
                        </w:rPr>
                        <w:t>2000</w:t>
                      </w:r>
                      <w:r w:rsidRPr="001B47DD">
                        <w:rPr>
                          <w:rFonts w:ascii="Tahoma" w:hAnsi="Tahoma"/>
                          <w:b/>
                          <w:bCs/>
                          <w:color w:val="000068"/>
                          <w:sz w:val="40"/>
                          <w:szCs w:val="72"/>
                          <w:rtl/>
                          <w:lang w:bidi="ar-EG"/>
                        </w:rPr>
                        <w:t>)</w:t>
                      </w:r>
                    </w:p>
                    <w:p w:rsidR="009854CA" w:rsidRPr="005F01A2" w:rsidRDefault="009854CA" w:rsidP="001B47DD">
                      <w:pPr>
                        <w:spacing w:line="168" w:lineRule="auto"/>
                        <w:ind w:right="-126"/>
                        <w:jc w:val="right"/>
                        <w:rPr>
                          <w:rFonts w:ascii="Tahoma" w:hAnsi="Tahoma"/>
                          <w:b/>
                          <w:bCs/>
                          <w:color w:val="000068"/>
                          <w:sz w:val="40"/>
                          <w:szCs w:val="72"/>
                          <w:lang w:bidi="ar-EG"/>
                        </w:rPr>
                      </w:pPr>
                      <w:r w:rsidRPr="001B47DD">
                        <w:rPr>
                          <w:rFonts w:ascii="Tahoma" w:hAnsi="Tahoma"/>
                          <w:b/>
                          <w:bCs/>
                          <w:color w:val="000068"/>
                          <w:sz w:val="40"/>
                          <w:szCs w:val="72"/>
                          <w:rtl/>
                          <w:lang w:bidi="ar-EG"/>
                        </w:rPr>
                        <w:t>على الصعيد العالمي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4CA" w:rsidRPr="009C6655" w:rsidRDefault="009854CA" w:rsidP="00B6474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B95B65">
                              <w:t xml:space="preserve"> </w:t>
                            </w:r>
                            <w:r w:rsidRPr="00B95B65">
                              <w:rPr>
                                <w:rFonts w:ascii="Tahoma" w:hAnsi="Tahoma"/>
                                <w:b/>
                                <w:bCs/>
                                <w:color w:val="000068"/>
                                <w:sz w:val="36"/>
                                <w:szCs w:val="56"/>
                                <w:lang w:bidi="ar-EG"/>
                              </w:rPr>
                              <w:t>2014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w:t>
                            </w:r>
                            <w:r w:rsidR="00B6474A">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9854CA" w:rsidRPr="009C6655" w:rsidRDefault="009854CA" w:rsidP="00B6474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B95B65">
                        <w:t xml:space="preserve"> </w:t>
                      </w:r>
                      <w:r w:rsidRPr="00B95B65">
                        <w:rPr>
                          <w:rFonts w:ascii="Tahoma" w:hAnsi="Tahoma"/>
                          <w:b/>
                          <w:bCs/>
                          <w:color w:val="000068"/>
                          <w:sz w:val="36"/>
                          <w:szCs w:val="56"/>
                          <w:lang w:bidi="ar-EG"/>
                        </w:rPr>
                        <w:t>2014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w:t>
                      </w:r>
                      <w:r w:rsidR="00B6474A">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bidi="ar-EG"/>
        </w:rPr>
      </w:pPr>
    </w:p>
    <w:p w:rsidR="005E066B" w:rsidRPr="001231D6" w:rsidRDefault="005E066B" w:rsidP="00F615CE">
      <w:pPr>
        <w:pStyle w:val="IPR"/>
        <w:rPr>
          <w:lang w:bidi="ar-EG"/>
        </w:rPr>
      </w:pPr>
      <w:bookmarkStart w:id="0" w:name="_Toc283899521"/>
      <w:bookmarkStart w:id="1" w:name="_Toc283900182"/>
      <w:bookmarkStart w:id="2" w:name="_Toc283901930"/>
      <w:r w:rsidRPr="001231D6">
        <w:rPr>
          <w:rtl/>
          <w:lang w:bidi="ar-EG"/>
        </w:rPr>
        <w:t xml:space="preserve">سياسة قطاع الاتصالات الراديوية بشأن حقوق الملكية الفكرية </w:t>
      </w:r>
      <w:r w:rsidRPr="001231D6">
        <w:rPr>
          <w:lang w:bidi="ar-EG"/>
        </w:rPr>
        <w:t>(IPR)</w:t>
      </w:r>
      <w:bookmarkEnd w:id="0"/>
      <w:bookmarkEnd w:id="1"/>
      <w:bookmarkEnd w:id="2"/>
    </w:p>
    <w:p w:rsidR="005E066B" w:rsidRPr="008113E9" w:rsidRDefault="005E066B" w:rsidP="00BE576F">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spacing w:val="-2"/>
          <w:sz w:val="20"/>
          <w:szCs w:val="26"/>
          <w:rtl/>
          <w:lang w:bidi="ar-EG"/>
        </w:rPr>
        <w:t xml:space="preserve"> والمشار إليها في الملحق </w:t>
      </w:r>
      <w:r w:rsidRPr="008113E9">
        <w:rPr>
          <w:spacing w:val="-2"/>
          <w:sz w:val="20"/>
          <w:szCs w:val="26"/>
          <w:lang w:bidi="ar-EG"/>
        </w:rPr>
        <w:t>1</w:t>
      </w:r>
      <w:r w:rsidRPr="008113E9">
        <w:rPr>
          <w:spacing w:val="-2"/>
          <w:sz w:val="20"/>
          <w:szCs w:val="26"/>
          <w:rtl/>
          <w:lang w:bidi="ar-EG"/>
        </w:rPr>
        <w:t xml:space="preserve"> بالقرار </w:t>
      </w:r>
      <w:r w:rsidRPr="008113E9">
        <w:rPr>
          <w:spacing w:val="-2"/>
          <w:sz w:val="20"/>
          <w:szCs w:val="26"/>
          <w:lang w:bidi="ar-EG"/>
        </w:rPr>
        <w:t>ITU-R 1</w:t>
      </w:r>
      <w:r w:rsidRPr="008113E9">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BE576F" w:rsidRPr="00440F51" w:rsidRDefault="00BE576F"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sidR="00686ACA">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rsidR="005E066B" w:rsidRPr="009C6655" w:rsidRDefault="009C6655" w:rsidP="002144CB">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2"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r w:rsidRPr="009C6655">
                <w:rPr>
                  <w:rStyle w:val="Hyperlink"/>
                  <w:sz w:val="18"/>
                  <w:szCs w:val="24"/>
                  <w:lang w:bidi="ar-EG"/>
                </w:rPr>
                <w:t>itu</w:t>
              </w:r>
              <w:r w:rsidRPr="009C6655">
                <w:rPr>
                  <w:rStyle w:val="Hyperlink"/>
                  <w:sz w:val="18"/>
                  <w:szCs w:val="24"/>
                  <w:lang w:val="ru-RU" w:bidi="ar-EG"/>
                </w:rPr>
                <w:t>.</w:t>
              </w:r>
              <w:r w:rsidRPr="009C6655">
                <w:rPr>
                  <w:rStyle w:val="Hyperlink"/>
                  <w:sz w:val="18"/>
                  <w:szCs w:val="24"/>
                  <w:lang w:bidi="ar-EG"/>
                </w:rPr>
                <w:t>int</w:t>
              </w:r>
              <w:r w:rsidRPr="009C6655">
                <w:rPr>
                  <w:rStyle w:val="Hyperlink"/>
                  <w:sz w:val="18"/>
                  <w:szCs w:val="24"/>
                  <w:lang w:val="ru-RU" w:bidi="ar-EG"/>
                </w:rPr>
                <w:t>/</w:t>
              </w:r>
              <w:r w:rsidRPr="009C6655">
                <w:rPr>
                  <w:rStyle w:val="Hyperlink"/>
                  <w:sz w:val="18"/>
                  <w:szCs w:val="24"/>
                  <w:lang w:bidi="ar-EG"/>
                </w:rPr>
                <w:t>publ</w:t>
              </w:r>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bidi="ar-EG"/>
              </w:rPr>
            </w:pPr>
            <w:r w:rsidRPr="008113E9">
              <w:rPr>
                <w:b/>
                <w:bCs/>
                <w:sz w:val="20"/>
                <w:szCs w:val="26"/>
                <w:rtl/>
                <w:lang w:val="ru-RU" w:bidi="ar-EG"/>
              </w:rPr>
              <w:t>العنـوان</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bidi="ar-EG"/>
              </w:rPr>
            </w:pPr>
            <w:r w:rsidRPr="000A5AFC">
              <w:rPr>
                <w:b/>
                <w:bCs/>
                <w:sz w:val="20"/>
                <w:szCs w:val="26"/>
                <w:lang w:bidi="ar-EG"/>
              </w:rPr>
              <w:t>BS</w:t>
            </w:r>
            <w:r>
              <w:rPr>
                <w:b/>
                <w:bCs/>
                <w:sz w:val="20"/>
                <w:szCs w:val="26"/>
                <w:rtl/>
                <w:lang w:bidi="ar-EG"/>
              </w:rPr>
              <w:tab/>
            </w:r>
            <w:r w:rsidRPr="00D30FE6">
              <w:rPr>
                <w:sz w:val="20"/>
                <w:szCs w:val="26"/>
                <w:rtl/>
                <w:lang w:val="ru-RU" w:bidi="ar-EG"/>
              </w:rPr>
              <w:t>الخدمة الإذاعية (الصوتية)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F</w:t>
            </w:r>
            <w:r>
              <w:rPr>
                <w:b/>
                <w:bCs/>
                <w:sz w:val="20"/>
                <w:szCs w:val="26"/>
                <w:rtl/>
                <w:lang w:bidi="ar-EG"/>
              </w:rPr>
              <w:tab/>
            </w:r>
            <w:r w:rsidRPr="008113E9">
              <w:rPr>
                <w:sz w:val="20"/>
                <w:szCs w:val="26"/>
                <w:rtl/>
                <w:lang w:val="ru-RU" w:bidi="ar-EG"/>
              </w:rPr>
              <w:t>الخدمة الثابتة</w:t>
            </w:r>
          </w:p>
        </w:tc>
      </w:tr>
      <w:tr w:rsidR="00E964C9" w:rsidRPr="000A5AFC" w:rsidTr="00B6474A">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5F7F4D" w:rsidRDefault="00E964C9" w:rsidP="00E964C9">
            <w:pPr>
              <w:tabs>
                <w:tab w:val="clear" w:pos="794"/>
                <w:tab w:val="left" w:pos="1471"/>
              </w:tabs>
              <w:spacing w:before="20" w:after="40" w:line="240" w:lineRule="exact"/>
              <w:rPr>
                <w:b/>
                <w:bCs/>
                <w:color w:val="000080"/>
                <w:sz w:val="20"/>
                <w:szCs w:val="26"/>
                <w:lang w:bidi="ar-EG"/>
              </w:rPr>
            </w:pPr>
            <w:r w:rsidRPr="00B6474A">
              <w:rPr>
                <w:b/>
                <w:bCs/>
                <w:color w:val="000080"/>
                <w:sz w:val="20"/>
                <w:szCs w:val="26"/>
                <w:lang w:bidi="ar-EG"/>
              </w:rPr>
              <w:t>M</w:t>
            </w:r>
            <w:r w:rsidRPr="00B6474A">
              <w:rPr>
                <w:b/>
                <w:bCs/>
                <w:color w:val="000080"/>
                <w:sz w:val="20"/>
                <w:szCs w:val="26"/>
                <w:rtl/>
                <w:lang w:bidi="ar-EG"/>
              </w:rPr>
              <w:tab/>
              <w:t>الخدمة المتنقلة وخدمة التحديد الراديوي للموقع وخدمة الهواة والخدمات الساتلية ذات الصلة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BE576F" w:rsidRPr="00440F51" w:rsidTr="002F0C1A">
        <w:trPr>
          <w:jc w:val="center"/>
        </w:trPr>
        <w:tc>
          <w:tcPr>
            <w:tcW w:w="9394" w:type="dxa"/>
            <w:gridSpan w:val="2"/>
            <w:tcBorders>
              <w:left w:val="single" w:sz="12" w:space="0" w:color="000080"/>
              <w:right w:val="single" w:sz="12" w:space="0" w:color="000080"/>
            </w:tcBorders>
          </w:tcPr>
          <w:p w:rsidR="00BE576F" w:rsidRPr="008113E9" w:rsidRDefault="00BE576F" w:rsidP="00E964C9">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بعد</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E964C9" w:rsidRPr="00440F51" w:rsidTr="002F0C1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6474A">
            <w:pPr>
              <w:ind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 القرار </w:t>
            </w:r>
            <w:r w:rsidRPr="008113E9">
              <w:rPr>
                <w:i/>
                <w:iCs/>
                <w:sz w:val="21"/>
                <w:szCs w:val="26"/>
                <w:lang w:bidi="ar-EG"/>
              </w:rPr>
              <w:t>ITU-R 1</w:t>
            </w:r>
            <w:r w:rsidRPr="008113E9">
              <w:rPr>
                <w:i/>
                <w:iCs/>
                <w:sz w:val="21"/>
                <w:szCs w:val="26"/>
                <w:rtl/>
                <w:lang w:bidi="ar-EG"/>
              </w:rPr>
              <w:t>.</w:t>
            </w:r>
          </w:p>
        </w:tc>
      </w:tr>
    </w:tbl>
    <w:p w:rsidR="005E066B" w:rsidRPr="000F312E" w:rsidRDefault="005E066B" w:rsidP="00B6474A">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7745BD">
        <w:rPr>
          <w:sz w:val="20"/>
          <w:szCs w:val="26"/>
          <w:lang w:bidi="ar-EG"/>
        </w:rPr>
        <w:t>201</w:t>
      </w:r>
      <w:r w:rsidR="00B6474A">
        <w:rPr>
          <w:sz w:val="20"/>
          <w:szCs w:val="26"/>
          <w:lang w:bidi="ar-EG"/>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6474A">
      <w:pPr>
        <w:spacing w:before="240"/>
        <w:jc w:val="center"/>
        <w:rPr>
          <w:sz w:val="21"/>
          <w:szCs w:val="20"/>
          <w:lang w:bidi="ar-EG"/>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B97F45">
        <w:rPr>
          <w:sz w:val="21"/>
          <w:szCs w:val="20"/>
          <w:lang w:bidi="ar-EG"/>
        </w:rPr>
        <w:t>201</w:t>
      </w:r>
      <w:r w:rsidR="00B6474A">
        <w:rPr>
          <w:sz w:val="21"/>
          <w:szCs w:val="20"/>
          <w:lang w:bidi="ar-EG"/>
        </w:rPr>
        <w:t>3</w:t>
      </w:r>
    </w:p>
    <w:p w:rsidR="005E066B" w:rsidRPr="008113E9" w:rsidRDefault="005E066B" w:rsidP="005E066B">
      <w:pPr>
        <w:rPr>
          <w:sz w:val="20"/>
          <w:szCs w:val="26"/>
          <w:rtl/>
          <w:lang w:bidi="ar-EG"/>
        </w:rPr>
      </w:pPr>
      <w:r w:rsidRPr="008113E9">
        <w:rPr>
          <w:sz w:val="20"/>
          <w:szCs w:val="26"/>
          <w:rtl/>
          <w:lang w:val="ru-RU" w:bidi="ar-EG"/>
        </w:rPr>
        <w:t>جميع حقوق النشر محفوظة. لا يمكن استنساخ أي جزء من هذه المنشورة بأي شكل كان ولا بأي وسيلة إلا بإذن خطي من</w:t>
      </w:r>
      <w:r w:rsidRPr="008113E9">
        <w:rPr>
          <w:sz w:val="20"/>
          <w:szCs w:val="26"/>
          <w:rtl/>
          <w:lang w:val="ru-RU" w:bidi="ar-EG"/>
        </w:rPr>
        <w:br/>
        <w:t xml:space="preserve">الاتحاد الدولي للاتصالات </w:t>
      </w:r>
      <w:r w:rsidRPr="008113E9">
        <w:rPr>
          <w:sz w:val="20"/>
          <w:szCs w:val="26"/>
          <w:lang w:bidi="ar-EG"/>
        </w:rPr>
        <w:t>(ITU)</w:t>
      </w:r>
      <w:r w:rsidRPr="008113E9">
        <w:rPr>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4253FA">
      <w:pPr>
        <w:pStyle w:val="RecNo"/>
        <w:rPr>
          <w:rtl/>
        </w:rPr>
      </w:pPr>
      <w:r w:rsidRPr="00422D17">
        <w:rPr>
          <w:rtl/>
        </w:rPr>
        <w:lastRenderedPageBreak/>
        <w:t>التوصي</w:t>
      </w:r>
      <w:r w:rsidR="005E066B" w:rsidRPr="00422D17">
        <w:rPr>
          <w:rtl/>
        </w:rPr>
        <w:t>ـ</w:t>
      </w:r>
      <w:r w:rsidRPr="00422D17">
        <w:rPr>
          <w:rtl/>
        </w:rPr>
        <w:t>ة</w:t>
      </w:r>
      <w:r w:rsidR="005E066B" w:rsidRPr="00422D17">
        <w:rPr>
          <w:rtl/>
        </w:rPr>
        <w:t xml:space="preserve"> </w:t>
      </w:r>
      <w:r w:rsidRPr="00422D17">
        <w:rPr>
          <w:rtl/>
        </w:rPr>
        <w:t xml:space="preserve"> </w:t>
      </w:r>
      <w:r w:rsidR="005D6A35" w:rsidRPr="00422D17">
        <w:t>ITU-R </w:t>
      </w:r>
      <w:r w:rsidR="005E066B" w:rsidRPr="00422D17">
        <w:t> </w:t>
      </w:r>
      <w:r w:rsidR="000A5AFC">
        <w:t>M</w:t>
      </w:r>
      <w:r w:rsidR="00304728" w:rsidRPr="00422D17">
        <w:t>.</w:t>
      </w:r>
      <w:r w:rsidR="004253FA">
        <w:t>2014</w:t>
      </w:r>
    </w:p>
    <w:p w:rsidR="000A5AFC" w:rsidRPr="004E04CD" w:rsidRDefault="00150BD9" w:rsidP="00B6474A">
      <w:pPr>
        <w:pStyle w:val="Rectitle"/>
        <w:spacing w:line="168" w:lineRule="auto"/>
        <w:rPr>
          <w:rtl/>
        </w:rPr>
      </w:pPr>
      <w:r>
        <w:rPr>
          <w:rtl/>
        </w:rPr>
        <w:t>تداول المطاريف الساتلية للاتصالات المتنقلة الدولية</w:t>
      </w:r>
      <w:r w:rsidR="004175D1">
        <w:rPr>
          <w:rtl/>
        </w:rPr>
        <w:t>-</w:t>
      </w:r>
      <w:r>
        <w:t>2000</w:t>
      </w:r>
      <w:r>
        <w:rPr>
          <w:rtl/>
        </w:rPr>
        <w:t xml:space="preserve"> (</w:t>
      </w:r>
      <w:r>
        <w:t>IMT</w:t>
      </w:r>
      <w:r w:rsidR="009B4B4A">
        <w:t>-</w:t>
      </w:r>
      <w:r>
        <w:t>2000</w:t>
      </w:r>
      <w:r>
        <w:rPr>
          <w:rtl/>
        </w:rPr>
        <w:t>)</w:t>
      </w:r>
      <w:r w:rsidR="001F68A0">
        <w:t xml:space="preserve"> </w:t>
      </w:r>
      <w:r w:rsidR="001F68A0">
        <w:br/>
      </w:r>
      <w:r>
        <w:rPr>
          <w:rtl/>
        </w:rPr>
        <w:t>على الصعيد العالمي</w:t>
      </w:r>
    </w:p>
    <w:p w:rsidR="000A5AFC" w:rsidRPr="004E04CD" w:rsidRDefault="000A5AFC" w:rsidP="001F68A0">
      <w:pPr>
        <w:pStyle w:val="Recdate"/>
        <w:spacing w:before="80"/>
        <w:rPr>
          <w:i/>
          <w:lang w:bidi="ar-EG"/>
        </w:rPr>
      </w:pPr>
      <w:r w:rsidRPr="004E04CD">
        <w:rPr>
          <w:lang w:bidi="ar-EG"/>
        </w:rPr>
        <w:t>(</w:t>
      </w:r>
      <w:r w:rsidR="001F68A0">
        <w:rPr>
          <w:lang w:bidi="ar-EG"/>
        </w:rPr>
        <w:t>2012</w:t>
      </w:r>
      <w:r w:rsidRPr="004E04CD">
        <w:rPr>
          <w:lang w:bidi="ar-EG"/>
        </w:rPr>
        <w:t>)</w:t>
      </w:r>
    </w:p>
    <w:p w:rsidR="000A5AFC" w:rsidRPr="009A2FD8" w:rsidRDefault="000A5AFC" w:rsidP="000A5AFC">
      <w:pPr>
        <w:pStyle w:val="Headingb"/>
        <w:rPr>
          <w:rtl/>
          <w:lang w:bidi="ar-EG"/>
        </w:rPr>
      </w:pPr>
      <w:bookmarkStart w:id="3" w:name="_Toc283900183"/>
      <w:r>
        <w:rPr>
          <w:rtl/>
          <w:lang w:bidi="ar-EG"/>
        </w:rPr>
        <w:t>مجال التطبيق</w:t>
      </w:r>
      <w:bookmarkEnd w:id="3"/>
    </w:p>
    <w:p w:rsidR="000A5AFC" w:rsidRDefault="00340878" w:rsidP="00B6474A">
      <w:pPr>
        <w:pStyle w:val="Normalaftertitle"/>
        <w:spacing w:before="120"/>
        <w:rPr>
          <w:rtl/>
          <w:lang w:bidi="ar-EG"/>
        </w:rPr>
      </w:pPr>
      <w:r>
        <w:rPr>
          <w:rtl/>
          <w:lang w:bidi="ar-EG"/>
        </w:rPr>
        <w:t xml:space="preserve">الغرض من هذه </w:t>
      </w:r>
      <w:r w:rsidR="005569F9">
        <w:rPr>
          <w:rFonts w:hint="cs"/>
          <w:rtl/>
          <w:lang w:bidi="ar-EG"/>
        </w:rPr>
        <w:t>التوصي</w:t>
      </w:r>
      <w:r w:rsidR="005569F9">
        <w:rPr>
          <w:rFonts w:hint="eastAsia"/>
          <w:rtl/>
          <w:lang w:bidi="ar-EG"/>
        </w:rPr>
        <w:t>ة</w:t>
      </w:r>
      <w:r>
        <w:rPr>
          <w:rtl/>
          <w:lang w:bidi="ar-EG"/>
        </w:rPr>
        <w:t xml:space="preserve"> هو </w:t>
      </w:r>
      <w:r w:rsidR="009547C8">
        <w:rPr>
          <w:rtl/>
          <w:lang w:bidi="ar-EG"/>
        </w:rPr>
        <w:t>و</w:t>
      </w:r>
      <w:r w:rsidR="00400A2D" w:rsidRPr="00400A2D">
        <w:rPr>
          <w:rtl/>
          <w:lang w:bidi="ar-EG"/>
        </w:rPr>
        <w:t>ضع الأسس التقنية لتداول المطاريف الساتلية للاتصالات المتنقلة الدولية</w:t>
      </w:r>
      <w:r w:rsidR="009547C8">
        <w:rPr>
          <w:rtl/>
          <w:lang w:bidi="ar-EG"/>
        </w:rPr>
        <w:t>-</w:t>
      </w:r>
      <w:r w:rsidR="009547C8">
        <w:rPr>
          <w:lang w:bidi="ar-EG"/>
        </w:rPr>
        <w:t>2000</w:t>
      </w:r>
      <w:r w:rsidR="00400A2D" w:rsidRPr="00400A2D">
        <w:rPr>
          <w:rtl/>
          <w:lang w:bidi="ar-EG"/>
        </w:rPr>
        <w:t xml:space="preserve"> على الصعيد العالمي، على أساس ألا تسبب هذه المطاريف أي تداخلات ضارة </w:t>
      </w:r>
      <w:r w:rsidR="000246A1">
        <w:rPr>
          <w:rFonts w:hint="cs"/>
          <w:rtl/>
          <w:lang w:bidi="ar-EG"/>
        </w:rPr>
        <w:t xml:space="preserve">على </w:t>
      </w:r>
      <w:r w:rsidR="00400A2D" w:rsidRPr="00400A2D">
        <w:rPr>
          <w:rtl/>
          <w:lang w:bidi="ar-EG"/>
        </w:rPr>
        <w:t>أنظمة الاتصالات الراديوية ال</w:t>
      </w:r>
      <w:r w:rsidR="005A3DC0">
        <w:rPr>
          <w:rtl/>
          <w:lang w:bidi="ar-EG"/>
        </w:rPr>
        <w:t>أخرى في أي بلد يجري تداولها فيه:</w:t>
      </w:r>
    </w:p>
    <w:p w:rsidR="005A3DC0" w:rsidRDefault="00F5749F" w:rsidP="00B6474A">
      <w:pPr>
        <w:pStyle w:val="enumlev1"/>
      </w:pPr>
      <w:r>
        <w:rPr>
          <w:rFonts w:hint="cs"/>
          <w:rtl/>
        </w:rPr>
        <w:t>-</w:t>
      </w:r>
      <w:r>
        <w:rPr>
          <w:rFonts w:hint="cs"/>
          <w:rtl/>
        </w:rPr>
        <w:tab/>
      </w:r>
      <w:r w:rsidR="004175D1">
        <w:rPr>
          <w:rtl/>
        </w:rPr>
        <w:t xml:space="preserve">عن طريق </w:t>
      </w:r>
      <w:r w:rsidR="000246A1">
        <w:rPr>
          <w:rFonts w:hint="cs"/>
          <w:rtl/>
        </w:rPr>
        <w:t>ال</w:t>
      </w:r>
      <w:r w:rsidR="004175D1">
        <w:rPr>
          <w:rtl/>
        </w:rPr>
        <w:t xml:space="preserve">مطابقة </w:t>
      </w:r>
      <w:r w:rsidR="000246A1">
        <w:rPr>
          <w:rFonts w:hint="cs"/>
          <w:rtl/>
        </w:rPr>
        <w:t xml:space="preserve">مع </w:t>
      </w:r>
      <w:r w:rsidR="004175D1">
        <w:rPr>
          <w:rtl/>
        </w:rPr>
        <w:t>مواصفات الاتصالات المتنقلة الدولية-</w:t>
      </w:r>
      <w:r w:rsidR="004175D1">
        <w:t>2000</w:t>
      </w:r>
      <w:r w:rsidR="004175D1">
        <w:rPr>
          <w:rtl/>
        </w:rPr>
        <w:t xml:space="preserve"> للسطوح البينية الراديوية الساتلية</w:t>
      </w:r>
      <w:r w:rsidR="008F25DA">
        <w:rPr>
          <w:rtl/>
        </w:rPr>
        <w:t>؛</w:t>
      </w:r>
    </w:p>
    <w:p w:rsidR="004175D1" w:rsidRDefault="00F5749F" w:rsidP="00B6474A">
      <w:pPr>
        <w:pStyle w:val="enumlev1"/>
        <w:rPr>
          <w:rFonts w:hint="cs"/>
          <w:rtl/>
        </w:rPr>
      </w:pPr>
      <w:r>
        <w:rPr>
          <w:rFonts w:hint="cs"/>
          <w:rtl/>
        </w:rPr>
        <w:t>-</w:t>
      </w:r>
      <w:r>
        <w:rPr>
          <w:rFonts w:hint="cs"/>
          <w:rtl/>
        </w:rPr>
        <w:tab/>
      </w:r>
      <w:r w:rsidR="008F25DA">
        <w:rPr>
          <w:rtl/>
        </w:rPr>
        <w:t>و</w:t>
      </w:r>
      <w:r w:rsidR="004175D1">
        <w:rPr>
          <w:rtl/>
        </w:rPr>
        <w:t xml:space="preserve">عن طريق </w:t>
      </w:r>
      <w:r w:rsidR="008A4B00">
        <w:rPr>
          <w:rFonts w:hint="cs"/>
          <w:rtl/>
        </w:rPr>
        <w:t>الامتثال ل</w:t>
      </w:r>
      <w:r w:rsidR="004175D1">
        <w:rPr>
          <w:rtl/>
        </w:rPr>
        <w:t>حدود البث غير ال</w:t>
      </w:r>
      <w:r w:rsidR="00450218">
        <w:rPr>
          <w:rtl/>
        </w:rPr>
        <w:t>مطلوب</w:t>
      </w:r>
      <w:r w:rsidR="004175D1">
        <w:rPr>
          <w:rtl/>
        </w:rPr>
        <w:t xml:space="preserve"> للسطوح البينية الراديوية الساتلية </w:t>
      </w:r>
      <w:r w:rsidR="00AE3CF6">
        <w:rPr>
          <w:rtl/>
        </w:rPr>
        <w:t xml:space="preserve">للاتصالات </w:t>
      </w:r>
      <w:r w:rsidR="00693DEA">
        <w:rPr>
          <w:rtl/>
        </w:rPr>
        <w:t>المتنقلة</w:t>
      </w:r>
      <w:r w:rsidR="00AE3CF6">
        <w:rPr>
          <w:rtl/>
        </w:rPr>
        <w:t xml:space="preserve"> الدولية-</w:t>
      </w:r>
      <w:r w:rsidR="00AE3CF6">
        <w:t>2000</w:t>
      </w:r>
      <w:r w:rsidR="00376229">
        <w:rPr>
          <w:rtl/>
        </w:rPr>
        <w:t>.</w:t>
      </w:r>
    </w:p>
    <w:p w:rsidR="00B6474A" w:rsidRDefault="00B6474A" w:rsidP="00B6474A">
      <w:pPr>
        <w:pStyle w:val="enumlev1"/>
        <w:rPr>
          <w:rFonts w:hint="cs"/>
          <w:rtl/>
        </w:rPr>
      </w:pPr>
    </w:p>
    <w:p w:rsidR="00B6474A" w:rsidRDefault="00B6474A" w:rsidP="00B6474A">
      <w:pPr>
        <w:pStyle w:val="enumlev1"/>
      </w:pPr>
      <w:bookmarkStart w:id="4" w:name="_GoBack"/>
      <w:bookmarkEnd w:id="4"/>
    </w:p>
    <w:p w:rsidR="00693DEA" w:rsidRDefault="00693DEA" w:rsidP="00693DEA">
      <w:pPr>
        <w:spacing w:before="240"/>
        <w:rPr>
          <w:rtl/>
          <w:lang w:bidi="ar-EG"/>
        </w:rPr>
      </w:pPr>
      <w:r>
        <w:rPr>
          <w:rtl/>
          <w:lang w:bidi="ar-EG"/>
        </w:rPr>
        <w:t>إن جمعية الاتصالات الراديوية للاتحاد الدولي للاتصالات،</w:t>
      </w:r>
    </w:p>
    <w:p w:rsidR="00693DEA" w:rsidRDefault="00693DEA" w:rsidP="00B6474A">
      <w:pPr>
        <w:pStyle w:val="Call"/>
        <w:rPr>
          <w:rtl/>
        </w:rPr>
      </w:pPr>
      <w:r>
        <w:rPr>
          <w:rtl/>
        </w:rPr>
        <w:t>إذ تضع في اعتبارها</w:t>
      </w:r>
    </w:p>
    <w:p w:rsidR="00693DEA" w:rsidRDefault="005D704D" w:rsidP="00B6474A">
      <w:pPr>
        <w:rPr>
          <w:rtl/>
          <w:lang w:bidi="ar-EG"/>
        </w:rPr>
      </w:pPr>
      <w:r>
        <w:rPr>
          <w:rFonts w:hint="cs"/>
          <w:rtl/>
          <w:lang w:bidi="ar-EG"/>
        </w:rPr>
        <w:t xml:space="preserve"> </w:t>
      </w:r>
      <w:r w:rsidR="00693DEA">
        <w:rPr>
          <w:rtl/>
          <w:lang w:bidi="ar-EG"/>
        </w:rPr>
        <w:t>أ</w:t>
      </w:r>
      <w:r>
        <w:rPr>
          <w:rFonts w:hint="cs"/>
          <w:rtl/>
          <w:lang w:bidi="ar-EG"/>
        </w:rPr>
        <w:t xml:space="preserve"> </w:t>
      </w:r>
      <w:r w:rsidR="00693DEA">
        <w:rPr>
          <w:rtl/>
          <w:lang w:bidi="ar-EG"/>
        </w:rPr>
        <w:t>)</w:t>
      </w:r>
      <w:r w:rsidR="00693DEA">
        <w:rPr>
          <w:rtl/>
          <w:lang w:bidi="ar-EG"/>
        </w:rPr>
        <w:tab/>
        <w:t xml:space="preserve">أن تداول المطاريف الساتلية على الصعيد العالمي هو حق المستعملين في حمل مطاريفهم الشخصية إلى البلد </w:t>
      </w:r>
      <w:r w:rsidR="0034261A">
        <w:rPr>
          <w:rFonts w:hint="cs"/>
          <w:rtl/>
          <w:lang w:bidi="ar-EG"/>
        </w:rPr>
        <w:t>الذي يزورونه</w:t>
      </w:r>
      <w:r w:rsidR="00693DEA">
        <w:rPr>
          <w:rtl/>
          <w:lang w:bidi="ar-EG"/>
        </w:rPr>
        <w:t xml:space="preserve"> والقدرة على استعمالها </w:t>
      </w:r>
      <w:r w:rsidR="00B6474A">
        <w:rPr>
          <w:rtl/>
          <w:lang w:bidi="ar-EG"/>
        </w:rPr>
        <w:t>حيثما كان ذلك ممكن</w:t>
      </w:r>
      <w:r w:rsidR="00346D97">
        <w:rPr>
          <w:rtl/>
          <w:lang w:bidi="ar-EG"/>
        </w:rPr>
        <w:t>ا</w:t>
      </w:r>
      <w:r w:rsidR="00B6474A">
        <w:rPr>
          <w:rFonts w:hint="cs"/>
          <w:rtl/>
          <w:lang w:bidi="ar-EG"/>
        </w:rPr>
        <w:t>ً</w:t>
      </w:r>
      <w:r w:rsidR="00346D97">
        <w:rPr>
          <w:rtl/>
          <w:lang w:bidi="ar-EG"/>
        </w:rPr>
        <w:t xml:space="preserve"> في ظل الشروط ال</w:t>
      </w:r>
      <w:r w:rsidR="003F5559">
        <w:rPr>
          <w:rtl/>
          <w:lang w:bidi="ar-EG"/>
        </w:rPr>
        <w:t>تقني</w:t>
      </w:r>
      <w:r w:rsidR="00346D97">
        <w:rPr>
          <w:rtl/>
          <w:lang w:bidi="ar-EG"/>
        </w:rPr>
        <w:t xml:space="preserve">ة والتشغيلية </w:t>
      </w:r>
      <w:r w:rsidR="0034261A">
        <w:rPr>
          <w:rFonts w:hint="cs"/>
          <w:rtl/>
          <w:lang w:bidi="ar-EG"/>
        </w:rPr>
        <w:t>أ</w:t>
      </w:r>
      <w:r w:rsidR="00346D97">
        <w:rPr>
          <w:rtl/>
          <w:lang w:bidi="ar-EG"/>
        </w:rPr>
        <w:t>و</w:t>
      </w:r>
      <w:r w:rsidR="0034261A">
        <w:rPr>
          <w:rFonts w:hint="cs"/>
          <w:rtl/>
          <w:lang w:bidi="ar-EG"/>
        </w:rPr>
        <w:t xml:space="preserve"> </w:t>
      </w:r>
      <w:r w:rsidR="00346D97">
        <w:rPr>
          <w:rtl/>
          <w:lang w:bidi="ar-EG"/>
        </w:rPr>
        <w:t>اللوائح المحددة في هذا البلد؛</w:t>
      </w:r>
    </w:p>
    <w:p w:rsidR="00693DEA" w:rsidRDefault="00693DEA" w:rsidP="00B6474A">
      <w:pPr>
        <w:rPr>
          <w:rtl/>
          <w:lang w:bidi="ar-EG"/>
        </w:rPr>
      </w:pPr>
      <w:r>
        <w:rPr>
          <w:rtl/>
          <w:lang w:bidi="ar-EG"/>
        </w:rPr>
        <w:t>ب)</w:t>
      </w:r>
      <w:r w:rsidR="00346D97">
        <w:rPr>
          <w:rtl/>
          <w:lang w:bidi="ar-EG"/>
        </w:rPr>
        <w:tab/>
        <w:t xml:space="preserve">أن نشر الأنظمة بنجاح </w:t>
      </w:r>
      <w:r w:rsidR="00DE0B6D">
        <w:rPr>
          <w:rFonts w:hint="cs"/>
          <w:rtl/>
          <w:lang w:bidi="ar-EG"/>
        </w:rPr>
        <w:t>في</w:t>
      </w:r>
      <w:r w:rsidR="00346D97">
        <w:rPr>
          <w:rtl/>
          <w:lang w:bidi="ar-EG"/>
        </w:rPr>
        <w:t xml:space="preserve"> </w:t>
      </w:r>
      <w:r w:rsidR="00901579">
        <w:rPr>
          <w:rFonts w:hint="cs"/>
          <w:rtl/>
          <w:lang w:bidi="ar-EG"/>
        </w:rPr>
        <w:t>المكون الساتلي لل</w:t>
      </w:r>
      <w:r w:rsidR="00346D97">
        <w:rPr>
          <w:rtl/>
          <w:lang w:bidi="ar-EG"/>
        </w:rPr>
        <w:t>اتصالات المتنقلة الدولية-</w:t>
      </w:r>
      <w:r w:rsidR="00346D97">
        <w:rPr>
          <w:lang w:bidi="ar-EG"/>
        </w:rPr>
        <w:t>2000</w:t>
      </w:r>
      <w:r w:rsidR="00346D97">
        <w:rPr>
          <w:rtl/>
          <w:lang w:bidi="ar-EG"/>
        </w:rPr>
        <w:t xml:space="preserve"> يجب أن يشمل قدرة المستعملين على حمل مطاريفهم عند </w:t>
      </w:r>
      <w:r w:rsidR="005569F9">
        <w:rPr>
          <w:rFonts w:hint="cs"/>
          <w:rtl/>
          <w:lang w:bidi="ar-EG"/>
        </w:rPr>
        <w:t>انتقاله</w:t>
      </w:r>
      <w:r w:rsidR="005569F9">
        <w:rPr>
          <w:rFonts w:hint="eastAsia"/>
          <w:rtl/>
          <w:lang w:bidi="ar-EG"/>
        </w:rPr>
        <w:t>م</w:t>
      </w:r>
      <w:r w:rsidR="00346D97">
        <w:rPr>
          <w:rtl/>
          <w:lang w:bidi="ar-EG"/>
        </w:rPr>
        <w:t xml:space="preserve"> من بلد إلى آخر واستعمال هذه المطاريف؛</w:t>
      </w:r>
    </w:p>
    <w:p w:rsidR="00693DEA" w:rsidRDefault="00693DEA" w:rsidP="00B6474A">
      <w:pPr>
        <w:rPr>
          <w:rtl/>
          <w:lang w:bidi="ar-EG"/>
        </w:rPr>
      </w:pPr>
      <w:r>
        <w:rPr>
          <w:rtl/>
          <w:lang w:bidi="ar-EG"/>
        </w:rPr>
        <w:t>ج)</w:t>
      </w:r>
      <w:r w:rsidR="00346D97">
        <w:rPr>
          <w:rtl/>
          <w:lang w:bidi="ar-EG"/>
        </w:rPr>
        <w:tab/>
        <w:t xml:space="preserve">أن المستعملين قد يريدون </w:t>
      </w:r>
      <w:r w:rsidR="00DE0B6D">
        <w:rPr>
          <w:rFonts w:hint="cs"/>
          <w:rtl/>
          <w:lang w:bidi="ar-EG"/>
        </w:rPr>
        <w:t xml:space="preserve">أو يتعين عليهم </w:t>
      </w:r>
      <w:r w:rsidR="00346D97">
        <w:rPr>
          <w:rtl/>
          <w:lang w:bidi="ar-EG"/>
        </w:rPr>
        <w:t xml:space="preserve">حمل مطاريفهم، حتى </w:t>
      </w:r>
      <w:r w:rsidR="00AF1B28">
        <w:rPr>
          <w:rtl/>
          <w:lang w:bidi="ar-EG"/>
        </w:rPr>
        <w:t>إلى حيث لا يمكنهم استعمال هذه الأجهزة؛</w:t>
      </w:r>
    </w:p>
    <w:p w:rsidR="00693DEA" w:rsidRDefault="00693DEA" w:rsidP="00B6474A">
      <w:pPr>
        <w:rPr>
          <w:rtl/>
          <w:lang w:bidi="ar-EG"/>
        </w:rPr>
      </w:pPr>
      <w:r>
        <w:rPr>
          <w:rtl/>
          <w:lang w:bidi="ar-EG"/>
        </w:rPr>
        <w:t>د</w:t>
      </w:r>
      <w:r w:rsidR="005D704D">
        <w:rPr>
          <w:rFonts w:hint="cs"/>
          <w:rtl/>
          <w:lang w:bidi="ar-EG"/>
        </w:rPr>
        <w:t xml:space="preserve"> </w:t>
      </w:r>
      <w:r>
        <w:rPr>
          <w:rtl/>
          <w:lang w:bidi="ar-EG"/>
        </w:rPr>
        <w:t>)</w:t>
      </w:r>
      <w:r w:rsidR="00AF1B28">
        <w:rPr>
          <w:rtl/>
          <w:lang w:bidi="ar-EG"/>
        </w:rPr>
        <w:tab/>
        <w:t>أن مثل هذا التداول على الصعيد العالمي سيجلب للمستعملين مزايا واضحة إذا كانت لديهم القدرة على استعمال مطاريفهم في أي بلد تكون الخدمة متاحة</w:t>
      </w:r>
      <w:r w:rsidR="00DE0B6D">
        <w:rPr>
          <w:rFonts w:hint="cs"/>
          <w:rtl/>
          <w:lang w:bidi="ar-EG"/>
        </w:rPr>
        <w:t xml:space="preserve"> فيه</w:t>
      </w:r>
      <w:r w:rsidR="00AF1B28">
        <w:rPr>
          <w:rtl/>
          <w:lang w:bidi="ar-EG"/>
        </w:rPr>
        <w:t>؛</w:t>
      </w:r>
    </w:p>
    <w:p w:rsidR="00693DEA" w:rsidRDefault="005D704D" w:rsidP="00B6474A">
      <w:pPr>
        <w:rPr>
          <w:rtl/>
          <w:lang w:bidi="ar-EG"/>
        </w:rPr>
      </w:pPr>
      <w:r>
        <w:rPr>
          <w:rFonts w:hint="cs"/>
          <w:rtl/>
          <w:lang w:bidi="ar-EG"/>
        </w:rPr>
        <w:t>ﻫ</w:t>
      </w:r>
      <w:r w:rsidR="00693DEA">
        <w:rPr>
          <w:rtl/>
          <w:lang w:bidi="ar-EG"/>
        </w:rPr>
        <w:t xml:space="preserve">) </w:t>
      </w:r>
      <w:r w:rsidR="00E043A0">
        <w:rPr>
          <w:rtl/>
          <w:lang w:bidi="ar-EG"/>
        </w:rPr>
        <w:tab/>
        <w:t>أن المطاريف الساتلية للاتصالات المتنقلة الدولية-</w:t>
      </w:r>
      <w:r w:rsidR="00E043A0">
        <w:rPr>
          <w:lang w:bidi="ar-EG"/>
        </w:rPr>
        <w:t>2000</w:t>
      </w:r>
      <w:r w:rsidR="00E043A0">
        <w:rPr>
          <w:rtl/>
          <w:lang w:bidi="ar-EG"/>
        </w:rPr>
        <w:t xml:space="preserve"> قد </w:t>
      </w:r>
      <w:r w:rsidR="000C4CC7">
        <w:rPr>
          <w:rtl/>
          <w:lang w:bidi="ar-EG"/>
        </w:rPr>
        <w:t>تح</w:t>
      </w:r>
      <w:r w:rsidR="0046674D">
        <w:rPr>
          <w:rFonts w:hint="cs"/>
          <w:rtl/>
          <w:lang w:bidi="ar-EG"/>
        </w:rPr>
        <w:t>ت</w:t>
      </w:r>
      <w:r w:rsidR="000C4CC7">
        <w:rPr>
          <w:rtl/>
          <w:lang w:bidi="ar-EG"/>
        </w:rPr>
        <w:t>وي</w:t>
      </w:r>
      <w:r w:rsidR="00E043A0">
        <w:rPr>
          <w:rtl/>
          <w:lang w:bidi="ar-EG"/>
        </w:rPr>
        <w:t xml:space="preserve"> </w:t>
      </w:r>
      <w:r w:rsidR="0046674D">
        <w:rPr>
          <w:rFonts w:hint="cs"/>
          <w:rtl/>
          <w:lang w:bidi="ar-EG"/>
        </w:rPr>
        <w:t xml:space="preserve">على </w:t>
      </w:r>
      <w:r w:rsidR="00E043A0">
        <w:rPr>
          <w:rtl/>
          <w:lang w:bidi="ar-EG"/>
        </w:rPr>
        <w:t>سطوح بينية راديوية مختلفة وقد ت</w:t>
      </w:r>
      <w:r w:rsidR="00B6474A">
        <w:rPr>
          <w:rtl/>
          <w:lang w:bidi="ar-EG"/>
        </w:rPr>
        <w:t>تضمن أيضا</w:t>
      </w:r>
      <w:r w:rsidR="00B6474A">
        <w:rPr>
          <w:rFonts w:hint="cs"/>
          <w:rtl/>
          <w:lang w:bidi="ar-EG"/>
        </w:rPr>
        <w:t>ً</w:t>
      </w:r>
      <w:r w:rsidR="00B6474A">
        <w:rPr>
          <w:rtl/>
          <w:lang w:bidi="ar-EG"/>
        </w:rPr>
        <w:t xml:space="preserve"> أسلوبا</w:t>
      </w:r>
      <w:r w:rsidR="00B6474A">
        <w:rPr>
          <w:rFonts w:hint="cs"/>
          <w:rtl/>
          <w:lang w:bidi="ar-EG"/>
        </w:rPr>
        <w:t>ً</w:t>
      </w:r>
      <w:r w:rsidR="00B6474A">
        <w:rPr>
          <w:rtl/>
          <w:lang w:bidi="ar-EG"/>
        </w:rPr>
        <w:t xml:space="preserve"> أرضي</w:t>
      </w:r>
      <w:r w:rsidR="000C4CC7">
        <w:rPr>
          <w:rtl/>
          <w:lang w:bidi="ar-EG"/>
        </w:rPr>
        <w:t>ا</w:t>
      </w:r>
      <w:r w:rsidR="00B6474A">
        <w:rPr>
          <w:rFonts w:hint="cs"/>
          <w:rtl/>
          <w:lang w:bidi="ar-EG"/>
        </w:rPr>
        <w:t>ً</w:t>
      </w:r>
      <w:r w:rsidR="000C4CC7">
        <w:rPr>
          <w:rtl/>
          <w:lang w:bidi="ar-EG"/>
        </w:rPr>
        <w:t>؛</w:t>
      </w:r>
    </w:p>
    <w:p w:rsidR="00693DEA" w:rsidRDefault="00693DEA" w:rsidP="00B6474A">
      <w:pPr>
        <w:rPr>
          <w:rtl/>
          <w:lang w:bidi="ar-EG"/>
        </w:rPr>
      </w:pPr>
      <w:r>
        <w:rPr>
          <w:rtl/>
          <w:lang w:bidi="ar-EG"/>
        </w:rPr>
        <w:t>و</w:t>
      </w:r>
      <w:r w:rsidR="005D704D">
        <w:rPr>
          <w:rFonts w:hint="cs"/>
          <w:rtl/>
          <w:lang w:bidi="ar-EG"/>
        </w:rPr>
        <w:t xml:space="preserve"> </w:t>
      </w:r>
      <w:r>
        <w:rPr>
          <w:rtl/>
          <w:lang w:bidi="ar-EG"/>
        </w:rPr>
        <w:t>)</w:t>
      </w:r>
      <w:r w:rsidR="000C4CC7">
        <w:rPr>
          <w:rtl/>
          <w:lang w:bidi="ar-EG"/>
        </w:rPr>
        <w:tab/>
        <w:t xml:space="preserve">أن بعض المطاريف متعددة الأساليب قد تتضمن </w:t>
      </w:r>
      <w:r w:rsidR="005569F9">
        <w:rPr>
          <w:rFonts w:hint="cs"/>
          <w:rtl/>
          <w:lang w:bidi="ar-EG"/>
        </w:rPr>
        <w:t>أساليب</w:t>
      </w:r>
      <w:r w:rsidR="000C4CC7">
        <w:rPr>
          <w:rtl/>
          <w:lang w:bidi="ar-EG"/>
        </w:rPr>
        <w:t xml:space="preserve"> لا تنتمي إلى </w:t>
      </w:r>
      <w:r w:rsidR="00DE0B6D">
        <w:rPr>
          <w:rFonts w:hint="cs"/>
          <w:rtl/>
          <w:lang w:bidi="ar-EG"/>
        </w:rPr>
        <w:t>عائلة</w:t>
      </w:r>
      <w:r w:rsidR="000C4CC7">
        <w:rPr>
          <w:rtl/>
          <w:lang w:bidi="ar-EG"/>
        </w:rPr>
        <w:t xml:space="preserve"> الاتصالات المتنقلة الدولية-</w:t>
      </w:r>
      <w:r w:rsidR="000C4CC7">
        <w:rPr>
          <w:lang w:bidi="ar-EG"/>
        </w:rPr>
        <w:t>2000</w:t>
      </w:r>
      <w:r w:rsidR="000C4CC7">
        <w:rPr>
          <w:rtl/>
          <w:lang w:bidi="ar-EG"/>
        </w:rPr>
        <w:t>؛</w:t>
      </w:r>
    </w:p>
    <w:p w:rsidR="00693DEA" w:rsidRDefault="00693DEA" w:rsidP="00B6474A">
      <w:pPr>
        <w:rPr>
          <w:rtl/>
          <w:lang w:bidi="ar-EG"/>
        </w:rPr>
      </w:pPr>
      <w:r>
        <w:rPr>
          <w:rtl/>
          <w:lang w:bidi="ar-EG"/>
        </w:rPr>
        <w:t>ز</w:t>
      </w:r>
      <w:r w:rsidR="005D704D">
        <w:rPr>
          <w:rFonts w:hint="cs"/>
          <w:rtl/>
          <w:lang w:bidi="ar-EG"/>
        </w:rPr>
        <w:t xml:space="preserve"> </w:t>
      </w:r>
      <w:r>
        <w:rPr>
          <w:rtl/>
          <w:lang w:bidi="ar-EG"/>
        </w:rPr>
        <w:t>)</w:t>
      </w:r>
      <w:r w:rsidR="000C4CC7">
        <w:rPr>
          <w:rtl/>
          <w:lang w:bidi="ar-EG"/>
        </w:rPr>
        <w:tab/>
        <w:t xml:space="preserve">أن </w:t>
      </w:r>
      <w:r w:rsidR="00482C7E">
        <w:rPr>
          <w:rtl/>
          <w:lang w:bidi="ar-EG"/>
        </w:rPr>
        <w:t>أحد</w:t>
      </w:r>
      <w:r w:rsidR="000C4CC7">
        <w:rPr>
          <w:rtl/>
          <w:lang w:bidi="ar-EG"/>
        </w:rPr>
        <w:t xml:space="preserve"> المتطلبات الأساسية للتداول على الصعيد العالمي هو </w:t>
      </w:r>
      <w:r w:rsidR="00482C7E">
        <w:rPr>
          <w:rtl/>
          <w:lang w:bidi="ar-EG"/>
        </w:rPr>
        <w:t xml:space="preserve">ألا </w:t>
      </w:r>
      <w:r w:rsidR="001C2769">
        <w:rPr>
          <w:rFonts w:hint="cs"/>
          <w:rtl/>
          <w:lang w:bidi="ar-EG"/>
        </w:rPr>
        <w:t>يكون</w:t>
      </w:r>
      <w:r w:rsidR="00482C7E">
        <w:rPr>
          <w:rtl/>
          <w:lang w:bidi="ar-EG"/>
        </w:rPr>
        <w:t xml:space="preserve"> المطراف</w:t>
      </w:r>
      <w:r w:rsidR="001C2769">
        <w:rPr>
          <w:rFonts w:hint="cs"/>
          <w:rtl/>
          <w:lang w:bidi="ar-EG"/>
        </w:rPr>
        <w:t xml:space="preserve"> مصدراً لتداخلات ضارة</w:t>
      </w:r>
      <w:r w:rsidR="00482C7E">
        <w:rPr>
          <w:rtl/>
          <w:lang w:bidi="ar-EG"/>
        </w:rPr>
        <w:t xml:space="preserve"> على أنظمة الاتصالات</w:t>
      </w:r>
      <w:r w:rsidR="007C7CC3">
        <w:rPr>
          <w:rFonts w:hint="cs"/>
          <w:rtl/>
          <w:lang w:bidi="ar-EG"/>
        </w:rPr>
        <w:t xml:space="preserve"> الراديوية </w:t>
      </w:r>
      <w:r w:rsidR="00482C7E">
        <w:rPr>
          <w:rtl/>
          <w:lang w:bidi="ar-EG"/>
        </w:rPr>
        <w:t xml:space="preserve">الأخرى في أي </w:t>
      </w:r>
      <w:r w:rsidR="001C2769">
        <w:rPr>
          <w:rFonts w:hint="cs"/>
          <w:rtl/>
          <w:lang w:bidi="ar-EG"/>
        </w:rPr>
        <w:t>بلد</w:t>
      </w:r>
      <w:r w:rsidR="00482C7E">
        <w:rPr>
          <w:rtl/>
          <w:lang w:bidi="ar-EG"/>
        </w:rPr>
        <w:t xml:space="preserve"> يُحمل إليه؛</w:t>
      </w:r>
    </w:p>
    <w:p w:rsidR="00482C7E" w:rsidRDefault="00482C7E" w:rsidP="00B6474A">
      <w:pPr>
        <w:rPr>
          <w:rtl/>
          <w:lang w:bidi="ar-EG"/>
        </w:rPr>
      </w:pPr>
      <w:r>
        <w:rPr>
          <w:rtl/>
          <w:lang w:bidi="ar-EG"/>
        </w:rPr>
        <w:t>ح)</w:t>
      </w:r>
      <w:r>
        <w:rPr>
          <w:rtl/>
          <w:lang w:bidi="ar-EG"/>
        </w:rPr>
        <w:tab/>
        <w:t xml:space="preserve">أن أحد </w:t>
      </w:r>
      <w:r w:rsidR="00F26409">
        <w:rPr>
          <w:rFonts w:hint="cs"/>
          <w:rtl/>
          <w:lang w:bidi="ar-EG"/>
        </w:rPr>
        <w:t>السبل</w:t>
      </w:r>
      <w:r>
        <w:rPr>
          <w:rtl/>
          <w:lang w:bidi="ar-EG"/>
        </w:rPr>
        <w:t xml:space="preserve"> الممكنة لتحق</w:t>
      </w:r>
      <w:r w:rsidR="00F26409">
        <w:rPr>
          <w:rFonts w:hint="cs"/>
          <w:rtl/>
          <w:lang w:bidi="ar-EG"/>
        </w:rPr>
        <w:t>ي</w:t>
      </w:r>
      <w:r>
        <w:rPr>
          <w:rtl/>
          <w:lang w:bidi="ar-EG"/>
        </w:rPr>
        <w:t xml:space="preserve">ق المتطلب المذكور أعلاه هو ألا يرسل المطراف قبل أن يتلقى إشارة من مركز الشبكة الساتلية التي يمكنه التواصل معها (مبدأ الاستقبال قبل الإرسال)، </w:t>
      </w:r>
      <w:r w:rsidR="00B6474A">
        <w:rPr>
          <w:rtl/>
          <w:lang w:bidi="ar-EG"/>
        </w:rPr>
        <w:t>ولكن من الممكن أيض</w:t>
      </w:r>
      <w:r w:rsidR="00CA341D">
        <w:rPr>
          <w:rtl/>
          <w:lang w:bidi="ar-EG"/>
        </w:rPr>
        <w:t>ا</w:t>
      </w:r>
      <w:r w:rsidR="00B6474A">
        <w:rPr>
          <w:rFonts w:hint="cs"/>
          <w:rtl/>
          <w:lang w:bidi="ar-EG"/>
        </w:rPr>
        <w:t>ً</w:t>
      </w:r>
      <w:r w:rsidR="00CA341D">
        <w:rPr>
          <w:rtl/>
          <w:lang w:bidi="ar-EG"/>
        </w:rPr>
        <w:t xml:space="preserve"> أن تكون هناك </w:t>
      </w:r>
      <w:r w:rsidR="006D58FB">
        <w:rPr>
          <w:rFonts w:hint="cs"/>
          <w:rtl/>
          <w:lang w:bidi="ar-EG"/>
        </w:rPr>
        <w:t>سبلاً</w:t>
      </w:r>
      <w:r w:rsidR="00CA341D">
        <w:rPr>
          <w:rtl/>
          <w:lang w:bidi="ar-EG"/>
        </w:rPr>
        <w:t xml:space="preserve"> تقنية أخرى لتحقيق هذا المتطلب الأساسي،</w:t>
      </w:r>
    </w:p>
    <w:p w:rsidR="00693DEA" w:rsidRPr="00D965BD" w:rsidRDefault="00693DEA" w:rsidP="00B6474A">
      <w:pPr>
        <w:pStyle w:val="Call"/>
        <w:rPr>
          <w:rtl/>
        </w:rPr>
      </w:pPr>
      <w:r w:rsidRPr="00D965BD">
        <w:rPr>
          <w:rtl/>
        </w:rPr>
        <w:t xml:space="preserve">وإذ تضع في اعتبارها </w:t>
      </w:r>
      <w:r w:rsidR="00D965BD">
        <w:rPr>
          <w:rFonts w:hint="cs"/>
          <w:rtl/>
        </w:rPr>
        <w:t>كذلك</w:t>
      </w:r>
    </w:p>
    <w:p w:rsidR="00A47E32" w:rsidRDefault="005D704D" w:rsidP="00B6474A">
      <w:pPr>
        <w:rPr>
          <w:rtl/>
          <w:lang w:bidi="ar-EG"/>
        </w:rPr>
      </w:pPr>
      <w:r>
        <w:rPr>
          <w:rFonts w:hint="cs"/>
          <w:rtl/>
          <w:lang w:bidi="ar-EG"/>
        </w:rPr>
        <w:t xml:space="preserve"> </w:t>
      </w:r>
      <w:r w:rsidR="00A47E32">
        <w:rPr>
          <w:rtl/>
          <w:lang w:bidi="ar-EG"/>
        </w:rPr>
        <w:t>أ</w:t>
      </w:r>
      <w:r>
        <w:rPr>
          <w:rFonts w:hint="cs"/>
          <w:rtl/>
          <w:lang w:bidi="ar-EG"/>
        </w:rPr>
        <w:t xml:space="preserve"> </w:t>
      </w:r>
      <w:r w:rsidR="00A47E32">
        <w:rPr>
          <w:rtl/>
          <w:lang w:bidi="ar-EG"/>
        </w:rPr>
        <w:t>)</w:t>
      </w:r>
      <w:r w:rsidR="00A47E32">
        <w:rPr>
          <w:rtl/>
          <w:lang w:bidi="ar-EG"/>
        </w:rPr>
        <w:tab/>
        <w:t>أن استعمال ال</w:t>
      </w:r>
      <w:r w:rsidR="00A4588B">
        <w:rPr>
          <w:rtl/>
          <w:lang w:bidi="ar-EG"/>
        </w:rPr>
        <w:t>زوار</w:t>
      </w:r>
      <w:r w:rsidR="00A47E32">
        <w:rPr>
          <w:rtl/>
          <w:lang w:bidi="ar-EG"/>
        </w:rPr>
        <w:t xml:space="preserve"> الشخصي للمطاريف الساتلية للاتصالات المتنقلة الدولية-</w:t>
      </w:r>
      <w:r w:rsidR="00A47E32">
        <w:rPr>
          <w:lang w:bidi="ar-EG"/>
        </w:rPr>
        <w:t>2000</w:t>
      </w:r>
      <w:r w:rsidR="00A47E32">
        <w:rPr>
          <w:rtl/>
          <w:lang w:bidi="ar-EG"/>
        </w:rPr>
        <w:t xml:space="preserve"> </w:t>
      </w:r>
      <w:r w:rsidR="009854CA">
        <w:rPr>
          <w:rFonts w:hint="cs"/>
          <w:rtl/>
          <w:lang w:bidi="ar-EG"/>
        </w:rPr>
        <w:t>قد لا</w:t>
      </w:r>
      <w:r w:rsidR="00A47E32">
        <w:rPr>
          <w:rtl/>
          <w:lang w:bidi="ar-EG"/>
        </w:rPr>
        <w:t xml:space="preserve"> </w:t>
      </w:r>
      <w:r w:rsidR="008F6D91">
        <w:rPr>
          <w:rFonts w:hint="cs"/>
          <w:rtl/>
          <w:lang w:bidi="ar-EG"/>
        </w:rPr>
        <w:t>يتطلب</w:t>
      </w:r>
      <w:r w:rsidR="00B6474A">
        <w:rPr>
          <w:rtl/>
          <w:lang w:bidi="ar-EG"/>
        </w:rPr>
        <w:t xml:space="preserve"> ترخيصا</w:t>
      </w:r>
      <w:r w:rsidR="00B6474A">
        <w:rPr>
          <w:rFonts w:hint="cs"/>
          <w:rtl/>
          <w:lang w:bidi="ar-EG"/>
        </w:rPr>
        <w:t>ً</w:t>
      </w:r>
      <w:r w:rsidR="00B6474A">
        <w:rPr>
          <w:rtl/>
          <w:lang w:bidi="ar-EG"/>
        </w:rPr>
        <w:t xml:space="preserve"> فردي</w:t>
      </w:r>
      <w:r w:rsidR="00A47E32">
        <w:rPr>
          <w:rtl/>
          <w:lang w:bidi="ar-EG"/>
        </w:rPr>
        <w:t>ا</w:t>
      </w:r>
      <w:r w:rsidR="00B6474A">
        <w:rPr>
          <w:rFonts w:hint="cs"/>
          <w:rtl/>
          <w:lang w:bidi="ar-EG"/>
        </w:rPr>
        <w:t>ً</w:t>
      </w:r>
      <w:r w:rsidR="00A47E32">
        <w:rPr>
          <w:rtl/>
          <w:lang w:bidi="ar-EG"/>
        </w:rPr>
        <w:t xml:space="preserve"> أو</w:t>
      </w:r>
      <w:r w:rsidR="00B6474A">
        <w:rPr>
          <w:rFonts w:hint="cs"/>
          <w:rtl/>
          <w:lang w:bidi="ar-EG"/>
        </w:rPr>
        <w:t> </w:t>
      </w:r>
      <w:r w:rsidR="00A47E32">
        <w:rPr>
          <w:rtl/>
          <w:lang w:bidi="ar-EG"/>
        </w:rPr>
        <w:t>أي نوع من الإجراءات التنظيمية الرسمية الفردية؛</w:t>
      </w:r>
    </w:p>
    <w:p w:rsidR="00A47E32" w:rsidRDefault="00C33D1D" w:rsidP="00B6474A">
      <w:pPr>
        <w:rPr>
          <w:rtl/>
          <w:lang w:bidi="ar-EG"/>
        </w:rPr>
      </w:pPr>
      <w:r>
        <w:rPr>
          <w:rtl/>
          <w:lang w:bidi="ar-EG"/>
        </w:rPr>
        <w:lastRenderedPageBreak/>
        <w:t>ب)</w:t>
      </w:r>
      <w:r>
        <w:rPr>
          <w:rtl/>
          <w:lang w:bidi="ar-EG"/>
        </w:rPr>
        <w:tab/>
        <w:t xml:space="preserve">أن المتوقع </w:t>
      </w:r>
      <w:r w:rsidR="00A47E32">
        <w:rPr>
          <w:rtl/>
          <w:lang w:bidi="ar-EG"/>
        </w:rPr>
        <w:t xml:space="preserve">من الإدارات الوطنية </w:t>
      </w:r>
      <w:r>
        <w:rPr>
          <w:rtl/>
          <w:lang w:bidi="ar-EG"/>
        </w:rPr>
        <w:t>أن تتواصل</w:t>
      </w:r>
      <w:r w:rsidR="00A47E32">
        <w:rPr>
          <w:rtl/>
          <w:lang w:bidi="ar-EG"/>
        </w:rPr>
        <w:t xml:space="preserve"> مع السلطات الجمركية والسلطات الأخرى </w:t>
      </w:r>
      <w:r w:rsidR="00380043">
        <w:rPr>
          <w:rFonts w:hint="cs"/>
          <w:rtl/>
          <w:lang w:bidi="ar-EG"/>
        </w:rPr>
        <w:t>المناسبة</w:t>
      </w:r>
      <w:r w:rsidR="00A47E32">
        <w:rPr>
          <w:rtl/>
          <w:lang w:bidi="ar-EG"/>
        </w:rPr>
        <w:t xml:space="preserve"> من أج</w:t>
      </w:r>
      <w:r>
        <w:rPr>
          <w:rtl/>
          <w:lang w:bidi="ar-EG"/>
        </w:rPr>
        <w:t>ل</w:t>
      </w:r>
      <w:r w:rsidR="00A47E32">
        <w:rPr>
          <w:rtl/>
          <w:lang w:bidi="ar-EG"/>
        </w:rPr>
        <w:t xml:space="preserve"> إعفاء المطاريف الساتلية للاتصالات الدولية المتنقلة</w:t>
      </w:r>
      <w:r>
        <w:rPr>
          <w:rtl/>
          <w:lang w:bidi="ar-EG"/>
        </w:rPr>
        <w:t>-</w:t>
      </w:r>
      <w:r>
        <w:rPr>
          <w:lang w:bidi="ar-EG"/>
        </w:rPr>
        <w:t>2000</w:t>
      </w:r>
      <w:r>
        <w:rPr>
          <w:rtl/>
          <w:lang w:bidi="ar-EG"/>
        </w:rPr>
        <w:t xml:space="preserve"> التي يراد منها استعمال ال</w:t>
      </w:r>
      <w:r w:rsidR="00A4588B">
        <w:rPr>
          <w:rtl/>
          <w:lang w:bidi="ar-EG"/>
        </w:rPr>
        <w:t>زوار</w:t>
      </w:r>
      <w:r>
        <w:rPr>
          <w:rtl/>
          <w:lang w:bidi="ar-EG"/>
        </w:rPr>
        <w:t xml:space="preserve"> الشخصي من كافة </w:t>
      </w:r>
      <w:r w:rsidR="009854CA">
        <w:rPr>
          <w:rFonts w:hint="cs"/>
          <w:rtl/>
          <w:lang w:bidi="ar-EG"/>
        </w:rPr>
        <w:t>الرسوم</w:t>
      </w:r>
      <w:r>
        <w:rPr>
          <w:rtl/>
          <w:lang w:bidi="ar-EG"/>
        </w:rPr>
        <w:t xml:space="preserve"> الجمركية أو</w:t>
      </w:r>
      <w:r w:rsidR="00B6474A">
        <w:rPr>
          <w:rFonts w:hint="cs"/>
          <w:rtl/>
          <w:lang w:bidi="ar-EG"/>
        </w:rPr>
        <w:t> </w:t>
      </w:r>
      <w:r>
        <w:rPr>
          <w:rtl/>
          <w:lang w:bidi="ar-EG"/>
        </w:rPr>
        <w:t>غير ذلك من الرسوم الرسمية؛</w:t>
      </w:r>
    </w:p>
    <w:p w:rsidR="003F5559" w:rsidRDefault="00A47E32" w:rsidP="00B6474A">
      <w:pPr>
        <w:rPr>
          <w:rtl/>
          <w:lang w:bidi="ar-EG"/>
        </w:rPr>
      </w:pPr>
      <w:r>
        <w:rPr>
          <w:rtl/>
          <w:lang w:bidi="ar-EG"/>
        </w:rPr>
        <w:t>ج)</w:t>
      </w:r>
      <w:r>
        <w:rPr>
          <w:rtl/>
          <w:lang w:bidi="ar-EG"/>
        </w:rPr>
        <w:tab/>
      </w:r>
      <w:r w:rsidR="003F5559">
        <w:rPr>
          <w:rtl/>
          <w:lang w:bidi="ar-EG"/>
        </w:rPr>
        <w:t xml:space="preserve">أن السلطات الوطنية والإقليمية مدعوة لمتابعة الدراسة والتعاون </w:t>
      </w:r>
      <w:r>
        <w:rPr>
          <w:rtl/>
          <w:lang w:bidi="ar-EG"/>
        </w:rPr>
        <w:t xml:space="preserve">عند اللزوم </w:t>
      </w:r>
      <w:r w:rsidR="008F6D91">
        <w:rPr>
          <w:rFonts w:hint="cs"/>
          <w:rtl/>
          <w:lang w:bidi="ar-EG"/>
        </w:rPr>
        <w:t>من أجل إزالة أي عقبات تعوق تداول المطاريف الساتلية للاتصالات الدولية-</w:t>
      </w:r>
      <w:r w:rsidR="008F6D91">
        <w:rPr>
          <w:lang w:bidi="ar-EG"/>
        </w:rPr>
        <w:t>2000</w:t>
      </w:r>
      <w:r w:rsidR="008F6D91">
        <w:rPr>
          <w:rFonts w:hint="cs"/>
          <w:rtl/>
          <w:lang w:bidi="ar-EG"/>
        </w:rPr>
        <w:t xml:space="preserve"> على الصعيد العالمي في أنحاء العالم كافة، </w:t>
      </w:r>
    </w:p>
    <w:p w:rsidR="00693DEA" w:rsidRDefault="00D965BD" w:rsidP="00B6474A">
      <w:pPr>
        <w:pStyle w:val="Call"/>
        <w:rPr>
          <w:rtl/>
        </w:rPr>
      </w:pPr>
      <w:r>
        <w:rPr>
          <w:rFonts w:hint="cs"/>
          <w:rtl/>
        </w:rPr>
        <w:t>وإذا تدرك</w:t>
      </w:r>
    </w:p>
    <w:p w:rsidR="00D965BD" w:rsidRDefault="005D704D" w:rsidP="00B6474A">
      <w:pPr>
        <w:rPr>
          <w:rtl/>
          <w:lang w:bidi="ar-EG"/>
        </w:rPr>
      </w:pPr>
      <w:r>
        <w:rPr>
          <w:rFonts w:hint="cs"/>
          <w:rtl/>
          <w:lang w:bidi="ar-EG"/>
        </w:rPr>
        <w:t xml:space="preserve"> </w:t>
      </w:r>
      <w:r w:rsidR="00D965BD">
        <w:rPr>
          <w:rFonts w:hint="cs"/>
          <w:rtl/>
          <w:lang w:bidi="ar-EG"/>
        </w:rPr>
        <w:t>أ</w:t>
      </w:r>
      <w:r>
        <w:rPr>
          <w:rFonts w:hint="cs"/>
          <w:rtl/>
          <w:lang w:bidi="ar-EG"/>
        </w:rPr>
        <w:t xml:space="preserve"> </w:t>
      </w:r>
      <w:r w:rsidR="00D965BD">
        <w:rPr>
          <w:rFonts w:hint="cs"/>
          <w:rtl/>
          <w:lang w:bidi="ar-EG"/>
        </w:rPr>
        <w:t>)</w:t>
      </w:r>
      <w:r>
        <w:rPr>
          <w:rFonts w:hint="cs"/>
          <w:rtl/>
          <w:lang w:bidi="ar-EG"/>
        </w:rPr>
        <w:tab/>
      </w:r>
      <w:r w:rsidR="00D965BD">
        <w:rPr>
          <w:rFonts w:hint="cs"/>
          <w:rtl/>
          <w:lang w:bidi="ar-EG"/>
        </w:rPr>
        <w:t>أن</w:t>
      </w:r>
      <w:r w:rsidR="0017061F">
        <w:rPr>
          <w:rFonts w:hint="cs"/>
          <w:rtl/>
          <w:lang w:bidi="ar-EG"/>
        </w:rPr>
        <w:t xml:space="preserve"> </w:t>
      </w:r>
      <w:r w:rsidR="009854CA">
        <w:rPr>
          <w:rFonts w:hint="cs"/>
          <w:rtl/>
          <w:lang w:bidi="ar-EG"/>
        </w:rPr>
        <w:t>منظمة الجمارك العالمية</w:t>
      </w:r>
      <w:r w:rsidR="0017061F">
        <w:rPr>
          <w:rFonts w:hint="cs"/>
          <w:rtl/>
          <w:lang w:bidi="ar-EG"/>
        </w:rPr>
        <w:t xml:space="preserve"> </w:t>
      </w:r>
      <w:r w:rsidR="00B6474A">
        <w:rPr>
          <w:lang w:bidi="ar-EG"/>
        </w:rPr>
        <w:t>(</w:t>
      </w:r>
      <w:r w:rsidR="0017061F" w:rsidRPr="0017061F">
        <w:rPr>
          <w:lang w:bidi="ar-EG"/>
        </w:rPr>
        <w:t>WCO</w:t>
      </w:r>
      <w:r w:rsidR="00B6474A">
        <w:rPr>
          <w:lang w:bidi="ar-EG"/>
        </w:rPr>
        <w:t>)</w:t>
      </w:r>
      <w:r w:rsidR="0017061F">
        <w:rPr>
          <w:rFonts w:hint="cs"/>
          <w:rtl/>
          <w:lang w:bidi="ar-EG"/>
        </w:rPr>
        <w:t xml:space="preserve"> قد وضعت اتفاقين دوليين ينطبقان على </w:t>
      </w:r>
      <w:r w:rsidR="00D965BD">
        <w:rPr>
          <w:rFonts w:hint="cs"/>
          <w:rtl/>
          <w:lang w:bidi="ar-EG"/>
        </w:rPr>
        <w:t xml:space="preserve">مطاريف </w:t>
      </w:r>
      <w:r w:rsidR="0017061F">
        <w:rPr>
          <w:rFonts w:hint="cs"/>
          <w:rtl/>
          <w:lang w:bidi="ar-EG"/>
        </w:rPr>
        <w:t>ا</w:t>
      </w:r>
      <w:r w:rsidR="00D965BD">
        <w:rPr>
          <w:rFonts w:hint="cs"/>
          <w:rtl/>
          <w:lang w:bidi="ar-EG"/>
        </w:rPr>
        <w:t>لاتصالات المتنقلة الدولية</w:t>
      </w:r>
      <w:r w:rsidR="00B6474A">
        <w:rPr>
          <w:rtl/>
          <w:lang w:bidi="ar-EG"/>
        </w:rPr>
        <w:noBreakHyphen/>
      </w:r>
      <w:r w:rsidR="00D965BD">
        <w:rPr>
          <w:lang w:bidi="ar-EG"/>
        </w:rPr>
        <w:t>2000</w:t>
      </w:r>
      <w:r w:rsidR="0017061F">
        <w:rPr>
          <w:rFonts w:hint="cs"/>
          <w:rtl/>
          <w:lang w:bidi="ar-EG"/>
        </w:rPr>
        <w:t xml:space="preserve"> بوجه عام، وبالتالي على ا</w:t>
      </w:r>
      <w:r w:rsidR="0017061F" w:rsidRPr="0017061F">
        <w:rPr>
          <w:rtl/>
          <w:lang w:bidi="ar-EG"/>
        </w:rPr>
        <w:t>لمطاريف الساتلية للاتصالات المتنقلة الدولية-</w:t>
      </w:r>
      <w:r w:rsidR="0017061F">
        <w:rPr>
          <w:lang w:bidi="ar-EG"/>
        </w:rPr>
        <w:t>2000</w:t>
      </w:r>
      <w:r w:rsidR="0017061F">
        <w:rPr>
          <w:rFonts w:hint="cs"/>
          <w:rtl/>
          <w:lang w:bidi="ar-EG"/>
        </w:rPr>
        <w:t xml:space="preserve"> بوجه خاص:</w:t>
      </w:r>
    </w:p>
    <w:p w:rsidR="0017061F" w:rsidRDefault="00F5749F" w:rsidP="00F5749F">
      <w:pPr>
        <w:pStyle w:val="enumlev1"/>
      </w:pPr>
      <w:r>
        <w:rPr>
          <w:rFonts w:hint="cs"/>
          <w:rtl/>
        </w:rPr>
        <w:t>-</w:t>
      </w:r>
      <w:r>
        <w:rPr>
          <w:rFonts w:hint="cs"/>
          <w:rtl/>
        </w:rPr>
        <w:tab/>
      </w:r>
      <w:r w:rsidR="0017061F">
        <w:rPr>
          <w:rFonts w:hint="cs"/>
          <w:rtl/>
        </w:rPr>
        <w:t xml:space="preserve">اتفاقية </w:t>
      </w:r>
      <w:r w:rsidR="005569F9">
        <w:rPr>
          <w:rFonts w:hint="cs"/>
          <w:rtl/>
        </w:rPr>
        <w:t>إسطنبول</w:t>
      </w:r>
      <w:r w:rsidR="0017061F">
        <w:rPr>
          <w:rFonts w:hint="cs"/>
          <w:rtl/>
        </w:rPr>
        <w:t xml:space="preserve">، التي تلزم البلدان بإلغاء </w:t>
      </w:r>
      <w:r w:rsidR="009854CA">
        <w:rPr>
          <w:rFonts w:hint="cs"/>
          <w:rtl/>
        </w:rPr>
        <w:t>الرسوم</w:t>
      </w:r>
      <w:r w:rsidR="0017061F">
        <w:rPr>
          <w:rFonts w:hint="cs"/>
          <w:rtl/>
        </w:rPr>
        <w:t xml:space="preserve"> الجمركية على </w:t>
      </w:r>
      <w:r w:rsidR="00905CCB">
        <w:rPr>
          <w:rFonts w:hint="cs"/>
          <w:rtl/>
        </w:rPr>
        <w:t>الأمتعة</w:t>
      </w:r>
      <w:r w:rsidR="0017061F">
        <w:rPr>
          <w:rFonts w:hint="cs"/>
          <w:rtl/>
        </w:rPr>
        <w:t xml:space="preserve"> الشخصية والتجهيزات المهنية التي يحملها ال</w:t>
      </w:r>
      <w:r w:rsidR="00A4588B">
        <w:rPr>
          <w:rFonts w:hint="cs"/>
          <w:rtl/>
        </w:rPr>
        <w:t>زوار</w:t>
      </w:r>
      <w:r w:rsidR="0017061F">
        <w:rPr>
          <w:rFonts w:hint="cs"/>
          <w:rtl/>
        </w:rPr>
        <w:t>؛</w:t>
      </w:r>
    </w:p>
    <w:p w:rsidR="002B614E" w:rsidRDefault="00F5749F" w:rsidP="00F5749F">
      <w:pPr>
        <w:pStyle w:val="enumlev1"/>
      </w:pPr>
      <w:r>
        <w:rPr>
          <w:rFonts w:hint="cs"/>
          <w:rtl/>
        </w:rPr>
        <w:t>-</w:t>
      </w:r>
      <w:r>
        <w:rPr>
          <w:rFonts w:hint="cs"/>
          <w:rtl/>
        </w:rPr>
        <w:tab/>
      </w:r>
      <w:r w:rsidR="002B614E">
        <w:rPr>
          <w:rFonts w:hint="cs"/>
          <w:rtl/>
        </w:rPr>
        <w:t xml:space="preserve">اتفاقية التجهيزات المهنية، والتي اعتمدها حتى الآن نحو </w:t>
      </w:r>
      <w:r w:rsidR="002B614E">
        <w:t>40</w:t>
      </w:r>
      <w:r w:rsidR="002B614E">
        <w:rPr>
          <w:rFonts w:hint="cs"/>
          <w:rtl/>
        </w:rPr>
        <w:t xml:space="preserve"> بلد</w:t>
      </w:r>
      <w:r w:rsidR="00CA51BE">
        <w:rPr>
          <w:rFonts w:hint="cs"/>
          <w:rtl/>
        </w:rPr>
        <w:t>اً</w:t>
      </w:r>
      <w:r w:rsidR="002B614E">
        <w:rPr>
          <w:rFonts w:hint="cs"/>
          <w:rtl/>
        </w:rPr>
        <w:t xml:space="preserve">، </w:t>
      </w:r>
      <w:r w:rsidR="009854CA">
        <w:rPr>
          <w:rFonts w:hint="cs"/>
          <w:rtl/>
        </w:rPr>
        <w:t>التي</w:t>
      </w:r>
      <w:r w:rsidR="002B614E">
        <w:rPr>
          <w:rFonts w:hint="cs"/>
          <w:rtl/>
        </w:rPr>
        <w:t xml:space="preserve"> تعفي التجهيزات التي يستخدمها المهنيون، مثل الصحفيين والأطباء وعمال الإغاثة ورجال الأعمال وغيرهم، من </w:t>
      </w:r>
      <w:r w:rsidR="009854CA">
        <w:rPr>
          <w:rFonts w:hint="cs"/>
          <w:rtl/>
        </w:rPr>
        <w:t>الرسوم</w:t>
      </w:r>
      <w:r w:rsidR="002B614E">
        <w:rPr>
          <w:rFonts w:hint="cs"/>
          <w:rtl/>
        </w:rPr>
        <w:t xml:space="preserve"> الجمركية؛</w:t>
      </w:r>
    </w:p>
    <w:p w:rsidR="00591855" w:rsidRDefault="00591855" w:rsidP="00B6474A">
      <w:pPr>
        <w:rPr>
          <w:rtl/>
          <w:lang w:bidi="ar-EG"/>
        </w:rPr>
      </w:pPr>
      <w:r>
        <w:rPr>
          <w:rFonts w:hint="cs"/>
          <w:rtl/>
          <w:lang w:bidi="ar-EG"/>
        </w:rPr>
        <w:t>ب)</w:t>
      </w:r>
      <w:r w:rsidR="00CB4058">
        <w:rPr>
          <w:rFonts w:hint="cs"/>
          <w:rtl/>
          <w:lang w:bidi="ar-EG"/>
        </w:rPr>
        <w:tab/>
        <w:t xml:space="preserve">أن اتفاق تكنولوجيا المعلومات </w:t>
      </w:r>
      <w:r w:rsidR="00B6474A">
        <w:rPr>
          <w:lang w:bidi="ar-EG"/>
        </w:rPr>
        <w:t>(</w:t>
      </w:r>
      <w:r w:rsidR="00CB4058">
        <w:rPr>
          <w:lang w:bidi="ar-EG"/>
        </w:rPr>
        <w:t>ITA</w:t>
      </w:r>
      <w:r w:rsidR="00B6474A">
        <w:rPr>
          <w:lang w:bidi="ar-EG"/>
        </w:rPr>
        <w:t>)</w:t>
      </w:r>
      <w:r w:rsidR="00CB4058">
        <w:rPr>
          <w:rFonts w:hint="cs"/>
          <w:rtl/>
          <w:lang w:bidi="ar-EG"/>
        </w:rPr>
        <w:t xml:space="preserve"> الخاص بمنظمة التجارة العالمية </w:t>
      </w:r>
      <w:r w:rsidR="00B6474A">
        <w:rPr>
          <w:lang w:bidi="ar-EG"/>
        </w:rPr>
        <w:t>(</w:t>
      </w:r>
      <w:r w:rsidR="00CB4058">
        <w:rPr>
          <w:lang w:bidi="ar-EG"/>
        </w:rPr>
        <w:t>WTO</w:t>
      </w:r>
      <w:r w:rsidR="00B6474A">
        <w:rPr>
          <w:lang w:bidi="ar-EG"/>
        </w:rPr>
        <w:t>)</w:t>
      </w:r>
      <w:r w:rsidR="00CB4058">
        <w:rPr>
          <w:rFonts w:hint="cs"/>
          <w:rtl/>
          <w:lang w:bidi="ar-EG"/>
        </w:rPr>
        <w:t xml:space="preserve"> يهدف إلى إلغاء </w:t>
      </w:r>
      <w:r w:rsidR="009854CA">
        <w:rPr>
          <w:rFonts w:hint="cs"/>
          <w:rtl/>
          <w:lang w:bidi="ar-EG"/>
        </w:rPr>
        <w:t>رسوم استيراد</w:t>
      </w:r>
      <w:r w:rsidR="00CB4058">
        <w:rPr>
          <w:rFonts w:hint="cs"/>
          <w:rtl/>
          <w:lang w:bidi="ar-EG"/>
        </w:rPr>
        <w:t xml:space="preserve"> </w:t>
      </w:r>
      <w:r w:rsidR="009854CA">
        <w:rPr>
          <w:rFonts w:hint="cs"/>
          <w:rtl/>
          <w:lang w:bidi="ar-EG"/>
        </w:rPr>
        <w:t xml:space="preserve">كافة </w:t>
      </w:r>
      <w:r w:rsidR="00CB4058">
        <w:rPr>
          <w:rFonts w:hint="cs"/>
          <w:rtl/>
          <w:lang w:bidi="ar-EG"/>
        </w:rPr>
        <w:t xml:space="preserve">تجهيزات تكنولوجيا المعلومات بما فيها المطاريف اللاسلكية؛ </w:t>
      </w:r>
    </w:p>
    <w:p w:rsidR="00CB4058" w:rsidRDefault="00CB4058" w:rsidP="00B6474A">
      <w:pPr>
        <w:rPr>
          <w:rtl/>
          <w:lang w:bidi="ar-EG"/>
        </w:rPr>
      </w:pPr>
      <w:r>
        <w:rPr>
          <w:rFonts w:hint="cs"/>
          <w:rtl/>
          <w:lang w:bidi="ar-EG"/>
        </w:rPr>
        <w:t xml:space="preserve">ج) </w:t>
      </w:r>
      <w:r w:rsidR="00341537">
        <w:rPr>
          <w:rFonts w:hint="cs"/>
          <w:rtl/>
          <w:lang w:bidi="ar-EG"/>
        </w:rPr>
        <w:tab/>
      </w:r>
      <w:r>
        <w:rPr>
          <w:rFonts w:hint="cs"/>
          <w:rtl/>
          <w:lang w:bidi="ar-EG"/>
        </w:rPr>
        <w:t>أن تداول المطاريف الساتلية واستعمالها على</w:t>
      </w:r>
      <w:r w:rsidR="00B6474A">
        <w:rPr>
          <w:rFonts w:hint="cs"/>
          <w:rtl/>
          <w:lang w:bidi="ar-EG"/>
        </w:rPr>
        <w:t xml:space="preserve"> الصعيد العالمي يجب أن يكون طبق</w:t>
      </w:r>
      <w:r>
        <w:rPr>
          <w:rFonts w:hint="cs"/>
          <w:rtl/>
          <w:lang w:bidi="ar-EG"/>
        </w:rPr>
        <w:t>ا</w:t>
      </w:r>
      <w:r w:rsidR="00B6474A">
        <w:rPr>
          <w:rFonts w:hint="cs"/>
          <w:rtl/>
          <w:lang w:bidi="ar-EG"/>
        </w:rPr>
        <w:t>ً</w:t>
      </w:r>
      <w:r>
        <w:rPr>
          <w:rFonts w:hint="cs"/>
          <w:rtl/>
          <w:lang w:bidi="ar-EG"/>
        </w:rPr>
        <w:t xml:space="preserve"> للقوانين واللوائح في </w:t>
      </w:r>
      <w:r w:rsidR="007F4289">
        <w:rPr>
          <w:rFonts w:hint="cs"/>
          <w:rtl/>
          <w:lang w:bidi="ar-EG"/>
        </w:rPr>
        <w:t>البلد المزار وهو ما يستلزم</w:t>
      </w:r>
      <w:r>
        <w:rPr>
          <w:rFonts w:hint="cs"/>
          <w:rtl/>
          <w:lang w:bidi="ar-EG"/>
        </w:rPr>
        <w:t xml:space="preserve"> التعاون الدولي بين السلطات التنظيمية؛</w:t>
      </w:r>
    </w:p>
    <w:p w:rsidR="00CB4058" w:rsidRDefault="00CB4058" w:rsidP="00B6474A">
      <w:pPr>
        <w:rPr>
          <w:rtl/>
          <w:lang w:bidi="ar-EG"/>
        </w:rPr>
      </w:pPr>
      <w:r>
        <w:rPr>
          <w:rFonts w:hint="cs"/>
          <w:rtl/>
          <w:lang w:bidi="ar-EG"/>
        </w:rPr>
        <w:t>د</w:t>
      </w:r>
      <w:r w:rsidR="00B6474A">
        <w:rPr>
          <w:rFonts w:hint="cs"/>
          <w:rtl/>
          <w:lang w:bidi="ar-EG"/>
        </w:rPr>
        <w:t xml:space="preserve"> </w:t>
      </w:r>
      <w:r>
        <w:rPr>
          <w:rFonts w:hint="cs"/>
          <w:rtl/>
          <w:lang w:bidi="ar-EG"/>
        </w:rPr>
        <w:t>)</w:t>
      </w:r>
      <w:r>
        <w:rPr>
          <w:rFonts w:hint="cs"/>
          <w:rtl/>
          <w:lang w:bidi="ar-EG"/>
        </w:rPr>
        <w:tab/>
        <w:t xml:space="preserve">أن التداول على الصعيد العالمي </w:t>
      </w:r>
      <w:r w:rsidR="003C05AA">
        <w:rPr>
          <w:rFonts w:hint="cs"/>
          <w:rtl/>
          <w:lang w:bidi="ar-EG"/>
        </w:rPr>
        <w:t>سيعتمد</w:t>
      </w:r>
      <w:r>
        <w:rPr>
          <w:rFonts w:hint="cs"/>
          <w:rtl/>
          <w:lang w:bidi="ar-EG"/>
        </w:rPr>
        <w:t xml:space="preserve"> أيضًا على </w:t>
      </w:r>
      <w:r w:rsidR="00CC60D6">
        <w:rPr>
          <w:rFonts w:hint="cs"/>
          <w:rtl/>
          <w:lang w:bidi="ar-EG"/>
        </w:rPr>
        <w:t>السبل</w:t>
      </w:r>
      <w:r>
        <w:rPr>
          <w:rFonts w:hint="cs"/>
          <w:rtl/>
          <w:lang w:bidi="ar-EG"/>
        </w:rPr>
        <w:t xml:space="preserve">، التي لم تشملها هذه التوصية، التي يجب </w:t>
      </w:r>
      <w:r w:rsidR="00D312AB">
        <w:rPr>
          <w:rFonts w:hint="cs"/>
          <w:rtl/>
          <w:lang w:bidi="ar-EG"/>
        </w:rPr>
        <w:t>وضعها</w:t>
      </w:r>
      <w:r>
        <w:rPr>
          <w:rFonts w:hint="cs"/>
          <w:rtl/>
          <w:lang w:bidi="ar-EG"/>
        </w:rPr>
        <w:t xml:space="preserve"> لضمان سلامة الشبكة وقابليتها للتشغيل البيني وجودة الخدمة </w:t>
      </w:r>
      <w:r w:rsidR="007F4289">
        <w:rPr>
          <w:rFonts w:hint="cs"/>
          <w:rtl/>
          <w:lang w:bidi="ar-EG"/>
        </w:rPr>
        <w:t xml:space="preserve">المقدمة </w:t>
      </w:r>
      <w:r>
        <w:rPr>
          <w:rFonts w:hint="cs"/>
          <w:rtl/>
          <w:lang w:bidi="ar-EG"/>
        </w:rPr>
        <w:t>للمستعملين النهائيين؛</w:t>
      </w:r>
    </w:p>
    <w:p w:rsidR="00CB4058" w:rsidRDefault="005D704D" w:rsidP="00B6474A">
      <w:pPr>
        <w:rPr>
          <w:rtl/>
          <w:lang w:bidi="ar-EG"/>
        </w:rPr>
      </w:pPr>
      <w:r>
        <w:rPr>
          <w:rFonts w:hint="cs"/>
          <w:rtl/>
          <w:lang w:bidi="ar-EG"/>
        </w:rPr>
        <w:t>ﻫ</w:t>
      </w:r>
      <w:r w:rsidR="00B6474A">
        <w:rPr>
          <w:rFonts w:hint="cs"/>
          <w:rtl/>
          <w:lang w:bidi="ar-EG"/>
        </w:rPr>
        <w:t xml:space="preserve"> </w:t>
      </w:r>
      <w:r w:rsidR="00CB4058">
        <w:rPr>
          <w:rFonts w:hint="cs"/>
          <w:rtl/>
          <w:lang w:bidi="ar-EG"/>
        </w:rPr>
        <w:t xml:space="preserve">) </w:t>
      </w:r>
      <w:r w:rsidR="00341537">
        <w:rPr>
          <w:rFonts w:hint="cs"/>
          <w:rtl/>
          <w:lang w:bidi="ar-EG"/>
        </w:rPr>
        <w:tab/>
        <w:t>وجود</w:t>
      </w:r>
      <w:r w:rsidR="00CB4058">
        <w:rPr>
          <w:rFonts w:hint="cs"/>
          <w:rtl/>
          <w:lang w:bidi="ar-EG"/>
        </w:rPr>
        <w:t xml:space="preserve"> خطر أن تؤدي الترتيبات الإدارية للتداول إلى زيادة في </w:t>
      </w:r>
      <w:r w:rsidR="007F4289">
        <w:rPr>
          <w:rFonts w:hint="cs"/>
          <w:rtl/>
          <w:lang w:bidi="ar-EG"/>
        </w:rPr>
        <w:t>مستوى التنظيم</w:t>
      </w:r>
      <w:r w:rsidR="00CB4058">
        <w:rPr>
          <w:rFonts w:hint="cs"/>
          <w:rtl/>
          <w:lang w:bidi="ar-EG"/>
        </w:rPr>
        <w:t xml:space="preserve">، والتي يجب تجنبها بعناية عند وضع ترتيبات التداول، حيث أن هدف ترتيبات التداول يجب أن يكون تبسيط </w:t>
      </w:r>
      <w:r w:rsidR="007F4289">
        <w:rPr>
          <w:rFonts w:hint="cs"/>
          <w:rtl/>
          <w:lang w:bidi="ar-EG"/>
        </w:rPr>
        <w:t>التنظيم الحالي</w:t>
      </w:r>
      <w:r w:rsidR="00CB4058">
        <w:rPr>
          <w:rFonts w:hint="cs"/>
          <w:rtl/>
          <w:lang w:bidi="ar-EG"/>
        </w:rPr>
        <w:t xml:space="preserve">، وليس </w:t>
      </w:r>
      <w:r w:rsidR="007F4289">
        <w:rPr>
          <w:rFonts w:hint="cs"/>
          <w:rtl/>
          <w:lang w:bidi="ar-EG"/>
        </w:rPr>
        <w:t>زيادته</w:t>
      </w:r>
      <w:r w:rsidR="00CB4058">
        <w:rPr>
          <w:rFonts w:hint="cs"/>
          <w:rtl/>
          <w:lang w:bidi="ar-EG"/>
        </w:rPr>
        <w:t>؛</w:t>
      </w:r>
    </w:p>
    <w:p w:rsidR="00341537" w:rsidRDefault="00341537" w:rsidP="00B6474A">
      <w:pPr>
        <w:rPr>
          <w:rtl/>
          <w:lang w:bidi="ar-EG"/>
        </w:rPr>
      </w:pPr>
      <w:r>
        <w:rPr>
          <w:rFonts w:hint="cs"/>
          <w:rtl/>
          <w:lang w:bidi="ar-EG"/>
        </w:rPr>
        <w:t>و</w:t>
      </w:r>
      <w:r w:rsidR="005D704D">
        <w:rPr>
          <w:rFonts w:hint="cs"/>
          <w:rtl/>
          <w:lang w:bidi="ar-EG"/>
        </w:rPr>
        <w:t xml:space="preserve"> </w:t>
      </w:r>
      <w:r>
        <w:rPr>
          <w:rFonts w:hint="cs"/>
          <w:rtl/>
          <w:lang w:bidi="ar-EG"/>
        </w:rPr>
        <w:t>)</w:t>
      </w:r>
      <w:r>
        <w:rPr>
          <w:rFonts w:hint="cs"/>
          <w:rtl/>
          <w:lang w:bidi="ar-EG"/>
        </w:rPr>
        <w:tab/>
        <w:t>أن عملية طرح التجهيزات في ال</w:t>
      </w:r>
      <w:r w:rsidR="00EB59BF">
        <w:rPr>
          <w:rFonts w:hint="cs"/>
          <w:rtl/>
          <w:lang w:bidi="ar-EG"/>
        </w:rPr>
        <w:t>أسواق قد توظف علامات على أساس وطني أو إقليمي؛</w:t>
      </w:r>
    </w:p>
    <w:p w:rsidR="00EB59BF" w:rsidRDefault="00EB59BF" w:rsidP="00B6474A">
      <w:pPr>
        <w:rPr>
          <w:rtl/>
          <w:lang w:bidi="ar-EG"/>
        </w:rPr>
      </w:pPr>
      <w:r>
        <w:rPr>
          <w:rFonts w:hint="cs"/>
          <w:rtl/>
          <w:lang w:bidi="ar-EG"/>
        </w:rPr>
        <w:t>ز</w:t>
      </w:r>
      <w:r w:rsidR="005D704D">
        <w:rPr>
          <w:rFonts w:hint="cs"/>
          <w:rtl/>
          <w:lang w:bidi="ar-EG"/>
        </w:rPr>
        <w:t xml:space="preserve"> </w:t>
      </w:r>
      <w:r>
        <w:rPr>
          <w:rFonts w:hint="cs"/>
          <w:rtl/>
          <w:lang w:bidi="ar-EG"/>
        </w:rPr>
        <w:t>)</w:t>
      </w:r>
      <w:r>
        <w:rPr>
          <w:rFonts w:hint="cs"/>
          <w:rtl/>
          <w:lang w:bidi="ar-EG"/>
        </w:rPr>
        <w:tab/>
        <w:t xml:space="preserve">أن </w:t>
      </w:r>
      <w:r w:rsidRPr="00EB59BF">
        <w:rPr>
          <w:rtl/>
          <w:lang w:bidi="ar-EG"/>
        </w:rPr>
        <w:t>المطاريف الساتلية للاتصالات المتنقلة الدولية-</w:t>
      </w:r>
      <w:r>
        <w:rPr>
          <w:lang w:bidi="ar-EG"/>
        </w:rPr>
        <w:t>2000</w:t>
      </w:r>
      <w:r>
        <w:rPr>
          <w:rFonts w:hint="cs"/>
          <w:rtl/>
          <w:lang w:bidi="ar-EG"/>
        </w:rPr>
        <w:t xml:space="preserve"> قد تحمل علامة مذكرة تفاهم </w:t>
      </w:r>
      <w:r w:rsidRPr="00EB59BF">
        <w:rPr>
          <w:rtl/>
          <w:lang w:bidi="ar-EG"/>
        </w:rPr>
        <w:t>الأنظمة الساتلية العالمية للاتصالات الشخصية المتنقلة</w:t>
      </w:r>
      <w:r>
        <w:rPr>
          <w:rFonts w:hint="cs"/>
          <w:rtl/>
          <w:lang w:bidi="ar-EG"/>
        </w:rPr>
        <w:t xml:space="preserve"> </w:t>
      </w:r>
      <w:r w:rsidR="00B6474A">
        <w:rPr>
          <w:lang w:bidi="ar-EG"/>
        </w:rPr>
        <w:t>(</w:t>
      </w:r>
      <w:r w:rsidRPr="00EB59BF">
        <w:rPr>
          <w:lang w:bidi="ar-EG"/>
        </w:rPr>
        <w:t>GMPCS MoU</w:t>
      </w:r>
      <w:r w:rsidR="00B6474A">
        <w:rPr>
          <w:lang w:bidi="ar-EG"/>
        </w:rPr>
        <w:t>)</w:t>
      </w:r>
      <w:r>
        <w:rPr>
          <w:rFonts w:hint="cs"/>
          <w:rtl/>
          <w:lang w:bidi="ar-EG"/>
        </w:rPr>
        <w:t xml:space="preserve"> ل</w:t>
      </w:r>
      <w:r w:rsidR="00087BE5">
        <w:rPr>
          <w:rFonts w:hint="cs"/>
          <w:rtl/>
          <w:lang w:bidi="ar-EG"/>
        </w:rPr>
        <w:t>لدلالة</w:t>
      </w:r>
      <w:r w:rsidR="00CF7863">
        <w:rPr>
          <w:rFonts w:hint="cs"/>
          <w:rtl/>
          <w:lang w:bidi="ar-EG"/>
        </w:rPr>
        <w:t xml:space="preserve"> على</w:t>
      </w:r>
      <w:r w:rsidR="00332F72">
        <w:rPr>
          <w:rFonts w:hint="cs"/>
          <w:rtl/>
          <w:lang w:bidi="ar-EG"/>
        </w:rPr>
        <w:t xml:space="preserve"> </w:t>
      </w:r>
      <w:r w:rsidR="008A4B00">
        <w:rPr>
          <w:rFonts w:hint="cs"/>
          <w:rtl/>
          <w:lang w:bidi="ar-EG"/>
        </w:rPr>
        <w:t>الامتثال ل</w:t>
      </w:r>
      <w:r w:rsidR="00087BE5">
        <w:rPr>
          <w:rFonts w:hint="cs"/>
          <w:rtl/>
          <w:lang w:bidi="ar-EG"/>
        </w:rPr>
        <w:t xml:space="preserve">ترتيبات مذكرة </w:t>
      </w:r>
      <w:r w:rsidR="007F4289">
        <w:rPr>
          <w:rFonts w:hint="cs"/>
          <w:rtl/>
          <w:lang w:bidi="ar-EG"/>
        </w:rPr>
        <w:t>التفاهم هذه</w:t>
      </w:r>
      <w:r w:rsidR="00B6474A">
        <w:rPr>
          <w:rFonts w:hint="cs"/>
          <w:rtl/>
          <w:lang w:bidi="ar-EG"/>
        </w:rPr>
        <w:t>، وأنه يمكن أيض</w:t>
      </w:r>
      <w:r w:rsidR="00087BE5">
        <w:rPr>
          <w:rFonts w:hint="cs"/>
          <w:rtl/>
          <w:lang w:bidi="ar-EG"/>
        </w:rPr>
        <w:t>ا</w:t>
      </w:r>
      <w:r w:rsidR="00B6474A">
        <w:rPr>
          <w:rFonts w:hint="cs"/>
          <w:rtl/>
          <w:lang w:bidi="ar-EG"/>
        </w:rPr>
        <w:t>ً</w:t>
      </w:r>
      <w:r w:rsidR="00087BE5">
        <w:rPr>
          <w:rFonts w:hint="cs"/>
          <w:rtl/>
          <w:lang w:bidi="ar-EG"/>
        </w:rPr>
        <w:t xml:space="preserve"> للمطاريف </w:t>
      </w:r>
      <w:r w:rsidR="00087BE5">
        <w:rPr>
          <w:rtl/>
          <w:lang w:bidi="ar-EG"/>
        </w:rPr>
        <w:t>الساتلية</w:t>
      </w:r>
      <w:r w:rsidR="00087BE5">
        <w:rPr>
          <w:rFonts w:hint="cs"/>
          <w:rtl/>
          <w:lang w:bidi="ar-EG"/>
        </w:rPr>
        <w:t xml:space="preserve">-الأرضية متعددة الأساليب </w:t>
      </w:r>
      <w:r w:rsidR="00087BE5" w:rsidRPr="00087BE5">
        <w:rPr>
          <w:rtl/>
          <w:lang w:bidi="ar-EG"/>
        </w:rPr>
        <w:t>للاتصالات المتنقلة الدولية</w:t>
      </w:r>
      <w:r w:rsidR="00860766">
        <w:rPr>
          <w:rFonts w:hint="cs"/>
          <w:rtl/>
          <w:lang w:bidi="ar-EG"/>
        </w:rPr>
        <w:noBreakHyphen/>
      </w:r>
      <w:r w:rsidR="00087BE5">
        <w:rPr>
          <w:lang w:bidi="ar-EG"/>
        </w:rPr>
        <w:t>2000</w:t>
      </w:r>
      <w:r w:rsidR="006B33CC">
        <w:rPr>
          <w:rFonts w:hint="cs"/>
          <w:rtl/>
          <w:lang w:bidi="ar-EG"/>
        </w:rPr>
        <w:t xml:space="preserve"> </w:t>
      </w:r>
      <w:r w:rsidR="00F01639">
        <w:rPr>
          <w:rFonts w:hint="cs"/>
          <w:rtl/>
          <w:lang w:bidi="ar-EG"/>
        </w:rPr>
        <w:t>أن</w:t>
      </w:r>
      <w:r w:rsidR="00110ADB">
        <w:rPr>
          <w:rFonts w:hint="cs"/>
          <w:rtl/>
          <w:lang w:bidi="ar-EG"/>
        </w:rPr>
        <w:t xml:space="preserve"> تحمل هذه العلامة،</w:t>
      </w:r>
    </w:p>
    <w:p w:rsidR="00110ADB" w:rsidRDefault="00110ADB" w:rsidP="00B6474A">
      <w:pPr>
        <w:pStyle w:val="Call"/>
        <w:rPr>
          <w:rtl/>
        </w:rPr>
      </w:pPr>
      <w:r>
        <w:rPr>
          <w:rFonts w:hint="cs"/>
          <w:rtl/>
        </w:rPr>
        <w:t>توصي</w:t>
      </w:r>
    </w:p>
    <w:p w:rsidR="00110ADB" w:rsidRDefault="00110ADB" w:rsidP="00B6474A">
      <w:pPr>
        <w:rPr>
          <w:rtl/>
          <w:lang w:bidi="ar-EG"/>
        </w:rPr>
      </w:pPr>
      <w:r w:rsidRPr="005D704D">
        <w:rPr>
          <w:b/>
          <w:bCs/>
          <w:lang w:bidi="ar-EG"/>
        </w:rPr>
        <w:t>1</w:t>
      </w:r>
      <w:r>
        <w:rPr>
          <w:rFonts w:hint="cs"/>
          <w:rtl/>
          <w:lang w:bidi="ar-EG"/>
        </w:rPr>
        <w:tab/>
      </w:r>
      <w:r w:rsidR="00311D6E">
        <w:rPr>
          <w:rFonts w:hint="cs"/>
          <w:rtl/>
          <w:lang w:bidi="ar-EG"/>
        </w:rPr>
        <w:t>ب</w:t>
      </w:r>
      <w:r>
        <w:rPr>
          <w:rFonts w:hint="cs"/>
          <w:rtl/>
          <w:lang w:bidi="ar-EG"/>
        </w:rPr>
        <w:t xml:space="preserve">أنه من أجل إقامة القاعدة التقنية </w:t>
      </w:r>
      <w:r w:rsidR="000630B8">
        <w:rPr>
          <w:rFonts w:hint="cs"/>
          <w:rtl/>
          <w:lang w:bidi="ar-EG"/>
        </w:rPr>
        <w:t xml:space="preserve">لتداول </w:t>
      </w:r>
      <w:r w:rsidR="00C17640">
        <w:rPr>
          <w:rFonts w:hint="cs"/>
          <w:rtl/>
          <w:lang w:bidi="ar-EG"/>
        </w:rPr>
        <w:t>ا</w:t>
      </w:r>
      <w:r w:rsidR="000630B8" w:rsidRPr="000630B8">
        <w:rPr>
          <w:rtl/>
          <w:lang w:bidi="ar-EG"/>
        </w:rPr>
        <w:t>لمطاريف السا</w:t>
      </w:r>
      <w:r w:rsidR="00B6474A">
        <w:rPr>
          <w:rtl/>
          <w:lang w:bidi="ar-EG"/>
        </w:rPr>
        <w:t>تلية للاتصالات المتنقلة الدولية</w:t>
      </w:r>
      <w:r w:rsidR="000630B8" w:rsidRPr="000630B8">
        <w:rPr>
          <w:rtl/>
          <w:lang w:bidi="ar-EG"/>
        </w:rPr>
        <w:t>-</w:t>
      </w:r>
      <w:r w:rsidR="000630B8">
        <w:rPr>
          <w:lang w:bidi="ar-EG"/>
        </w:rPr>
        <w:t>2000</w:t>
      </w:r>
      <w:r w:rsidR="000630B8">
        <w:rPr>
          <w:rFonts w:hint="cs"/>
          <w:rtl/>
          <w:lang w:bidi="ar-EG"/>
        </w:rPr>
        <w:t xml:space="preserve"> على الصعيد العالمي، ينبغي لمثل هذ</w:t>
      </w:r>
      <w:r w:rsidR="005D704D">
        <w:rPr>
          <w:rFonts w:hint="cs"/>
          <w:rtl/>
          <w:lang w:bidi="ar-EG"/>
        </w:rPr>
        <w:t>ه</w:t>
      </w:r>
      <w:r w:rsidR="000630B8">
        <w:rPr>
          <w:rFonts w:hint="cs"/>
          <w:rtl/>
          <w:lang w:bidi="ar-EG"/>
        </w:rPr>
        <w:t xml:space="preserve"> المطاريف أن تستوفي متطلب عدم </w:t>
      </w:r>
      <w:r w:rsidR="00F21ACE">
        <w:rPr>
          <w:rFonts w:hint="cs"/>
          <w:rtl/>
          <w:lang w:bidi="ar-EG"/>
        </w:rPr>
        <w:t>التسبب في تداخلات ضارة في أي بلد تُتداول فيه:</w:t>
      </w:r>
    </w:p>
    <w:p w:rsidR="00F21ACE" w:rsidRDefault="001E6355" w:rsidP="00B6474A">
      <w:pPr>
        <w:pStyle w:val="enumlev1"/>
      </w:pPr>
      <w:r>
        <w:rPr>
          <w:rFonts w:hint="cs"/>
          <w:rtl/>
        </w:rPr>
        <w:t>-</w:t>
      </w:r>
      <w:r>
        <w:rPr>
          <w:rFonts w:hint="cs"/>
          <w:rtl/>
        </w:rPr>
        <w:tab/>
      </w:r>
      <w:r w:rsidR="00F21ACE">
        <w:rPr>
          <w:rFonts w:hint="cs"/>
          <w:rtl/>
        </w:rPr>
        <w:t xml:space="preserve">عن طريق </w:t>
      </w:r>
      <w:r w:rsidR="00311D6E">
        <w:rPr>
          <w:rFonts w:hint="cs"/>
          <w:rtl/>
        </w:rPr>
        <w:t>ال</w:t>
      </w:r>
      <w:r w:rsidR="00D6612C">
        <w:rPr>
          <w:rFonts w:hint="cs"/>
          <w:rtl/>
        </w:rPr>
        <w:t xml:space="preserve">مطابقة </w:t>
      </w:r>
      <w:r w:rsidR="00311D6E">
        <w:rPr>
          <w:rFonts w:hint="cs"/>
          <w:rtl/>
        </w:rPr>
        <w:t xml:space="preserve">مع </w:t>
      </w:r>
      <w:r w:rsidR="00F21ACE">
        <w:rPr>
          <w:rFonts w:hint="cs"/>
          <w:rtl/>
        </w:rPr>
        <w:t>مع</w:t>
      </w:r>
      <w:r w:rsidR="00B6474A">
        <w:rPr>
          <w:rFonts w:hint="cs"/>
          <w:rtl/>
        </w:rPr>
        <w:t>ايير الاتصالات المتنقلة الدولية</w:t>
      </w:r>
      <w:r w:rsidR="00F21ACE">
        <w:rPr>
          <w:rFonts w:hint="cs"/>
          <w:rtl/>
        </w:rPr>
        <w:t>-</w:t>
      </w:r>
      <w:r w:rsidR="00F21ACE">
        <w:t>2000</w:t>
      </w:r>
      <w:r w:rsidR="00F21ACE">
        <w:rPr>
          <w:rFonts w:hint="cs"/>
          <w:rtl/>
        </w:rPr>
        <w:t xml:space="preserve"> للسطوح </w:t>
      </w:r>
      <w:r w:rsidR="00091E7F">
        <w:rPr>
          <w:rFonts w:hint="cs"/>
          <w:rtl/>
        </w:rPr>
        <w:t xml:space="preserve">البينية الراديوية الساتلية المشار </w:t>
      </w:r>
      <w:r w:rsidR="00F21ACE">
        <w:rPr>
          <w:rFonts w:hint="cs"/>
          <w:rtl/>
        </w:rPr>
        <w:t>إليها</w:t>
      </w:r>
      <w:r w:rsidR="00091E7F">
        <w:rPr>
          <w:rFonts w:hint="cs"/>
          <w:rtl/>
        </w:rPr>
        <w:t xml:space="preserve"> في</w:t>
      </w:r>
      <w:r w:rsidR="00F21ACE">
        <w:rPr>
          <w:rFonts w:hint="cs"/>
          <w:rtl/>
        </w:rPr>
        <w:t xml:space="preserve"> التوصية </w:t>
      </w:r>
      <w:r w:rsidR="00F21ACE" w:rsidRPr="00F21ACE">
        <w:t>ITU-R M.1850</w:t>
      </w:r>
      <w:r w:rsidR="00F21ACE">
        <w:rPr>
          <w:rFonts w:hint="cs"/>
          <w:rtl/>
        </w:rPr>
        <w:t xml:space="preserve"> - </w:t>
      </w:r>
      <w:r w:rsidR="00F21ACE" w:rsidRPr="00F21ACE">
        <w:rPr>
          <w:rtl/>
        </w:rPr>
        <w:t>المواصفات التفصيلية للسطوح البينية الراديوية للمكوّن الساتلي للاتصالات المتنقلة الدولية</w:t>
      </w:r>
      <w:r w:rsidR="00F21ACE">
        <w:rPr>
          <w:rFonts w:hint="cs"/>
          <w:rtl/>
        </w:rPr>
        <w:t>-</w:t>
      </w:r>
      <w:r w:rsidR="00F21ACE">
        <w:t>2000</w:t>
      </w:r>
      <w:r w:rsidR="00F21ACE">
        <w:rPr>
          <w:rFonts w:hint="cs"/>
          <w:rtl/>
        </w:rPr>
        <w:t xml:space="preserve"> (</w:t>
      </w:r>
      <w:r w:rsidR="00F21ACE" w:rsidRPr="00F21ACE">
        <w:t>IMT-2000</w:t>
      </w:r>
      <w:r w:rsidR="00F21ACE" w:rsidRPr="00F21ACE">
        <w:rPr>
          <w:rtl/>
        </w:rPr>
        <w:t>)</w:t>
      </w:r>
      <w:r w:rsidR="00F21ACE">
        <w:rPr>
          <w:rFonts w:hint="cs"/>
          <w:rtl/>
        </w:rPr>
        <w:t>؛</w:t>
      </w:r>
    </w:p>
    <w:p w:rsidR="00F21ACE" w:rsidRPr="00B6474A" w:rsidRDefault="001E6355" w:rsidP="00B6474A">
      <w:pPr>
        <w:pStyle w:val="enumlev1"/>
        <w:rPr>
          <w:spacing w:val="-2"/>
        </w:rPr>
      </w:pPr>
      <w:r w:rsidRPr="001E6355">
        <w:rPr>
          <w:rFonts w:hint="cs"/>
          <w:w w:val="99"/>
          <w:rtl/>
        </w:rPr>
        <w:t>-</w:t>
      </w:r>
      <w:r w:rsidRPr="001E6355">
        <w:rPr>
          <w:rFonts w:hint="cs"/>
          <w:w w:val="99"/>
          <w:rtl/>
        </w:rPr>
        <w:tab/>
      </w:r>
      <w:r w:rsidR="00F21ACE" w:rsidRPr="00B6474A">
        <w:rPr>
          <w:rFonts w:hint="cs"/>
          <w:spacing w:val="-2"/>
          <w:rtl/>
        </w:rPr>
        <w:t xml:space="preserve">وعن طريق </w:t>
      </w:r>
      <w:r w:rsidR="008A4B00" w:rsidRPr="00B6474A">
        <w:rPr>
          <w:rFonts w:hint="cs"/>
          <w:spacing w:val="-2"/>
          <w:rtl/>
        </w:rPr>
        <w:t>الامتثال ل</w:t>
      </w:r>
      <w:r w:rsidR="00D6612C" w:rsidRPr="00B6474A">
        <w:rPr>
          <w:rFonts w:hint="cs"/>
          <w:spacing w:val="-2"/>
          <w:rtl/>
        </w:rPr>
        <w:t>م</w:t>
      </w:r>
      <w:r w:rsidR="00F21ACE" w:rsidRPr="00B6474A">
        <w:rPr>
          <w:rFonts w:hint="cs"/>
          <w:spacing w:val="-2"/>
          <w:rtl/>
        </w:rPr>
        <w:t>عايير حدود البث غير ال</w:t>
      </w:r>
      <w:r w:rsidR="00450218" w:rsidRPr="00B6474A">
        <w:rPr>
          <w:rFonts w:hint="cs"/>
          <w:spacing w:val="-2"/>
          <w:rtl/>
        </w:rPr>
        <w:t>مطلوب</w:t>
      </w:r>
      <w:r w:rsidR="00F21ACE" w:rsidRPr="00B6474A">
        <w:rPr>
          <w:rFonts w:hint="cs"/>
          <w:spacing w:val="-2"/>
          <w:rtl/>
        </w:rPr>
        <w:t xml:space="preserve"> إما وفق التوصية </w:t>
      </w:r>
      <w:r w:rsidR="00F21ACE" w:rsidRPr="00B6474A">
        <w:rPr>
          <w:spacing w:val="-2"/>
        </w:rPr>
        <w:t>ITU R M.1343</w:t>
      </w:r>
      <w:r w:rsidR="00F21ACE" w:rsidRPr="00B6474A">
        <w:rPr>
          <w:rFonts w:hint="cs"/>
          <w:spacing w:val="-2"/>
          <w:rtl/>
        </w:rPr>
        <w:t xml:space="preserve"> - </w:t>
      </w:r>
      <w:r w:rsidR="004E0F60" w:rsidRPr="00B6474A">
        <w:rPr>
          <w:spacing w:val="-2"/>
          <w:rtl/>
        </w:rPr>
        <w:t xml:space="preserve">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004E0F60" w:rsidRPr="00B6474A">
        <w:rPr>
          <w:spacing w:val="-2"/>
        </w:rPr>
        <w:t>GHz</w:t>
      </w:r>
      <w:r w:rsidR="00B6474A" w:rsidRPr="00B6474A">
        <w:rPr>
          <w:spacing w:val="-2"/>
        </w:rPr>
        <w:t> </w:t>
      </w:r>
      <w:r w:rsidR="004E0F60" w:rsidRPr="00B6474A">
        <w:rPr>
          <w:spacing w:val="-2"/>
        </w:rPr>
        <w:t>3</w:t>
      </w:r>
      <w:r w:rsidR="00311D6E" w:rsidRPr="00B6474A">
        <w:rPr>
          <w:spacing w:val="-2"/>
        </w:rPr>
        <w:t>-</w:t>
      </w:r>
      <w:r w:rsidR="004E0F60" w:rsidRPr="00B6474A">
        <w:rPr>
          <w:spacing w:val="-2"/>
        </w:rPr>
        <w:t>1</w:t>
      </w:r>
      <w:r w:rsidR="004E0F60" w:rsidRPr="00B6474A">
        <w:rPr>
          <w:rFonts w:hint="cs"/>
          <w:spacing w:val="-2"/>
          <w:rtl/>
        </w:rPr>
        <w:t xml:space="preserve"> </w:t>
      </w:r>
      <w:r w:rsidR="005569F9" w:rsidRPr="00B6474A">
        <w:rPr>
          <w:rFonts w:hint="cs"/>
          <w:spacing w:val="-2"/>
          <w:rtl/>
        </w:rPr>
        <w:t>وإما وفق</w:t>
      </w:r>
      <w:r w:rsidR="004E0F60" w:rsidRPr="00B6474A">
        <w:rPr>
          <w:rFonts w:hint="cs"/>
          <w:spacing w:val="-2"/>
          <w:rtl/>
        </w:rPr>
        <w:t xml:space="preserve"> التوصية </w:t>
      </w:r>
      <w:r w:rsidR="004E0F60" w:rsidRPr="00B6474A">
        <w:rPr>
          <w:spacing w:val="-2"/>
        </w:rPr>
        <w:t>ITU-R M.1480</w:t>
      </w:r>
      <w:r w:rsidR="004E0F60" w:rsidRPr="00B6474A">
        <w:rPr>
          <w:rFonts w:hint="cs"/>
          <w:spacing w:val="-2"/>
          <w:rtl/>
        </w:rPr>
        <w:t xml:space="preserve"> - </w:t>
      </w:r>
      <w:r w:rsidR="00311D6E" w:rsidRPr="00B6474A">
        <w:rPr>
          <w:rFonts w:hint="cs"/>
          <w:spacing w:val="-2"/>
          <w:rtl/>
        </w:rPr>
        <w:t>المتطلبات</w:t>
      </w:r>
      <w:r w:rsidR="004E0F60" w:rsidRPr="00B6474A">
        <w:rPr>
          <w:spacing w:val="-2"/>
          <w:rtl/>
        </w:rPr>
        <w:t xml:space="preserve"> التقنية الأساسية للمحطات الأرضية المتنقلة في الأنظمة المتنقلة الساتلية المستقرة بالنسبة إلى الأرض التي تطبق الأنظمة الساتلية العالمية للاتصالات الشخصية المتنقلة</w:t>
      </w:r>
      <w:r w:rsidR="00B6474A">
        <w:rPr>
          <w:rFonts w:hint="cs"/>
          <w:spacing w:val="-2"/>
          <w:rtl/>
        </w:rPr>
        <w:t> </w:t>
      </w:r>
      <w:r w:rsidR="00B6474A" w:rsidRPr="00B6474A">
        <w:rPr>
          <w:spacing w:val="-2"/>
        </w:rPr>
        <w:t>(</w:t>
      </w:r>
      <w:r w:rsidR="004E0F60" w:rsidRPr="00B6474A">
        <w:rPr>
          <w:spacing w:val="-2"/>
        </w:rPr>
        <w:t>GMPCS</w:t>
      </w:r>
      <w:r w:rsidR="00B6474A" w:rsidRPr="00B6474A">
        <w:rPr>
          <w:spacing w:val="-2"/>
        </w:rPr>
        <w:t>)</w:t>
      </w:r>
      <w:r w:rsidR="004E0F60" w:rsidRPr="00B6474A">
        <w:rPr>
          <w:spacing w:val="-2"/>
          <w:rtl/>
        </w:rPr>
        <w:t xml:space="preserve"> - الترتيبات المتصلة بمذكرة التفاهم المعنية في أجزاء </w:t>
      </w:r>
      <w:r w:rsidR="00311D6E" w:rsidRPr="00B6474A">
        <w:rPr>
          <w:rFonts w:hint="cs"/>
          <w:spacing w:val="-2"/>
          <w:rtl/>
        </w:rPr>
        <w:t xml:space="preserve">من </w:t>
      </w:r>
      <w:r w:rsidR="004E0F60" w:rsidRPr="00B6474A">
        <w:rPr>
          <w:spacing w:val="-2"/>
          <w:rtl/>
        </w:rPr>
        <w:t xml:space="preserve">نطاق الترددات بين </w:t>
      </w:r>
      <w:r w:rsidR="004E0F60" w:rsidRPr="00B6474A">
        <w:rPr>
          <w:spacing w:val="-2"/>
        </w:rPr>
        <w:t>GHz</w:t>
      </w:r>
      <w:r w:rsidR="00B6474A" w:rsidRPr="00B6474A">
        <w:rPr>
          <w:spacing w:val="-2"/>
        </w:rPr>
        <w:t> </w:t>
      </w:r>
      <w:r w:rsidR="00311D6E" w:rsidRPr="00B6474A">
        <w:rPr>
          <w:spacing w:val="-2"/>
        </w:rPr>
        <w:t>3</w:t>
      </w:r>
      <w:r w:rsidR="00B6474A" w:rsidRPr="00B6474A">
        <w:rPr>
          <w:spacing w:val="-2"/>
        </w:rPr>
        <w:noBreakHyphen/>
      </w:r>
      <w:r w:rsidR="00311D6E" w:rsidRPr="00B6474A">
        <w:rPr>
          <w:spacing w:val="-2"/>
        </w:rPr>
        <w:t>1</w:t>
      </w:r>
      <w:r w:rsidR="00EE0B26" w:rsidRPr="00B6474A">
        <w:rPr>
          <w:rFonts w:hint="cs"/>
          <w:spacing w:val="-2"/>
          <w:rtl/>
        </w:rPr>
        <w:t>؛</w:t>
      </w:r>
    </w:p>
    <w:p w:rsidR="00103166" w:rsidRDefault="00103166" w:rsidP="00311D6E">
      <w:pPr>
        <w:spacing w:before="240"/>
        <w:rPr>
          <w:rtl/>
          <w:lang w:bidi="ar-EG"/>
        </w:rPr>
      </w:pPr>
      <w:r w:rsidRPr="002649A0">
        <w:rPr>
          <w:b/>
          <w:bCs/>
          <w:lang w:bidi="ar-EG"/>
        </w:rPr>
        <w:lastRenderedPageBreak/>
        <w:t>2</w:t>
      </w:r>
      <w:r>
        <w:rPr>
          <w:lang w:bidi="ar-EG"/>
        </w:rPr>
        <w:tab/>
      </w:r>
      <w:r>
        <w:rPr>
          <w:rFonts w:hint="cs"/>
          <w:rtl/>
          <w:lang w:bidi="ar-EG"/>
        </w:rPr>
        <w:t xml:space="preserve">أنه ينبغي للمطاريف الساتلية أن تستعمل مبدأ الاستقبال قبل الإرسال أو أي وسائل تقنية أخرى، عند </w:t>
      </w:r>
      <w:r w:rsidR="00311D6E">
        <w:rPr>
          <w:rFonts w:hint="cs"/>
          <w:rtl/>
          <w:lang w:bidi="ar-EG"/>
        </w:rPr>
        <w:t>تيسرها</w:t>
      </w:r>
      <w:r>
        <w:rPr>
          <w:rFonts w:hint="cs"/>
          <w:rtl/>
          <w:lang w:bidi="ar-EG"/>
        </w:rPr>
        <w:t>، لتجنب التداخلات الضارة؛</w:t>
      </w:r>
    </w:p>
    <w:p w:rsidR="00103166" w:rsidRPr="00110ADB" w:rsidRDefault="00103166" w:rsidP="001E6355">
      <w:pPr>
        <w:spacing w:before="240"/>
        <w:rPr>
          <w:rtl/>
          <w:lang w:bidi="ar-EG"/>
        </w:rPr>
      </w:pPr>
      <w:r w:rsidRPr="002649A0">
        <w:rPr>
          <w:b/>
          <w:bCs/>
          <w:lang w:bidi="ar-EG"/>
        </w:rPr>
        <w:t>3</w:t>
      </w:r>
      <w:r>
        <w:rPr>
          <w:lang w:bidi="ar-EG"/>
        </w:rPr>
        <w:tab/>
      </w:r>
      <w:r>
        <w:rPr>
          <w:rFonts w:hint="cs"/>
          <w:rtl/>
          <w:lang w:bidi="ar-EG"/>
        </w:rPr>
        <w:t>أنه في حالة اكتشاف خلل يتسبب في تداخل</w:t>
      </w:r>
      <w:r w:rsidR="00E02020">
        <w:rPr>
          <w:rFonts w:hint="cs"/>
          <w:rtl/>
          <w:lang w:bidi="ar-EG"/>
        </w:rPr>
        <w:t>ات</w:t>
      </w:r>
      <w:r>
        <w:rPr>
          <w:rFonts w:hint="cs"/>
          <w:rtl/>
          <w:lang w:bidi="ar-EG"/>
        </w:rPr>
        <w:t xml:space="preserve"> ضار</w:t>
      </w:r>
      <w:r w:rsidR="00E02020">
        <w:rPr>
          <w:rFonts w:hint="cs"/>
          <w:rtl/>
          <w:lang w:bidi="ar-EG"/>
        </w:rPr>
        <w:t>ة</w:t>
      </w:r>
      <w:r>
        <w:rPr>
          <w:rFonts w:hint="cs"/>
          <w:rtl/>
          <w:lang w:bidi="ar-EG"/>
        </w:rPr>
        <w:t>، فإن المطاريف الساتلية</w:t>
      </w:r>
      <w:r w:rsidR="007E2B79">
        <w:rPr>
          <w:rFonts w:hint="cs"/>
          <w:rtl/>
          <w:lang w:bidi="ar-EG"/>
        </w:rPr>
        <w:t xml:space="preserve"> </w:t>
      </w:r>
      <w:r w:rsidR="00311D6E">
        <w:rPr>
          <w:rFonts w:hint="cs"/>
          <w:rtl/>
          <w:lang w:bidi="ar-EG"/>
        </w:rPr>
        <w:t>يجب أن تُ</w:t>
      </w:r>
      <w:r w:rsidR="007E2B79">
        <w:rPr>
          <w:rFonts w:hint="cs"/>
          <w:rtl/>
          <w:lang w:bidi="ar-EG"/>
        </w:rPr>
        <w:t>صمّم، كلما أمكن، بحيث تحد</w:t>
      </w:r>
      <w:r w:rsidR="00C45402">
        <w:rPr>
          <w:rFonts w:hint="cs"/>
          <w:rtl/>
          <w:lang w:bidi="ar-EG"/>
        </w:rPr>
        <w:t xml:space="preserve"> من هذ</w:t>
      </w:r>
      <w:r w:rsidR="00E02020">
        <w:rPr>
          <w:rFonts w:hint="cs"/>
          <w:rtl/>
          <w:lang w:bidi="ar-EG"/>
        </w:rPr>
        <w:t>ه</w:t>
      </w:r>
      <w:r w:rsidR="00C45402">
        <w:rPr>
          <w:rFonts w:hint="cs"/>
          <w:rtl/>
          <w:lang w:bidi="ar-EG"/>
        </w:rPr>
        <w:t xml:space="preserve"> التداخل</w:t>
      </w:r>
      <w:r w:rsidR="00E02020">
        <w:rPr>
          <w:rFonts w:hint="cs"/>
          <w:rtl/>
          <w:lang w:bidi="ar-EG"/>
        </w:rPr>
        <w:t>ات</w:t>
      </w:r>
      <w:r w:rsidR="00C45402">
        <w:rPr>
          <w:rFonts w:hint="cs"/>
          <w:rtl/>
          <w:lang w:bidi="ar-EG"/>
        </w:rPr>
        <w:t>.</w:t>
      </w:r>
      <w:r>
        <w:rPr>
          <w:rFonts w:hint="cs"/>
          <w:rtl/>
          <w:lang w:bidi="ar-EG"/>
        </w:rPr>
        <w:t xml:space="preserve"> </w:t>
      </w:r>
    </w:p>
    <w:p w:rsidR="007C5D29" w:rsidRPr="00D965BD" w:rsidRDefault="007C5D29" w:rsidP="00693DEA">
      <w:pPr>
        <w:spacing w:before="240"/>
        <w:rPr>
          <w:i/>
          <w:iCs/>
          <w:lang w:bidi="ar-EG"/>
        </w:rPr>
      </w:pPr>
    </w:p>
    <w:p w:rsidR="004832C3" w:rsidRDefault="000A5AFC" w:rsidP="004832C3">
      <w:pPr>
        <w:spacing w:before="240"/>
        <w:jc w:val="center"/>
        <w:rPr>
          <w:lang w:bidi="ar-EG"/>
        </w:rPr>
      </w:pPr>
      <w:r>
        <w:rPr>
          <w:rtl/>
          <w:lang w:bidi="ar-EG"/>
        </w:rPr>
        <w:t>__________</w:t>
      </w:r>
    </w:p>
    <w:sectPr w:rsidR="004832C3" w:rsidSect="00F139D0">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4CA" w:rsidRDefault="009854CA">
      <w:r>
        <w:separator/>
      </w:r>
    </w:p>
  </w:endnote>
  <w:endnote w:type="continuationSeparator" w:id="0">
    <w:p w:rsidR="009854CA" w:rsidRDefault="0098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Default="009854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5E066B" w:rsidRDefault="009854C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Default="00BE576F">
    <w:pPr>
      <w:pStyle w:val="Footer"/>
    </w:pPr>
    <w:fldSimple w:instr=" FILENAME \p \* MERGEFORMAT ">
      <w:r w:rsidR="005D704D">
        <w:t>P:\ARA\ITU-R\REC\M\2014\Pool\M2014(3-12)A.docx</w:t>
      </w:r>
    </w:fldSimple>
    <w:r w:rsidR="009854CA">
      <w:tab/>
    </w:r>
    <w:r w:rsidR="009854CA">
      <w:fldChar w:fldCharType="begin"/>
    </w:r>
    <w:r w:rsidR="009854CA">
      <w:instrText xml:space="preserve"> savedate \@ dd.MM.yy </w:instrText>
    </w:r>
    <w:r w:rsidR="009854CA">
      <w:fldChar w:fldCharType="separate"/>
    </w:r>
    <w:r w:rsidR="00B6474A">
      <w:t>07.12.12</w:t>
    </w:r>
    <w:r w:rsidR="009854CA">
      <w:fldChar w:fldCharType="end"/>
    </w:r>
    <w:r w:rsidR="009854CA">
      <w:tab/>
    </w:r>
    <w:r w:rsidR="009854CA">
      <w:fldChar w:fldCharType="begin"/>
    </w:r>
    <w:r w:rsidR="009854CA">
      <w:instrText xml:space="preserve"> printdate \@ dd.MM.yy </w:instrText>
    </w:r>
    <w:r w:rsidR="009854CA">
      <w:fldChar w:fldCharType="separate"/>
    </w:r>
    <w:r w:rsidR="005D704D">
      <w:t>07.12.12</w:t>
    </w:r>
    <w:r w:rsidR="009854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4CA" w:rsidRDefault="009854CA" w:rsidP="00E1601B">
      <w:pPr>
        <w:spacing w:line="240" w:lineRule="auto"/>
      </w:pPr>
      <w:r>
        <w:t>____________________</w:t>
      </w:r>
    </w:p>
  </w:footnote>
  <w:footnote w:type="continuationSeparator" w:id="0">
    <w:p w:rsidR="009854CA" w:rsidRDefault="00985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3D017C" w:rsidRDefault="009854CA" w:rsidP="005569F9">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5569F9">
      <w:rPr>
        <w:b w:val="0"/>
        <w:bCs w:val="0"/>
      </w:rPr>
      <w:t>M.2014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Default="009854CA">
    <w:pPr>
      <w:pStyle w:val="Header"/>
    </w:pPr>
    <w:r>
      <w:rPr>
        <w:noProof/>
        <w:lang w:eastAsia="zh-CN"/>
      </w:rPr>
      <w:drawing>
        <wp:anchor distT="0" distB="0" distL="114300" distR="114300" simplePos="0" relativeHeight="251658240" behindDoc="1" locked="0" layoutInCell="1" allowOverlap="0" wp14:anchorId="39F375FB" wp14:editId="4C01FD7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3D017C" w:rsidRDefault="009854CA" w:rsidP="00A20B30">
    <w:pPr>
      <w:pStyle w:val="Header"/>
      <w:tabs>
        <w:tab w:val="center" w:pos="4819"/>
      </w:tabs>
      <w:jc w:val="both"/>
      <w:rPr>
        <w:b w:val="0"/>
        <w:bCs w:val="0"/>
        <w:rtl/>
        <w:lang w:bidi="ar-EG"/>
      </w:rPr>
    </w:pP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B6474A">
      <w:rPr>
        <w:rFonts w:asciiTheme="majorBidi" w:hAnsiTheme="majorBidi" w:cstheme="majorBidi"/>
        <w:noProof/>
        <w:szCs w:val="22"/>
      </w:rPr>
      <w:t>ii</w:t>
    </w:r>
    <w:r w:rsidRPr="004D7687">
      <w:rPr>
        <w:rFonts w:asciiTheme="majorBidi" w:hAnsiTheme="majorBidi" w:cstheme="majorBidi"/>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3D017C" w:rsidRDefault="009854CA" w:rsidP="00A81F58">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M.2014</w:t>
    </w:r>
    <w:r>
      <w:rPr>
        <w:rFonts w:hint="cs"/>
        <w:b w:val="0"/>
        <w:bCs w:val="0"/>
        <w:rtl/>
        <w:lang w:bidi="ar-EG"/>
      </w:rPr>
      <w:tab/>
    </w: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5D704D">
      <w:rPr>
        <w:rFonts w:asciiTheme="majorBidi" w:hAnsiTheme="majorBidi" w:cstheme="majorBidi"/>
        <w:noProof/>
        <w:szCs w:val="22"/>
      </w:rPr>
      <w:t>iii</w:t>
    </w:r>
    <w:r w:rsidRPr="004D7687">
      <w:rPr>
        <w:rFonts w:asciiTheme="majorBidi" w:hAnsiTheme="majorBidi" w:cstheme="majorBidi"/>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2952FE" w:rsidRDefault="009854CA" w:rsidP="004950A8">
    <w:pPr>
      <w:pStyle w:val="Header"/>
      <w:tabs>
        <w:tab w:val="center" w:pos="4819"/>
      </w:tabs>
      <w:jc w:val="both"/>
    </w:pPr>
    <w:r w:rsidRPr="002952FE">
      <w:rPr>
        <w:rFonts w:asciiTheme="majorBidi" w:hAnsiTheme="majorBidi" w:cstheme="majorBidi"/>
        <w:szCs w:val="22"/>
      </w:rPr>
      <w:fldChar w:fldCharType="begin"/>
    </w:r>
    <w:r w:rsidRPr="002952FE">
      <w:rPr>
        <w:rFonts w:asciiTheme="majorBidi" w:hAnsiTheme="majorBidi" w:cstheme="majorBidi"/>
        <w:szCs w:val="22"/>
      </w:rPr>
      <w:instrText xml:space="preserve"> PAGE   \* MERGEFORMAT </w:instrText>
    </w:r>
    <w:r w:rsidRPr="002952FE">
      <w:rPr>
        <w:rFonts w:asciiTheme="majorBidi" w:hAnsiTheme="majorBidi" w:cstheme="majorBidi"/>
        <w:szCs w:val="22"/>
      </w:rPr>
      <w:fldChar w:fldCharType="separate"/>
    </w:r>
    <w:r w:rsidR="00B6474A">
      <w:rPr>
        <w:rFonts w:asciiTheme="majorBidi" w:hAnsiTheme="majorBidi" w:cstheme="majorBidi"/>
        <w:noProof/>
        <w:szCs w:val="22"/>
        <w:rtl/>
      </w:rPr>
      <w:t>2</w:t>
    </w:r>
    <w:r w:rsidRPr="002952FE">
      <w:rPr>
        <w:rFonts w:asciiTheme="majorBidi" w:hAnsiTheme="majorBidi" w:cstheme="majorBidi"/>
        <w:szCs w:val="22"/>
      </w:rPr>
      <w:fldChar w:fldCharType="end"/>
    </w:r>
    <w:r w:rsidRPr="002952FE">
      <w:tab/>
    </w:r>
    <w:r w:rsidRPr="002952FE">
      <w:rPr>
        <w:rtl/>
      </w:rPr>
      <w:t>التوصية</w:t>
    </w:r>
    <w:r w:rsidRPr="002952FE">
      <w:rPr>
        <w:rFonts w:hint="cs"/>
        <w:rtl/>
      </w:rPr>
      <w:t xml:space="preserve"> </w:t>
    </w:r>
    <w:r w:rsidRPr="002952FE">
      <w:rPr>
        <w:rtl/>
      </w:rPr>
      <w:t xml:space="preserve"> </w:t>
    </w:r>
    <w:r w:rsidRPr="002952FE">
      <w:t>ITU-R  M.</w:t>
    </w:r>
    <w:r w:rsidR="004950A8">
      <w:t>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Pr="005E066B" w:rsidRDefault="009854CA" w:rsidP="008B76A0">
    <w:pPr>
      <w:pStyle w:val="Header"/>
      <w:framePr w:wrap="around" w:vAnchor="text" w:hAnchor="text" w:xAlign="inside" w:y="1"/>
      <w:rPr>
        <w:rStyle w:val="PageNumber"/>
        <w:rFonts w:ascii="Times New Roman" w:hAnsi="Times New Roman" w:cs="Times New Roman"/>
        <w:szCs w:val="22"/>
      </w:rPr>
    </w:pPr>
    <w:r>
      <w:rPr>
        <w:rStyle w:val="PageNumber"/>
        <w:rFonts w:ascii="Times New Roman" w:hAnsi="Times New Roman" w:cs="Times New Roman"/>
        <w:szCs w:val="22"/>
        <w:rtl/>
      </w:rPr>
      <w:fldChar w:fldCharType="begin"/>
    </w:r>
    <w:r>
      <w:rPr>
        <w:rStyle w:val="PageNumber"/>
        <w:rFonts w:ascii="Times New Roman" w:hAnsi="Times New Roman" w:cs="Times New Roman"/>
        <w:szCs w:val="22"/>
        <w:rtl/>
      </w:rPr>
      <w:instrText xml:space="preserve"> </w:instrText>
    </w:r>
    <w:r>
      <w:rPr>
        <w:rStyle w:val="PageNumber"/>
        <w:rFonts w:ascii="Times New Roman" w:hAnsi="Times New Roman" w:cs="Times New Roman"/>
        <w:szCs w:val="22"/>
      </w:rPr>
      <w:instrText>PAGE  \* Arabic</w:instrText>
    </w:r>
    <w:r>
      <w:rPr>
        <w:rStyle w:val="PageNumber"/>
        <w:rFonts w:ascii="Times New Roman" w:hAnsi="Times New Roman" w:cs="Times New Roman"/>
        <w:szCs w:val="22"/>
        <w:rtl/>
      </w:rPr>
      <w:instrText xml:space="preserve"> </w:instrText>
    </w:r>
    <w:r>
      <w:rPr>
        <w:rStyle w:val="PageNumber"/>
        <w:rFonts w:ascii="Times New Roman" w:hAnsi="Times New Roman" w:cs="Times New Roman"/>
        <w:szCs w:val="22"/>
        <w:rtl/>
      </w:rPr>
      <w:fldChar w:fldCharType="separate"/>
    </w:r>
    <w:r w:rsidR="00B6474A">
      <w:rPr>
        <w:rStyle w:val="PageNumber"/>
        <w:rFonts w:ascii="Times New Roman" w:hAnsi="Times New Roman" w:cs="Times New Roman"/>
        <w:noProof/>
        <w:szCs w:val="22"/>
        <w:rtl/>
      </w:rPr>
      <w:t>1</w:t>
    </w:r>
    <w:r>
      <w:rPr>
        <w:rStyle w:val="PageNumber"/>
        <w:rFonts w:ascii="Times New Roman" w:hAnsi="Times New Roman" w:cs="Times New Roman"/>
        <w:szCs w:val="22"/>
        <w:rtl/>
      </w:rPr>
      <w:fldChar w:fldCharType="end"/>
    </w:r>
  </w:p>
  <w:p w:rsidR="009854CA" w:rsidRPr="002C0F17" w:rsidRDefault="009854CA" w:rsidP="004950A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004950A8">
      <w:rPr>
        <w:b w:val="0"/>
        <w:bCs w:val="0"/>
      </w:rPr>
      <w:t>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CA" w:rsidRDefault="009854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EB1EAB"/>
    <w:multiLevelType w:val="hybridMultilevel"/>
    <w:tmpl w:val="9AEE372C"/>
    <w:lvl w:ilvl="0" w:tplc="C0B4358C">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694D12"/>
    <w:multiLevelType w:val="hybridMultilevel"/>
    <w:tmpl w:val="F92A68C4"/>
    <w:lvl w:ilvl="0" w:tplc="C0B4358C">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C5713D"/>
    <w:multiLevelType w:val="hybridMultilevel"/>
    <w:tmpl w:val="AD7E5294"/>
    <w:lvl w:ilvl="0" w:tplc="C0B4358C">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4"/>
  </w:num>
  <w:num w:numId="14">
    <w:abstractNumId w:val="23"/>
  </w:num>
  <w:num w:numId="15">
    <w:abstractNumId w:val="16"/>
  </w:num>
  <w:num w:numId="16">
    <w:abstractNumId w:val="10"/>
  </w:num>
  <w:num w:numId="17">
    <w:abstractNumId w:val="11"/>
  </w:num>
  <w:num w:numId="18">
    <w:abstractNumId w:val="17"/>
  </w:num>
  <w:num w:numId="19">
    <w:abstractNumId w:val="20"/>
  </w:num>
  <w:num w:numId="20">
    <w:abstractNumId w:val="21"/>
  </w:num>
  <w:num w:numId="21">
    <w:abstractNumId w:val="18"/>
  </w:num>
  <w:num w:numId="22">
    <w:abstractNumId w:val="15"/>
  </w:num>
  <w:num w:numId="23">
    <w:abstractNumId w:val="22"/>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activeWritingStyle w:appName="MSWord" w:lang="ar-LB" w:vendorID="4" w:dllVersion="512" w:checkStyle="0"/>
  <w:activeWritingStyle w:appName="MSWord" w:lang="ar-SA" w:vendorID="4" w:dllVersion="512" w:checkStyle="1"/>
  <w:activeWritingStyle w:appName="MSWord" w:lang="ar-EG" w:vendorID="4"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747D"/>
    <w:rsid w:val="000246A1"/>
    <w:rsid w:val="00027907"/>
    <w:rsid w:val="000343A2"/>
    <w:rsid w:val="00042B8E"/>
    <w:rsid w:val="00044BB9"/>
    <w:rsid w:val="000473FF"/>
    <w:rsid w:val="000522D1"/>
    <w:rsid w:val="000630B8"/>
    <w:rsid w:val="00067954"/>
    <w:rsid w:val="00081122"/>
    <w:rsid w:val="00087BE5"/>
    <w:rsid w:val="00091E7F"/>
    <w:rsid w:val="00096F01"/>
    <w:rsid w:val="000A079C"/>
    <w:rsid w:val="000A5AFC"/>
    <w:rsid w:val="000B30D7"/>
    <w:rsid w:val="000C4CC7"/>
    <w:rsid w:val="000F312E"/>
    <w:rsid w:val="000F6D38"/>
    <w:rsid w:val="00103166"/>
    <w:rsid w:val="001048FC"/>
    <w:rsid w:val="00107738"/>
    <w:rsid w:val="00110ADB"/>
    <w:rsid w:val="00113EE4"/>
    <w:rsid w:val="001231D6"/>
    <w:rsid w:val="00132731"/>
    <w:rsid w:val="00140B98"/>
    <w:rsid w:val="00150BD9"/>
    <w:rsid w:val="001568ED"/>
    <w:rsid w:val="0017061F"/>
    <w:rsid w:val="0017413D"/>
    <w:rsid w:val="00175628"/>
    <w:rsid w:val="00182385"/>
    <w:rsid w:val="00183CAB"/>
    <w:rsid w:val="00185F47"/>
    <w:rsid w:val="00196389"/>
    <w:rsid w:val="00197749"/>
    <w:rsid w:val="001B03B8"/>
    <w:rsid w:val="001B47DD"/>
    <w:rsid w:val="001C2769"/>
    <w:rsid w:val="001D2146"/>
    <w:rsid w:val="001E0B6B"/>
    <w:rsid w:val="001E6355"/>
    <w:rsid w:val="001F0366"/>
    <w:rsid w:val="001F23C7"/>
    <w:rsid w:val="001F4A46"/>
    <w:rsid w:val="001F68A0"/>
    <w:rsid w:val="00201143"/>
    <w:rsid w:val="002137FD"/>
    <w:rsid w:val="002144CB"/>
    <w:rsid w:val="00224559"/>
    <w:rsid w:val="00224D34"/>
    <w:rsid w:val="00230502"/>
    <w:rsid w:val="002349D9"/>
    <w:rsid w:val="002434E6"/>
    <w:rsid w:val="002649A0"/>
    <w:rsid w:val="00271843"/>
    <w:rsid w:val="002866DB"/>
    <w:rsid w:val="002952FE"/>
    <w:rsid w:val="0029698A"/>
    <w:rsid w:val="002971E7"/>
    <w:rsid w:val="002A3E7B"/>
    <w:rsid w:val="002B261D"/>
    <w:rsid w:val="002B614E"/>
    <w:rsid w:val="002C0F17"/>
    <w:rsid w:val="002C1FE8"/>
    <w:rsid w:val="002D3483"/>
    <w:rsid w:val="002E7058"/>
    <w:rsid w:val="002F0C1A"/>
    <w:rsid w:val="00303491"/>
    <w:rsid w:val="00304728"/>
    <w:rsid w:val="0030719D"/>
    <w:rsid w:val="00311D6E"/>
    <w:rsid w:val="0031490B"/>
    <w:rsid w:val="00314E5F"/>
    <w:rsid w:val="00315E5C"/>
    <w:rsid w:val="00332F72"/>
    <w:rsid w:val="00340205"/>
    <w:rsid w:val="00340878"/>
    <w:rsid w:val="00341537"/>
    <w:rsid w:val="0034261A"/>
    <w:rsid w:val="00346D97"/>
    <w:rsid w:val="00374526"/>
    <w:rsid w:val="00376229"/>
    <w:rsid w:val="00380043"/>
    <w:rsid w:val="00380511"/>
    <w:rsid w:val="003C05AA"/>
    <w:rsid w:val="003C27A2"/>
    <w:rsid w:val="003D017C"/>
    <w:rsid w:val="003D307E"/>
    <w:rsid w:val="003D40E1"/>
    <w:rsid w:val="003E2059"/>
    <w:rsid w:val="003E4676"/>
    <w:rsid w:val="003F15D8"/>
    <w:rsid w:val="003F5559"/>
    <w:rsid w:val="00400A2D"/>
    <w:rsid w:val="00402F6B"/>
    <w:rsid w:val="004175D1"/>
    <w:rsid w:val="00422D17"/>
    <w:rsid w:val="004253FA"/>
    <w:rsid w:val="00425943"/>
    <w:rsid w:val="0042647B"/>
    <w:rsid w:val="004343DA"/>
    <w:rsid w:val="0044201D"/>
    <w:rsid w:val="00447E4A"/>
    <w:rsid w:val="00450218"/>
    <w:rsid w:val="0046674D"/>
    <w:rsid w:val="00482817"/>
    <w:rsid w:val="00482C7E"/>
    <w:rsid w:val="004832C3"/>
    <w:rsid w:val="004910A2"/>
    <w:rsid w:val="004950A8"/>
    <w:rsid w:val="004B094A"/>
    <w:rsid w:val="004D7687"/>
    <w:rsid w:val="004D79B4"/>
    <w:rsid w:val="004E0F60"/>
    <w:rsid w:val="004E1620"/>
    <w:rsid w:val="004E7D1E"/>
    <w:rsid w:val="0050278A"/>
    <w:rsid w:val="00506547"/>
    <w:rsid w:val="00511801"/>
    <w:rsid w:val="005122CB"/>
    <w:rsid w:val="005202C0"/>
    <w:rsid w:val="00527EAF"/>
    <w:rsid w:val="00540ED5"/>
    <w:rsid w:val="005514CA"/>
    <w:rsid w:val="005569F9"/>
    <w:rsid w:val="005570BF"/>
    <w:rsid w:val="0056060A"/>
    <w:rsid w:val="00577803"/>
    <w:rsid w:val="00584B8F"/>
    <w:rsid w:val="0059020C"/>
    <w:rsid w:val="00591053"/>
    <w:rsid w:val="00591855"/>
    <w:rsid w:val="0059385D"/>
    <w:rsid w:val="005960C8"/>
    <w:rsid w:val="005977F9"/>
    <w:rsid w:val="005A018F"/>
    <w:rsid w:val="005A3DC0"/>
    <w:rsid w:val="005A79BF"/>
    <w:rsid w:val="005B530B"/>
    <w:rsid w:val="005C20C9"/>
    <w:rsid w:val="005C397A"/>
    <w:rsid w:val="005C43CD"/>
    <w:rsid w:val="005D6161"/>
    <w:rsid w:val="005D6A35"/>
    <w:rsid w:val="005D704D"/>
    <w:rsid w:val="005E066B"/>
    <w:rsid w:val="005F01A2"/>
    <w:rsid w:val="005F24EB"/>
    <w:rsid w:val="005F3E06"/>
    <w:rsid w:val="005F3FD2"/>
    <w:rsid w:val="005F7F4D"/>
    <w:rsid w:val="00607FA9"/>
    <w:rsid w:val="00620A92"/>
    <w:rsid w:val="006327EE"/>
    <w:rsid w:val="00663542"/>
    <w:rsid w:val="00663C4D"/>
    <w:rsid w:val="00665DA5"/>
    <w:rsid w:val="00667C08"/>
    <w:rsid w:val="00686ACA"/>
    <w:rsid w:val="00693DEA"/>
    <w:rsid w:val="006A04C1"/>
    <w:rsid w:val="006B33CC"/>
    <w:rsid w:val="006D58FB"/>
    <w:rsid w:val="006F0DD4"/>
    <w:rsid w:val="0073560D"/>
    <w:rsid w:val="007362CE"/>
    <w:rsid w:val="007745BD"/>
    <w:rsid w:val="0079495E"/>
    <w:rsid w:val="00794E1C"/>
    <w:rsid w:val="00796F0C"/>
    <w:rsid w:val="00797DBE"/>
    <w:rsid w:val="007B1739"/>
    <w:rsid w:val="007C58FE"/>
    <w:rsid w:val="007C5D29"/>
    <w:rsid w:val="007C7CC3"/>
    <w:rsid w:val="007D65DA"/>
    <w:rsid w:val="007D7E68"/>
    <w:rsid w:val="007E2B79"/>
    <w:rsid w:val="007F4289"/>
    <w:rsid w:val="00802B34"/>
    <w:rsid w:val="00811188"/>
    <w:rsid w:val="008113E9"/>
    <w:rsid w:val="00815E12"/>
    <w:rsid w:val="0083115C"/>
    <w:rsid w:val="00846C0D"/>
    <w:rsid w:val="00860766"/>
    <w:rsid w:val="008656C3"/>
    <w:rsid w:val="0087705A"/>
    <w:rsid w:val="0088238F"/>
    <w:rsid w:val="00894394"/>
    <w:rsid w:val="008A4B00"/>
    <w:rsid w:val="008B32E9"/>
    <w:rsid w:val="008B76A0"/>
    <w:rsid w:val="008C069E"/>
    <w:rsid w:val="008C5CCB"/>
    <w:rsid w:val="008C6A66"/>
    <w:rsid w:val="008C733D"/>
    <w:rsid w:val="008E0DA3"/>
    <w:rsid w:val="008F25DA"/>
    <w:rsid w:val="008F6D91"/>
    <w:rsid w:val="00901579"/>
    <w:rsid w:val="00904910"/>
    <w:rsid w:val="00905CCB"/>
    <w:rsid w:val="00912A86"/>
    <w:rsid w:val="00925FAA"/>
    <w:rsid w:val="00930F9D"/>
    <w:rsid w:val="009352F6"/>
    <w:rsid w:val="00936CB4"/>
    <w:rsid w:val="00941525"/>
    <w:rsid w:val="009533AE"/>
    <w:rsid w:val="009547C8"/>
    <w:rsid w:val="0096112A"/>
    <w:rsid w:val="009643BD"/>
    <w:rsid w:val="00964A11"/>
    <w:rsid w:val="00972532"/>
    <w:rsid w:val="00972570"/>
    <w:rsid w:val="00981B49"/>
    <w:rsid w:val="009845C0"/>
    <w:rsid w:val="009854CA"/>
    <w:rsid w:val="009B4B4A"/>
    <w:rsid w:val="009C0433"/>
    <w:rsid w:val="009C6655"/>
    <w:rsid w:val="00A0453F"/>
    <w:rsid w:val="00A163C1"/>
    <w:rsid w:val="00A177D7"/>
    <w:rsid w:val="00A20B30"/>
    <w:rsid w:val="00A2420C"/>
    <w:rsid w:val="00A4588B"/>
    <w:rsid w:val="00A47E32"/>
    <w:rsid w:val="00A56CCF"/>
    <w:rsid w:val="00A70D90"/>
    <w:rsid w:val="00A81F58"/>
    <w:rsid w:val="00A96D62"/>
    <w:rsid w:val="00AB2BD9"/>
    <w:rsid w:val="00AE09F4"/>
    <w:rsid w:val="00AE2234"/>
    <w:rsid w:val="00AE3CF6"/>
    <w:rsid w:val="00AE46C8"/>
    <w:rsid w:val="00AE7C5A"/>
    <w:rsid w:val="00AF1B28"/>
    <w:rsid w:val="00AF5F81"/>
    <w:rsid w:val="00AF6ABB"/>
    <w:rsid w:val="00B00B44"/>
    <w:rsid w:val="00B16E8C"/>
    <w:rsid w:val="00B22D33"/>
    <w:rsid w:val="00B244FA"/>
    <w:rsid w:val="00B37A5D"/>
    <w:rsid w:val="00B4126F"/>
    <w:rsid w:val="00B452E5"/>
    <w:rsid w:val="00B6474A"/>
    <w:rsid w:val="00B95B65"/>
    <w:rsid w:val="00B978E1"/>
    <w:rsid w:val="00B97F45"/>
    <w:rsid w:val="00BC6532"/>
    <w:rsid w:val="00BE0D0E"/>
    <w:rsid w:val="00BE576F"/>
    <w:rsid w:val="00BE5AAE"/>
    <w:rsid w:val="00BF3DD6"/>
    <w:rsid w:val="00BF467A"/>
    <w:rsid w:val="00BF6FFE"/>
    <w:rsid w:val="00C04244"/>
    <w:rsid w:val="00C1100F"/>
    <w:rsid w:val="00C17640"/>
    <w:rsid w:val="00C2121D"/>
    <w:rsid w:val="00C27E54"/>
    <w:rsid w:val="00C33D1D"/>
    <w:rsid w:val="00C45402"/>
    <w:rsid w:val="00C46925"/>
    <w:rsid w:val="00C50B28"/>
    <w:rsid w:val="00C53F27"/>
    <w:rsid w:val="00C66174"/>
    <w:rsid w:val="00C71446"/>
    <w:rsid w:val="00C71576"/>
    <w:rsid w:val="00C93F89"/>
    <w:rsid w:val="00C94B6E"/>
    <w:rsid w:val="00CA2567"/>
    <w:rsid w:val="00CA341D"/>
    <w:rsid w:val="00CA51BE"/>
    <w:rsid w:val="00CB4058"/>
    <w:rsid w:val="00CB4BE8"/>
    <w:rsid w:val="00CC48AA"/>
    <w:rsid w:val="00CC60D6"/>
    <w:rsid w:val="00CC6EA6"/>
    <w:rsid w:val="00CD71D4"/>
    <w:rsid w:val="00CE4AC4"/>
    <w:rsid w:val="00CF545E"/>
    <w:rsid w:val="00CF73A8"/>
    <w:rsid w:val="00CF7863"/>
    <w:rsid w:val="00D2107D"/>
    <w:rsid w:val="00D23D39"/>
    <w:rsid w:val="00D30FE6"/>
    <w:rsid w:val="00D312AB"/>
    <w:rsid w:val="00D33680"/>
    <w:rsid w:val="00D34703"/>
    <w:rsid w:val="00D47341"/>
    <w:rsid w:val="00D6612C"/>
    <w:rsid w:val="00D8478E"/>
    <w:rsid w:val="00D85FA6"/>
    <w:rsid w:val="00D965BD"/>
    <w:rsid w:val="00DA348F"/>
    <w:rsid w:val="00DA5837"/>
    <w:rsid w:val="00DB3D2A"/>
    <w:rsid w:val="00DB4977"/>
    <w:rsid w:val="00DC7E91"/>
    <w:rsid w:val="00DD670F"/>
    <w:rsid w:val="00DE0B6D"/>
    <w:rsid w:val="00DE7F05"/>
    <w:rsid w:val="00DF4E37"/>
    <w:rsid w:val="00E02020"/>
    <w:rsid w:val="00E043A0"/>
    <w:rsid w:val="00E103BB"/>
    <w:rsid w:val="00E12EB0"/>
    <w:rsid w:val="00E1601B"/>
    <w:rsid w:val="00E30207"/>
    <w:rsid w:val="00E3032C"/>
    <w:rsid w:val="00E44192"/>
    <w:rsid w:val="00E45AFF"/>
    <w:rsid w:val="00E4785F"/>
    <w:rsid w:val="00E577A6"/>
    <w:rsid w:val="00E6418C"/>
    <w:rsid w:val="00E650A3"/>
    <w:rsid w:val="00E736B4"/>
    <w:rsid w:val="00E9048A"/>
    <w:rsid w:val="00E964C9"/>
    <w:rsid w:val="00EB59BF"/>
    <w:rsid w:val="00EC2BCA"/>
    <w:rsid w:val="00EC48A5"/>
    <w:rsid w:val="00EE0B26"/>
    <w:rsid w:val="00EF0744"/>
    <w:rsid w:val="00EF7CB5"/>
    <w:rsid w:val="00F01639"/>
    <w:rsid w:val="00F139D0"/>
    <w:rsid w:val="00F21ACE"/>
    <w:rsid w:val="00F22C87"/>
    <w:rsid w:val="00F26409"/>
    <w:rsid w:val="00F3359B"/>
    <w:rsid w:val="00F40BC5"/>
    <w:rsid w:val="00F5749F"/>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B4126F"/>
    <w:pPr>
      <w:ind w:left="1417" w:right="1588" w:hanging="1417"/>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2F0C1A"/>
    <w:pPr>
      <w:ind w:left="1701" w:hanging="1701"/>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72532"/>
    <w:pPr>
      <w:keepNext/>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D7687"/>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D7687"/>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447E4A"/>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47E4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4D7687"/>
    <w:pPr>
      <w:tabs>
        <w:tab w:val="right" w:leader="dot" w:pos="8788"/>
        <w:tab w:val="right" w:pos="9497"/>
      </w:tabs>
      <w:spacing w:before="60"/>
      <w:ind w:left="663" w:right="851" w:hanging="663"/>
    </w:pPr>
    <w:rPr>
      <w:lang w:bidi="ar-SY"/>
    </w:rPr>
  </w:style>
  <w:style w:type="paragraph" w:styleId="TOC2">
    <w:name w:val="toc 2"/>
    <w:basedOn w:val="TOC1"/>
    <w:uiPriority w:val="39"/>
    <w:rsid w:val="00B37A5D"/>
    <w:pPr>
      <w:spacing w:before="40"/>
      <w:ind w:left="1309" w:hanging="629"/>
    </w:pPr>
    <w:rPr>
      <w:noProof/>
      <w:sz w:val="20"/>
    </w:rPr>
  </w:style>
  <w:style w:type="paragraph" w:styleId="TOC3">
    <w:name w:val="toc 3"/>
    <w:basedOn w:val="TOC2"/>
    <w:uiPriority w:val="39"/>
    <w:rsid w:val="004D7687"/>
    <w:pPr>
      <w:spacing w:before="0"/>
      <w:ind w:left="2035" w:hanging="754"/>
    </w:pPr>
    <w:rPr>
      <w:sz w:val="22"/>
      <w:lang w:bidi="ar-EG"/>
    </w:r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447E4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0A5AF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0A5AFC"/>
  </w:style>
  <w:style w:type="paragraph" w:customStyle="1" w:styleId="Figure">
    <w:name w:val="Figure"/>
    <w:basedOn w:val="Normal"/>
    <w:next w:val="FigureNotitle"/>
    <w:link w:val="FigureChar"/>
    <w:rsid w:val="000A5AFC"/>
    <w:pPr>
      <w:keepNext/>
      <w:keepLines/>
      <w:tabs>
        <w:tab w:val="left" w:pos="805"/>
      </w:tabs>
      <w:spacing w:before="240" w:after="120"/>
      <w:jc w:val="center"/>
    </w:pPr>
  </w:style>
  <w:style w:type="paragraph" w:customStyle="1" w:styleId="FigureNotitle">
    <w:name w:val="Figure_No &amp; title"/>
    <w:basedOn w:val="Normal"/>
    <w:next w:val="Normalaftertitle"/>
    <w:rsid w:val="000A5AFC"/>
    <w:pPr>
      <w:keepLines/>
      <w:tabs>
        <w:tab w:val="left" w:pos="805"/>
      </w:tabs>
      <w:spacing w:before="240" w:after="120"/>
      <w:jc w:val="center"/>
    </w:pPr>
    <w:rPr>
      <w:b/>
    </w:rPr>
  </w:style>
  <w:style w:type="character" w:customStyle="1" w:styleId="FigureChar">
    <w:name w:val="Figure Char"/>
    <w:basedOn w:val="DefaultParagraphFont"/>
    <w:link w:val="Figure"/>
    <w:rsid w:val="000A5AFC"/>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0A5AFC"/>
    <w:pPr>
      <w:keepLines/>
      <w:tabs>
        <w:tab w:val="left" w:pos="805"/>
      </w:tabs>
      <w:spacing w:before="240" w:after="120"/>
      <w:jc w:val="center"/>
    </w:pPr>
  </w:style>
  <w:style w:type="paragraph" w:customStyle="1" w:styleId="TableNotitle">
    <w:name w:val="Table_No &amp; title"/>
    <w:basedOn w:val="Normal"/>
    <w:next w:val="Tablehead"/>
    <w:rsid w:val="000A5AFC"/>
    <w:pPr>
      <w:keepNext/>
      <w:keepLines/>
      <w:tabs>
        <w:tab w:val="left" w:pos="805"/>
      </w:tabs>
      <w:spacing w:before="360" w:after="120"/>
      <w:jc w:val="center"/>
    </w:pPr>
    <w:rPr>
      <w:b/>
    </w:rPr>
  </w:style>
  <w:style w:type="paragraph" w:customStyle="1" w:styleId="toc0">
    <w:name w:val="toc 0"/>
    <w:basedOn w:val="Normal"/>
    <w:next w:val="TOC1"/>
    <w:rsid w:val="000A5AFC"/>
    <w:pPr>
      <w:tabs>
        <w:tab w:val="right" w:pos="9639"/>
      </w:tabs>
    </w:pPr>
    <w:rPr>
      <w:b/>
    </w:rPr>
  </w:style>
  <w:style w:type="character" w:customStyle="1" w:styleId="Artref">
    <w:name w:val="Art_ref"/>
    <w:basedOn w:val="DefaultParagraphFont"/>
    <w:rsid w:val="000A5AFC"/>
  </w:style>
  <w:style w:type="paragraph" w:customStyle="1" w:styleId="TabletitleBR">
    <w:name w:val="Table_title_BR"/>
    <w:basedOn w:val="Normal"/>
    <w:next w:val="Tablehead"/>
    <w:rsid w:val="000A5AFC"/>
    <w:pPr>
      <w:keepNext/>
      <w:keepLines/>
      <w:tabs>
        <w:tab w:val="left" w:pos="805"/>
      </w:tabs>
      <w:spacing w:before="0" w:after="120"/>
      <w:jc w:val="center"/>
    </w:pPr>
    <w:rPr>
      <w:b/>
    </w:rPr>
  </w:style>
  <w:style w:type="paragraph" w:customStyle="1" w:styleId="TableNoBR">
    <w:name w:val="Table_No_BR"/>
    <w:basedOn w:val="Normal"/>
    <w:next w:val="TabletitleBR"/>
    <w:rsid w:val="000A5AFC"/>
    <w:pPr>
      <w:keepNext/>
      <w:tabs>
        <w:tab w:val="left" w:pos="805"/>
      </w:tabs>
      <w:spacing w:before="560" w:after="120"/>
      <w:jc w:val="center"/>
    </w:pPr>
    <w:rPr>
      <w:caps/>
    </w:rPr>
  </w:style>
  <w:style w:type="paragraph" w:customStyle="1" w:styleId="FiguretitleBR">
    <w:name w:val="Figure_title_BR"/>
    <w:basedOn w:val="TabletitleBR"/>
    <w:next w:val="Figurewithouttitle"/>
    <w:rsid w:val="000A5AFC"/>
    <w:pPr>
      <w:keepNext w:val="0"/>
      <w:spacing w:after="480"/>
    </w:pPr>
  </w:style>
  <w:style w:type="paragraph" w:customStyle="1" w:styleId="FigureNoBR">
    <w:name w:val="Figure_No_BR"/>
    <w:basedOn w:val="Normal"/>
    <w:next w:val="FiguretitleBR"/>
    <w:rsid w:val="000A5AFC"/>
    <w:pPr>
      <w:keepNext/>
      <w:keepLines/>
      <w:tabs>
        <w:tab w:val="left" w:pos="805"/>
      </w:tabs>
      <w:spacing w:before="480" w:after="120"/>
      <w:jc w:val="center"/>
    </w:pPr>
    <w:rPr>
      <w:caps/>
    </w:rPr>
  </w:style>
  <w:style w:type="paragraph" w:customStyle="1" w:styleId="RefText0">
    <w:name w:val="Ref_Text"/>
    <w:basedOn w:val="Normal"/>
    <w:rsid w:val="000A5AFC"/>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basedOn w:val="DefaultParagraphFont"/>
    <w:rsid w:val="000A5AFC"/>
    <w:rPr>
      <w:spacing w:val="10"/>
    </w:rPr>
  </w:style>
  <w:style w:type="paragraph" w:customStyle="1" w:styleId="StyleComplexTraditionalArabicLatin11ptComplex14pt">
    <w:name w:val="Style (Complex) Traditional Arabic (Latin) 11 pt (Complex) 14 pt..."/>
    <w:basedOn w:val="Normal"/>
    <w:rsid w:val="000A5AFC"/>
    <w:pPr>
      <w:spacing w:line="204" w:lineRule="auto"/>
    </w:pPr>
    <w:rPr>
      <w:spacing w:val="-4"/>
      <w:szCs w:val="28"/>
      <w:lang w:eastAsia="zh-CN"/>
    </w:rPr>
  </w:style>
  <w:style w:type="table" w:customStyle="1" w:styleId="TableGrid1">
    <w:name w:val="Table Grid1"/>
    <w:basedOn w:val="TableNormal"/>
    <w:next w:val="TableGrid"/>
    <w:rsid w:val="000A5AFC"/>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0A5AF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0A5AFC"/>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0A5AF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A5AF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A5AF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0A5AFC"/>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0A5AFC"/>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0A5AF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A5AFC"/>
    <w:rPr>
      <w:rFonts w:ascii="Times New Roman Bold" w:hAnsi="Times New Roman Bold" w:cs="Traditional Arabic"/>
      <w:b/>
      <w:bCs/>
      <w:sz w:val="26"/>
      <w:szCs w:val="36"/>
      <w:lang w:eastAsia="fr-FR"/>
    </w:rPr>
  </w:style>
  <w:style w:type="paragraph" w:customStyle="1" w:styleId="Title10">
    <w:name w:val="Title1"/>
    <w:basedOn w:val="Normal"/>
    <w:rsid w:val="000A5AF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0A5AFC"/>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0A5AFC"/>
    <w:pPr>
      <w:keepNext/>
      <w:keepLines/>
      <w:spacing w:before="0" w:after="280"/>
      <w:jc w:val="center"/>
    </w:pPr>
    <w:rPr>
      <w:lang w:val="en-GB" w:eastAsia="en-US"/>
    </w:rPr>
  </w:style>
  <w:style w:type="character" w:customStyle="1" w:styleId="HeadingbChar">
    <w:name w:val="Heading_b Char"/>
    <w:basedOn w:val="DefaultParagraphFont"/>
    <w:link w:val="Headingb"/>
    <w:rsid w:val="000A5AFC"/>
    <w:rPr>
      <w:rFonts w:ascii="Times New Roman Bold" w:hAnsi="Times New Roman Bold" w:cs="Traditional Arabic"/>
      <w:b/>
      <w:bCs/>
      <w:sz w:val="24"/>
      <w:szCs w:val="32"/>
      <w:lang w:eastAsia="fr-FR"/>
    </w:rPr>
  </w:style>
  <w:style w:type="character" w:customStyle="1" w:styleId="RecNoBRChar">
    <w:name w:val="Rec_No_BR Char"/>
    <w:basedOn w:val="DefaultParagraphFont"/>
    <w:link w:val="RecNoBR"/>
    <w:rsid w:val="000A5AFC"/>
    <w:rPr>
      <w:rFonts w:ascii="Times New Roman" w:hAnsi="Times New Roman" w:cs="Traditional Arabic"/>
      <w:caps/>
      <w:sz w:val="28"/>
      <w:szCs w:val="40"/>
      <w:lang w:eastAsia="fr-FR"/>
    </w:rPr>
  </w:style>
  <w:style w:type="paragraph" w:customStyle="1" w:styleId="dnum">
    <w:name w:val="dnum"/>
    <w:basedOn w:val="Normal"/>
    <w:rsid w:val="000A5A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A5AF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A5A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A5AF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0A5AFC"/>
    <w:rPr>
      <w:rFonts w:ascii="Arial" w:hAnsi="Arial" w:cs="Traditional Arabic"/>
      <w:b/>
      <w:bCs/>
      <w:kern w:val="28"/>
      <w:sz w:val="32"/>
      <w:szCs w:val="44"/>
      <w:lang w:val="en-GB" w:eastAsia="en-US"/>
    </w:rPr>
  </w:style>
  <w:style w:type="paragraph" w:customStyle="1" w:styleId="2">
    <w:name w:val="وسطي2"/>
    <w:basedOn w:val="Normal"/>
    <w:rsid w:val="000A5AFC"/>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0A5AFC"/>
    <w:rPr>
      <w:rFonts w:eastAsia="SimSun"/>
      <w:lang w:eastAsia="en-US"/>
    </w:rPr>
  </w:style>
  <w:style w:type="character" w:customStyle="1" w:styleId="DateChar">
    <w:name w:val="Date Char"/>
    <w:basedOn w:val="DefaultParagraphFont"/>
    <w:link w:val="Date"/>
    <w:rsid w:val="000A5AFC"/>
    <w:rPr>
      <w:rFonts w:ascii="Times New Roman" w:eastAsia="SimSun" w:hAnsi="Times New Roman" w:cs="Traditional Arabic"/>
      <w:sz w:val="22"/>
      <w:szCs w:val="30"/>
      <w:lang w:eastAsia="en-US"/>
    </w:rPr>
  </w:style>
  <w:style w:type="paragraph" w:customStyle="1" w:styleId="Tablefin">
    <w:name w:val="Table_fin"/>
    <w:basedOn w:val="Normal"/>
    <w:next w:val="Normal"/>
    <w:rsid w:val="000A5AFC"/>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0A5AFC"/>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0A5AFC"/>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0A5AFC"/>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4D7687"/>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0A5AFC"/>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0A5AFC"/>
    <w:pPr>
      <w:spacing w:before="1560"/>
      <w:jc w:val="center"/>
    </w:pPr>
    <w:rPr>
      <w:rFonts w:eastAsia="SimSun"/>
      <w:b/>
      <w:bCs/>
      <w:sz w:val="26"/>
      <w:szCs w:val="36"/>
      <w:lang w:val="fr-FR" w:eastAsia="en-US" w:bidi="ar-SY"/>
    </w:rPr>
  </w:style>
  <w:style w:type="paragraph" w:customStyle="1" w:styleId="TABLE-cell">
    <w:name w:val="TABLE-cell"/>
    <w:basedOn w:val="Normal"/>
    <w:rsid w:val="000A5AFC"/>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0A5AFC"/>
    <w:rPr>
      <w:b/>
      <w:noProof w:val="0"/>
      <w:sz w:val="24"/>
      <w:lang w:val="en-GB" w:eastAsia="en-US" w:bidi="ar-SA"/>
    </w:rPr>
  </w:style>
  <w:style w:type="paragraph" w:customStyle="1" w:styleId="AnnexNoTitle0">
    <w:name w:val="Annex_NoTitle"/>
    <w:basedOn w:val="Normal"/>
    <w:next w:val="Normalaftertitle"/>
    <w:link w:val="AnnexNoTitleChar0"/>
    <w:rsid w:val="000A5AFC"/>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0A5AFC"/>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0A5AFC"/>
    <w:rPr>
      <w:rFonts w:ascii="Times New Roman" w:hAnsi="Times New Roman" w:cs="Traditional Arabic"/>
      <w:sz w:val="22"/>
      <w:szCs w:val="30"/>
      <w:lang w:val="fr-FR" w:eastAsia="en-US"/>
    </w:rPr>
  </w:style>
  <w:style w:type="paragraph" w:styleId="BalloonText">
    <w:name w:val="Balloon Text"/>
    <w:basedOn w:val="Normal"/>
    <w:link w:val="BalloonTextChar"/>
    <w:rsid w:val="000A5AF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A5AFC"/>
    <w:rPr>
      <w:rFonts w:ascii="Tahoma" w:hAnsi="Tahoma" w:cs="Tahoma"/>
      <w:sz w:val="16"/>
      <w:szCs w:val="16"/>
      <w:lang w:eastAsia="fr-FR"/>
    </w:rPr>
  </w:style>
  <w:style w:type="character" w:customStyle="1" w:styleId="FootnoteTextChar">
    <w:name w:val="Footnote Text Char"/>
    <w:basedOn w:val="DefaultParagraphFont"/>
    <w:link w:val="FootnoteText"/>
    <w:rsid w:val="00447E4A"/>
    <w:rPr>
      <w:rFonts w:ascii="Times New Roman" w:hAnsi="Times New Roman" w:cs="Traditional Arabic"/>
      <w:szCs w:val="26"/>
      <w:lang w:eastAsia="en-US"/>
    </w:rPr>
  </w:style>
  <w:style w:type="character" w:customStyle="1" w:styleId="FooterChar">
    <w:name w:val="Footer Char"/>
    <w:link w:val="Footer"/>
    <w:rsid w:val="000A5AFC"/>
    <w:rPr>
      <w:rFonts w:ascii="Times New Roman" w:hAnsi="Times New Roman" w:cs="Traditional Arabic"/>
      <w:caps/>
      <w:noProof/>
      <w:sz w:val="16"/>
      <w:szCs w:val="30"/>
      <w:lang w:eastAsia="fr-FR"/>
    </w:rPr>
  </w:style>
  <w:style w:type="paragraph" w:styleId="EndnoteText">
    <w:name w:val="endnote text"/>
    <w:basedOn w:val="Normal"/>
    <w:link w:val="Endnote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0A5AFC"/>
    <w:rPr>
      <w:rFonts w:ascii="Times New Roman" w:hAnsi="Times New Roman" w:cs="Traditional Arabic"/>
      <w:lang w:eastAsia="en-US"/>
    </w:rPr>
  </w:style>
  <w:style w:type="character" w:customStyle="1" w:styleId="HeaderChar">
    <w:name w:val="Header Char"/>
    <w:link w:val="Header"/>
    <w:rsid w:val="000A5AFC"/>
    <w:rPr>
      <w:rFonts w:ascii="Times New Roman Bold" w:hAnsi="Times New Roman Bold" w:cs="Traditional Arabic"/>
      <w:b/>
      <w:bCs/>
      <w:sz w:val="22"/>
      <w:szCs w:val="30"/>
      <w:lang w:eastAsia="fr-FR"/>
    </w:rPr>
  </w:style>
  <w:style w:type="paragraph" w:styleId="NormalIndent">
    <w:name w:val="Normal Indent"/>
    <w:basedOn w:val="Normal"/>
    <w:rsid w:val="000A5AFC"/>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0A5AFC"/>
    <w:rPr>
      <w:sz w:val="16"/>
      <w:szCs w:val="16"/>
    </w:rPr>
  </w:style>
  <w:style w:type="paragraph" w:styleId="CommentText">
    <w:name w:val="annotation text"/>
    <w:basedOn w:val="Normal"/>
    <w:link w:val="Comment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0A5AFC"/>
    <w:rPr>
      <w:rFonts w:ascii="Times New Roman" w:hAnsi="Times New Roman" w:cs="Traditional Arabic"/>
      <w:lang w:eastAsia="en-US"/>
    </w:rPr>
  </w:style>
  <w:style w:type="paragraph" w:styleId="CommentSubject">
    <w:name w:val="annotation subject"/>
    <w:basedOn w:val="CommentText"/>
    <w:next w:val="CommentText"/>
    <w:link w:val="CommentSubjectChar"/>
    <w:rsid w:val="000A5AFC"/>
    <w:rPr>
      <w:rFonts w:cs="Times New Roman"/>
      <w:b/>
      <w:bCs/>
    </w:rPr>
  </w:style>
  <w:style w:type="character" w:customStyle="1" w:styleId="CommentSubjectChar">
    <w:name w:val="Comment Subject Char"/>
    <w:basedOn w:val="CommentTextChar"/>
    <w:link w:val="CommentSubject"/>
    <w:rsid w:val="000A5AFC"/>
    <w:rPr>
      <w:rFonts w:ascii="Times New Roman" w:hAnsi="Times New Roman" w:cs="Traditional Arabic"/>
      <w:b/>
      <w:bCs/>
      <w:lang w:eastAsia="en-US"/>
    </w:rPr>
  </w:style>
  <w:style w:type="character" w:customStyle="1" w:styleId="Heading4Char">
    <w:name w:val="Heading 4 Char"/>
    <w:link w:val="Heading4"/>
    <w:rsid w:val="000A5AFC"/>
    <w:rPr>
      <w:rFonts w:ascii="Times New Roman Bold" w:hAnsi="Times New Roman Bold" w:cs="Traditional Arabic"/>
      <w:b/>
      <w:bCs/>
      <w:sz w:val="22"/>
      <w:szCs w:val="30"/>
      <w:lang w:eastAsia="fr-FR"/>
    </w:rPr>
  </w:style>
  <w:style w:type="character" w:customStyle="1" w:styleId="Heading5Char">
    <w:name w:val="Heading 5 Char"/>
    <w:link w:val="Heading5"/>
    <w:rsid w:val="000A5AFC"/>
    <w:rPr>
      <w:rFonts w:ascii="Times New Roman Bold" w:hAnsi="Times New Roman Bold" w:cs="Traditional Arabic"/>
      <w:b/>
      <w:bCs/>
      <w:sz w:val="22"/>
      <w:szCs w:val="30"/>
      <w:lang w:eastAsia="fr-FR"/>
    </w:rPr>
  </w:style>
  <w:style w:type="character" w:customStyle="1" w:styleId="Heading6Char">
    <w:name w:val="Heading 6 Char"/>
    <w:link w:val="Heading6"/>
    <w:rsid w:val="00B4126F"/>
    <w:rPr>
      <w:rFonts w:ascii="Times New Roman Bold" w:hAnsi="Times New Roman Bold" w:cs="Traditional Arabic"/>
      <w:b/>
      <w:bCs/>
      <w:sz w:val="22"/>
      <w:szCs w:val="30"/>
      <w:lang w:eastAsia="fr-FR"/>
    </w:rPr>
  </w:style>
  <w:style w:type="character" w:customStyle="1" w:styleId="Heading7Char">
    <w:name w:val="Heading 7 Char"/>
    <w:link w:val="Heading7"/>
    <w:rsid w:val="000A5AFC"/>
    <w:rPr>
      <w:rFonts w:ascii="Times New Roman Bold" w:hAnsi="Times New Roman Bold" w:cs="Traditional Arabic"/>
      <w:b/>
      <w:bCs/>
      <w:sz w:val="22"/>
      <w:szCs w:val="30"/>
      <w:lang w:eastAsia="fr-FR"/>
    </w:rPr>
  </w:style>
  <w:style w:type="character" w:customStyle="1" w:styleId="Heading8Char">
    <w:name w:val="Heading 8 Char"/>
    <w:link w:val="Heading8"/>
    <w:rsid w:val="002F0C1A"/>
    <w:rPr>
      <w:rFonts w:ascii="Times New Roman Bold" w:hAnsi="Times New Roman Bold" w:cs="Traditional Arabic"/>
      <w:b/>
      <w:bCs/>
      <w:sz w:val="22"/>
      <w:szCs w:val="30"/>
      <w:lang w:eastAsia="fr-FR"/>
    </w:rPr>
  </w:style>
  <w:style w:type="character" w:customStyle="1" w:styleId="Heading1Char">
    <w:name w:val="Heading 1 Char"/>
    <w:link w:val="Heading1"/>
    <w:rsid w:val="000A5AFC"/>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0A5AFC"/>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B37A5D"/>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B4126F"/>
    <w:pPr>
      <w:ind w:left="1417" w:right="1588" w:hanging="1417"/>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2F0C1A"/>
    <w:pPr>
      <w:ind w:left="1701" w:hanging="1701"/>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72532"/>
    <w:pPr>
      <w:keepNext/>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D7687"/>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D7687"/>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447E4A"/>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47E4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4D7687"/>
    <w:pPr>
      <w:tabs>
        <w:tab w:val="right" w:leader="dot" w:pos="8788"/>
        <w:tab w:val="right" w:pos="9497"/>
      </w:tabs>
      <w:spacing w:before="60"/>
      <w:ind w:left="663" w:right="851" w:hanging="663"/>
    </w:pPr>
    <w:rPr>
      <w:lang w:bidi="ar-SY"/>
    </w:rPr>
  </w:style>
  <w:style w:type="paragraph" w:styleId="TOC2">
    <w:name w:val="toc 2"/>
    <w:basedOn w:val="TOC1"/>
    <w:uiPriority w:val="39"/>
    <w:rsid w:val="00B37A5D"/>
    <w:pPr>
      <w:spacing w:before="40"/>
      <w:ind w:left="1309" w:hanging="629"/>
    </w:pPr>
    <w:rPr>
      <w:noProof/>
      <w:sz w:val="20"/>
    </w:rPr>
  </w:style>
  <w:style w:type="paragraph" w:styleId="TOC3">
    <w:name w:val="toc 3"/>
    <w:basedOn w:val="TOC2"/>
    <w:uiPriority w:val="39"/>
    <w:rsid w:val="004D7687"/>
    <w:pPr>
      <w:spacing w:before="0"/>
      <w:ind w:left="2035" w:hanging="754"/>
    </w:pPr>
    <w:rPr>
      <w:sz w:val="22"/>
      <w:lang w:bidi="ar-EG"/>
    </w:r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447E4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0A5AF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0A5AFC"/>
  </w:style>
  <w:style w:type="paragraph" w:customStyle="1" w:styleId="Figure">
    <w:name w:val="Figure"/>
    <w:basedOn w:val="Normal"/>
    <w:next w:val="FigureNotitle"/>
    <w:link w:val="FigureChar"/>
    <w:rsid w:val="000A5AFC"/>
    <w:pPr>
      <w:keepNext/>
      <w:keepLines/>
      <w:tabs>
        <w:tab w:val="left" w:pos="805"/>
      </w:tabs>
      <w:spacing w:before="240" w:after="120"/>
      <w:jc w:val="center"/>
    </w:pPr>
  </w:style>
  <w:style w:type="paragraph" w:customStyle="1" w:styleId="FigureNotitle">
    <w:name w:val="Figure_No &amp; title"/>
    <w:basedOn w:val="Normal"/>
    <w:next w:val="Normalaftertitle"/>
    <w:rsid w:val="000A5AFC"/>
    <w:pPr>
      <w:keepLines/>
      <w:tabs>
        <w:tab w:val="left" w:pos="805"/>
      </w:tabs>
      <w:spacing w:before="240" w:after="120"/>
      <w:jc w:val="center"/>
    </w:pPr>
    <w:rPr>
      <w:b/>
    </w:rPr>
  </w:style>
  <w:style w:type="character" w:customStyle="1" w:styleId="FigureChar">
    <w:name w:val="Figure Char"/>
    <w:basedOn w:val="DefaultParagraphFont"/>
    <w:link w:val="Figure"/>
    <w:rsid w:val="000A5AFC"/>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0A5AFC"/>
    <w:pPr>
      <w:keepLines/>
      <w:tabs>
        <w:tab w:val="left" w:pos="805"/>
      </w:tabs>
      <w:spacing w:before="240" w:after="120"/>
      <w:jc w:val="center"/>
    </w:pPr>
  </w:style>
  <w:style w:type="paragraph" w:customStyle="1" w:styleId="TableNotitle">
    <w:name w:val="Table_No &amp; title"/>
    <w:basedOn w:val="Normal"/>
    <w:next w:val="Tablehead"/>
    <w:rsid w:val="000A5AFC"/>
    <w:pPr>
      <w:keepNext/>
      <w:keepLines/>
      <w:tabs>
        <w:tab w:val="left" w:pos="805"/>
      </w:tabs>
      <w:spacing w:before="360" w:after="120"/>
      <w:jc w:val="center"/>
    </w:pPr>
    <w:rPr>
      <w:b/>
    </w:rPr>
  </w:style>
  <w:style w:type="paragraph" w:customStyle="1" w:styleId="toc0">
    <w:name w:val="toc 0"/>
    <w:basedOn w:val="Normal"/>
    <w:next w:val="TOC1"/>
    <w:rsid w:val="000A5AFC"/>
    <w:pPr>
      <w:tabs>
        <w:tab w:val="right" w:pos="9639"/>
      </w:tabs>
    </w:pPr>
    <w:rPr>
      <w:b/>
    </w:rPr>
  </w:style>
  <w:style w:type="character" w:customStyle="1" w:styleId="Artref">
    <w:name w:val="Art_ref"/>
    <w:basedOn w:val="DefaultParagraphFont"/>
    <w:rsid w:val="000A5AFC"/>
  </w:style>
  <w:style w:type="paragraph" w:customStyle="1" w:styleId="TabletitleBR">
    <w:name w:val="Table_title_BR"/>
    <w:basedOn w:val="Normal"/>
    <w:next w:val="Tablehead"/>
    <w:rsid w:val="000A5AFC"/>
    <w:pPr>
      <w:keepNext/>
      <w:keepLines/>
      <w:tabs>
        <w:tab w:val="left" w:pos="805"/>
      </w:tabs>
      <w:spacing w:before="0" w:after="120"/>
      <w:jc w:val="center"/>
    </w:pPr>
    <w:rPr>
      <w:b/>
    </w:rPr>
  </w:style>
  <w:style w:type="paragraph" w:customStyle="1" w:styleId="TableNoBR">
    <w:name w:val="Table_No_BR"/>
    <w:basedOn w:val="Normal"/>
    <w:next w:val="TabletitleBR"/>
    <w:rsid w:val="000A5AFC"/>
    <w:pPr>
      <w:keepNext/>
      <w:tabs>
        <w:tab w:val="left" w:pos="805"/>
      </w:tabs>
      <w:spacing w:before="560" w:after="120"/>
      <w:jc w:val="center"/>
    </w:pPr>
    <w:rPr>
      <w:caps/>
    </w:rPr>
  </w:style>
  <w:style w:type="paragraph" w:customStyle="1" w:styleId="FiguretitleBR">
    <w:name w:val="Figure_title_BR"/>
    <w:basedOn w:val="TabletitleBR"/>
    <w:next w:val="Figurewithouttitle"/>
    <w:rsid w:val="000A5AFC"/>
    <w:pPr>
      <w:keepNext w:val="0"/>
      <w:spacing w:after="480"/>
    </w:pPr>
  </w:style>
  <w:style w:type="paragraph" w:customStyle="1" w:styleId="FigureNoBR">
    <w:name w:val="Figure_No_BR"/>
    <w:basedOn w:val="Normal"/>
    <w:next w:val="FiguretitleBR"/>
    <w:rsid w:val="000A5AFC"/>
    <w:pPr>
      <w:keepNext/>
      <w:keepLines/>
      <w:tabs>
        <w:tab w:val="left" w:pos="805"/>
      </w:tabs>
      <w:spacing w:before="480" w:after="120"/>
      <w:jc w:val="center"/>
    </w:pPr>
    <w:rPr>
      <w:caps/>
    </w:rPr>
  </w:style>
  <w:style w:type="paragraph" w:customStyle="1" w:styleId="RefText0">
    <w:name w:val="Ref_Text"/>
    <w:basedOn w:val="Normal"/>
    <w:rsid w:val="000A5AFC"/>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basedOn w:val="DefaultParagraphFont"/>
    <w:rsid w:val="000A5AFC"/>
    <w:rPr>
      <w:spacing w:val="10"/>
    </w:rPr>
  </w:style>
  <w:style w:type="paragraph" w:customStyle="1" w:styleId="StyleComplexTraditionalArabicLatin11ptComplex14pt">
    <w:name w:val="Style (Complex) Traditional Arabic (Latin) 11 pt (Complex) 14 pt..."/>
    <w:basedOn w:val="Normal"/>
    <w:rsid w:val="000A5AFC"/>
    <w:pPr>
      <w:spacing w:line="204" w:lineRule="auto"/>
    </w:pPr>
    <w:rPr>
      <w:spacing w:val="-4"/>
      <w:szCs w:val="28"/>
      <w:lang w:eastAsia="zh-CN"/>
    </w:rPr>
  </w:style>
  <w:style w:type="table" w:customStyle="1" w:styleId="TableGrid1">
    <w:name w:val="Table Grid1"/>
    <w:basedOn w:val="TableNormal"/>
    <w:next w:val="TableGrid"/>
    <w:rsid w:val="000A5AFC"/>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0A5AF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0A5AFC"/>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0A5AF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A5AF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A5AF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0A5AFC"/>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0A5AFC"/>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0A5AF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A5AFC"/>
    <w:rPr>
      <w:rFonts w:ascii="Times New Roman Bold" w:hAnsi="Times New Roman Bold" w:cs="Traditional Arabic"/>
      <w:b/>
      <w:bCs/>
      <w:sz w:val="26"/>
      <w:szCs w:val="36"/>
      <w:lang w:eastAsia="fr-FR"/>
    </w:rPr>
  </w:style>
  <w:style w:type="paragraph" w:customStyle="1" w:styleId="Title10">
    <w:name w:val="Title1"/>
    <w:basedOn w:val="Normal"/>
    <w:rsid w:val="000A5AF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0A5AFC"/>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0A5AFC"/>
    <w:pPr>
      <w:keepNext/>
      <w:keepLines/>
      <w:spacing w:before="0" w:after="280"/>
      <w:jc w:val="center"/>
    </w:pPr>
    <w:rPr>
      <w:lang w:val="en-GB" w:eastAsia="en-US"/>
    </w:rPr>
  </w:style>
  <w:style w:type="character" w:customStyle="1" w:styleId="HeadingbChar">
    <w:name w:val="Heading_b Char"/>
    <w:basedOn w:val="DefaultParagraphFont"/>
    <w:link w:val="Headingb"/>
    <w:rsid w:val="000A5AFC"/>
    <w:rPr>
      <w:rFonts w:ascii="Times New Roman Bold" w:hAnsi="Times New Roman Bold" w:cs="Traditional Arabic"/>
      <w:b/>
      <w:bCs/>
      <w:sz w:val="24"/>
      <w:szCs w:val="32"/>
      <w:lang w:eastAsia="fr-FR"/>
    </w:rPr>
  </w:style>
  <w:style w:type="character" w:customStyle="1" w:styleId="RecNoBRChar">
    <w:name w:val="Rec_No_BR Char"/>
    <w:basedOn w:val="DefaultParagraphFont"/>
    <w:link w:val="RecNoBR"/>
    <w:rsid w:val="000A5AFC"/>
    <w:rPr>
      <w:rFonts w:ascii="Times New Roman" w:hAnsi="Times New Roman" w:cs="Traditional Arabic"/>
      <w:caps/>
      <w:sz w:val="28"/>
      <w:szCs w:val="40"/>
      <w:lang w:eastAsia="fr-FR"/>
    </w:rPr>
  </w:style>
  <w:style w:type="paragraph" w:customStyle="1" w:styleId="dnum">
    <w:name w:val="dnum"/>
    <w:basedOn w:val="Normal"/>
    <w:rsid w:val="000A5A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A5AF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A5A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A5AF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0A5AFC"/>
    <w:rPr>
      <w:rFonts w:ascii="Arial" w:hAnsi="Arial" w:cs="Traditional Arabic"/>
      <w:b/>
      <w:bCs/>
      <w:kern w:val="28"/>
      <w:sz w:val="32"/>
      <w:szCs w:val="44"/>
      <w:lang w:val="en-GB" w:eastAsia="en-US"/>
    </w:rPr>
  </w:style>
  <w:style w:type="paragraph" w:customStyle="1" w:styleId="2">
    <w:name w:val="وسطي2"/>
    <w:basedOn w:val="Normal"/>
    <w:rsid w:val="000A5AFC"/>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0A5AFC"/>
    <w:rPr>
      <w:rFonts w:eastAsia="SimSun"/>
      <w:lang w:eastAsia="en-US"/>
    </w:rPr>
  </w:style>
  <w:style w:type="character" w:customStyle="1" w:styleId="DateChar">
    <w:name w:val="Date Char"/>
    <w:basedOn w:val="DefaultParagraphFont"/>
    <w:link w:val="Date"/>
    <w:rsid w:val="000A5AFC"/>
    <w:rPr>
      <w:rFonts w:ascii="Times New Roman" w:eastAsia="SimSun" w:hAnsi="Times New Roman" w:cs="Traditional Arabic"/>
      <w:sz w:val="22"/>
      <w:szCs w:val="30"/>
      <w:lang w:eastAsia="en-US"/>
    </w:rPr>
  </w:style>
  <w:style w:type="paragraph" w:customStyle="1" w:styleId="Tablefin">
    <w:name w:val="Table_fin"/>
    <w:basedOn w:val="Normal"/>
    <w:next w:val="Normal"/>
    <w:rsid w:val="000A5AFC"/>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0A5AFC"/>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0A5AFC"/>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0A5AFC"/>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4D7687"/>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0A5AFC"/>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0A5AFC"/>
    <w:pPr>
      <w:spacing w:before="1560"/>
      <w:jc w:val="center"/>
    </w:pPr>
    <w:rPr>
      <w:rFonts w:eastAsia="SimSun"/>
      <w:b/>
      <w:bCs/>
      <w:sz w:val="26"/>
      <w:szCs w:val="36"/>
      <w:lang w:val="fr-FR" w:eastAsia="en-US" w:bidi="ar-SY"/>
    </w:rPr>
  </w:style>
  <w:style w:type="paragraph" w:customStyle="1" w:styleId="TABLE-cell">
    <w:name w:val="TABLE-cell"/>
    <w:basedOn w:val="Normal"/>
    <w:rsid w:val="000A5AFC"/>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0A5AFC"/>
    <w:rPr>
      <w:b/>
      <w:noProof w:val="0"/>
      <w:sz w:val="24"/>
      <w:lang w:val="en-GB" w:eastAsia="en-US" w:bidi="ar-SA"/>
    </w:rPr>
  </w:style>
  <w:style w:type="paragraph" w:customStyle="1" w:styleId="AnnexNoTitle0">
    <w:name w:val="Annex_NoTitle"/>
    <w:basedOn w:val="Normal"/>
    <w:next w:val="Normalaftertitle"/>
    <w:link w:val="AnnexNoTitleChar0"/>
    <w:rsid w:val="000A5AFC"/>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0A5AFC"/>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0A5AFC"/>
    <w:rPr>
      <w:rFonts w:ascii="Times New Roman" w:hAnsi="Times New Roman" w:cs="Traditional Arabic"/>
      <w:sz w:val="22"/>
      <w:szCs w:val="30"/>
      <w:lang w:val="fr-FR" w:eastAsia="en-US"/>
    </w:rPr>
  </w:style>
  <w:style w:type="paragraph" w:styleId="BalloonText">
    <w:name w:val="Balloon Text"/>
    <w:basedOn w:val="Normal"/>
    <w:link w:val="BalloonTextChar"/>
    <w:rsid w:val="000A5AF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A5AFC"/>
    <w:rPr>
      <w:rFonts w:ascii="Tahoma" w:hAnsi="Tahoma" w:cs="Tahoma"/>
      <w:sz w:val="16"/>
      <w:szCs w:val="16"/>
      <w:lang w:eastAsia="fr-FR"/>
    </w:rPr>
  </w:style>
  <w:style w:type="character" w:customStyle="1" w:styleId="FootnoteTextChar">
    <w:name w:val="Footnote Text Char"/>
    <w:basedOn w:val="DefaultParagraphFont"/>
    <w:link w:val="FootnoteText"/>
    <w:rsid w:val="00447E4A"/>
    <w:rPr>
      <w:rFonts w:ascii="Times New Roman" w:hAnsi="Times New Roman" w:cs="Traditional Arabic"/>
      <w:szCs w:val="26"/>
      <w:lang w:eastAsia="en-US"/>
    </w:rPr>
  </w:style>
  <w:style w:type="character" w:customStyle="1" w:styleId="FooterChar">
    <w:name w:val="Footer Char"/>
    <w:link w:val="Footer"/>
    <w:rsid w:val="000A5AFC"/>
    <w:rPr>
      <w:rFonts w:ascii="Times New Roman" w:hAnsi="Times New Roman" w:cs="Traditional Arabic"/>
      <w:caps/>
      <w:noProof/>
      <w:sz w:val="16"/>
      <w:szCs w:val="30"/>
      <w:lang w:eastAsia="fr-FR"/>
    </w:rPr>
  </w:style>
  <w:style w:type="paragraph" w:styleId="EndnoteText">
    <w:name w:val="endnote text"/>
    <w:basedOn w:val="Normal"/>
    <w:link w:val="Endnote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0A5AFC"/>
    <w:rPr>
      <w:rFonts w:ascii="Times New Roman" w:hAnsi="Times New Roman" w:cs="Traditional Arabic"/>
      <w:lang w:eastAsia="en-US"/>
    </w:rPr>
  </w:style>
  <w:style w:type="character" w:customStyle="1" w:styleId="HeaderChar">
    <w:name w:val="Header Char"/>
    <w:link w:val="Header"/>
    <w:rsid w:val="000A5AFC"/>
    <w:rPr>
      <w:rFonts w:ascii="Times New Roman Bold" w:hAnsi="Times New Roman Bold" w:cs="Traditional Arabic"/>
      <w:b/>
      <w:bCs/>
      <w:sz w:val="22"/>
      <w:szCs w:val="30"/>
      <w:lang w:eastAsia="fr-FR"/>
    </w:rPr>
  </w:style>
  <w:style w:type="paragraph" w:styleId="NormalIndent">
    <w:name w:val="Normal Indent"/>
    <w:basedOn w:val="Normal"/>
    <w:rsid w:val="000A5AFC"/>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0A5AFC"/>
    <w:rPr>
      <w:sz w:val="16"/>
      <w:szCs w:val="16"/>
    </w:rPr>
  </w:style>
  <w:style w:type="paragraph" w:styleId="CommentText">
    <w:name w:val="annotation text"/>
    <w:basedOn w:val="Normal"/>
    <w:link w:val="Comment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0A5AFC"/>
    <w:rPr>
      <w:rFonts w:ascii="Times New Roman" w:hAnsi="Times New Roman" w:cs="Traditional Arabic"/>
      <w:lang w:eastAsia="en-US"/>
    </w:rPr>
  </w:style>
  <w:style w:type="paragraph" w:styleId="CommentSubject">
    <w:name w:val="annotation subject"/>
    <w:basedOn w:val="CommentText"/>
    <w:next w:val="CommentText"/>
    <w:link w:val="CommentSubjectChar"/>
    <w:rsid w:val="000A5AFC"/>
    <w:rPr>
      <w:rFonts w:cs="Times New Roman"/>
      <w:b/>
      <w:bCs/>
    </w:rPr>
  </w:style>
  <w:style w:type="character" w:customStyle="1" w:styleId="CommentSubjectChar">
    <w:name w:val="Comment Subject Char"/>
    <w:basedOn w:val="CommentTextChar"/>
    <w:link w:val="CommentSubject"/>
    <w:rsid w:val="000A5AFC"/>
    <w:rPr>
      <w:rFonts w:ascii="Times New Roman" w:hAnsi="Times New Roman" w:cs="Traditional Arabic"/>
      <w:b/>
      <w:bCs/>
      <w:lang w:eastAsia="en-US"/>
    </w:rPr>
  </w:style>
  <w:style w:type="character" w:customStyle="1" w:styleId="Heading4Char">
    <w:name w:val="Heading 4 Char"/>
    <w:link w:val="Heading4"/>
    <w:rsid w:val="000A5AFC"/>
    <w:rPr>
      <w:rFonts w:ascii="Times New Roman Bold" w:hAnsi="Times New Roman Bold" w:cs="Traditional Arabic"/>
      <w:b/>
      <w:bCs/>
      <w:sz w:val="22"/>
      <w:szCs w:val="30"/>
      <w:lang w:eastAsia="fr-FR"/>
    </w:rPr>
  </w:style>
  <w:style w:type="character" w:customStyle="1" w:styleId="Heading5Char">
    <w:name w:val="Heading 5 Char"/>
    <w:link w:val="Heading5"/>
    <w:rsid w:val="000A5AFC"/>
    <w:rPr>
      <w:rFonts w:ascii="Times New Roman Bold" w:hAnsi="Times New Roman Bold" w:cs="Traditional Arabic"/>
      <w:b/>
      <w:bCs/>
      <w:sz w:val="22"/>
      <w:szCs w:val="30"/>
      <w:lang w:eastAsia="fr-FR"/>
    </w:rPr>
  </w:style>
  <w:style w:type="character" w:customStyle="1" w:styleId="Heading6Char">
    <w:name w:val="Heading 6 Char"/>
    <w:link w:val="Heading6"/>
    <w:rsid w:val="00B4126F"/>
    <w:rPr>
      <w:rFonts w:ascii="Times New Roman Bold" w:hAnsi="Times New Roman Bold" w:cs="Traditional Arabic"/>
      <w:b/>
      <w:bCs/>
      <w:sz w:val="22"/>
      <w:szCs w:val="30"/>
      <w:lang w:eastAsia="fr-FR"/>
    </w:rPr>
  </w:style>
  <w:style w:type="character" w:customStyle="1" w:styleId="Heading7Char">
    <w:name w:val="Heading 7 Char"/>
    <w:link w:val="Heading7"/>
    <w:rsid w:val="000A5AFC"/>
    <w:rPr>
      <w:rFonts w:ascii="Times New Roman Bold" w:hAnsi="Times New Roman Bold" w:cs="Traditional Arabic"/>
      <w:b/>
      <w:bCs/>
      <w:sz w:val="22"/>
      <w:szCs w:val="30"/>
      <w:lang w:eastAsia="fr-FR"/>
    </w:rPr>
  </w:style>
  <w:style w:type="character" w:customStyle="1" w:styleId="Heading8Char">
    <w:name w:val="Heading 8 Char"/>
    <w:link w:val="Heading8"/>
    <w:rsid w:val="002F0C1A"/>
    <w:rPr>
      <w:rFonts w:ascii="Times New Roman Bold" w:hAnsi="Times New Roman Bold" w:cs="Traditional Arabic"/>
      <w:b/>
      <w:bCs/>
      <w:sz w:val="22"/>
      <w:szCs w:val="30"/>
      <w:lang w:eastAsia="fr-FR"/>
    </w:rPr>
  </w:style>
  <w:style w:type="character" w:customStyle="1" w:styleId="Heading1Char">
    <w:name w:val="Heading 1 Char"/>
    <w:link w:val="Heading1"/>
    <w:rsid w:val="000A5AFC"/>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0A5AFC"/>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B37A5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7CDDB-DA85-4B49-88F9-0D2A353C5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7645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2012-12-07T17:31:00Z</cp:lastPrinted>
  <dcterms:created xsi:type="dcterms:W3CDTF">2013-01-29T16:40:00Z</dcterms:created>
  <dcterms:modified xsi:type="dcterms:W3CDTF">2013-01-29T16:40:00Z</dcterms:modified>
</cp:coreProperties>
</file>